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1E0C9" w14:textId="77777777" w:rsidR="0072349E" w:rsidRPr="00AC4E5B" w:rsidRDefault="0072349E" w:rsidP="0072349E">
      <w:pPr>
        <w:pStyle w:val="ListParagraph"/>
        <w:rPr>
          <w:rFonts w:ascii="Arial" w:hAnsi="Arial" w:cs="Arial"/>
          <w:b/>
          <w:bCs/>
          <w:sz w:val="24"/>
          <w:szCs w:val="24"/>
          <w:u w:val="single"/>
        </w:rPr>
      </w:pPr>
    </w:p>
    <w:p w14:paraId="57A6EB25" w14:textId="0AEC7FDB" w:rsidR="00C47D8B" w:rsidRDefault="00C47D8B" w:rsidP="004A4ACA">
      <w:pPr>
        <w:rPr>
          <w:rFonts w:ascii="Arial" w:eastAsia="Arial" w:hAnsi="Arial" w:cs="Arial"/>
          <w:b/>
          <w:bCs/>
          <w:color w:val="000000" w:themeColor="text1"/>
          <w:sz w:val="24"/>
          <w:szCs w:val="24"/>
          <w:lang w:val="en-US"/>
        </w:rPr>
      </w:pPr>
      <w:r>
        <w:rPr>
          <w:rFonts w:ascii="Arial" w:eastAsia="Arial" w:hAnsi="Arial" w:cs="Arial"/>
          <w:b/>
          <w:bCs/>
          <w:color w:val="000000" w:themeColor="text1"/>
          <w:sz w:val="24"/>
          <w:szCs w:val="24"/>
          <w:lang w:val="en-US"/>
        </w:rPr>
        <w:t xml:space="preserve">Public reg </w:t>
      </w:r>
    </w:p>
    <w:p w14:paraId="0D3DDC3F" w14:textId="77777777" w:rsidR="00C47D8B" w:rsidRDefault="00C47D8B" w:rsidP="004A4ACA">
      <w:pPr>
        <w:rPr>
          <w:rFonts w:ascii="Arial" w:eastAsia="Arial" w:hAnsi="Arial" w:cs="Arial"/>
          <w:b/>
          <w:bCs/>
          <w:color w:val="000000" w:themeColor="text1"/>
          <w:sz w:val="24"/>
          <w:szCs w:val="24"/>
          <w:lang w:val="en-US"/>
        </w:rPr>
      </w:pPr>
    </w:p>
    <w:p w14:paraId="5948DE75" w14:textId="3997BD17" w:rsidR="0072349E" w:rsidRPr="004A4ACA" w:rsidRDefault="00040F5B" w:rsidP="004A4ACA">
      <w:pPr>
        <w:rPr>
          <w:rFonts w:ascii="Arial" w:hAnsi="Arial" w:cs="Arial"/>
          <w:sz w:val="24"/>
          <w:szCs w:val="24"/>
        </w:rPr>
      </w:pPr>
      <w:r w:rsidRPr="00040F5B">
        <w:rPr>
          <w:rFonts w:ascii="Arial" w:eastAsia="Arial" w:hAnsi="Arial" w:cs="Arial"/>
          <w:b/>
          <w:bCs/>
          <w:color w:val="000000" w:themeColor="text1"/>
          <w:sz w:val="24"/>
          <w:szCs w:val="24"/>
        </w:rPr>
        <w:t xml:space="preserve">PAN-030464 </w:t>
      </w:r>
      <w:r>
        <w:rPr>
          <w:rFonts w:ascii="Arial" w:eastAsia="Arial" w:hAnsi="Arial" w:cs="Arial"/>
          <w:b/>
          <w:bCs/>
          <w:color w:val="000000" w:themeColor="text1"/>
          <w:sz w:val="24"/>
          <w:szCs w:val="24"/>
          <w:lang w:val="en-US"/>
        </w:rPr>
        <w:t>R</w:t>
      </w:r>
      <w:r w:rsidR="0072349E" w:rsidRPr="00040F5B">
        <w:rPr>
          <w:rFonts w:ascii="Arial" w:eastAsia="Arial" w:hAnsi="Arial" w:cs="Arial"/>
          <w:b/>
          <w:bCs/>
          <w:color w:val="000000" w:themeColor="text1"/>
          <w:sz w:val="24"/>
          <w:szCs w:val="24"/>
          <w:lang w:val="en-US"/>
        </w:rPr>
        <w:t>eturn of mobile plant deployment application</w:t>
      </w:r>
    </w:p>
    <w:p w14:paraId="5B8B22B7" w14:textId="77777777" w:rsidR="0072349E" w:rsidRPr="00040F5B" w:rsidRDefault="0072349E" w:rsidP="0072349E">
      <w:pPr>
        <w:spacing w:after="0"/>
        <w:rPr>
          <w:rFonts w:ascii="Arial" w:hAnsi="Arial" w:cs="Arial"/>
          <w:b/>
          <w:bCs/>
          <w:color w:val="000000" w:themeColor="text1"/>
          <w:sz w:val="24"/>
          <w:szCs w:val="24"/>
        </w:rPr>
      </w:pPr>
      <w:r w:rsidRPr="00040F5B">
        <w:rPr>
          <w:rFonts w:ascii="Arial" w:eastAsia="Arial" w:hAnsi="Arial" w:cs="Arial"/>
          <w:color w:val="000000" w:themeColor="text1"/>
          <w:sz w:val="24"/>
          <w:szCs w:val="24"/>
          <w:lang w:val="en-US"/>
        </w:rPr>
        <w:t xml:space="preserve"> </w:t>
      </w:r>
    </w:p>
    <w:p w14:paraId="50C8125B" w14:textId="77777777" w:rsidR="00040F5B" w:rsidRPr="00040F5B" w:rsidRDefault="00040F5B" w:rsidP="00040F5B">
      <w:pPr>
        <w:spacing w:after="0"/>
        <w:rPr>
          <w:rFonts w:ascii="Arial" w:hAnsi="Arial" w:cs="Arial"/>
          <w:b/>
          <w:bCs/>
          <w:sz w:val="24"/>
          <w:szCs w:val="24"/>
        </w:rPr>
      </w:pPr>
      <w:r w:rsidRPr="00040F5B">
        <w:rPr>
          <w:rFonts w:ascii="Arial" w:hAnsi="Arial" w:cs="Arial"/>
          <w:b/>
          <w:bCs/>
          <w:sz w:val="24"/>
          <w:szCs w:val="24"/>
        </w:rPr>
        <w:t xml:space="preserve">Deployment ref: </w:t>
      </w:r>
      <w:bookmarkStart w:id="0" w:name="_Hlk211865721"/>
      <w:r w:rsidRPr="00040F5B">
        <w:rPr>
          <w:rFonts w:ascii="Arial" w:hAnsi="Arial" w:cs="Arial"/>
          <w:b/>
          <w:bCs/>
          <w:sz w:val="24"/>
          <w:szCs w:val="24"/>
        </w:rPr>
        <w:t>PAN-030464</w:t>
      </w:r>
      <w:bookmarkEnd w:id="0"/>
    </w:p>
    <w:p w14:paraId="26751463" w14:textId="77777777" w:rsidR="00040F5B" w:rsidRPr="00040F5B" w:rsidRDefault="00040F5B" w:rsidP="00040F5B">
      <w:pPr>
        <w:spacing w:after="0"/>
        <w:rPr>
          <w:rFonts w:ascii="Arial" w:hAnsi="Arial" w:cs="Arial"/>
          <w:b/>
          <w:bCs/>
          <w:sz w:val="24"/>
          <w:szCs w:val="24"/>
        </w:rPr>
      </w:pPr>
      <w:r w:rsidRPr="00040F5B">
        <w:rPr>
          <w:rFonts w:ascii="Arial" w:hAnsi="Arial" w:cs="Arial"/>
          <w:b/>
          <w:bCs/>
          <w:sz w:val="24"/>
          <w:szCs w:val="24"/>
        </w:rPr>
        <w:t>Permit reference: EPR/GP3792SK</w:t>
      </w:r>
    </w:p>
    <w:p w14:paraId="749BDFF2" w14:textId="77777777" w:rsidR="00040F5B" w:rsidRPr="00040F5B" w:rsidRDefault="00040F5B" w:rsidP="00040F5B">
      <w:pPr>
        <w:spacing w:after="0"/>
        <w:rPr>
          <w:rFonts w:ascii="Arial" w:hAnsi="Arial" w:cs="Arial"/>
          <w:b/>
          <w:bCs/>
          <w:sz w:val="24"/>
          <w:szCs w:val="24"/>
        </w:rPr>
      </w:pPr>
      <w:r w:rsidRPr="00040F5B">
        <w:rPr>
          <w:rFonts w:ascii="Arial" w:hAnsi="Arial" w:cs="Arial"/>
          <w:b/>
          <w:bCs/>
          <w:sz w:val="24"/>
          <w:szCs w:val="24"/>
        </w:rPr>
        <w:t>Permit holder: BYPRODUCT RECOVERY LIMITED</w:t>
      </w:r>
    </w:p>
    <w:p w14:paraId="479F4D8A" w14:textId="1AEB39C8" w:rsidR="0072349E" w:rsidRPr="00040F5B" w:rsidRDefault="00040F5B" w:rsidP="00040F5B">
      <w:pPr>
        <w:spacing w:after="0"/>
        <w:rPr>
          <w:rFonts w:ascii="Arial" w:hAnsi="Arial" w:cs="Arial"/>
          <w:b/>
          <w:bCs/>
          <w:sz w:val="24"/>
          <w:szCs w:val="24"/>
        </w:rPr>
      </w:pPr>
      <w:r w:rsidRPr="00040F5B">
        <w:rPr>
          <w:rFonts w:ascii="Arial" w:hAnsi="Arial" w:cs="Arial"/>
          <w:b/>
          <w:bCs/>
          <w:sz w:val="24"/>
          <w:szCs w:val="24"/>
        </w:rPr>
        <w:t>Location of the deployment: Great House Farm, Newport, NP18 1LU</w:t>
      </w:r>
    </w:p>
    <w:p w14:paraId="247FC8C3" w14:textId="77777777" w:rsidR="00040F5B" w:rsidRDefault="00040F5B" w:rsidP="00040F5B">
      <w:pPr>
        <w:spacing w:after="0"/>
      </w:pPr>
    </w:p>
    <w:p w14:paraId="4EE80AC2" w14:textId="77777777" w:rsidR="00040F5B" w:rsidRPr="00A319E0" w:rsidRDefault="00040F5B" w:rsidP="00040F5B">
      <w:pPr>
        <w:spacing w:after="0" w:line="240" w:lineRule="auto"/>
        <w:rPr>
          <w:rFonts w:ascii="Arial" w:eastAsia="Aptos" w:hAnsi="Arial" w:cs="Arial"/>
          <w:kern w:val="0"/>
          <w:sz w:val="24"/>
          <w:szCs w:val="24"/>
        </w:rPr>
      </w:pPr>
      <w:r w:rsidRPr="00A319E0">
        <w:rPr>
          <w:rFonts w:ascii="Arial" w:eastAsia="Aptos" w:hAnsi="Arial" w:cs="Arial"/>
          <w:kern w:val="0"/>
          <w:sz w:val="24"/>
          <w:szCs w:val="24"/>
        </w:rPr>
        <w:t>Dear Miss Loos,</w:t>
      </w:r>
    </w:p>
    <w:p w14:paraId="3D78C98F" w14:textId="3FD1A164" w:rsidR="0072349E" w:rsidRDefault="0072349E" w:rsidP="0072349E">
      <w:pPr>
        <w:spacing w:after="0"/>
      </w:pPr>
    </w:p>
    <w:p w14:paraId="5DD93C9A" w14:textId="73E0E2FF" w:rsidR="0072349E" w:rsidRDefault="0072349E" w:rsidP="0072349E">
      <w:pPr>
        <w:spacing w:after="0"/>
      </w:pPr>
      <w:r>
        <w:rPr>
          <w:rFonts w:ascii="Arial" w:eastAsia="Arial" w:hAnsi="Arial" w:cs="Arial"/>
          <w:sz w:val="24"/>
          <w:szCs w:val="24"/>
          <w:lang w:val="en-US"/>
        </w:rPr>
        <w:t xml:space="preserve">Thank you for your </w:t>
      </w:r>
      <w:r>
        <w:rPr>
          <w:rFonts w:ascii="Arial" w:hAnsi="Arial" w:cs="Arial"/>
          <w:sz w:val="24"/>
          <w:szCs w:val="24"/>
        </w:rPr>
        <w:t xml:space="preserve">application received on </w:t>
      </w:r>
      <w:r w:rsidR="00040F5B" w:rsidRPr="00040F5B">
        <w:rPr>
          <w:rFonts w:ascii="Arial" w:hAnsi="Arial" w:cs="Arial"/>
          <w:sz w:val="24"/>
          <w:szCs w:val="24"/>
        </w:rPr>
        <w:t>16/09/025</w:t>
      </w:r>
      <w:r>
        <w:rPr>
          <w:rFonts w:ascii="Arial" w:eastAsia="Arial" w:hAnsi="Arial" w:cs="Arial"/>
          <w:sz w:val="24"/>
          <w:szCs w:val="24"/>
          <w:lang w:val="en-US"/>
        </w:rPr>
        <w:t xml:space="preserve">. Unfortunately, </w:t>
      </w:r>
      <w:r w:rsidRPr="00040F5B">
        <w:rPr>
          <w:rFonts w:ascii="Arial" w:eastAsia="Arial" w:hAnsi="Arial" w:cs="Arial"/>
          <w:color w:val="000000" w:themeColor="text1"/>
          <w:sz w:val="24"/>
          <w:szCs w:val="24"/>
          <w:lang w:val="en-US"/>
        </w:rPr>
        <w:t xml:space="preserve">we must return the deployment application. </w:t>
      </w:r>
    </w:p>
    <w:p w14:paraId="71F6CEFC" w14:textId="77777777" w:rsidR="0072349E" w:rsidRDefault="0072349E" w:rsidP="0072349E">
      <w:pPr>
        <w:spacing w:after="0"/>
      </w:pPr>
      <w:r>
        <w:rPr>
          <w:rFonts w:ascii="Arial" w:eastAsia="Arial" w:hAnsi="Arial" w:cs="Arial"/>
          <w:sz w:val="24"/>
          <w:szCs w:val="24"/>
          <w:lang w:val="en-US"/>
        </w:rPr>
        <w:t xml:space="preserve"> </w:t>
      </w:r>
    </w:p>
    <w:p w14:paraId="47D0B59E" w14:textId="27F7CFF1" w:rsidR="0072349E" w:rsidRPr="000B5B0B" w:rsidRDefault="0072349E" w:rsidP="0072349E">
      <w:pPr>
        <w:rPr>
          <w:rFonts w:ascii="Arial" w:hAnsi="Arial" w:cs="Arial"/>
          <w:color w:val="000000" w:themeColor="text1"/>
          <w:sz w:val="24"/>
          <w:szCs w:val="24"/>
        </w:rPr>
      </w:pPr>
      <w:r w:rsidRPr="000B5B0B">
        <w:rPr>
          <w:rFonts w:ascii="Arial" w:hAnsi="Arial" w:cs="Arial"/>
          <w:color w:val="000000" w:themeColor="text1"/>
          <w:sz w:val="24"/>
          <w:szCs w:val="24"/>
        </w:rPr>
        <w:t>The following points do not meet the conditions of the guidanc</w:t>
      </w:r>
      <w:r w:rsidR="00040F5B" w:rsidRPr="000B5B0B">
        <w:rPr>
          <w:rFonts w:ascii="Arial" w:hAnsi="Arial" w:cs="Arial"/>
          <w:color w:val="000000" w:themeColor="text1"/>
          <w:sz w:val="24"/>
          <w:szCs w:val="24"/>
        </w:rPr>
        <w:t>e</w:t>
      </w:r>
      <w:r w:rsidR="000B5B0B" w:rsidRPr="000B5B0B">
        <w:rPr>
          <w:rFonts w:ascii="Arial" w:hAnsi="Arial" w:cs="Arial"/>
          <w:color w:val="000000" w:themeColor="text1"/>
          <w:sz w:val="24"/>
          <w:szCs w:val="24"/>
        </w:rPr>
        <w:t xml:space="preserve"> (</w:t>
      </w:r>
      <w:hyperlink r:id="rId11" w:history="1">
        <w:r w:rsidR="000B5B0B" w:rsidRPr="00C1601E">
          <w:rPr>
            <w:rStyle w:val="Hyperlink"/>
            <w:rFonts w:ascii="Arial" w:hAnsi="Arial" w:cs="Arial"/>
            <w:sz w:val="24"/>
            <w:szCs w:val="24"/>
          </w:rPr>
          <w:t>TGN 8.01</w:t>
        </w:r>
      </w:hyperlink>
      <w:r w:rsidR="000B5B0B" w:rsidRPr="000B5B0B">
        <w:rPr>
          <w:rFonts w:ascii="Arial" w:hAnsi="Arial" w:cs="Arial"/>
          <w:color w:val="000000" w:themeColor="text1"/>
          <w:sz w:val="24"/>
          <w:szCs w:val="24"/>
        </w:rPr>
        <w:t xml:space="preserve"> &amp; </w:t>
      </w:r>
      <w:hyperlink r:id="rId12" w:history="1">
        <w:r w:rsidR="000B5B0B" w:rsidRPr="00641EED">
          <w:rPr>
            <w:rStyle w:val="Hyperlink"/>
            <w:rFonts w:ascii="Arial" w:hAnsi="Arial" w:cs="Arial"/>
            <w:sz w:val="24"/>
            <w:szCs w:val="24"/>
          </w:rPr>
          <w:t>RB209</w:t>
        </w:r>
      </w:hyperlink>
      <w:r w:rsidR="00641EED">
        <w:rPr>
          <w:rFonts w:ascii="Arial" w:hAnsi="Arial" w:cs="Arial"/>
          <w:color w:val="000000" w:themeColor="text1"/>
          <w:sz w:val="24"/>
          <w:szCs w:val="24"/>
        </w:rPr>
        <w:t xml:space="preserve">  section 1</w:t>
      </w:r>
      <w:r w:rsidR="000B5B0B" w:rsidRPr="000B5B0B">
        <w:rPr>
          <w:rFonts w:ascii="Arial" w:hAnsi="Arial" w:cs="Arial"/>
          <w:color w:val="000000" w:themeColor="text1"/>
          <w:sz w:val="24"/>
          <w:szCs w:val="24"/>
        </w:rPr>
        <w:t xml:space="preserve">) and would require significant reassessment of your deployment application. </w:t>
      </w:r>
      <w:r w:rsidRPr="000B5B0B">
        <w:rPr>
          <w:rFonts w:ascii="Arial" w:hAnsi="Arial" w:cs="Arial"/>
          <w:color w:val="000000" w:themeColor="text1"/>
          <w:sz w:val="24"/>
          <w:szCs w:val="24"/>
        </w:rPr>
        <w:t xml:space="preserve"> </w:t>
      </w:r>
      <w:r w:rsidR="00362C41">
        <w:rPr>
          <w:rFonts w:ascii="Arial" w:hAnsi="Arial" w:cs="Arial"/>
          <w:color w:val="000000" w:themeColor="text1"/>
          <w:sz w:val="24"/>
          <w:szCs w:val="24"/>
        </w:rPr>
        <w:t>W</w:t>
      </w:r>
      <w:r w:rsidRPr="000B5B0B">
        <w:rPr>
          <w:rFonts w:ascii="Arial" w:hAnsi="Arial" w:cs="Arial"/>
          <w:color w:val="000000" w:themeColor="text1"/>
          <w:sz w:val="24"/>
          <w:szCs w:val="24"/>
        </w:rPr>
        <w:t>e are therefore returning your application</w:t>
      </w:r>
      <w:r w:rsidR="00173B65">
        <w:rPr>
          <w:rFonts w:ascii="Arial" w:hAnsi="Arial" w:cs="Arial"/>
          <w:color w:val="000000" w:themeColor="text1"/>
          <w:sz w:val="24"/>
          <w:szCs w:val="24"/>
        </w:rPr>
        <w:t xml:space="preserve"> The following points below</w:t>
      </w:r>
      <w:r w:rsidR="00C11D96">
        <w:rPr>
          <w:rFonts w:ascii="Arial" w:hAnsi="Arial" w:cs="Arial"/>
          <w:color w:val="000000" w:themeColor="text1"/>
          <w:sz w:val="24"/>
          <w:szCs w:val="24"/>
        </w:rPr>
        <w:t>, explain why the deployment was returned.</w:t>
      </w:r>
    </w:p>
    <w:p w14:paraId="064FBE87" w14:textId="77777777" w:rsidR="0072349E" w:rsidRDefault="0072349E" w:rsidP="0072349E">
      <w:pPr>
        <w:spacing w:after="0"/>
        <w:rPr>
          <w:rFonts w:ascii="Arial" w:eastAsia="Arial" w:hAnsi="Arial" w:cs="Arial"/>
          <w:color w:val="FF0000"/>
          <w:sz w:val="24"/>
          <w:szCs w:val="24"/>
          <w:lang w:val="en-US"/>
        </w:rPr>
      </w:pPr>
    </w:p>
    <w:p w14:paraId="0B48B2C5" w14:textId="286EEAE6" w:rsidR="00362C41" w:rsidRDefault="00362C41" w:rsidP="0072349E">
      <w:pPr>
        <w:spacing w:after="0"/>
        <w:rPr>
          <w:rFonts w:ascii="Arial" w:eastAsia="Arial" w:hAnsi="Arial" w:cs="Arial"/>
          <w:b/>
          <w:bCs/>
          <w:color w:val="000000" w:themeColor="text1"/>
          <w:sz w:val="24"/>
          <w:szCs w:val="24"/>
          <w:u w:val="single"/>
          <w:lang w:val="en-US"/>
        </w:rPr>
      </w:pPr>
      <w:r w:rsidRPr="00362C41">
        <w:rPr>
          <w:rFonts w:ascii="Arial" w:eastAsia="Arial" w:hAnsi="Arial" w:cs="Arial"/>
          <w:b/>
          <w:bCs/>
          <w:color w:val="000000" w:themeColor="text1"/>
          <w:sz w:val="24"/>
          <w:szCs w:val="24"/>
          <w:u w:val="single"/>
          <w:lang w:val="en-US"/>
        </w:rPr>
        <w:t xml:space="preserve">Return </w:t>
      </w:r>
      <w:r w:rsidR="00703923">
        <w:rPr>
          <w:rFonts w:ascii="Arial" w:eastAsia="Arial" w:hAnsi="Arial" w:cs="Arial"/>
          <w:b/>
          <w:bCs/>
          <w:color w:val="000000" w:themeColor="text1"/>
          <w:sz w:val="24"/>
          <w:szCs w:val="24"/>
          <w:u w:val="single"/>
          <w:lang w:val="en-US"/>
        </w:rPr>
        <w:t>P</w:t>
      </w:r>
      <w:r w:rsidRPr="00362C41">
        <w:rPr>
          <w:rFonts w:ascii="Arial" w:eastAsia="Arial" w:hAnsi="Arial" w:cs="Arial"/>
          <w:b/>
          <w:bCs/>
          <w:color w:val="000000" w:themeColor="text1"/>
          <w:sz w:val="24"/>
          <w:szCs w:val="24"/>
          <w:u w:val="single"/>
          <w:lang w:val="en-US"/>
        </w:rPr>
        <w:t xml:space="preserve">oints </w:t>
      </w:r>
    </w:p>
    <w:p w14:paraId="0B4AAD3D" w14:textId="77777777" w:rsidR="00362C41" w:rsidRDefault="00362C41" w:rsidP="0072349E">
      <w:pPr>
        <w:spacing w:after="0"/>
        <w:rPr>
          <w:rFonts w:ascii="Arial" w:eastAsia="Arial" w:hAnsi="Arial" w:cs="Arial"/>
          <w:b/>
          <w:bCs/>
          <w:color w:val="000000" w:themeColor="text1"/>
          <w:sz w:val="24"/>
          <w:szCs w:val="24"/>
          <w:u w:val="single"/>
          <w:lang w:val="en-US"/>
        </w:rPr>
      </w:pPr>
    </w:p>
    <w:p w14:paraId="75374A4D" w14:textId="77777777" w:rsidR="004A4ACA" w:rsidRPr="004A4ACA" w:rsidRDefault="004A4ACA" w:rsidP="004A4ACA">
      <w:pPr>
        <w:spacing w:after="0"/>
        <w:rPr>
          <w:rFonts w:ascii="Arial" w:eastAsia="Arial" w:hAnsi="Arial" w:cs="Arial"/>
          <w:b/>
          <w:bCs/>
          <w:color w:val="000000" w:themeColor="text1"/>
          <w:sz w:val="24"/>
          <w:szCs w:val="24"/>
          <w:u w:val="single"/>
        </w:rPr>
      </w:pPr>
      <w:bookmarkStart w:id="1" w:name="_Hlk211867028"/>
      <w:r w:rsidRPr="004A4ACA">
        <w:rPr>
          <w:rFonts w:ascii="Arial" w:eastAsia="Arial" w:hAnsi="Arial" w:cs="Arial"/>
          <w:b/>
          <w:bCs/>
          <w:color w:val="000000" w:themeColor="text1"/>
          <w:sz w:val="24"/>
          <w:szCs w:val="24"/>
          <w:u w:val="single"/>
        </w:rPr>
        <w:t xml:space="preserve">Agricultural Benefit Statement (ABS) </w:t>
      </w:r>
    </w:p>
    <w:bookmarkEnd w:id="1"/>
    <w:p w14:paraId="321A5FFB" w14:textId="77777777" w:rsidR="003D2A78" w:rsidRDefault="003D2A78" w:rsidP="003D2A78">
      <w:pPr>
        <w:spacing w:after="0"/>
        <w:rPr>
          <w:rFonts w:ascii="Arial" w:eastAsia="Arial" w:hAnsi="Arial" w:cs="Arial"/>
          <w:b/>
          <w:bCs/>
          <w:color w:val="000000" w:themeColor="text1"/>
          <w:sz w:val="24"/>
          <w:szCs w:val="24"/>
          <w:u w:val="single"/>
        </w:rPr>
      </w:pPr>
    </w:p>
    <w:p w14:paraId="3860F603" w14:textId="7CD447D7" w:rsidR="00486AD6" w:rsidRDefault="003D2A78" w:rsidP="003D2A78">
      <w:pPr>
        <w:spacing w:after="0"/>
        <w:rPr>
          <w:rFonts w:ascii="Arial" w:eastAsia="Arial" w:hAnsi="Arial" w:cs="Arial"/>
          <w:color w:val="000000" w:themeColor="text1"/>
          <w:sz w:val="24"/>
          <w:szCs w:val="24"/>
        </w:rPr>
      </w:pPr>
      <w:r w:rsidRPr="003D2A78">
        <w:rPr>
          <w:rFonts w:ascii="Arial" w:eastAsia="Arial" w:hAnsi="Arial" w:cs="Arial"/>
          <w:color w:val="000000" w:themeColor="text1"/>
          <w:sz w:val="24"/>
          <w:szCs w:val="24"/>
        </w:rPr>
        <w:t xml:space="preserve">The singular waste stream proposed to be spread under this deployment </w:t>
      </w:r>
      <w:r>
        <w:rPr>
          <w:rFonts w:ascii="Arial" w:eastAsia="Arial" w:hAnsi="Arial" w:cs="Arial"/>
          <w:color w:val="000000" w:themeColor="text1"/>
          <w:sz w:val="24"/>
          <w:szCs w:val="24"/>
        </w:rPr>
        <w:t>was</w:t>
      </w:r>
      <w:r w:rsidRPr="003D2A78">
        <w:rPr>
          <w:rFonts w:ascii="Arial" w:eastAsia="Arial" w:hAnsi="Arial" w:cs="Arial"/>
          <w:color w:val="000000" w:themeColor="text1"/>
          <w:sz w:val="24"/>
          <w:szCs w:val="24"/>
        </w:rPr>
        <w:t xml:space="preserve"> DCWW Court Farm (EWC 19 09 02). This waste is significantly high in magnesium </w:t>
      </w:r>
      <w:r>
        <w:rPr>
          <w:rFonts w:ascii="Arial" w:eastAsia="Arial" w:hAnsi="Arial" w:cs="Arial"/>
          <w:color w:val="000000" w:themeColor="text1"/>
          <w:sz w:val="24"/>
          <w:szCs w:val="24"/>
        </w:rPr>
        <w:t>w</w:t>
      </w:r>
      <w:r w:rsidR="00AE7950">
        <w:rPr>
          <w:rFonts w:ascii="Arial" w:eastAsia="Arial" w:hAnsi="Arial" w:cs="Arial"/>
          <w:color w:val="000000" w:themeColor="text1"/>
          <w:sz w:val="24"/>
          <w:szCs w:val="24"/>
        </w:rPr>
        <w:t>here</w:t>
      </w:r>
      <w:r>
        <w:rPr>
          <w:rFonts w:ascii="Arial" w:eastAsia="Arial" w:hAnsi="Arial" w:cs="Arial"/>
          <w:color w:val="000000" w:themeColor="text1"/>
          <w:sz w:val="24"/>
          <w:szCs w:val="24"/>
        </w:rPr>
        <w:t xml:space="preserve"> </w:t>
      </w:r>
      <w:r w:rsidRPr="00C1601E">
        <w:rPr>
          <w:rFonts w:ascii="Arial" w:eastAsia="Arial" w:hAnsi="Arial" w:cs="Arial"/>
          <w:color w:val="000000" w:themeColor="text1"/>
          <w:sz w:val="24"/>
          <w:szCs w:val="24"/>
        </w:rPr>
        <w:t xml:space="preserve">the additions of magnesium to the soil would be </w:t>
      </w:r>
      <w:r w:rsidRPr="003D2A78">
        <w:rPr>
          <w:rFonts w:ascii="Arial" w:eastAsia="Arial" w:hAnsi="Arial" w:cs="Arial"/>
          <w:color w:val="000000" w:themeColor="text1"/>
          <w:sz w:val="24"/>
          <w:szCs w:val="24"/>
        </w:rPr>
        <w:t>103.81 kg/ha</w:t>
      </w:r>
      <w:r w:rsidRPr="00C1601E">
        <w:rPr>
          <w:rFonts w:ascii="Arial" w:eastAsia="Arial" w:hAnsi="Arial" w:cs="Arial"/>
          <w:color w:val="000000" w:themeColor="text1"/>
          <w:sz w:val="24"/>
          <w:szCs w:val="24"/>
        </w:rPr>
        <w:t>. The majority of these</w:t>
      </w:r>
      <w:r w:rsidR="00AE7950" w:rsidRPr="00C1601E">
        <w:rPr>
          <w:rFonts w:ascii="Arial" w:eastAsia="Arial" w:hAnsi="Arial" w:cs="Arial"/>
          <w:color w:val="000000" w:themeColor="text1"/>
          <w:sz w:val="24"/>
          <w:szCs w:val="24"/>
        </w:rPr>
        <w:t xml:space="preserve"> fields</w:t>
      </w:r>
      <w:r w:rsidRPr="00C1601E">
        <w:rPr>
          <w:rFonts w:ascii="Arial" w:eastAsia="Arial" w:hAnsi="Arial" w:cs="Arial"/>
          <w:color w:val="000000" w:themeColor="text1"/>
          <w:sz w:val="24"/>
          <w:szCs w:val="24"/>
        </w:rPr>
        <w:t xml:space="preserve"> under this proposed deployment ( </w:t>
      </w:r>
      <w:r w:rsidRPr="003D2A78">
        <w:rPr>
          <w:rFonts w:ascii="Arial" w:eastAsia="Arial" w:hAnsi="Arial" w:cs="Arial"/>
          <w:color w:val="000000" w:themeColor="text1"/>
          <w:sz w:val="24"/>
          <w:szCs w:val="24"/>
        </w:rPr>
        <w:t>1, 2 ,3 ,4 ,5, 6, 3C, 1 C</w:t>
      </w:r>
      <w:r w:rsidR="00C1601E" w:rsidRPr="00C1601E">
        <w:rPr>
          <w:rFonts w:ascii="Arial" w:eastAsia="Arial" w:hAnsi="Arial" w:cs="Arial"/>
          <w:color w:val="000000" w:themeColor="text1"/>
          <w:sz w:val="24"/>
          <w:szCs w:val="24"/>
        </w:rPr>
        <w:t>A</w:t>
      </w:r>
      <w:r w:rsidRPr="003D2A78">
        <w:rPr>
          <w:rFonts w:ascii="Arial" w:eastAsia="Arial" w:hAnsi="Arial" w:cs="Arial"/>
          <w:color w:val="000000" w:themeColor="text1"/>
          <w:sz w:val="24"/>
          <w:szCs w:val="24"/>
        </w:rPr>
        <w:t>, 5 CA</w:t>
      </w:r>
      <w:r w:rsidRPr="00C1601E">
        <w:rPr>
          <w:rFonts w:ascii="Arial" w:eastAsia="Arial" w:hAnsi="Arial" w:cs="Arial"/>
          <w:color w:val="000000" w:themeColor="text1"/>
          <w:sz w:val="24"/>
          <w:szCs w:val="24"/>
        </w:rPr>
        <w:t xml:space="preserve"> &amp; </w:t>
      </w:r>
      <w:r w:rsidRPr="003D2A78">
        <w:rPr>
          <w:rFonts w:ascii="Arial" w:eastAsia="Arial" w:hAnsi="Arial" w:cs="Arial"/>
          <w:color w:val="000000" w:themeColor="text1"/>
          <w:sz w:val="24"/>
          <w:szCs w:val="24"/>
        </w:rPr>
        <w:t>6 CA</w:t>
      </w:r>
      <w:r w:rsidRPr="00C1601E">
        <w:rPr>
          <w:rFonts w:ascii="Arial" w:eastAsia="Arial" w:hAnsi="Arial" w:cs="Arial"/>
          <w:color w:val="000000" w:themeColor="text1"/>
          <w:sz w:val="24"/>
          <w:szCs w:val="24"/>
        </w:rPr>
        <w:t xml:space="preserve">) contain a soil index value for magnesium </w:t>
      </w:r>
      <w:r w:rsidRPr="003D2A78">
        <w:rPr>
          <w:rFonts w:ascii="Arial" w:eastAsia="Arial" w:hAnsi="Arial" w:cs="Arial"/>
          <w:color w:val="000000" w:themeColor="text1"/>
          <w:sz w:val="24"/>
          <w:szCs w:val="24"/>
        </w:rPr>
        <w:t>of</w:t>
      </w:r>
      <w:r w:rsidRPr="00C1601E">
        <w:rPr>
          <w:rFonts w:ascii="Arial" w:eastAsia="Arial" w:hAnsi="Arial" w:cs="Arial"/>
          <w:color w:val="000000" w:themeColor="text1"/>
          <w:sz w:val="24"/>
          <w:szCs w:val="24"/>
        </w:rPr>
        <w:t xml:space="preserve"> 3 which is above optimum levels</w:t>
      </w:r>
      <w:r w:rsidR="009D3680" w:rsidRPr="00C1601E">
        <w:rPr>
          <w:rFonts w:ascii="Arial" w:eastAsia="Arial" w:hAnsi="Arial" w:cs="Arial"/>
          <w:color w:val="000000" w:themeColor="text1"/>
          <w:sz w:val="24"/>
          <w:szCs w:val="24"/>
        </w:rPr>
        <w:t xml:space="preserve"> (refer to </w:t>
      </w:r>
      <w:hyperlink r:id="rId13" w:history="1">
        <w:r w:rsidR="009D3680" w:rsidRPr="001E7E92">
          <w:rPr>
            <w:rStyle w:val="Hyperlink"/>
            <w:rFonts w:ascii="Arial" w:eastAsia="Arial" w:hAnsi="Arial" w:cs="Arial"/>
            <w:sz w:val="24"/>
            <w:szCs w:val="24"/>
          </w:rPr>
          <w:t>RB209</w:t>
        </w:r>
        <w:r w:rsidR="001E7E92" w:rsidRPr="001E7E92">
          <w:rPr>
            <w:rStyle w:val="Hyperlink"/>
            <w:rFonts w:ascii="Arial" w:eastAsia="Arial" w:hAnsi="Arial" w:cs="Arial"/>
            <w:sz w:val="24"/>
            <w:szCs w:val="24"/>
          </w:rPr>
          <w:t xml:space="preserve"> section 1</w:t>
        </w:r>
      </w:hyperlink>
      <w:r w:rsidR="009D3680" w:rsidRPr="00C1601E">
        <w:rPr>
          <w:rFonts w:ascii="Arial" w:eastAsia="Arial" w:hAnsi="Arial" w:cs="Arial"/>
          <w:color w:val="000000" w:themeColor="text1"/>
          <w:sz w:val="24"/>
          <w:szCs w:val="24"/>
        </w:rPr>
        <w:t>).</w:t>
      </w:r>
      <w:r w:rsidR="009D3680">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 xml:space="preserve"> </w:t>
      </w:r>
      <w:r w:rsidRPr="003D2A78">
        <w:rPr>
          <w:rFonts w:ascii="Arial" w:eastAsia="Arial" w:hAnsi="Arial" w:cs="Arial"/>
          <w:color w:val="000000" w:themeColor="text1"/>
          <w:sz w:val="24"/>
          <w:szCs w:val="24"/>
        </w:rPr>
        <w:t xml:space="preserve"> </w:t>
      </w:r>
    </w:p>
    <w:p w14:paraId="76EED81B" w14:textId="77777777" w:rsidR="00486AD6" w:rsidRDefault="00486AD6" w:rsidP="003D2A78">
      <w:pPr>
        <w:spacing w:after="0"/>
        <w:rPr>
          <w:rFonts w:ascii="Arial" w:eastAsia="Arial" w:hAnsi="Arial" w:cs="Arial"/>
          <w:color w:val="000000" w:themeColor="text1"/>
          <w:sz w:val="24"/>
          <w:szCs w:val="24"/>
        </w:rPr>
      </w:pPr>
    </w:p>
    <w:p w14:paraId="0B72990F" w14:textId="159E34D9" w:rsidR="00486AD6" w:rsidRDefault="00486AD6" w:rsidP="003D2A78">
      <w:pPr>
        <w:spacing w:after="0"/>
        <w:rPr>
          <w:rFonts w:ascii="Arial" w:eastAsia="Arial" w:hAnsi="Arial" w:cs="Arial"/>
          <w:color w:val="000000" w:themeColor="text1"/>
          <w:sz w:val="24"/>
          <w:szCs w:val="24"/>
        </w:rPr>
      </w:pPr>
      <w:hyperlink r:id="rId14" w:history="1">
        <w:r w:rsidRPr="00C1601E">
          <w:rPr>
            <w:rStyle w:val="Hyperlink"/>
            <w:rFonts w:ascii="Arial" w:eastAsia="Arial" w:hAnsi="Arial" w:cs="Arial"/>
            <w:sz w:val="24"/>
            <w:szCs w:val="24"/>
          </w:rPr>
          <w:t>TGN 8.01</w:t>
        </w:r>
      </w:hyperlink>
      <w:r w:rsidRPr="00485343">
        <w:rPr>
          <w:rFonts w:ascii="Arial" w:eastAsia="Arial" w:hAnsi="Arial" w:cs="Arial"/>
          <w:color w:val="000000" w:themeColor="text1"/>
          <w:sz w:val="24"/>
          <w:szCs w:val="24"/>
        </w:rPr>
        <w:t xml:space="preserve"> section 5.4</w:t>
      </w:r>
      <w:r>
        <w:rPr>
          <w:rFonts w:ascii="Arial" w:eastAsia="Arial" w:hAnsi="Arial" w:cs="Arial"/>
          <w:color w:val="000000" w:themeColor="text1"/>
          <w:sz w:val="24"/>
          <w:szCs w:val="24"/>
        </w:rPr>
        <w:t xml:space="preserve"> states the following in regards to spreading magnesium wastes where field soil index values are at index 3 for magnesium:</w:t>
      </w:r>
    </w:p>
    <w:p w14:paraId="7C15E95C" w14:textId="77777777" w:rsidR="00486AD6" w:rsidRDefault="00486AD6" w:rsidP="00486AD6">
      <w:pPr>
        <w:spacing w:after="0"/>
        <w:rPr>
          <w:rFonts w:ascii="Arial" w:eastAsia="Arial" w:hAnsi="Arial" w:cs="Arial"/>
          <w:i/>
          <w:iCs/>
          <w:color w:val="000000" w:themeColor="text1"/>
          <w:sz w:val="24"/>
          <w:szCs w:val="24"/>
        </w:rPr>
      </w:pPr>
    </w:p>
    <w:p w14:paraId="0855F44C" w14:textId="2A992507" w:rsidR="00486AD6" w:rsidRPr="00486AD6" w:rsidRDefault="00486AD6" w:rsidP="00486AD6">
      <w:pPr>
        <w:spacing w:after="0"/>
        <w:rPr>
          <w:rFonts w:ascii="Arial" w:eastAsia="Arial" w:hAnsi="Arial" w:cs="Arial"/>
          <w:i/>
          <w:iCs/>
          <w:color w:val="000000" w:themeColor="text1"/>
          <w:sz w:val="24"/>
          <w:szCs w:val="24"/>
        </w:rPr>
      </w:pPr>
      <w:r>
        <w:rPr>
          <w:rFonts w:ascii="Arial" w:eastAsia="Arial" w:hAnsi="Arial" w:cs="Arial"/>
          <w:i/>
          <w:iCs/>
          <w:color w:val="000000" w:themeColor="text1"/>
          <w:sz w:val="24"/>
          <w:szCs w:val="24"/>
        </w:rPr>
        <w:t>‘</w:t>
      </w:r>
      <w:r w:rsidRPr="00486AD6">
        <w:rPr>
          <w:rFonts w:ascii="Arial" w:eastAsia="Arial" w:hAnsi="Arial" w:cs="Arial"/>
          <w:i/>
          <w:iCs/>
          <w:color w:val="000000" w:themeColor="text1"/>
          <w:sz w:val="24"/>
          <w:szCs w:val="24"/>
        </w:rPr>
        <w:t xml:space="preserve">If magnesium is to be applied at index 3 or above the operator should: </w:t>
      </w:r>
    </w:p>
    <w:p w14:paraId="70A602BE" w14:textId="77777777" w:rsidR="00486AD6" w:rsidRPr="00486AD6" w:rsidRDefault="00486AD6" w:rsidP="00486AD6">
      <w:pPr>
        <w:spacing w:after="0"/>
        <w:rPr>
          <w:rFonts w:ascii="Arial" w:eastAsia="Arial" w:hAnsi="Arial" w:cs="Arial"/>
          <w:i/>
          <w:iCs/>
          <w:color w:val="000000" w:themeColor="text1"/>
          <w:sz w:val="24"/>
          <w:szCs w:val="24"/>
        </w:rPr>
      </w:pPr>
    </w:p>
    <w:p w14:paraId="6489AF05" w14:textId="1616DE68" w:rsidR="00486AD6" w:rsidRPr="00486AD6" w:rsidRDefault="00486AD6" w:rsidP="00486AD6">
      <w:pPr>
        <w:pStyle w:val="ListParagraph"/>
        <w:numPr>
          <w:ilvl w:val="0"/>
          <w:numId w:val="14"/>
        </w:numPr>
        <w:spacing w:after="0"/>
        <w:rPr>
          <w:rFonts w:ascii="Arial" w:eastAsia="Arial" w:hAnsi="Arial" w:cs="Arial"/>
          <w:i/>
          <w:iCs/>
          <w:color w:val="000000" w:themeColor="text1"/>
          <w:sz w:val="24"/>
          <w:szCs w:val="24"/>
        </w:rPr>
      </w:pPr>
      <w:r w:rsidRPr="00486AD6">
        <w:rPr>
          <w:rFonts w:ascii="Arial" w:eastAsia="Arial" w:hAnsi="Arial" w:cs="Arial"/>
          <w:i/>
          <w:iCs/>
          <w:color w:val="000000" w:themeColor="text1"/>
          <w:sz w:val="24"/>
          <w:szCs w:val="24"/>
        </w:rPr>
        <w:t xml:space="preserve">Explain why the increased levels are appropriate for the receiving land </w:t>
      </w:r>
    </w:p>
    <w:p w14:paraId="0E4CA15A" w14:textId="77777777" w:rsidR="00486AD6" w:rsidRPr="00486AD6" w:rsidRDefault="00486AD6" w:rsidP="00486AD6">
      <w:pPr>
        <w:pStyle w:val="ListParagraph"/>
        <w:spacing w:after="0"/>
        <w:ind w:left="785"/>
        <w:rPr>
          <w:rFonts w:ascii="Arial" w:eastAsia="Arial" w:hAnsi="Arial" w:cs="Arial"/>
          <w:i/>
          <w:iCs/>
          <w:color w:val="000000" w:themeColor="text1"/>
          <w:sz w:val="24"/>
          <w:szCs w:val="24"/>
        </w:rPr>
      </w:pPr>
    </w:p>
    <w:p w14:paraId="5B8979D7" w14:textId="2526691E" w:rsidR="00935DA6" w:rsidRDefault="00486AD6" w:rsidP="00935DA6">
      <w:pPr>
        <w:pStyle w:val="ListParagraph"/>
        <w:numPr>
          <w:ilvl w:val="0"/>
          <w:numId w:val="14"/>
        </w:numPr>
        <w:spacing w:after="0"/>
        <w:rPr>
          <w:rFonts w:ascii="Arial" w:eastAsia="Arial" w:hAnsi="Arial" w:cs="Arial"/>
          <w:i/>
          <w:iCs/>
          <w:color w:val="000000" w:themeColor="text1"/>
          <w:sz w:val="24"/>
          <w:szCs w:val="24"/>
        </w:rPr>
      </w:pPr>
      <w:r w:rsidRPr="00486AD6">
        <w:rPr>
          <w:rFonts w:ascii="Arial" w:eastAsia="Arial" w:hAnsi="Arial" w:cs="Arial"/>
          <w:i/>
          <w:iCs/>
          <w:color w:val="000000" w:themeColor="text1"/>
          <w:sz w:val="24"/>
          <w:szCs w:val="24"/>
        </w:rPr>
        <w:t>Address the increased risks in the risk assessment within the benefit statement.</w:t>
      </w:r>
      <w:r>
        <w:rPr>
          <w:rFonts w:ascii="Arial" w:eastAsia="Arial" w:hAnsi="Arial" w:cs="Arial"/>
          <w:i/>
          <w:iCs/>
          <w:color w:val="000000" w:themeColor="text1"/>
          <w:sz w:val="24"/>
          <w:szCs w:val="24"/>
        </w:rPr>
        <w:t>’</w:t>
      </w:r>
    </w:p>
    <w:p w14:paraId="04CEEA25" w14:textId="77777777" w:rsidR="00935DA6" w:rsidRPr="00935DA6" w:rsidRDefault="00935DA6" w:rsidP="00935DA6">
      <w:pPr>
        <w:pStyle w:val="ListParagraph"/>
        <w:rPr>
          <w:rFonts w:ascii="Arial" w:eastAsia="Arial" w:hAnsi="Arial" w:cs="Arial"/>
          <w:i/>
          <w:iCs/>
          <w:color w:val="000000" w:themeColor="text1"/>
          <w:sz w:val="24"/>
          <w:szCs w:val="24"/>
        </w:rPr>
      </w:pPr>
    </w:p>
    <w:p w14:paraId="5C2EA724" w14:textId="615319E4" w:rsidR="00935DA6" w:rsidRPr="00935DA6" w:rsidRDefault="00935DA6" w:rsidP="00935DA6">
      <w:pPr>
        <w:spacing w:after="0"/>
        <w:rPr>
          <w:rFonts w:ascii="Arial" w:eastAsia="Arial" w:hAnsi="Arial" w:cs="Arial"/>
          <w:color w:val="000000" w:themeColor="text1"/>
          <w:sz w:val="24"/>
          <w:szCs w:val="24"/>
        </w:rPr>
      </w:pPr>
      <w:r w:rsidRPr="00935DA6">
        <w:rPr>
          <w:rFonts w:ascii="Arial" w:eastAsia="Arial" w:hAnsi="Arial" w:cs="Arial"/>
          <w:color w:val="000000" w:themeColor="text1"/>
          <w:sz w:val="24"/>
          <w:szCs w:val="24"/>
        </w:rPr>
        <w:t xml:space="preserve">The submitted </w:t>
      </w:r>
      <w:r>
        <w:rPr>
          <w:rFonts w:ascii="Arial" w:eastAsia="Arial" w:hAnsi="Arial" w:cs="Arial"/>
          <w:color w:val="000000" w:themeColor="text1"/>
          <w:sz w:val="24"/>
          <w:szCs w:val="24"/>
        </w:rPr>
        <w:t xml:space="preserve">ABS and SSRA does not include the above information as required by </w:t>
      </w:r>
      <w:hyperlink r:id="rId15" w:history="1">
        <w:r w:rsidRPr="006D0C70">
          <w:rPr>
            <w:rStyle w:val="Hyperlink"/>
            <w:rFonts w:ascii="Arial" w:eastAsia="Arial" w:hAnsi="Arial" w:cs="Arial"/>
            <w:sz w:val="24"/>
            <w:szCs w:val="24"/>
          </w:rPr>
          <w:t>TGN 8.01</w:t>
        </w:r>
      </w:hyperlink>
      <w:r w:rsidRPr="006D0C70">
        <w:rPr>
          <w:rFonts w:ascii="Arial" w:eastAsia="Arial" w:hAnsi="Arial" w:cs="Arial"/>
          <w:color w:val="000000" w:themeColor="text1"/>
          <w:sz w:val="24"/>
          <w:szCs w:val="24"/>
        </w:rPr>
        <w:t xml:space="preserve">. </w:t>
      </w:r>
      <w:r w:rsidR="009D3680" w:rsidRPr="006D0C70">
        <w:rPr>
          <w:rFonts w:ascii="Arial" w:eastAsia="Arial" w:hAnsi="Arial" w:cs="Arial"/>
          <w:color w:val="000000" w:themeColor="text1"/>
          <w:sz w:val="24"/>
          <w:szCs w:val="24"/>
        </w:rPr>
        <w:t>It is</w:t>
      </w:r>
      <w:r w:rsidR="009D3680">
        <w:rPr>
          <w:rFonts w:ascii="Arial" w:eastAsia="Arial" w:hAnsi="Arial" w:cs="Arial"/>
          <w:color w:val="000000" w:themeColor="text1"/>
          <w:sz w:val="24"/>
          <w:szCs w:val="24"/>
        </w:rPr>
        <w:t xml:space="preserve"> also worth noting that a significant explanation would be needed to justify why the high magnesium bearing waste would need to be applied to these </w:t>
      </w:r>
      <w:r w:rsidR="009D3680">
        <w:rPr>
          <w:rFonts w:ascii="Arial" w:eastAsia="Arial" w:hAnsi="Arial" w:cs="Arial"/>
          <w:color w:val="000000" w:themeColor="text1"/>
          <w:sz w:val="24"/>
          <w:szCs w:val="24"/>
        </w:rPr>
        <w:lastRenderedPageBreak/>
        <w:t>fields where the soil index value of magnesium is already above optimum levels.</w:t>
      </w:r>
      <w:r w:rsidR="00CE7A89">
        <w:rPr>
          <w:rFonts w:ascii="Arial" w:eastAsia="Arial" w:hAnsi="Arial" w:cs="Arial"/>
          <w:color w:val="000000" w:themeColor="text1"/>
          <w:sz w:val="24"/>
          <w:szCs w:val="24"/>
        </w:rPr>
        <w:t xml:space="preserve"> Adding new information into the ABS and the SSRA would constitute </w:t>
      </w:r>
      <w:r w:rsidR="00963C90">
        <w:rPr>
          <w:rFonts w:ascii="Arial" w:eastAsia="Arial" w:hAnsi="Arial" w:cs="Arial"/>
          <w:color w:val="000000" w:themeColor="text1"/>
          <w:sz w:val="24"/>
          <w:szCs w:val="24"/>
        </w:rPr>
        <w:t>reassessment</w:t>
      </w:r>
      <w:r w:rsidR="00CE7A89">
        <w:rPr>
          <w:rFonts w:ascii="Arial" w:eastAsia="Arial" w:hAnsi="Arial" w:cs="Arial"/>
          <w:color w:val="000000" w:themeColor="text1"/>
          <w:sz w:val="24"/>
          <w:szCs w:val="24"/>
        </w:rPr>
        <w:t xml:space="preserve"> under our </w:t>
      </w:r>
      <w:r w:rsidR="007A6E70">
        <w:rPr>
          <w:rFonts w:ascii="Arial" w:eastAsia="Arial" w:hAnsi="Arial" w:cs="Arial"/>
          <w:color w:val="000000" w:themeColor="text1"/>
          <w:sz w:val="24"/>
          <w:szCs w:val="24"/>
        </w:rPr>
        <w:t>r</w:t>
      </w:r>
      <w:r w:rsidR="00963C90">
        <w:rPr>
          <w:rFonts w:ascii="Arial" w:eastAsia="Arial" w:hAnsi="Arial" w:cs="Arial"/>
          <w:color w:val="000000" w:themeColor="text1"/>
          <w:sz w:val="24"/>
          <w:szCs w:val="24"/>
        </w:rPr>
        <w:t>equest</w:t>
      </w:r>
      <w:r w:rsidR="00CE7A89">
        <w:rPr>
          <w:rFonts w:ascii="Arial" w:eastAsia="Arial" w:hAnsi="Arial" w:cs="Arial"/>
          <w:color w:val="000000" w:themeColor="text1"/>
          <w:sz w:val="24"/>
          <w:szCs w:val="24"/>
        </w:rPr>
        <w:t xml:space="preserve"> for in</w:t>
      </w:r>
      <w:r w:rsidR="00963C90">
        <w:rPr>
          <w:rFonts w:ascii="Arial" w:eastAsia="Arial" w:hAnsi="Arial" w:cs="Arial"/>
          <w:color w:val="000000" w:themeColor="text1"/>
          <w:sz w:val="24"/>
          <w:szCs w:val="24"/>
        </w:rPr>
        <w:t>formation</w:t>
      </w:r>
      <w:r w:rsidR="007A6E70">
        <w:rPr>
          <w:rFonts w:ascii="Arial" w:eastAsia="Arial" w:hAnsi="Arial" w:cs="Arial"/>
          <w:color w:val="000000" w:themeColor="text1"/>
          <w:sz w:val="24"/>
          <w:szCs w:val="24"/>
        </w:rPr>
        <w:t xml:space="preserve"> process</w:t>
      </w:r>
      <w:r w:rsidR="00963C90">
        <w:rPr>
          <w:rFonts w:ascii="Arial" w:eastAsia="Arial" w:hAnsi="Arial" w:cs="Arial"/>
          <w:color w:val="000000" w:themeColor="text1"/>
          <w:sz w:val="24"/>
          <w:szCs w:val="24"/>
        </w:rPr>
        <w:t xml:space="preserve">. Please note the deployment was also returned for further points listed below. </w:t>
      </w:r>
      <w:r w:rsidR="009D3680">
        <w:rPr>
          <w:rFonts w:ascii="Arial" w:eastAsia="Arial" w:hAnsi="Arial" w:cs="Arial"/>
          <w:color w:val="000000" w:themeColor="text1"/>
          <w:sz w:val="24"/>
          <w:szCs w:val="24"/>
        </w:rPr>
        <w:t xml:space="preserve"> </w:t>
      </w:r>
    </w:p>
    <w:p w14:paraId="181C9ABF" w14:textId="77777777" w:rsidR="004A4ACA" w:rsidRPr="004A4ACA" w:rsidRDefault="004A4ACA" w:rsidP="004A4ACA">
      <w:pPr>
        <w:spacing w:after="0"/>
        <w:rPr>
          <w:rFonts w:ascii="Arial" w:eastAsia="Arial" w:hAnsi="Arial" w:cs="Arial"/>
          <w:color w:val="000000" w:themeColor="text1"/>
          <w:sz w:val="24"/>
          <w:szCs w:val="24"/>
        </w:rPr>
      </w:pPr>
    </w:p>
    <w:p w14:paraId="1E886B07" w14:textId="2B17A92B" w:rsidR="00162604" w:rsidRDefault="00162604" w:rsidP="004A4ACA">
      <w:pPr>
        <w:spacing w:after="0"/>
        <w:rPr>
          <w:rFonts w:ascii="Arial" w:eastAsia="Arial" w:hAnsi="Arial" w:cs="Arial"/>
          <w:b/>
          <w:bCs/>
          <w:color w:val="000000" w:themeColor="text1"/>
          <w:sz w:val="24"/>
          <w:szCs w:val="24"/>
          <w:u w:val="single"/>
        </w:rPr>
      </w:pPr>
      <w:r>
        <w:rPr>
          <w:rFonts w:ascii="Arial" w:eastAsia="Arial" w:hAnsi="Arial" w:cs="Arial"/>
          <w:b/>
          <w:bCs/>
          <w:color w:val="000000" w:themeColor="text1"/>
          <w:sz w:val="24"/>
          <w:szCs w:val="24"/>
          <w:u w:val="single"/>
        </w:rPr>
        <w:t xml:space="preserve">Spreading Maps </w:t>
      </w:r>
    </w:p>
    <w:p w14:paraId="0AD0557A" w14:textId="77777777" w:rsidR="006D48C6" w:rsidRDefault="006D48C6" w:rsidP="004A4ACA">
      <w:pPr>
        <w:spacing w:after="0"/>
        <w:rPr>
          <w:rFonts w:ascii="Arial" w:eastAsia="Arial" w:hAnsi="Arial" w:cs="Arial"/>
          <w:b/>
          <w:bCs/>
          <w:color w:val="000000" w:themeColor="text1"/>
          <w:sz w:val="24"/>
          <w:szCs w:val="24"/>
          <w:u w:val="single"/>
        </w:rPr>
      </w:pPr>
    </w:p>
    <w:p w14:paraId="1160C5A4" w14:textId="3AC87709" w:rsidR="00ED25B9" w:rsidRDefault="006D48C6" w:rsidP="006D48C6">
      <w:pPr>
        <w:spacing w:after="0"/>
        <w:rPr>
          <w:rFonts w:ascii="Arial" w:eastAsia="Arial" w:hAnsi="Arial" w:cs="Arial"/>
          <w:color w:val="000000" w:themeColor="text1"/>
          <w:sz w:val="24"/>
          <w:szCs w:val="24"/>
        </w:rPr>
      </w:pPr>
      <w:r w:rsidRPr="00ED4133">
        <w:rPr>
          <w:rFonts w:ascii="Arial" w:eastAsia="Arial" w:hAnsi="Arial" w:cs="Arial"/>
          <w:color w:val="000000" w:themeColor="text1"/>
          <w:sz w:val="24"/>
          <w:szCs w:val="24"/>
        </w:rPr>
        <w:t>Our location screening has identified field 4 encroaches onto an ancient woodland site</w:t>
      </w:r>
      <w:r w:rsidR="00ED4133" w:rsidRPr="00ED4133">
        <w:rPr>
          <w:rFonts w:ascii="Arial" w:eastAsia="Arial" w:hAnsi="Arial" w:cs="Arial"/>
          <w:color w:val="000000" w:themeColor="text1"/>
          <w:sz w:val="24"/>
          <w:szCs w:val="24"/>
        </w:rPr>
        <w:t xml:space="preserve"> (see map below)</w:t>
      </w:r>
      <w:r w:rsidRPr="006D48C6">
        <w:rPr>
          <w:rFonts w:ascii="Arial" w:eastAsia="Arial" w:hAnsi="Arial" w:cs="Arial"/>
          <w:color w:val="000000" w:themeColor="text1"/>
          <w:sz w:val="24"/>
          <w:szCs w:val="24"/>
        </w:rPr>
        <w:t>.</w:t>
      </w:r>
      <w:r w:rsidR="00ED4133" w:rsidRPr="00ED4133">
        <w:rPr>
          <w:rFonts w:ascii="Arial" w:eastAsia="Arial" w:hAnsi="Arial" w:cs="Arial"/>
          <w:color w:val="000000" w:themeColor="text1"/>
          <w:sz w:val="24"/>
          <w:szCs w:val="24"/>
        </w:rPr>
        <w:t xml:space="preserve"> The spreading map does not identify this ancient woodland site</w:t>
      </w:r>
      <w:r w:rsidR="00ED4133">
        <w:rPr>
          <w:rFonts w:ascii="Arial" w:eastAsia="Arial" w:hAnsi="Arial" w:cs="Arial"/>
          <w:color w:val="000000" w:themeColor="text1"/>
          <w:sz w:val="24"/>
          <w:szCs w:val="24"/>
        </w:rPr>
        <w:t xml:space="preserve"> as required </w:t>
      </w:r>
      <w:r w:rsidR="00ED4133" w:rsidRPr="00C87C3D">
        <w:rPr>
          <w:rFonts w:ascii="Arial" w:eastAsia="Arial" w:hAnsi="Arial" w:cs="Arial"/>
          <w:color w:val="000000" w:themeColor="text1"/>
          <w:sz w:val="24"/>
          <w:szCs w:val="24"/>
        </w:rPr>
        <w:t xml:space="preserve">by </w:t>
      </w:r>
      <w:hyperlink r:id="rId16" w:history="1">
        <w:r w:rsidR="00ED4133" w:rsidRPr="00C1601E">
          <w:rPr>
            <w:rStyle w:val="Hyperlink"/>
            <w:rFonts w:ascii="Arial" w:eastAsia="Arial" w:hAnsi="Arial" w:cs="Arial"/>
            <w:sz w:val="24"/>
            <w:szCs w:val="24"/>
          </w:rPr>
          <w:t>TGN 8.01</w:t>
        </w:r>
      </w:hyperlink>
      <w:r w:rsidR="00ED4133" w:rsidRPr="00C87C3D">
        <w:rPr>
          <w:rFonts w:ascii="Arial" w:eastAsia="Arial" w:hAnsi="Arial" w:cs="Arial"/>
          <w:color w:val="000000" w:themeColor="text1"/>
          <w:sz w:val="24"/>
          <w:szCs w:val="24"/>
        </w:rPr>
        <w:t xml:space="preserve"> </w:t>
      </w:r>
      <w:r w:rsidR="00C87C3D" w:rsidRPr="00C87C3D">
        <w:rPr>
          <w:rFonts w:ascii="Arial" w:eastAsia="Arial" w:hAnsi="Arial" w:cs="Arial"/>
          <w:color w:val="000000" w:themeColor="text1"/>
          <w:sz w:val="24"/>
          <w:szCs w:val="24"/>
        </w:rPr>
        <w:t>box 3.1</w:t>
      </w:r>
      <w:r w:rsidR="00ED4133" w:rsidRPr="00C87C3D">
        <w:rPr>
          <w:rFonts w:ascii="Arial" w:eastAsia="Arial" w:hAnsi="Arial" w:cs="Arial"/>
          <w:color w:val="000000" w:themeColor="text1"/>
          <w:sz w:val="24"/>
          <w:szCs w:val="24"/>
        </w:rPr>
        <w:t>.</w:t>
      </w:r>
      <w:r w:rsidR="00ED4133" w:rsidRPr="00ED4133">
        <w:rPr>
          <w:rFonts w:ascii="Arial" w:eastAsia="Arial" w:hAnsi="Arial" w:cs="Arial"/>
          <w:color w:val="000000" w:themeColor="text1"/>
          <w:sz w:val="24"/>
          <w:szCs w:val="24"/>
        </w:rPr>
        <w:t xml:space="preserve"> In addition</w:t>
      </w:r>
      <w:r w:rsidR="00ED4133">
        <w:rPr>
          <w:rFonts w:ascii="Arial" w:eastAsia="Arial" w:hAnsi="Arial" w:cs="Arial"/>
          <w:color w:val="000000" w:themeColor="text1"/>
          <w:sz w:val="24"/>
          <w:szCs w:val="24"/>
        </w:rPr>
        <w:t xml:space="preserve"> </w:t>
      </w:r>
      <w:r w:rsidR="008B4D4E">
        <w:rPr>
          <w:rFonts w:ascii="Arial" w:eastAsia="Arial" w:hAnsi="Arial" w:cs="Arial"/>
          <w:color w:val="000000" w:themeColor="text1"/>
          <w:sz w:val="24"/>
          <w:szCs w:val="24"/>
        </w:rPr>
        <w:t>to this</w:t>
      </w:r>
      <w:r w:rsidR="00C87C3D">
        <w:rPr>
          <w:rFonts w:ascii="Arial" w:eastAsia="Arial" w:hAnsi="Arial" w:cs="Arial"/>
          <w:color w:val="000000" w:themeColor="text1"/>
          <w:sz w:val="24"/>
          <w:szCs w:val="24"/>
        </w:rPr>
        <w:t xml:space="preserve">, </w:t>
      </w:r>
      <w:r w:rsidR="00ED4133">
        <w:rPr>
          <w:rFonts w:ascii="Arial" w:eastAsia="Arial" w:hAnsi="Arial" w:cs="Arial"/>
          <w:color w:val="000000" w:themeColor="text1"/>
          <w:sz w:val="24"/>
          <w:szCs w:val="24"/>
        </w:rPr>
        <w:t xml:space="preserve">the area to which the ancient woodland encroaches onto field 4 would need to be buffered out of the deployment and </w:t>
      </w:r>
      <w:bookmarkStart w:id="2" w:name="_Hlk211945085"/>
      <w:r w:rsidR="00ED4133">
        <w:rPr>
          <w:rFonts w:ascii="Arial" w:eastAsia="Arial" w:hAnsi="Arial" w:cs="Arial"/>
          <w:color w:val="000000" w:themeColor="text1"/>
          <w:sz w:val="24"/>
          <w:szCs w:val="24"/>
        </w:rPr>
        <w:t>considered in the SSRA</w:t>
      </w:r>
      <w:r w:rsidR="008B4D4E">
        <w:rPr>
          <w:rFonts w:ascii="Arial" w:eastAsia="Arial" w:hAnsi="Arial" w:cs="Arial"/>
          <w:color w:val="000000" w:themeColor="text1"/>
          <w:sz w:val="24"/>
          <w:szCs w:val="24"/>
        </w:rPr>
        <w:t xml:space="preserve"> as this information has not been provided</w:t>
      </w:r>
      <w:r w:rsidR="00C87C3D">
        <w:rPr>
          <w:rFonts w:ascii="Arial" w:eastAsia="Arial" w:hAnsi="Arial" w:cs="Arial"/>
          <w:color w:val="000000" w:themeColor="text1"/>
          <w:sz w:val="24"/>
          <w:szCs w:val="24"/>
        </w:rPr>
        <w:t xml:space="preserve"> in</w:t>
      </w:r>
      <w:r w:rsidR="008B4D4E">
        <w:rPr>
          <w:rFonts w:ascii="Arial" w:eastAsia="Arial" w:hAnsi="Arial" w:cs="Arial"/>
          <w:color w:val="000000" w:themeColor="text1"/>
          <w:sz w:val="24"/>
          <w:szCs w:val="24"/>
        </w:rPr>
        <w:t xml:space="preserve"> the SSRA </w:t>
      </w:r>
      <w:r w:rsidR="00C87C3D">
        <w:rPr>
          <w:rFonts w:ascii="Arial" w:eastAsia="Arial" w:hAnsi="Arial" w:cs="Arial"/>
          <w:color w:val="000000" w:themeColor="text1"/>
          <w:sz w:val="24"/>
          <w:szCs w:val="24"/>
        </w:rPr>
        <w:t>and is</w:t>
      </w:r>
      <w:r w:rsidR="008B4D4E">
        <w:rPr>
          <w:rFonts w:ascii="Arial" w:eastAsia="Arial" w:hAnsi="Arial" w:cs="Arial"/>
          <w:color w:val="000000" w:themeColor="text1"/>
          <w:sz w:val="24"/>
          <w:szCs w:val="24"/>
        </w:rPr>
        <w:t xml:space="preserve"> not site specific and would require reassessment</w:t>
      </w:r>
      <w:r w:rsidR="00ED25B9">
        <w:rPr>
          <w:rFonts w:ascii="Arial" w:eastAsia="Arial" w:hAnsi="Arial" w:cs="Arial"/>
          <w:color w:val="000000" w:themeColor="text1"/>
          <w:sz w:val="24"/>
          <w:szCs w:val="24"/>
        </w:rPr>
        <w:t>.</w:t>
      </w:r>
      <w:r w:rsidR="008B4D4E">
        <w:rPr>
          <w:rFonts w:ascii="Arial" w:eastAsia="Arial" w:hAnsi="Arial" w:cs="Arial"/>
          <w:color w:val="000000" w:themeColor="text1"/>
          <w:sz w:val="24"/>
          <w:szCs w:val="24"/>
        </w:rPr>
        <w:t xml:space="preserve"> </w:t>
      </w:r>
    </w:p>
    <w:bookmarkEnd w:id="2"/>
    <w:p w14:paraId="1438A41C" w14:textId="77777777" w:rsidR="00ED25B9" w:rsidRDefault="00ED25B9" w:rsidP="006D48C6">
      <w:pPr>
        <w:spacing w:after="0"/>
        <w:rPr>
          <w:rFonts w:ascii="Arial" w:eastAsia="Arial" w:hAnsi="Arial" w:cs="Arial"/>
          <w:color w:val="000000" w:themeColor="text1"/>
          <w:sz w:val="24"/>
          <w:szCs w:val="24"/>
        </w:rPr>
      </w:pPr>
    </w:p>
    <w:p w14:paraId="15190E49" w14:textId="018DB05D" w:rsidR="008B4D4E" w:rsidRDefault="00ED25B9" w:rsidP="006D48C6">
      <w:pPr>
        <w:spacing w:after="0"/>
        <w:rPr>
          <w:rFonts w:ascii="Arial" w:eastAsia="Arial" w:hAnsi="Arial" w:cs="Arial"/>
          <w:color w:val="000000" w:themeColor="text1"/>
          <w:sz w:val="24"/>
          <w:szCs w:val="24"/>
        </w:rPr>
      </w:pPr>
      <w:r>
        <w:rPr>
          <w:rFonts w:ascii="Arial" w:eastAsia="Arial" w:hAnsi="Arial" w:cs="Arial"/>
          <w:color w:val="000000" w:themeColor="text1"/>
          <w:sz w:val="24"/>
          <w:szCs w:val="24"/>
        </w:rPr>
        <w:t>You can use the following resource to find the location of ancient woodlands f</w:t>
      </w:r>
      <w:r w:rsidR="00C87C3D">
        <w:rPr>
          <w:rFonts w:ascii="Arial" w:eastAsia="Arial" w:hAnsi="Arial" w:cs="Arial"/>
          <w:color w:val="000000" w:themeColor="text1"/>
          <w:sz w:val="24"/>
          <w:szCs w:val="24"/>
        </w:rPr>
        <w:t>or</w:t>
      </w:r>
      <w:r>
        <w:rPr>
          <w:rFonts w:ascii="Arial" w:eastAsia="Arial" w:hAnsi="Arial" w:cs="Arial"/>
          <w:color w:val="000000" w:themeColor="text1"/>
          <w:sz w:val="24"/>
          <w:szCs w:val="24"/>
        </w:rPr>
        <w:t xml:space="preserve"> deployment applications: </w:t>
      </w:r>
      <w:hyperlink r:id="rId17" w:history="1">
        <w:r w:rsidRPr="00ED25B9">
          <w:rPr>
            <w:rStyle w:val="Hyperlink"/>
            <w:rFonts w:ascii="Arial" w:eastAsia="Arial" w:hAnsi="Arial" w:cs="Arial"/>
            <w:sz w:val="24"/>
            <w:szCs w:val="24"/>
          </w:rPr>
          <w:t>Ancient Woodland Inventory 2021 | DataMapWales</w:t>
        </w:r>
      </w:hyperlink>
      <w:r>
        <w:rPr>
          <w:rFonts w:ascii="Arial" w:eastAsia="Arial" w:hAnsi="Arial" w:cs="Arial"/>
          <w:color w:val="000000" w:themeColor="text1"/>
          <w:sz w:val="24"/>
          <w:szCs w:val="24"/>
        </w:rPr>
        <w:t>.</w:t>
      </w:r>
    </w:p>
    <w:p w14:paraId="7A8F542E" w14:textId="43DB3DF0" w:rsidR="008B4D4E" w:rsidRDefault="00ED25B9" w:rsidP="006D48C6">
      <w:pPr>
        <w:spacing w:after="0"/>
        <w:rPr>
          <w:rFonts w:ascii="Arial" w:eastAsia="Arial" w:hAnsi="Arial" w:cs="Arial"/>
          <w:color w:val="000000" w:themeColor="text1"/>
          <w:sz w:val="24"/>
          <w:szCs w:val="24"/>
        </w:rPr>
      </w:pPr>
      <w:r w:rsidRPr="008B4D4E">
        <w:rPr>
          <w:rFonts w:ascii="Calibri" w:eastAsia="Calibri" w:hAnsi="Calibri" w:cs="Calibri"/>
          <w:b/>
          <w:bCs/>
          <w:noProof/>
          <w:kern w:val="0"/>
          <w14:ligatures w14:val="none"/>
        </w:rPr>
        <w:drawing>
          <wp:anchor distT="0" distB="0" distL="114300" distR="114300" simplePos="0" relativeHeight="251659264" behindDoc="0" locked="0" layoutInCell="1" allowOverlap="1" wp14:anchorId="6A17AD09" wp14:editId="74DFF59F">
            <wp:simplePos x="0" y="0"/>
            <wp:positionH relativeFrom="column">
              <wp:posOffset>1190625</wp:posOffset>
            </wp:positionH>
            <wp:positionV relativeFrom="paragraph">
              <wp:posOffset>281940</wp:posOffset>
            </wp:positionV>
            <wp:extent cx="2742565" cy="2301875"/>
            <wp:effectExtent l="0" t="0" r="635" b="3175"/>
            <wp:wrapTopAndBottom/>
            <wp:docPr id="2074690456" name="Picture 1" descr="A map of land with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690456" name="Picture 1" descr="A map of land with green line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2742565" cy="2301875"/>
                    </a:xfrm>
                    <a:prstGeom prst="rect">
                      <a:avLst/>
                    </a:prstGeom>
                  </pic:spPr>
                </pic:pic>
              </a:graphicData>
            </a:graphic>
            <wp14:sizeRelH relativeFrom="page">
              <wp14:pctWidth>0</wp14:pctWidth>
            </wp14:sizeRelH>
            <wp14:sizeRelV relativeFrom="page">
              <wp14:pctHeight>0</wp14:pctHeight>
            </wp14:sizeRelV>
          </wp:anchor>
        </w:drawing>
      </w:r>
    </w:p>
    <w:p w14:paraId="641335C5" w14:textId="77777777" w:rsidR="00ED4133" w:rsidRDefault="00ED4133" w:rsidP="006D48C6">
      <w:pPr>
        <w:spacing w:after="0"/>
        <w:rPr>
          <w:rFonts w:ascii="Arial" w:eastAsia="Arial" w:hAnsi="Arial" w:cs="Arial"/>
          <w:color w:val="000000" w:themeColor="text1"/>
          <w:sz w:val="24"/>
          <w:szCs w:val="24"/>
        </w:rPr>
      </w:pPr>
    </w:p>
    <w:p w14:paraId="108E3EEC" w14:textId="77777777" w:rsidR="00ED4133" w:rsidRDefault="00ED4133" w:rsidP="006D48C6">
      <w:pPr>
        <w:spacing w:after="0"/>
        <w:rPr>
          <w:rFonts w:ascii="Arial" w:eastAsia="Arial" w:hAnsi="Arial" w:cs="Arial"/>
          <w:color w:val="000000" w:themeColor="text1"/>
          <w:sz w:val="24"/>
          <w:szCs w:val="24"/>
        </w:rPr>
      </w:pPr>
    </w:p>
    <w:p w14:paraId="4AADBA57" w14:textId="3038C9A5" w:rsidR="006D48C6" w:rsidRPr="006D48C6" w:rsidRDefault="00ED4133" w:rsidP="006D48C6">
      <w:pPr>
        <w:spacing w:after="0"/>
        <w:rPr>
          <w:rFonts w:ascii="Arial" w:eastAsia="Arial" w:hAnsi="Arial" w:cs="Arial"/>
          <w:color w:val="000000" w:themeColor="text1"/>
          <w:sz w:val="24"/>
          <w:szCs w:val="24"/>
        </w:rPr>
      </w:pPr>
      <w:r w:rsidRPr="00ED4133">
        <w:rPr>
          <w:rFonts w:ascii="Arial" w:eastAsia="Arial" w:hAnsi="Arial" w:cs="Arial"/>
          <w:color w:val="000000" w:themeColor="text1"/>
          <w:sz w:val="24"/>
          <w:szCs w:val="24"/>
        </w:rPr>
        <w:t xml:space="preserve"> </w:t>
      </w:r>
    </w:p>
    <w:p w14:paraId="3FCC8297" w14:textId="073A23AD" w:rsidR="002E6D79" w:rsidRPr="002E6D79" w:rsidRDefault="002E6D79" w:rsidP="002E6D79">
      <w:pPr>
        <w:spacing w:after="0"/>
        <w:rPr>
          <w:rFonts w:ascii="Arial" w:eastAsia="Arial" w:hAnsi="Arial" w:cs="Arial"/>
          <w:color w:val="000000" w:themeColor="text1"/>
          <w:sz w:val="24"/>
          <w:szCs w:val="24"/>
        </w:rPr>
      </w:pPr>
      <w:r w:rsidRPr="002E6D79">
        <w:rPr>
          <w:rFonts w:ascii="Arial" w:eastAsia="Arial" w:hAnsi="Arial" w:cs="Arial"/>
          <w:color w:val="000000" w:themeColor="text1"/>
          <w:sz w:val="24"/>
          <w:szCs w:val="24"/>
        </w:rPr>
        <w:t xml:space="preserve">Fields </w:t>
      </w:r>
      <w:r>
        <w:rPr>
          <w:rFonts w:ascii="Arial" w:eastAsia="Arial" w:hAnsi="Arial" w:cs="Arial"/>
          <w:color w:val="000000" w:themeColor="text1"/>
          <w:sz w:val="24"/>
          <w:szCs w:val="24"/>
        </w:rPr>
        <w:t>F5, F8 and F3 are all located near or border ancient woodland sites (see maps below). As the spreading maps and submitted ABS and SSRA do not contain these sites in the deployment application they are not site specific and constitute a return. If you decide to reapply you will need to acknowledge these sensitive receptors in the deployment application</w:t>
      </w:r>
      <w:r w:rsidR="007F3AD2">
        <w:rPr>
          <w:rFonts w:ascii="Arial" w:eastAsia="Arial" w:hAnsi="Arial" w:cs="Arial"/>
          <w:color w:val="000000" w:themeColor="text1"/>
          <w:sz w:val="24"/>
          <w:szCs w:val="24"/>
        </w:rPr>
        <w:t>.</w:t>
      </w:r>
    </w:p>
    <w:p w14:paraId="0E087164" w14:textId="5C776422" w:rsidR="00162604" w:rsidRPr="002E6D79" w:rsidRDefault="007F3AD2" w:rsidP="004A4ACA">
      <w:pPr>
        <w:spacing w:after="0"/>
        <w:rPr>
          <w:rFonts w:ascii="Arial" w:eastAsia="Arial" w:hAnsi="Arial" w:cs="Arial"/>
          <w:color w:val="000000" w:themeColor="text1"/>
          <w:sz w:val="24"/>
          <w:szCs w:val="24"/>
        </w:rPr>
      </w:pPr>
      <w:r w:rsidRPr="002E6D79">
        <w:rPr>
          <w:rFonts w:ascii="Arial" w:eastAsia="Arial" w:hAnsi="Arial" w:cs="Arial"/>
          <w:noProof/>
          <w:color w:val="000000" w:themeColor="text1"/>
          <w:sz w:val="24"/>
          <w:szCs w:val="24"/>
        </w:rPr>
        <w:lastRenderedPageBreak/>
        <w:drawing>
          <wp:anchor distT="0" distB="0" distL="114300" distR="114300" simplePos="0" relativeHeight="251660288" behindDoc="0" locked="0" layoutInCell="1" allowOverlap="1" wp14:anchorId="104407B3" wp14:editId="7266FB3B">
            <wp:simplePos x="0" y="0"/>
            <wp:positionH relativeFrom="margin">
              <wp:posOffset>-247650</wp:posOffset>
            </wp:positionH>
            <wp:positionV relativeFrom="paragraph">
              <wp:posOffset>234315</wp:posOffset>
            </wp:positionV>
            <wp:extent cx="5878830" cy="3676650"/>
            <wp:effectExtent l="0" t="0" r="7620" b="0"/>
            <wp:wrapTopAndBottom/>
            <wp:docPr id="231909344" name="Picture 1" descr="A close-up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909344" name="Picture 1" descr="A close-up of a map&#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878830" cy="3676650"/>
                    </a:xfrm>
                    <a:prstGeom prst="rect">
                      <a:avLst/>
                    </a:prstGeom>
                  </pic:spPr>
                </pic:pic>
              </a:graphicData>
            </a:graphic>
            <wp14:sizeRelH relativeFrom="page">
              <wp14:pctWidth>0</wp14:pctWidth>
            </wp14:sizeRelH>
            <wp14:sizeRelV relativeFrom="page">
              <wp14:pctHeight>0</wp14:pctHeight>
            </wp14:sizeRelV>
          </wp:anchor>
        </w:drawing>
      </w:r>
    </w:p>
    <w:p w14:paraId="2EF399E3" w14:textId="2CB7D4AD" w:rsidR="00BC305A" w:rsidRDefault="00BC305A" w:rsidP="00BC305A">
      <w:pPr>
        <w:spacing w:after="0"/>
        <w:rPr>
          <w:rFonts w:ascii="Arial" w:eastAsia="Arial" w:hAnsi="Arial" w:cs="Arial"/>
          <w:b/>
          <w:bCs/>
          <w:color w:val="000000" w:themeColor="text1"/>
          <w:sz w:val="24"/>
          <w:szCs w:val="24"/>
          <w:u w:val="single"/>
          <w:lang w:val="en-US"/>
        </w:rPr>
      </w:pPr>
    </w:p>
    <w:p w14:paraId="55390251" w14:textId="67C303ED" w:rsidR="00BC305A" w:rsidRDefault="00BC305A" w:rsidP="00BC305A">
      <w:pPr>
        <w:spacing w:after="0"/>
        <w:rPr>
          <w:rFonts w:ascii="Arial" w:eastAsia="Arial" w:hAnsi="Arial" w:cs="Arial"/>
          <w:b/>
          <w:bCs/>
          <w:color w:val="000000" w:themeColor="text1"/>
          <w:sz w:val="24"/>
          <w:szCs w:val="24"/>
          <w:u w:val="single"/>
          <w:lang w:val="en-US"/>
        </w:rPr>
      </w:pPr>
      <w:r>
        <w:rPr>
          <w:rFonts w:ascii="Arial" w:eastAsia="Arial" w:hAnsi="Arial" w:cs="Arial"/>
          <w:b/>
          <w:bCs/>
          <w:color w:val="000000" w:themeColor="text1"/>
          <w:sz w:val="24"/>
          <w:szCs w:val="24"/>
          <w:u w:val="single"/>
          <w:lang w:val="en-US"/>
        </w:rPr>
        <w:t xml:space="preserve">Consent </w:t>
      </w:r>
      <w:r w:rsidR="00D4407B">
        <w:rPr>
          <w:rFonts w:ascii="Arial" w:eastAsia="Arial" w:hAnsi="Arial" w:cs="Arial"/>
          <w:b/>
          <w:bCs/>
          <w:color w:val="000000" w:themeColor="text1"/>
          <w:sz w:val="24"/>
          <w:szCs w:val="24"/>
          <w:u w:val="single"/>
          <w:lang w:val="en-US"/>
        </w:rPr>
        <w:t>F</w:t>
      </w:r>
      <w:r>
        <w:rPr>
          <w:rFonts w:ascii="Arial" w:eastAsia="Arial" w:hAnsi="Arial" w:cs="Arial"/>
          <w:b/>
          <w:bCs/>
          <w:color w:val="000000" w:themeColor="text1"/>
          <w:sz w:val="24"/>
          <w:szCs w:val="24"/>
          <w:u w:val="single"/>
          <w:lang w:val="en-US"/>
        </w:rPr>
        <w:t xml:space="preserve">orm </w:t>
      </w:r>
    </w:p>
    <w:p w14:paraId="071ACB59" w14:textId="77777777" w:rsidR="00BC305A" w:rsidRDefault="00BC305A" w:rsidP="00BC305A">
      <w:pPr>
        <w:spacing w:after="0"/>
        <w:rPr>
          <w:rFonts w:ascii="Arial" w:eastAsia="Arial" w:hAnsi="Arial" w:cs="Arial"/>
          <w:b/>
          <w:bCs/>
          <w:color w:val="000000" w:themeColor="text1"/>
          <w:sz w:val="24"/>
          <w:szCs w:val="24"/>
          <w:u w:val="single"/>
          <w:lang w:val="en-US"/>
        </w:rPr>
      </w:pPr>
    </w:p>
    <w:p w14:paraId="54304672" w14:textId="6274026E" w:rsidR="00E13032" w:rsidRDefault="00E13032" w:rsidP="007F3AD2">
      <w:pPr>
        <w:spacing w:after="0"/>
        <w:rPr>
          <w:rFonts w:ascii="Arial" w:eastAsia="Arial" w:hAnsi="Arial" w:cs="Arial"/>
          <w:bCs/>
          <w:color w:val="000000" w:themeColor="text1"/>
          <w:sz w:val="24"/>
          <w:szCs w:val="24"/>
        </w:rPr>
      </w:pPr>
      <w:r>
        <w:rPr>
          <w:rFonts w:ascii="Arial" w:eastAsia="Arial" w:hAnsi="Arial" w:cs="Arial"/>
          <w:bCs/>
          <w:color w:val="000000" w:themeColor="text1"/>
          <w:sz w:val="24"/>
          <w:szCs w:val="24"/>
        </w:rPr>
        <w:t>The provided</w:t>
      </w:r>
      <w:r w:rsidR="00055AEE">
        <w:rPr>
          <w:rFonts w:ascii="Arial" w:eastAsia="Arial" w:hAnsi="Arial" w:cs="Arial"/>
          <w:bCs/>
          <w:color w:val="000000" w:themeColor="text1"/>
          <w:sz w:val="24"/>
          <w:szCs w:val="24"/>
        </w:rPr>
        <w:t xml:space="preserve"> spreading map and storage document suggest a total of 15 stockpiles were proposed to be stored based on operational requirements. However the provided </w:t>
      </w:r>
      <w:r w:rsidR="001F3A06">
        <w:rPr>
          <w:rFonts w:ascii="Arial" w:eastAsia="Arial" w:hAnsi="Arial" w:cs="Arial"/>
          <w:bCs/>
          <w:color w:val="000000" w:themeColor="text1"/>
          <w:sz w:val="24"/>
          <w:szCs w:val="24"/>
        </w:rPr>
        <w:t>consent</w:t>
      </w:r>
      <w:r w:rsidR="00055AEE">
        <w:rPr>
          <w:rFonts w:ascii="Arial" w:eastAsia="Arial" w:hAnsi="Arial" w:cs="Arial"/>
          <w:bCs/>
          <w:color w:val="000000" w:themeColor="text1"/>
          <w:sz w:val="24"/>
          <w:szCs w:val="24"/>
        </w:rPr>
        <w:t xml:space="preserve"> form only contained </w:t>
      </w:r>
      <w:r w:rsidR="001F3A06">
        <w:rPr>
          <w:rFonts w:ascii="Arial" w:eastAsia="Arial" w:hAnsi="Arial" w:cs="Arial"/>
          <w:bCs/>
          <w:color w:val="000000" w:themeColor="text1"/>
          <w:sz w:val="24"/>
          <w:szCs w:val="24"/>
        </w:rPr>
        <w:t>1</w:t>
      </w:r>
      <w:r w:rsidR="00C30617">
        <w:rPr>
          <w:rFonts w:ascii="Arial" w:eastAsia="Arial" w:hAnsi="Arial" w:cs="Arial"/>
          <w:bCs/>
          <w:color w:val="000000" w:themeColor="text1"/>
          <w:sz w:val="24"/>
          <w:szCs w:val="24"/>
        </w:rPr>
        <w:t>4</w:t>
      </w:r>
      <w:r w:rsidR="001F3A06">
        <w:rPr>
          <w:rFonts w:ascii="Arial" w:eastAsia="Arial" w:hAnsi="Arial" w:cs="Arial"/>
          <w:bCs/>
          <w:color w:val="000000" w:themeColor="text1"/>
          <w:sz w:val="24"/>
          <w:szCs w:val="24"/>
        </w:rPr>
        <w:t xml:space="preserve"> stockpiles</w:t>
      </w:r>
      <w:r w:rsidR="00C30617">
        <w:rPr>
          <w:rFonts w:ascii="Arial" w:eastAsia="Arial" w:hAnsi="Arial" w:cs="Arial"/>
          <w:bCs/>
          <w:color w:val="000000" w:themeColor="text1"/>
          <w:sz w:val="24"/>
          <w:szCs w:val="24"/>
        </w:rPr>
        <w:t xml:space="preserve"> (with other</w:t>
      </w:r>
      <w:r w:rsidR="0005215D">
        <w:rPr>
          <w:rFonts w:ascii="Arial" w:eastAsia="Arial" w:hAnsi="Arial" w:cs="Arial"/>
          <w:bCs/>
          <w:color w:val="000000" w:themeColor="text1"/>
          <w:sz w:val="24"/>
          <w:szCs w:val="24"/>
        </w:rPr>
        <w:t>s</w:t>
      </w:r>
      <w:r w:rsidR="00C30617">
        <w:rPr>
          <w:rFonts w:ascii="Arial" w:eastAsia="Arial" w:hAnsi="Arial" w:cs="Arial"/>
          <w:bCs/>
          <w:color w:val="000000" w:themeColor="text1"/>
          <w:sz w:val="24"/>
          <w:szCs w:val="24"/>
        </w:rPr>
        <w:t xml:space="preserve"> crossed out)</w:t>
      </w:r>
      <w:r w:rsidR="001F3A06">
        <w:rPr>
          <w:rFonts w:ascii="Arial" w:eastAsia="Arial" w:hAnsi="Arial" w:cs="Arial"/>
          <w:bCs/>
          <w:color w:val="000000" w:themeColor="text1"/>
          <w:sz w:val="24"/>
          <w:szCs w:val="24"/>
        </w:rPr>
        <w:t xml:space="preserve">. As a result a new CPH consent form would need to be </w:t>
      </w:r>
      <w:r w:rsidR="00C30617">
        <w:rPr>
          <w:rFonts w:ascii="Arial" w:eastAsia="Arial" w:hAnsi="Arial" w:cs="Arial"/>
          <w:bCs/>
          <w:color w:val="000000" w:themeColor="text1"/>
          <w:sz w:val="24"/>
          <w:szCs w:val="24"/>
        </w:rPr>
        <w:t>provided and resigned</w:t>
      </w:r>
      <w:r w:rsidR="001F3A06">
        <w:rPr>
          <w:rFonts w:ascii="Arial" w:eastAsia="Arial" w:hAnsi="Arial" w:cs="Arial"/>
          <w:bCs/>
          <w:color w:val="000000" w:themeColor="text1"/>
          <w:sz w:val="24"/>
          <w:szCs w:val="24"/>
        </w:rPr>
        <w:t xml:space="preserve"> constituting reassessment.</w:t>
      </w:r>
      <w:r w:rsidR="00C30617">
        <w:rPr>
          <w:rFonts w:ascii="Arial" w:eastAsia="Arial" w:hAnsi="Arial" w:cs="Arial"/>
          <w:bCs/>
          <w:color w:val="000000" w:themeColor="text1"/>
          <w:sz w:val="24"/>
          <w:szCs w:val="24"/>
        </w:rPr>
        <w:t xml:space="preserve"> </w:t>
      </w:r>
    </w:p>
    <w:p w14:paraId="22D13383" w14:textId="77777777" w:rsidR="00162604" w:rsidRDefault="00162604" w:rsidP="004A4ACA">
      <w:pPr>
        <w:spacing w:after="0"/>
        <w:rPr>
          <w:rFonts w:ascii="Arial" w:eastAsia="Arial" w:hAnsi="Arial" w:cs="Arial"/>
          <w:b/>
          <w:bCs/>
          <w:color w:val="000000" w:themeColor="text1"/>
          <w:sz w:val="24"/>
          <w:szCs w:val="24"/>
          <w:u w:val="single"/>
        </w:rPr>
      </w:pPr>
    </w:p>
    <w:p w14:paraId="02DD43FF" w14:textId="77777777" w:rsidR="00162604" w:rsidRDefault="00162604" w:rsidP="004A4ACA">
      <w:pPr>
        <w:spacing w:after="0"/>
        <w:rPr>
          <w:rFonts w:ascii="Arial" w:eastAsia="Arial" w:hAnsi="Arial" w:cs="Arial"/>
          <w:b/>
          <w:bCs/>
          <w:color w:val="000000" w:themeColor="text1"/>
          <w:sz w:val="24"/>
          <w:szCs w:val="24"/>
          <w:u w:val="single"/>
        </w:rPr>
      </w:pPr>
    </w:p>
    <w:p w14:paraId="421DCD62" w14:textId="6A7327FB" w:rsidR="004A4ACA" w:rsidRPr="004A4ACA" w:rsidRDefault="004A4ACA" w:rsidP="004A4ACA">
      <w:pPr>
        <w:spacing w:after="0"/>
        <w:rPr>
          <w:rFonts w:ascii="Arial" w:eastAsia="Arial" w:hAnsi="Arial" w:cs="Arial"/>
          <w:b/>
          <w:bCs/>
          <w:color w:val="000000" w:themeColor="text1"/>
          <w:sz w:val="24"/>
          <w:szCs w:val="24"/>
          <w:u w:val="single"/>
        </w:rPr>
      </w:pPr>
      <w:r w:rsidRPr="004A4ACA">
        <w:rPr>
          <w:rFonts w:ascii="Arial" w:eastAsia="Arial" w:hAnsi="Arial" w:cs="Arial"/>
          <w:b/>
          <w:bCs/>
          <w:color w:val="000000" w:themeColor="text1"/>
          <w:sz w:val="24"/>
          <w:szCs w:val="24"/>
          <w:u w:val="single"/>
        </w:rPr>
        <w:t xml:space="preserve">Site </w:t>
      </w:r>
      <w:r w:rsidR="00B76E05">
        <w:rPr>
          <w:rFonts w:ascii="Arial" w:eastAsia="Arial" w:hAnsi="Arial" w:cs="Arial"/>
          <w:b/>
          <w:bCs/>
          <w:color w:val="000000" w:themeColor="text1"/>
          <w:sz w:val="24"/>
          <w:szCs w:val="24"/>
          <w:u w:val="single"/>
        </w:rPr>
        <w:t>S</w:t>
      </w:r>
      <w:r w:rsidRPr="004A4ACA">
        <w:rPr>
          <w:rFonts w:ascii="Arial" w:eastAsia="Arial" w:hAnsi="Arial" w:cs="Arial"/>
          <w:b/>
          <w:bCs/>
          <w:color w:val="000000" w:themeColor="text1"/>
          <w:sz w:val="24"/>
          <w:szCs w:val="24"/>
          <w:u w:val="single"/>
        </w:rPr>
        <w:t>pecific Risk Assessment (SSRA)</w:t>
      </w:r>
    </w:p>
    <w:p w14:paraId="65B470F3" w14:textId="3A8CEFCF" w:rsidR="004A4ACA" w:rsidRDefault="004A4ACA" w:rsidP="0072349E">
      <w:pPr>
        <w:spacing w:after="0"/>
        <w:rPr>
          <w:rFonts w:ascii="Arial" w:eastAsia="Arial" w:hAnsi="Arial" w:cs="Arial"/>
          <w:color w:val="000000" w:themeColor="text1"/>
          <w:sz w:val="24"/>
          <w:szCs w:val="24"/>
        </w:rPr>
      </w:pPr>
    </w:p>
    <w:p w14:paraId="4333E736" w14:textId="190F4D5A" w:rsidR="009B662A" w:rsidRDefault="009B662A" w:rsidP="0072349E">
      <w:pPr>
        <w:spacing w:after="0"/>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 previously mentioned in the above points the SSRA currently is not site specific </w:t>
      </w:r>
      <w:r w:rsidR="0005215D">
        <w:rPr>
          <w:rFonts w:ascii="Arial" w:eastAsia="Arial" w:hAnsi="Arial" w:cs="Arial"/>
          <w:color w:val="000000" w:themeColor="text1"/>
          <w:sz w:val="24"/>
          <w:szCs w:val="24"/>
        </w:rPr>
        <w:t>t</w:t>
      </w:r>
      <w:r>
        <w:rPr>
          <w:rFonts w:ascii="Arial" w:eastAsia="Arial" w:hAnsi="Arial" w:cs="Arial"/>
          <w:color w:val="000000" w:themeColor="text1"/>
          <w:sz w:val="24"/>
          <w:szCs w:val="24"/>
        </w:rPr>
        <w:t>o where the following needs to be included:</w:t>
      </w:r>
    </w:p>
    <w:p w14:paraId="040E8C4A" w14:textId="77777777" w:rsidR="00315FDD" w:rsidRDefault="00315FDD" w:rsidP="0072349E">
      <w:pPr>
        <w:spacing w:after="0"/>
        <w:rPr>
          <w:rFonts w:ascii="Arial" w:eastAsia="Arial" w:hAnsi="Arial" w:cs="Arial"/>
          <w:color w:val="000000" w:themeColor="text1"/>
          <w:sz w:val="24"/>
          <w:szCs w:val="24"/>
        </w:rPr>
      </w:pPr>
    </w:p>
    <w:p w14:paraId="26C14315" w14:textId="10C3B1D9" w:rsidR="009B662A" w:rsidRDefault="009B662A" w:rsidP="009B662A">
      <w:pPr>
        <w:pStyle w:val="ListParagraph"/>
        <w:numPr>
          <w:ilvl w:val="0"/>
          <w:numId w:val="17"/>
        </w:numPr>
        <w:spacing w:after="0"/>
        <w:rPr>
          <w:rFonts w:ascii="Arial" w:eastAsia="Arial" w:hAnsi="Arial" w:cs="Arial"/>
          <w:color w:val="000000" w:themeColor="text1"/>
          <w:sz w:val="24"/>
          <w:szCs w:val="24"/>
          <w:lang w:val="en-US"/>
        </w:rPr>
      </w:pPr>
      <w:r w:rsidRPr="009B662A">
        <w:rPr>
          <w:rFonts w:ascii="Arial" w:eastAsia="Arial" w:hAnsi="Arial" w:cs="Arial"/>
          <w:color w:val="000000" w:themeColor="text1"/>
          <w:sz w:val="24"/>
          <w:szCs w:val="24"/>
          <w:lang w:val="en-US"/>
        </w:rPr>
        <w:t xml:space="preserve">Full justification of why high </w:t>
      </w:r>
      <w:r w:rsidR="00315FDD">
        <w:rPr>
          <w:rFonts w:ascii="Arial" w:eastAsia="Arial" w:hAnsi="Arial" w:cs="Arial"/>
          <w:color w:val="000000" w:themeColor="text1"/>
          <w:sz w:val="24"/>
          <w:szCs w:val="24"/>
          <w:lang w:val="en-US"/>
        </w:rPr>
        <w:t>m</w:t>
      </w:r>
      <w:r w:rsidR="00391A7E">
        <w:rPr>
          <w:rFonts w:ascii="Arial" w:eastAsia="Arial" w:hAnsi="Arial" w:cs="Arial"/>
          <w:color w:val="000000" w:themeColor="text1"/>
          <w:sz w:val="24"/>
          <w:szCs w:val="24"/>
          <w:lang w:val="en-US"/>
        </w:rPr>
        <w:t>a</w:t>
      </w:r>
      <w:r w:rsidRPr="009B662A">
        <w:rPr>
          <w:rFonts w:ascii="Arial" w:eastAsia="Arial" w:hAnsi="Arial" w:cs="Arial"/>
          <w:color w:val="000000" w:themeColor="text1"/>
          <w:sz w:val="24"/>
          <w:szCs w:val="24"/>
          <w:lang w:val="en-US"/>
        </w:rPr>
        <w:t xml:space="preserve">gnesium bearing waste is being applied to </w:t>
      </w:r>
      <w:r>
        <w:rPr>
          <w:rFonts w:ascii="Arial" w:eastAsia="Arial" w:hAnsi="Arial" w:cs="Arial"/>
          <w:color w:val="000000" w:themeColor="text1"/>
          <w:sz w:val="24"/>
          <w:szCs w:val="24"/>
          <w:lang w:val="en-US"/>
        </w:rPr>
        <w:t xml:space="preserve">fields with a soil index value of 3 (above optimum) and the mitigation measures in place to prevent harm to nearby designated sites i.e. </w:t>
      </w:r>
      <w:r w:rsidR="0005215D">
        <w:rPr>
          <w:rFonts w:ascii="Arial" w:eastAsia="Arial" w:hAnsi="Arial" w:cs="Arial"/>
          <w:color w:val="000000" w:themeColor="text1"/>
          <w:sz w:val="24"/>
          <w:szCs w:val="24"/>
          <w:lang w:val="en-US"/>
        </w:rPr>
        <w:t>T</w:t>
      </w:r>
      <w:r>
        <w:rPr>
          <w:rFonts w:ascii="Arial" w:eastAsia="Arial" w:hAnsi="Arial" w:cs="Arial"/>
          <w:color w:val="000000" w:themeColor="text1"/>
          <w:sz w:val="24"/>
          <w:szCs w:val="24"/>
          <w:lang w:val="en-US"/>
        </w:rPr>
        <w:t>he River Wye SAC and SSSI</w:t>
      </w:r>
      <w:r w:rsidR="0005215D">
        <w:rPr>
          <w:rFonts w:ascii="Arial" w:eastAsia="Arial" w:hAnsi="Arial" w:cs="Arial"/>
          <w:color w:val="000000" w:themeColor="text1"/>
          <w:sz w:val="24"/>
          <w:szCs w:val="24"/>
          <w:lang w:val="en-US"/>
        </w:rPr>
        <w:t xml:space="preserve"> bordering spreading fields</w:t>
      </w:r>
      <w:r>
        <w:rPr>
          <w:rFonts w:ascii="Arial" w:eastAsia="Arial" w:hAnsi="Arial" w:cs="Arial"/>
          <w:color w:val="000000" w:themeColor="text1"/>
          <w:sz w:val="24"/>
          <w:szCs w:val="24"/>
          <w:lang w:val="en-US"/>
        </w:rPr>
        <w:t xml:space="preserve">. </w:t>
      </w:r>
    </w:p>
    <w:p w14:paraId="482B6104" w14:textId="77777777" w:rsidR="00507665" w:rsidRDefault="00507665" w:rsidP="00507665">
      <w:pPr>
        <w:pStyle w:val="ListParagraph"/>
        <w:spacing w:after="0"/>
        <w:ind w:left="785"/>
        <w:rPr>
          <w:rFonts w:ascii="Arial" w:eastAsia="Arial" w:hAnsi="Arial" w:cs="Arial"/>
          <w:color w:val="000000" w:themeColor="text1"/>
          <w:sz w:val="24"/>
          <w:szCs w:val="24"/>
          <w:lang w:val="en-US"/>
        </w:rPr>
      </w:pPr>
    </w:p>
    <w:p w14:paraId="016FC194" w14:textId="08BFB027" w:rsidR="00507665" w:rsidRPr="009B662A" w:rsidRDefault="00507665" w:rsidP="009B662A">
      <w:pPr>
        <w:pStyle w:val="ListParagraph"/>
        <w:numPr>
          <w:ilvl w:val="0"/>
          <w:numId w:val="17"/>
        </w:numPr>
        <w:spacing w:after="0"/>
        <w:rPr>
          <w:rFonts w:ascii="Arial" w:eastAsia="Arial" w:hAnsi="Arial" w:cs="Arial"/>
          <w:color w:val="000000" w:themeColor="text1"/>
          <w:sz w:val="24"/>
          <w:szCs w:val="24"/>
          <w:lang w:val="en-US"/>
        </w:rPr>
      </w:pPr>
      <w:r>
        <w:rPr>
          <w:rFonts w:ascii="Arial" w:eastAsia="Arial" w:hAnsi="Arial" w:cs="Arial"/>
          <w:color w:val="000000" w:themeColor="text1"/>
          <w:sz w:val="24"/>
          <w:szCs w:val="24"/>
          <w:lang w:val="en-US"/>
        </w:rPr>
        <w:t xml:space="preserve">Ancient woodlands </w:t>
      </w:r>
      <w:r w:rsidR="0005215D">
        <w:rPr>
          <w:rFonts w:ascii="Arial" w:eastAsia="Arial" w:hAnsi="Arial" w:cs="Arial"/>
          <w:color w:val="000000" w:themeColor="text1"/>
          <w:sz w:val="24"/>
          <w:szCs w:val="24"/>
          <w:lang w:val="en-US"/>
        </w:rPr>
        <w:t>need</w:t>
      </w:r>
      <w:r>
        <w:rPr>
          <w:rFonts w:ascii="Arial" w:eastAsia="Arial" w:hAnsi="Arial" w:cs="Arial"/>
          <w:color w:val="000000" w:themeColor="text1"/>
          <w:sz w:val="24"/>
          <w:szCs w:val="24"/>
          <w:lang w:val="en-US"/>
        </w:rPr>
        <w:t xml:space="preserve"> to be added as a sensitive receptor to the SSRA and include mitigation measures to mitigate the risk to these sites. </w:t>
      </w:r>
    </w:p>
    <w:p w14:paraId="3E6D3A44" w14:textId="5F0C4D12" w:rsidR="004A4ACA" w:rsidRDefault="004A4ACA" w:rsidP="0072349E">
      <w:pPr>
        <w:spacing w:after="0"/>
        <w:rPr>
          <w:rFonts w:ascii="Arial" w:eastAsia="Arial" w:hAnsi="Arial" w:cs="Arial"/>
          <w:b/>
          <w:bCs/>
          <w:color w:val="000000" w:themeColor="text1"/>
          <w:sz w:val="24"/>
          <w:szCs w:val="24"/>
          <w:u w:val="single"/>
          <w:lang w:val="en-US"/>
        </w:rPr>
      </w:pPr>
    </w:p>
    <w:p w14:paraId="67E1CAE7" w14:textId="7BADC122" w:rsidR="008A436B" w:rsidRDefault="008A436B" w:rsidP="005D69A1">
      <w:pPr>
        <w:tabs>
          <w:tab w:val="left" w:pos="1200"/>
        </w:tabs>
        <w:spacing w:after="0"/>
        <w:rPr>
          <w:rFonts w:ascii="Arial" w:eastAsia="Arial" w:hAnsi="Arial" w:cs="Arial"/>
          <w:b/>
          <w:bCs/>
          <w:color w:val="000000" w:themeColor="text1"/>
          <w:sz w:val="24"/>
          <w:szCs w:val="24"/>
          <w:u w:val="single"/>
          <w:lang w:val="en-US"/>
        </w:rPr>
      </w:pPr>
    </w:p>
    <w:p w14:paraId="3CDB6190" w14:textId="77777777" w:rsidR="00DF60C1" w:rsidRDefault="00DF60C1" w:rsidP="0072349E">
      <w:pPr>
        <w:spacing w:after="0"/>
        <w:rPr>
          <w:rFonts w:ascii="Arial" w:eastAsia="Arial" w:hAnsi="Arial" w:cs="Arial"/>
          <w:color w:val="000000" w:themeColor="text1"/>
          <w:sz w:val="24"/>
          <w:szCs w:val="24"/>
          <w:lang w:val="en-US"/>
        </w:rPr>
      </w:pPr>
    </w:p>
    <w:p w14:paraId="6E281F7C" w14:textId="77777777" w:rsidR="00AA18E1" w:rsidRDefault="00AA18E1" w:rsidP="00DF60C1">
      <w:pPr>
        <w:spacing w:after="0"/>
        <w:rPr>
          <w:rFonts w:ascii="Arial" w:eastAsia="Arial" w:hAnsi="Arial" w:cs="Arial"/>
          <w:b/>
          <w:bCs/>
          <w:color w:val="000000" w:themeColor="text1"/>
          <w:sz w:val="24"/>
          <w:szCs w:val="24"/>
          <w:lang w:val="en-US"/>
        </w:rPr>
      </w:pPr>
    </w:p>
    <w:p w14:paraId="6275A7FB" w14:textId="77777777" w:rsidR="00AA18E1" w:rsidRDefault="00AA18E1" w:rsidP="00DF60C1">
      <w:pPr>
        <w:spacing w:after="0"/>
        <w:rPr>
          <w:rFonts w:ascii="Arial" w:eastAsia="Arial" w:hAnsi="Arial" w:cs="Arial"/>
          <w:b/>
          <w:bCs/>
          <w:color w:val="000000" w:themeColor="text1"/>
          <w:sz w:val="24"/>
          <w:szCs w:val="24"/>
          <w:lang w:val="en-US"/>
        </w:rPr>
      </w:pPr>
    </w:p>
    <w:p w14:paraId="4457F348" w14:textId="144CD435" w:rsidR="00DF60C1" w:rsidRPr="00DF60C1" w:rsidRDefault="00DF60C1" w:rsidP="00DF60C1">
      <w:pPr>
        <w:spacing w:after="0"/>
        <w:rPr>
          <w:rFonts w:ascii="Arial" w:eastAsia="Arial" w:hAnsi="Arial" w:cs="Arial"/>
          <w:b/>
          <w:bCs/>
          <w:color w:val="000000" w:themeColor="text1"/>
          <w:sz w:val="24"/>
          <w:szCs w:val="24"/>
          <w:lang w:val="en-US"/>
        </w:rPr>
      </w:pPr>
      <w:r w:rsidRPr="00DF60C1">
        <w:rPr>
          <w:rFonts w:ascii="Arial" w:eastAsia="Arial" w:hAnsi="Arial" w:cs="Arial"/>
          <w:b/>
          <w:bCs/>
          <w:color w:val="000000" w:themeColor="text1"/>
          <w:sz w:val="24"/>
          <w:szCs w:val="24"/>
          <w:lang w:val="en-US"/>
        </w:rPr>
        <w:t>___________________________________________________________________</w:t>
      </w:r>
    </w:p>
    <w:p w14:paraId="30AAEA01" w14:textId="77777777" w:rsidR="00DF60C1" w:rsidRDefault="00DF60C1" w:rsidP="0072349E">
      <w:pPr>
        <w:spacing w:after="0"/>
        <w:rPr>
          <w:rFonts w:ascii="Arial" w:eastAsia="Arial" w:hAnsi="Arial" w:cs="Arial"/>
          <w:color w:val="000000" w:themeColor="text1"/>
          <w:sz w:val="24"/>
          <w:szCs w:val="24"/>
          <w:lang w:val="en-US"/>
        </w:rPr>
      </w:pPr>
    </w:p>
    <w:p w14:paraId="5DF128AB" w14:textId="473AAA7A" w:rsidR="00362C41" w:rsidRPr="00362C41" w:rsidRDefault="00362C41" w:rsidP="0072349E">
      <w:pPr>
        <w:spacing w:after="0"/>
        <w:rPr>
          <w:rFonts w:ascii="Arial" w:eastAsia="Arial" w:hAnsi="Arial" w:cs="Arial"/>
          <w:color w:val="000000" w:themeColor="text1"/>
          <w:sz w:val="24"/>
          <w:szCs w:val="24"/>
          <w:lang w:val="en-US"/>
        </w:rPr>
      </w:pPr>
      <w:r w:rsidRPr="00362C41">
        <w:rPr>
          <w:rFonts w:ascii="Arial" w:eastAsia="Arial" w:hAnsi="Arial" w:cs="Arial"/>
          <w:color w:val="000000" w:themeColor="text1"/>
          <w:sz w:val="24"/>
          <w:szCs w:val="24"/>
          <w:lang w:val="en-US"/>
        </w:rPr>
        <w:t>In addition to the return points identified above. A full assessment of this deployment application has been undertaken. The following points</w:t>
      </w:r>
      <w:r>
        <w:rPr>
          <w:rFonts w:ascii="Arial" w:eastAsia="Arial" w:hAnsi="Arial" w:cs="Arial"/>
          <w:color w:val="000000" w:themeColor="text1"/>
          <w:sz w:val="24"/>
          <w:szCs w:val="24"/>
          <w:lang w:val="en-US"/>
        </w:rPr>
        <w:t xml:space="preserve"> below</w:t>
      </w:r>
      <w:r w:rsidRPr="00362C41">
        <w:rPr>
          <w:rFonts w:ascii="Arial" w:eastAsia="Arial" w:hAnsi="Arial" w:cs="Arial"/>
          <w:color w:val="000000" w:themeColor="text1"/>
          <w:sz w:val="24"/>
          <w:szCs w:val="24"/>
          <w:lang w:val="en-US"/>
        </w:rPr>
        <w:t xml:space="preserve"> would have been included in a request for information if this deployment application was not returned. If you decide to reapply you will need to ensure the following points</w:t>
      </w:r>
      <w:r>
        <w:rPr>
          <w:rFonts w:ascii="Arial" w:eastAsia="Arial" w:hAnsi="Arial" w:cs="Arial"/>
          <w:color w:val="000000" w:themeColor="text1"/>
          <w:sz w:val="24"/>
          <w:szCs w:val="24"/>
          <w:lang w:val="en-US"/>
        </w:rPr>
        <w:t xml:space="preserve"> below</w:t>
      </w:r>
      <w:r w:rsidRPr="00362C41">
        <w:rPr>
          <w:rFonts w:ascii="Arial" w:eastAsia="Arial" w:hAnsi="Arial" w:cs="Arial"/>
          <w:color w:val="000000" w:themeColor="text1"/>
          <w:sz w:val="24"/>
          <w:szCs w:val="24"/>
          <w:lang w:val="en-US"/>
        </w:rPr>
        <w:t xml:space="preserve"> have been addressed. </w:t>
      </w:r>
    </w:p>
    <w:p w14:paraId="40446DEC" w14:textId="77777777" w:rsidR="000B5B0B" w:rsidRPr="000B5B0B" w:rsidRDefault="000B5B0B" w:rsidP="000B5B0B">
      <w:pPr>
        <w:spacing w:after="0"/>
        <w:rPr>
          <w:rFonts w:ascii="Arial" w:eastAsia="Arial" w:hAnsi="Arial" w:cs="Arial"/>
          <w:bCs/>
          <w:color w:val="000000" w:themeColor="text1"/>
          <w:sz w:val="24"/>
          <w:szCs w:val="24"/>
        </w:rPr>
      </w:pPr>
    </w:p>
    <w:p w14:paraId="61D92A35" w14:textId="77777777" w:rsidR="004A4ACA" w:rsidRPr="004A4ACA" w:rsidRDefault="004A4ACA" w:rsidP="004A4ACA">
      <w:pPr>
        <w:spacing w:after="0"/>
        <w:rPr>
          <w:rFonts w:ascii="Arial" w:eastAsia="Arial" w:hAnsi="Arial" w:cs="Arial"/>
          <w:b/>
          <w:bCs/>
          <w:color w:val="000000" w:themeColor="text1"/>
          <w:sz w:val="24"/>
          <w:szCs w:val="24"/>
          <w:u w:val="single"/>
        </w:rPr>
      </w:pPr>
      <w:r w:rsidRPr="004A4ACA">
        <w:rPr>
          <w:rFonts w:ascii="Arial" w:eastAsia="Arial" w:hAnsi="Arial" w:cs="Arial"/>
          <w:b/>
          <w:bCs/>
          <w:color w:val="000000" w:themeColor="text1"/>
          <w:sz w:val="24"/>
          <w:szCs w:val="24"/>
          <w:u w:val="single"/>
        </w:rPr>
        <w:t xml:space="preserve">Agricultural Benefit Statement (ABS) </w:t>
      </w:r>
    </w:p>
    <w:p w14:paraId="20865EF1" w14:textId="77777777" w:rsidR="004A4ACA" w:rsidRPr="004A4ACA" w:rsidRDefault="004A4ACA" w:rsidP="004A4ACA">
      <w:pPr>
        <w:spacing w:after="0"/>
        <w:rPr>
          <w:rFonts w:ascii="Arial" w:eastAsia="Arial" w:hAnsi="Arial" w:cs="Arial"/>
          <w:color w:val="000000" w:themeColor="text1"/>
          <w:sz w:val="24"/>
          <w:szCs w:val="24"/>
        </w:rPr>
      </w:pPr>
    </w:p>
    <w:p w14:paraId="2A6E2EF9" w14:textId="40590C0D" w:rsidR="00E22F2D" w:rsidRPr="00E22F2D" w:rsidRDefault="00E22F2D" w:rsidP="00E22F2D">
      <w:pPr>
        <w:spacing w:after="0"/>
        <w:rPr>
          <w:rFonts w:ascii="Arial" w:eastAsia="Arial" w:hAnsi="Arial" w:cs="Arial"/>
          <w:color w:val="000000" w:themeColor="text1"/>
          <w:sz w:val="24"/>
          <w:szCs w:val="24"/>
        </w:rPr>
      </w:pPr>
      <w:r>
        <w:rPr>
          <w:rFonts w:ascii="Arial" w:eastAsia="Arial" w:hAnsi="Arial" w:cs="Arial"/>
          <w:color w:val="000000" w:themeColor="text1"/>
          <w:sz w:val="24"/>
          <w:szCs w:val="24"/>
        </w:rPr>
        <w:t>In the submitted SSRA it contains information on the flood risk for fields</w:t>
      </w:r>
      <w:r w:rsidR="0005215D">
        <w:rPr>
          <w:rFonts w:ascii="Arial" w:eastAsia="Arial" w:hAnsi="Arial" w:cs="Arial"/>
          <w:color w:val="000000" w:themeColor="text1"/>
          <w:sz w:val="24"/>
          <w:szCs w:val="24"/>
        </w:rPr>
        <w:t xml:space="preserve"> </w:t>
      </w:r>
      <w:r w:rsidRPr="00E22F2D">
        <w:rPr>
          <w:rFonts w:ascii="Arial" w:eastAsia="Arial" w:hAnsi="Arial" w:cs="Arial"/>
          <w:color w:val="000000" w:themeColor="text1"/>
          <w:sz w:val="24"/>
          <w:szCs w:val="24"/>
        </w:rPr>
        <w:t xml:space="preserve">and </w:t>
      </w:r>
      <w:r w:rsidR="00413037">
        <w:rPr>
          <w:rFonts w:ascii="Arial" w:eastAsia="Arial" w:hAnsi="Arial" w:cs="Arial"/>
          <w:color w:val="000000" w:themeColor="text1"/>
          <w:sz w:val="24"/>
          <w:szCs w:val="24"/>
        </w:rPr>
        <w:t xml:space="preserve">spreading </w:t>
      </w:r>
      <w:r w:rsidRPr="00E22F2D">
        <w:rPr>
          <w:rFonts w:ascii="Arial" w:eastAsia="Arial" w:hAnsi="Arial" w:cs="Arial"/>
          <w:color w:val="000000" w:themeColor="text1"/>
          <w:sz w:val="24"/>
          <w:szCs w:val="24"/>
        </w:rPr>
        <w:t>restrictions</w:t>
      </w:r>
      <w:r w:rsidR="008B7AC8">
        <w:rPr>
          <w:rFonts w:ascii="Arial" w:eastAsia="Arial" w:hAnsi="Arial" w:cs="Arial"/>
          <w:color w:val="000000" w:themeColor="text1"/>
          <w:sz w:val="24"/>
          <w:szCs w:val="24"/>
        </w:rPr>
        <w:t>,</w:t>
      </w:r>
      <w:r w:rsidR="0005215D">
        <w:rPr>
          <w:rFonts w:ascii="Arial" w:eastAsia="Arial" w:hAnsi="Arial" w:cs="Arial"/>
          <w:color w:val="000000" w:themeColor="text1"/>
          <w:sz w:val="24"/>
          <w:szCs w:val="24"/>
        </w:rPr>
        <w:t xml:space="preserve"> this section of </w:t>
      </w:r>
      <w:r w:rsidR="00083AA0">
        <w:rPr>
          <w:rFonts w:ascii="Arial" w:eastAsia="Arial" w:hAnsi="Arial" w:cs="Arial"/>
          <w:color w:val="000000" w:themeColor="text1"/>
          <w:sz w:val="24"/>
          <w:szCs w:val="24"/>
        </w:rPr>
        <w:t>the</w:t>
      </w:r>
      <w:r w:rsidR="0005215D">
        <w:rPr>
          <w:rFonts w:ascii="Arial" w:eastAsia="Arial" w:hAnsi="Arial" w:cs="Arial"/>
          <w:color w:val="000000" w:themeColor="text1"/>
          <w:sz w:val="24"/>
          <w:szCs w:val="24"/>
        </w:rPr>
        <w:t xml:space="preserve"> SSRA will need to be copied into</w:t>
      </w:r>
      <w:r w:rsidR="00413037">
        <w:rPr>
          <w:rFonts w:ascii="Arial" w:eastAsia="Arial" w:hAnsi="Arial" w:cs="Arial"/>
          <w:color w:val="000000" w:themeColor="text1"/>
          <w:sz w:val="24"/>
          <w:szCs w:val="24"/>
        </w:rPr>
        <w:t xml:space="preserve"> </w:t>
      </w:r>
      <w:r w:rsidR="0005215D">
        <w:rPr>
          <w:rFonts w:ascii="Arial" w:eastAsia="Arial" w:hAnsi="Arial" w:cs="Arial"/>
          <w:color w:val="000000" w:themeColor="text1"/>
          <w:sz w:val="24"/>
          <w:szCs w:val="24"/>
        </w:rPr>
        <w:t xml:space="preserve">the ABS if you decide to reapply. </w:t>
      </w:r>
      <w:r w:rsidRPr="00E22F2D">
        <w:rPr>
          <w:rFonts w:ascii="Arial" w:eastAsia="Arial" w:hAnsi="Arial" w:cs="Arial"/>
          <w:color w:val="000000" w:themeColor="text1"/>
          <w:sz w:val="24"/>
          <w:szCs w:val="24"/>
        </w:rPr>
        <w:t xml:space="preserve"> </w:t>
      </w:r>
    </w:p>
    <w:p w14:paraId="708F95DF" w14:textId="77777777" w:rsidR="007A6E70" w:rsidRDefault="007A6E70" w:rsidP="007A6E70">
      <w:pPr>
        <w:spacing w:after="0"/>
        <w:rPr>
          <w:rFonts w:ascii="Arial" w:eastAsia="Arial" w:hAnsi="Arial" w:cs="Arial"/>
          <w:color w:val="000000" w:themeColor="text1"/>
          <w:sz w:val="24"/>
          <w:szCs w:val="24"/>
        </w:rPr>
      </w:pPr>
    </w:p>
    <w:p w14:paraId="7140FE7D" w14:textId="5D5CEF96" w:rsidR="00510C6D" w:rsidRPr="00510C6D" w:rsidRDefault="00510C6D" w:rsidP="00510C6D">
      <w:pPr>
        <w:spacing w:after="0"/>
        <w:rPr>
          <w:rFonts w:ascii="Arial" w:eastAsia="Arial" w:hAnsi="Arial" w:cs="Arial"/>
          <w:color w:val="000000" w:themeColor="text1"/>
          <w:sz w:val="24"/>
          <w:szCs w:val="24"/>
        </w:rPr>
      </w:pPr>
      <w:r w:rsidRPr="00510C6D">
        <w:rPr>
          <w:rFonts w:ascii="Arial" w:eastAsia="Arial" w:hAnsi="Arial" w:cs="Arial"/>
          <w:color w:val="000000" w:themeColor="text1"/>
          <w:sz w:val="24"/>
          <w:szCs w:val="24"/>
        </w:rPr>
        <w:t>Field</w:t>
      </w:r>
      <w:r w:rsidR="00083AA0" w:rsidRPr="006D0C70">
        <w:rPr>
          <w:rFonts w:ascii="Arial" w:eastAsia="Arial" w:hAnsi="Arial" w:cs="Arial"/>
          <w:color w:val="000000" w:themeColor="text1"/>
          <w:sz w:val="24"/>
          <w:szCs w:val="24"/>
        </w:rPr>
        <w:t xml:space="preserve"> </w:t>
      </w:r>
      <w:r w:rsidRPr="00510C6D">
        <w:rPr>
          <w:rFonts w:ascii="Arial" w:eastAsia="Arial" w:hAnsi="Arial" w:cs="Arial"/>
          <w:color w:val="000000" w:themeColor="text1"/>
          <w:sz w:val="24"/>
          <w:szCs w:val="24"/>
        </w:rPr>
        <w:t>13CA are receiving 86.89 kg/ha of phosphorus above offtake as the soil index value for phosphorus is below optimum levels</w:t>
      </w:r>
      <w:r w:rsidR="00083AA0" w:rsidRPr="006D0C70">
        <w:rPr>
          <w:rFonts w:ascii="Arial" w:eastAsia="Arial" w:hAnsi="Arial" w:cs="Arial"/>
          <w:color w:val="000000" w:themeColor="text1"/>
          <w:sz w:val="24"/>
          <w:szCs w:val="24"/>
        </w:rPr>
        <w:t xml:space="preserve">. </w:t>
      </w:r>
      <w:r w:rsidRPr="00510C6D">
        <w:rPr>
          <w:rFonts w:ascii="Arial" w:eastAsia="Arial" w:hAnsi="Arial" w:cs="Arial"/>
          <w:color w:val="000000" w:themeColor="text1"/>
          <w:sz w:val="24"/>
          <w:szCs w:val="24"/>
        </w:rPr>
        <w:t>However field 13CA is at soil index value of 1 for phosphorus where the limit is 85 kg/ha, so a slight decrease is needed to comply with limit</w:t>
      </w:r>
      <w:r w:rsidR="00083AA0" w:rsidRPr="006D0C70">
        <w:rPr>
          <w:rFonts w:ascii="Arial" w:eastAsia="Arial" w:hAnsi="Arial" w:cs="Arial"/>
          <w:color w:val="000000" w:themeColor="text1"/>
          <w:sz w:val="24"/>
          <w:szCs w:val="24"/>
        </w:rPr>
        <w:t xml:space="preserve"> and would require a decrease in application rate for this field. </w:t>
      </w:r>
      <w:r w:rsidRPr="00510C6D">
        <w:rPr>
          <w:rFonts w:ascii="Arial" w:eastAsia="Arial" w:hAnsi="Arial" w:cs="Arial"/>
          <w:color w:val="000000" w:themeColor="text1"/>
          <w:sz w:val="24"/>
          <w:szCs w:val="24"/>
        </w:rPr>
        <w:t xml:space="preserve"> </w:t>
      </w:r>
      <w:bookmarkStart w:id="3" w:name="_Hlk212022160"/>
      <w:bookmarkStart w:id="4" w:name="_Hlk211954823"/>
      <w:r w:rsidR="00083AA0" w:rsidRPr="006D0C70">
        <w:rPr>
          <w:rFonts w:ascii="Arial" w:eastAsia="Arial" w:hAnsi="Arial" w:cs="Arial"/>
          <w:color w:val="000000" w:themeColor="text1"/>
          <w:sz w:val="24"/>
          <w:szCs w:val="24"/>
        </w:rPr>
        <w:t xml:space="preserve">For further information refer </w:t>
      </w:r>
      <w:bookmarkEnd w:id="3"/>
      <w:r w:rsidR="00083AA0" w:rsidRPr="006D0C70">
        <w:rPr>
          <w:rFonts w:ascii="Arial" w:eastAsia="Arial" w:hAnsi="Arial" w:cs="Arial"/>
          <w:color w:val="000000" w:themeColor="text1"/>
          <w:sz w:val="24"/>
          <w:szCs w:val="24"/>
        </w:rPr>
        <w:t xml:space="preserve">to </w:t>
      </w:r>
      <w:bookmarkStart w:id="5" w:name="_Hlk212022152"/>
      <w:r w:rsidR="00083AA0" w:rsidRPr="006D0C70">
        <w:rPr>
          <w:rFonts w:ascii="Arial" w:eastAsia="Arial" w:hAnsi="Arial" w:cs="Arial"/>
          <w:color w:val="000000" w:themeColor="text1"/>
          <w:sz w:val="24"/>
          <w:szCs w:val="24"/>
        </w:rPr>
        <w:t xml:space="preserve">RB209 </w:t>
      </w:r>
      <w:hyperlink r:id="rId20" w:history="1">
        <w:r w:rsidR="00083AA0" w:rsidRPr="006D0C70">
          <w:rPr>
            <w:rStyle w:val="Hyperlink"/>
            <w:rFonts w:ascii="Arial" w:eastAsia="Arial" w:hAnsi="Arial" w:cs="Arial"/>
            <w:sz w:val="24"/>
            <w:szCs w:val="24"/>
          </w:rPr>
          <w:t xml:space="preserve">section </w:t>
        </w:r>
        <w:r w:rsidR="00493A33" w:rsidRPr="006D0C70">
          <w:rPr>
            <w:rStyle w:val="Hyperlink"/>
            <w:rFonts w:ascii="Arial" w:eastAsia="Arial" w:hAnsi="Arial" w:cs="Arial"/>
            <w:sz w:val="24"/>
            <w:szCs w:val="24"/>
          </w:rPr>
          <w:t>3 table 3.3</w:t>
        </w:r>
      </w:hyperlink>
      <w:r w:rsidR="00083AA0" w:rsidRPr="006D0C70">
        <w:rPr>
          <w:rFonts w:ascii="Arial" w:eastAsia="Arial" w:hAnsi="Arial" w:cs="Arial"/>
          <w:color w:val="000000" w:themeColor="text1"/>
          <w:sz w:val="24"/>
          <w:szCs w:val="24"/>
        </w:rPr>
        <w:t xml:space="preserve">. </w:t>
      </w:r>
      <w:bookmarkEnd w:id="5"/>
    </w:p>
    <w:bookmarkEnd w:id="4"/>
    <w:p w14:paraId="656FF240" w14:textId="77777777" w:rsidR="00510C6D" w:rsidRPr="00510C6D" w:rsidRDefault="00510C6D" w:rsidP="00510C6D">
      <w:pPr>
        <w:spacing w:after="0"/>
        <w:rPr>
          <w:rFonts w:ascii="Arial" w:eastAsia="Arial" w:hAnsi="Arial" w:cs="Arial"/>
          <w:color w:val="000000" w:themeColor="text1"/>
          <w:sz w:val="24"/>
          <w:szCs w:val="24"/>
        </w:rPr>
      </w:pPr>
      <w:r w:rsidRPr="00510C6D">
        <w:rPr>
          <w:rFonts w:ascii="Arial" w:eastAsia="Arial" w:hAnsi="Arial" w:cs="Arial"/>
          <w:color w:val="000000" w:themeColor="text1"/>
          <w:sz w:val="24"/>
          <w:szCs w:val="24"/>
        </w:rPr>
        <w:t xml:space="preserve"> </w:t>
      </w:r>
    </w:p>
    <w:p w14:paraId="3CC1E556" w14:textId="027DD43F" w:rsidR="00083AA0" w:rsidRDefault="00510C6D" w:rsidP="00083AA0">
      <w:pPr>
        <w:spacing w:after="0"/>
        <w:rPr>
          <w:rFonts w:ascii="Arial" w:eastAsia="Arial" w:hAnsi="Arial" w:cs="Arial"/>
          <w:color w:val="000000" w:themeColor="text1"/>
          <w:sz w:val="24"/>
          <w:szCs w:val="24"/>
        </w:rPr>
      </w:pPr>
      <w:r w:rsidRPr="00510C6D">
        <w:rPr>
          <w:rFonts w:ascii="Arial" w:eastAsia="Arial" w:hAnsi="Arial" w:cs="Arial"/>
          <w:color w:val="000000" w:themeColor="text1"/>
          <w:sz w:val="24"/>
          <w:szCs w:val="24"/>
        </w:rPr>
        <w:t xml:space="preserve">Fields 1CA &amp; 6CA have a soil index value of 2 </w:t>
      </w:r>
      <w:r w:rsidR="00083AA0" w:rsidRPr="006D0C70">
        <w:rPr>
          <w:rFonts w:ascii="Arial" w:eastAsia="Arial" w:hAnsi="Arial" w:cs="Arial"/>
          <w:color w:val="000000" w:themeColor="text1"/>
          <w:sz w:val="24"/>
          <w:szCs w:val="24"/>
        </w:rPr>
        <w:t xml:space="preserve">for phosphorus </w:t>
      </w:r>
      <w:r w:rsidRPr="00510C6D">
        <w:rPr>
          <w:rFonts w:ascii="Arial" w:eastAsia="Arial" w:hAnsi="Arial" w:cs="Arial"/>
          <w:color w:val="000000" w:themeColor="text1"/>
          <w:sz w:val="24"/>
          <w:szCs w:val="24"/>
        </w:rPr>
        <w:t>(optimum</w:t>
      </w:r>
      <w:r w:rsidR="00083AA0" w:rsidRPr="006D0C70">
        <w:rPr>
          <w:rFonts w:ascii="Arial" w:eastAsia="Arial" w:hAnsi="Arial" w:cs="Arial"/>
          <w:color w:val="000000" w:themeColor="text1"/>
          <w:sz w:val="24"/>
          <w:szCs w:val="24"/>
        </w:rPr>
        <w:t xml:space="preserve"> level</w:t>
      </w:r>
      <w:r w:rsidRPr="00510C6D">
        <w:rPr>
          <w:rFonts w:ascii="Arial" w:eastAsia="Arial" w:hAnsi="Arial" w:cs="Arial"/>
          <w:color w:val="000000" w:themeColor="text1"/>
          <w:sz w:val="24"/>
          <w:szCs w:val="24"/>
        </w:rPr>
        <w:t xml:space="preserve">) so </w:t>
      </w:r>
      <w:r w:rsidR="00083AA0" w:rsidRPr="006D0C70">
        <w:rPr>
          <w:rFonts w:ascii="Arial" w:eastAsia="Arial" w:hAnsi="Arial" w:cs="Arial"/>
          <w:color w:val="000000" w:themeColor="text1"/>
          <w:sz w:val="24"/>
          <w:szCs w:val="24"/>
        </w:rPr>
        <w:t xml:space="preserve">a </w:t>
      </w:r>
      <w:r w:rsidRPr="00510C6D">
        <w:rPr>
          <w:rFonts w:ascii="Arial" w:eastAsia="Arial" w:hAnsi="Arial" w:cs="Arial"/>
          <w:color w:val="000000" w:themeColor="text1"/>
          <w:sz w:val="24"/>
          <w:szCs w:val="24"/>
        </w:rPr>
        <w:t>maintenance dressing should only be applied to t</w:t>
      </w:r>
      <w:r w:rsidR="00083AA0" w:rsidRPr="006D0C70">
        <w:rPr>
          <w:rFonts w:ascii="Arial" w:eastAsia="Arial" w:hAnsi="Arial" w:cs="Arial"/>
          <w:color w:val="000000" w:themeColor="text1"/>
          <w:sz w:val="24"/>
          <w:szCs w:val="24"/>
        </w:rPr>
        <w:t>hese fields</w:t>
      </w:r>
      <w:r w:rsidRPr="00510C6D">
        <w:rPr>
          <w:rFonts w:ascii="Arial" w:eastAsia="Arial" w:hAnsi="Arial" w:cs="Arial"/>
          <w:color w:val="000000" w:themeColor="text1"/>
          <w:sz w:val="24"/>
          <w:szCs w:val="24"/>
        </w:rPr>
        <w:t>. The current application rate is causing an increase of phosphorus b</w:t>
      </w:r>
      <w:r w:rsidR="00083AA0" w:rsidRPr="006D0C70">
        <w:rPr>
          <w:rFonts w:ascii="Arial" w:eastAsia="Arial" w:hAnsi="Arial" w:cs="Arial"/>
          <w:color w:val="000000" w:themeColor="text1"/>
          <w:sz w:val="24"/>
          <w:szCs w:val="24"/>
        </w:rPr>
        <w:t>y</w:t>
      </w:r>
      <w:r w:rsidRPr="00510C6D">
        <w:rPr>
          <w:rFonts w:ascii="Arial" w:eastAsia="Arial" w:hAnsi="Arial" w:cs="Arial"/>
          <w:color w:val="000000" w:themeColor="text1"/>
          <w:sz w:val="24"/>
          <w:szCs w:val="24"/>
        </w:rPr>
        <w:t xml:space="preserve"> 3.82 kg ha. This will need to be readjusted to meet offtake</w:t>
      </w:r>
      <w:r w:rsidR="00083AA0" w:rsidRPr="006D0C70">
        <w:rPr>
          <w:rFonts w:ascii="Arial" w:eastAsia="Arial" w:hAnsi="Arial" w:cs="Arial"/>
          <w:color w:val="000000" w:themeColor="text1"/>
          <w:sz w:val="24"/>
          <w:szCs w:val="24"/>
        </w:rPr>
        <w:t xml:space="preserve"> if you decide to reapply.</w:t>
      </w:r>
      <w:r w:rsidR="008976B1" w:rsidRPr="006D0C70">
        <w:rPr>
          <w:rFonts w:ascii="Arial" w:eastAsia="Arial" w:hAnsi="Arial" w:cs="Arial"/>
          <w:color w:val="000000" w:themeColor="text1"/>
          <w:sz w:val="24"/>
          <w:szCs w:val="24"/>
        </w:rPr>
        <w:t xml:space="preserve"> For further information refer</w:t>
      </w:r>
      <w:r w:rsidR="00083AA0" w:rsidRPr="006D0C70">
        <w:rPr>
          <w:rFonts w:ascii="Arial" w:eastAsia="Arial" w:hAnsi="Arial" w:cs="Arial"/>
          <w:color w:val="000000" w:themeColor="text1"/>
          <w:sz w:val="24"/>
          <w:szCs w:val="24"/>
        </w:rPr>
        <w:t xml:space="preserve"> </w:t>
      </w:r>
      <w:r w:rsidR="008976B1" w:rsidRPr="006D0C70">
        <w:rPr>
          <w:rFonts w:ascii="Arial" w:eastAsia="Arial" w:hAnsi="Arial" w:cs="Arial"/>
          <w:color w:val="000000" w:themeColor="text1"/>
          <w:sz w:val="24"/>
          <w:szCs w:val="24"/>
        </w:rPr>
        <w:t xml:space="preserve">RB209 </w:t>
      </w:r>
      <w:hyperlink r:id="rId21" w:history="1">
        <w:r w:rsidR="008976B1" w:rsidRPr="006D0C70">
          <w:rPr>
            <w:rStyle w:val="Hyperlink"/>
            <w:rFonts w:ascii="Arial" w:eastAsia="Arial" w:hAnsi="Arial" w:cs="Arial"/>
            <w:sz w:val="24"/>
            <w:szCs w:val="24"/>
          </w:rPr>
          <w:t>section 3 table 3.3</w:t>
        </w:r>
      </w:hyperlink>
      <w:r w:rsidR="008976B1" w:rsidRPr="006D0C70">
        <w:rPr>
          <w:rFonts w:ascii="Arial" w:eastAsia="Arial" w:hAnsi="Arial" w:cs="Arial"/>
          <w:color w:val="000000" w:themeColor="text1"/>
          <w:sz w:val="24"/>
          <w:szCs w:val="24"/>
        </w:rPr>
        <w:t>.</w:t>
      </w:r>
    </w:p>
    <w:p w14:paraId="01B47033" w14:textId="77777777" w:rsidR="00083AA0" w:rsidRDefault="00083AA0" w:rsidP="00083AA0">
      <w:pPr>
        <w:spacing w:after="0"/>
        <w:rPr>
          <w:rFonts w:ascii="Arial" w:eastAsia="Arial" w:hAnsi="Arial" w:cs="Arial"/>
          <w:color w:val="000000" w:themeColor="text1"/>
          <w:sz w:val="24"/>
          <w:szCs w:val="24"/>
        </w:rPr>
      </w:pPr>
    </w:p>
    <w:p w14:paraId="16554397" w14:textId="6AC84692" w:rsidR="00083AA0" w:rsidRDefault="00083AA0" w:rsidP="00083AA0">
      <w:pPr>
        <w:spacing w:after="0"/>
        <w:rPr>
          <w:rFonts w:ascii="Arial" w:eastAsia="Arial" w:hAnsi="Arial" w:cs="Arial"/>
          <w:color w:val="000000" w:themeColor="text1"/>
          <w:sz w:val="24"/>
          <w:szCs w:val="24"/>
        </w:rPr>
      </w:pPr>
      <w:r>
        <w:rPr>
          <w:rFonts w:ascii="Arial" w:eastAsia="Arial" w:hAnsi="Arial" w:cs="Arial"/>
          <w:color w:val="000000" w:themeColor="text1"/>
          <w:sz w:val="24"/>
          <w:szCs w:val="24"/>
        </w:rPr>
        <w:t>Section 4.1 cropping details</w:t>
      </w:r>
      <w:r w:rsidRPr="00083AA0">
        <w:rPr>
          <w:rFonts w:ascii="Arial" w:eastAsia="Arial" w:hAnsi="Arial" w:cs="Arial"/>
          <w:color w:val="000000" w:themeColor="text1"/>
          <w:sz w:val="24"/>
          <w:szCs w:val="24"/>
        </w:rPr>
        <w:t xml:space="preserve"> of the ABS</w:t>
      </w:r>
      <w:r>
        <w:rPr>
          <w:rFonts w:ascii="Arial" w:eastAsia="Arial" w:hAnsi="Arial" w:cs="Arial"/>
          <w:color w:val="000000" w:themeColor="text1"/>
          <w:sz w:val="24"/>
          <w:szCs w:val="24"/>
        </w:rPr>
        <w:t xml:space="preserve"> states the following:</w:t>
      </w:r>
    </w:p>
    <w:p w14:paraId="0D351BF7" w14:textId="77777777" w:rsidR="00083AA0" w:rsidRDefault="00083AA0" w:rsidP="00083AA0">
      <w:pPr>
        <w:spacing w:after="0"/>
        <w:rPr>
          <w:rFonts w:ascii="Arial" w:eastAsia="Arial" w:hAnsi="Arial" w:cs="Arial"/>
          <w:color w:val="000000" w:themeColor="text1"/>
          <w:sz w:val="24"/>
          <w:szCs w:val="24"/>
        </w:rPr>
      </w:pPr>
    </w:p>
    <w:p w14:paraId="184DF5A4" w14:textId="403380D7" w:rsidR="00083AA0" w:rsidRDefault="00FB4A9B" w:rsidP="00FB4A9B">
      <w:pPr>
        <w:spacing w:after="0"/>
        <w:rPr>
          <w:rFonts w:ascii="Arial" w:eastAsia="Arial" w:hAnsi="Arial" w:cs="Arial"/>
          <w:i/>
          <w:iCs/>
          <w:color w:val="000000" w:themeColor="text1"/>
          <w:sz w:val="24"/>
          <w:szCs w:val="24"/>
        </w:rPr>
      </w:pPr>
      <w:r>
        <w:rPr>
          <w:rFonts w:ascii="Arial" w:eastAsia="Arial" w:hAnsi="Arial" w:cs="Arial"/>
          <w:i/>
          <w:iCs/>
          <w:color w:val="000000" w:themeColor="text1"/>
          <w:sz w:val="24"/>
          <w:szCs w:val="24"/>
        </w:rPr>
        <w:t>‘</w:t>
      </w:r>
      <w:r w:rsidRPr="00FB4A9B">
        <w:rPr>
          <w:rFonts w:ascii="Arial" w:eastAsia="Arial" w:hAnsi="Arial" w:cs="Arial"/>
          <w:i/>
          <w:iCs/>
          <w:color w:val="000000" w:themeColor="text1"/>
          <w:sz w:val="24"/>
          <w:szCs w:val="24"/>
        </w:rPr>
        <w:t>Targeted periods of spreading on grass fields include early spring, after cutting of silage, and prior to grazing through spring and autumn (February-October</w:t>
      </w:r>
      <w:r>
        <w:rPr>
          <w:rFonts w:ascii="Arial" w:eastAsia="Arial" w:hAnsi="Arial" w:cs="Arial"/>
          <w:i/>
          <w:iCs/>
          <w:color w:val="000000" w:themeColor="text1"/>
          <w:sz w:val="24"/>
          <w:szCs w:val="24"/>
        </w:rPr>
        <w:t>)’</w:t>
      </w:r>
      <w:r w:rsidRPr="00FB4A9B">
        <w:rPr>
          <w:rFonts w:ascii="Arial" w:eastAsia="Arial" w:hAnsi="Arial" w:cs="Arial"/>
          <w:i/>
          <w:iCs/>
          <w:color w:val="000000" w:themeColor="text1"/>
          <w:sz w:val="24"/>
          <w:szCs w:val="24"/>
        </w:rPr>
        <w:t>.</w:t>
      </w:r>
    </w:p>
    <w:p w14:paraId="196D3DEF" w14:textId="77777777" w:rsidR="00FB4A9B" w:rsidRDefault="00FB4A9B" w:rsidP="00FB4A9B">
      <w:pPr>
        <w:spacing w:after="0"/>
        <w:rPr>
          <w:rFonts w:ascii="Arial" w:eastAsia="Arial" w:hAnsi="Arial" w:cs="Arial"/>
          <w:i/>
          <w:iCs/>
          <w:color w:val="000000" w:themeColor="text1"/>
          <w:sz w:val="24"/>
          <w:szCs w:val="24"/>
        </w:rPr>
      </w:pPr>
    </w:p>
    <w:p w14:paraId="4FD06CA0" w14:textId="185203D3" w:rsidR="00FB4A9B" w:rsidRPr="00510C6D" w:rsidRDefault="00FB4A9B" w:rsidP="00FB4A9B">
      <w:pPr>
        <w:spacing w:after="0"/>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spreading timings given are not specific  and are essentially giving the whole spreading season window. </w:t>
      </w:r>
      <w:r w:rsidR="008976B1">
        <w:rPr>
          <w:rFonts w:ascii="Arial" w:eastAsia="Arial" w:hAnsi="Arial" w:cs="Arial"/>
          <w:color w:val="000000" w:themeColor="text1"/>
          <w:sz w:val="24"/>
          <w:szCs w:val="24"/>
        </w:rPr>
        <w:t xml:space="preserve">For further information refer to </w:t>
      </w:r>
      <w:hyperlink r:id="rId22" w:history="1">
        <w:r w:rsidRPr="00C1601E">
          <w:rPr>
            <w:rStyle w:val="Hyperlink"/>
            <w:rFonts w:ascii="Arial" w:eastAsia="Arial" w:hAnsi="Arial" w:cs="Arial"/>
            <w:sz w:val="24"/>
            <w:szCs w:val="24"/>
          </w:rPr>
          <w:t>TGN 8.01</w:t>
        </w:r>
      </w:hyperlink>
      <w:r w:rsidR="008976B1" w:rsidRPr="008976B1">
        <w:rPr>
          <w:rFonts w:ascii="Arial" w:eastAsia="Arial" w:hAnsi="Arial" w:cs="Arial"/>
          <w:color w:val="000000" w:themeColor="text1"/>
          <w:sz w:val="24"/>
          <w:szCs w:val="24"/>
        </w:rPr>
        <w:t xml:space="preserve"> section 6.10.</w:t>
      </w:r>
    </w:p>
    <w:p w14:paraId="7412250B" w14:textId="77777777" w:rsidR="00A32F3A" w:rsidRPr="00510C6D" w:rsidRDefault="00A32F3A" w:rsidP="00510C6D">
      <w:pPr>
        <w:spacing w:after="0"/>
        <w:rPr>
          <w:rFonts w:ascii="Arial" w:eastAsia="Arial" w:hAnsi="Arial" w:cs="Arial"/>
          <w:color w:val="000000" w:themeColor="text1"/>
          <w:sz w:val="24"/>
          <w:szCs w:val="24"/>
        </w:rPr>
      </w:pPr>
    </w:p>
    <w:p w14:paraId="3BFB8171" w14:textId="77777777" w:rsidR="000B5B0B" w:rsidRPr="000B5B0B" w:rsidRDefault="000B5B0B" w:rsidP="000B5B0B">
      <w:pPr>
        <w:spacing w:after="0"/>
        <w:rPr>
          <w:rFonts w:ascii="Arial" w:eastAsia="Arial" w:hAnsi="Arial" w:cs="Arial"/>
          <w:b/>
          <w:bCs/>
          <w:color w:val="000000" w:themeColor="text1"/>
          <w:sz w:val="24"/>
          <w:szCs w:val="24"/>
          <w:u w:val="single"/>
        </w:rPr>
      </w:pPr>
    </w:p>
    <w:p w14:paraId="05D09F42" w14:textId="77777777" w:rsidR="00934BF4" w:rsidRDefault="00934BF4" w:rsidP="000B5B0B">
      <w:pPr>
        <w:spacing w:after="0"/>
        <w:rPr>
          <w:rFonts w:ascii="Arial" w:eastAsia="Arial" w:hAnsi="Arial" w:cs="Arial"/>
          <w:color w:val="000000" w:themeColor="text1"/>
          <w:sz w:val="24"/>
          <w:szCs w:val="24"/>
        </w:rPr>
      </w:pPr>
    </w:p>
    <w:p w14:paraId="05097903" w14:textId="77777777" w:rsidR="00934BF4" w:rsidRDefault="00934BF4" w:rsidP="000B5B0B">
      <w:pPr>
        <w:spacing w:after="0"/>
        <w:rPr>
          <w:rFonts w:ascii="Arial" w:eastAsia="Arial" w:hAnsi="Arial" w:cs="Arial"/>
          <w:color w:val="000000" w:themeColor="text1"/>
          <w:sz w:val="24"/>
          <w:szCs w:val="24"/>
        </w:rPr>
      </w:pPr>
    </w:p>
    <w:p w14:paraId="69B4C0B7" w14:textId="44A51AEE" w:rsidR="00E1175F" w:rsidRDefault="00E1175F" w:rsidP="00934BF4">
      <w:pPr>
        <w:spacing w:after="0"/>
        <w:rPr>
          <w:rFonts w:ascii="Arial" w:eastAsia="Arial" w:hAnsi="Arial" w:cs="Arial"/>
          <w:color w:val="000000" w:themeColor="text1"/>
          <w:sz w:val="24"/>
          <w:szCs w:val="24"/>
        </w:rPr>
      </w:pPr>
      <w:r w:rsidRPr="00E1175F">
        <w:rPr>
          <w:rFonts w:ascii="Arial" w:eastAsia="Arial" w:hAnsi="Arial" w:cs="Arial"/>
          <w:color w:val="000000" w:themeColor="text1"/>
          <w:sz w:val="24"/>
          <w:szCs w:val="24"/>
        </w:rPr>
        <w:t xml:space="preserve"> </w:t>
      </w:r>
    </w:p>
    <w:p w14:paraId="06978776" w14:textId="77777777" w:rsidR="00D5762F" w:rsidRDefault="00D5762F" w:rsidP="000B5B0B">
      <w:pPr>
        <w:spacing w:after="0"/>
        <w:rPr>
          <w:rFonts w:ascii="Arial" w:eastAsia="Arial" w:hAnsi="Arial" w:cs="Arial"/>
          <w:color w:val="000000" w:themeColor="text1"/>
          <w:sz w:val="24"/>
          <w:szCs w:val="24"/>
        </w:rPr>
      </w:pPr>
    </w:p>
    <w:p w14:paraId="3B5F45A2" w14:textId="77777777" w:rsidR="00D5762F" w:rsidRDefault="00D5762F" w:rsidP="000B5B0B">
      <w:pPr>
        <w:spacing w:after="0"/>
        <w:rPr>
          <w:rFonts w:ascii="Arial" w:eastAsia="Arial" w:hAnsi="Arial" w:cs="Arial"/>
          <w:color w:val="000000" w:themeColor="text1"/>
          <w:sz w:val="24"/>
          <w:szCs w:val="24"/>
        </w:rPr>
      </w:pPr>
    </w:p>
    <w:p w14:paraId="69D45CF4" w14:textId="77777777" w:rsidR="00D5762F" w:rsidRDefault="00D5762F" w:rsidP="000B5B0B">
      <w:pPr>
        <w:spacing w:after="0"/>
        <w:rPr>
          <w:rFonts w:ascii="Arial" w:eastAsia="Arial" w:hAnsi="Arial" w:cs="Arial"/>
          <w:color w:val="000000" w:themeColor="text1"/>
          <w:sz w:val="24"/>
          <w:szCs w:val="24"/>
        </w:rPr>
      </w:pPr>
    </w:p>
    <w:p w14:paraId="5759E8A1" w14:textId="77777777" w:rsidR="00D5762F" w:rsidRDefault="00D5762F" w:rsidP="000B5B0B">
      <w:pPr>
        <w:spacing w:after="0"/>
        <w:rPr>
          <w:rFonts w:ascii="Arial" w:eastAsia="Arial" w:hAnsi="Arial" w:cs="Arial"/>
          <w:color w:val="000000" w:themeColor="text1"/>
          <w:sz w:val="24"/>
          <w:szCs w:val="24"/>
        </w:rPr>
      </w:pPr>
    </w:p>
    <w:p w14:paraId="022D2612" w14:textId="77777777" w:rsidR="00D5762F" w:rsidRDefault="00D5762F" w:rsidP="000B5B0B">
      <w:pPr>
        <w:spacing w:after="0"/>
        <w:rPr>
          <w:rFonts w:ascii="Arial" w:eastAsia="Arial" w:hAnsi="Arial" w:cs="Arial"/>
          <w:color w:val="000000" w:themeColor="text1"/>
          <w:sz w:val="24"/>
          <w:szCs w:val="24"/>
        </w:rPr>
      </w:pPr>
    </w:p>
    <w:p w14:paraId="1E80C12A" w14:textId="77777777" w:rsidR="00D5762F" w:rsidRDefault="00D5762F" w:rsidP="000B5B0B">
      <w:pPr>
        <w:spacing w:after="0"/>
        <w:rPr>
          <w:rFonts w:ascii="Arial" w:eastAsia="Arial" w:hAnsi="Arial" w:cs="Arial"/>
          <w:color w:val="000000" w:themeColor="text1"/>
          <w:sz w:val="24"/>
          <w:szCs w:val="24"/>
        </w:rPr>
      </w:pPr>
    </w:p>
    <w:p w14:paraId="4343ADE0" w14:textId="77777777" w:rsidR="00D5762F" w:rsidRDefault="00D5762F" w:rsidP="000B5B0B">
      <w:pPr>
        <w:spacing w:after="0"/>
        <w:rPr>
          <w:rFonts w:ascii="Arial" w:eastAsia="Arial" w:hAnsi="Arial" w:cs="Arial"/>
          <w:color w:val="000000" w:themeColor="text1"/>
          <w:sz w:val="24"/>
          <w:szCs w:val="24"/>
        </w:rPr>
      </w:pPr>
    </w:p>
    <w:p w14:paraId="373174DA" w14:textId="77777777" w:rsidR="00D5762F" w:rsidRDefault="00D5762F" w:rsidP="000B5B0B">
      <w:pPr>
        <w:spacing w:after="0"/>
        <w:rPr>
          <w:rFonts w:ascii="Arial" w:eastAsia="Arial" w:hAnsi="Arial" w:cs="Arial"/>
          <w:color w:val="000000" w:themeColor="text1"/>
          <w:sz w:val="24"/>
          <w:szCs w:val="24"/>
        </w:rPr>
      </w:pPr>
    </w:p>
    <w:p w14:paraId="2262DDB5" w14:textId="77777777" w:rsidR="00D5762F" w:rsidRDefault="00D5762F" w:rsidP="000B5B0B">
      <w:pPr>
        <w:spacing w:after="0"/>
        <w:rPr>
          <w:rFonts w:ascii="Arial" w:eastAsia="Arial" w:hAnsi="Arial" w:cs="Arial"/>
          <w:color w:val="000000" w:themeColor="text1"/>
          <w:sz w:val="24"/>
          <w:szCs w:val="24"/>
        </w:rPr>
      </w:pPr>
    </w:p>
    <w:p w14:paraId="46819D3D" w14:textId="77777777" w:rsidR="00D5762F" w:rsidRDefault="00D5762F" w:rsidP="000B5B0B">
      <w:pPr>
        <w:spacing w:after="0"/>
        <w:rPr>
          <w:rFonts w:ascii="Arial" w:eastAsia="Arial" w:hAnsi="Arial" w:cs="Arial"/>
          <w:color w:val="000000" w:themeColor="text1"/>
          <w:sz w:val="24"/>
          <w:szCs w:val="24"/>
        </w:rPr>
      </w:pPr>
    </w:p>
    <w:p w14:paraId="63043859" w14:textId="77777777" w:rsidR="00D5762F" w:rsidRDefault="00D5762F" w:rsidP="000B5B0B">
      <w:pPr>
        <w:spacing w:after="0"/>
        <w:rPr>
          <w:rFonts w:ascii="Arial" w:eastAsia="Arial" w:hAnsi="Arial" w:cs="Arial"/>
          <w:color w:val="000000" w:themeColor="text1"/>
          <w:sz w:val="24"/>
          <w:szCs w:val="24"/>
        </w:rPr>
      </w:pPr>
    </w:p>
    <w:p w14:paraId="34E039FA" w14:textId="16CB537D" w:rsidR="00107B6E" w:rsidRPr="000B5B0B" w:rsidRDefault="00107B6E" w:rsidP="000B5B0B">
      <w:pPr>
        <w:spacing w:after="0"/>
        <w:rPr>
          <w:rFonts w:ascii="Arial" w:eastAsia="Arial" w:hAnsi="Arial" w:cs="Arial"/>
          <w:color w:val="000000" w:themeColor="text1"/>
          <w:sz w:val="24"/>
          <w:szCs w:val="24"/>
        </w:rPr>
      </w:pPr>
    </w:p>
    <w:p w14:paraId="6F56489B" w14:textId="77777777" w:rsidR="000B5B0B" w:rsidRPr="000B5B0B" w:rsidRDefault="000B5B0B" w:rsidP="000B5B0B">
      <w:pPr>
        <w:spacing w:after="0"/>
        <w:rPr>
          <w:rFonts w:ascii="Arial" w:eastAsia="Arial" w:hAnsi="Arial" w:cs="Arial"/>
          <w:color w:val="000000" w:themeColor="text1"/>
          <w:sz w:val="24"/>
          <w:szCs w:val="24"/>
        </w:rPr>
      </w:pPr>
    </w:p>
    <w:p w14:paraId="5C2C49DC" w14:textId="77777777" w:rsidR="000B5B0B" w:rsidRPr="000B5B0B" w:rsidRDefault="000B5B0B" w:rsidP="000B5B0B">
      <w:pPr>
        <w:spacing w:after="0"/>
        <w:rPr>
          <w:rFonts w:ascii="Arial" w:eastAsia="Arial" w:hAnsi="Arial" w:cs="Arial"/>
          <w:color w:val="000000" w:themeColor="text1"/>
          <w:sz w:val="24"/>
          <w:szCs w:val="24"/>
        </w:rPr>
      </w:pPr>
    </w:p>
    <w:p w14:paraId="2A1A57F6" w14:textId="77777777" w:rsidR="000B5B0B" w:rsidRDefault="000B5B0B" w:rsidP="000B5B0B">
      <w:pPr>
        <w:spacing w:after="0"/>
        <w:rPr>
          <w:rFonts w:ascii="Arial" w:eastAsia="Arial" w:hAnsi="Arial" w:cs="Arial"/>
          <w:b/>
          <w:bCs/>
          <w:color w:val="000000" w:themeColor="text1"/>
          <w:sz w:val="24"/>
          <w:szCs w:val="24"/>
          <w:u w:val="single"/>
        </w:rPr>
      </w:pPr>
      <w:r w:rsidRPr="000B5B0B">
        <w:rPr>
          <w:rFonts w:ascii="Arial" w:eastAsia="Arial" w:hAnsi="Arial" w:cs="Arial"/>
          <w:b/>
          <w:bCs/>
          <w:color w:val="000000" w:themeColor="text1"/>
          <w:sz w:val="24"/>
          <w:szCs w:val="24"/>
          <w:u w:val="single"/>
        </w:rPr>
        <w:t>Spreading maps</w:t>
      </w:r>
    </w:p>
    <w:p w14:paraId="0E4E43B0" w14:textId="77777777" w:rsidR="002E7708" w:rsidRPr="002E7708" w:rsidRDefault="002E7708" w:rsidP="002E7708">
      <w:pPr>
        <w:spacing w:after="0"/>
        <w:rPr>
          <w:rFonts w:ascii="Arial" w:eastAsia="Arial" w:hAnsi="Arial" w:cs="Arial"/>
          <w:b/>
          <w:bCs/>
          <w:color w:val="000000" w:themeColor="text1"/>
          <w:sz w:val="24"/>
          <w:szCs w:val="24"/>
        </w:rPr>
      </w:pPr>
    </w:p>
    <w:p w14:paraId="53AF79BF" w14:textId="47A7B547" w:rsidR="002E7708" w:rsidRDefault="002E7708" w:rsidP="002E7708">
      <w:pPr>
        <w:spacing w:after="0"/>
        <w:rPr>
          <w:rFonts w:ascii="Arial" w:eastAsia="Arial" w:hAnsi="Arial" w:cs="Arial"/>
          <w:b/>
          <w:bCs/>
          <w:color w:val="000000" w:themeColor="text1"/>
          <w:sz w:val="24"/>
          <w:szCs w:val="24"/>
        </w:rPr>
      </w:pPr>
      <w:r w:rsidRPr="002E7708">
        <w:rPr>
          <w:rFonts w:ascii="Arial" w:eastAsia="Arial" w:hAnsi="Arial" w:cs="Arial"/>
          <w:color w:val="000000" w:themeColor="text1"/>
          <w:sz w:val="24"/>
          <w:szCs w:val="24"/>
        </w:rPr>
        <w:t>Field F4 borders a spring</w:t>
      </w:r>
      <w:r>
        <w:rPr>
          <w:rFonts w:ascii="Arial" w:eastAsia="Arial" w:hAnsi="Arial" w:cs="Arial"/>
          <w:color w:val="000000" w:themeColor="text1"/>
          <w:sz w:val="24"/>
          <w:szCs w:val="24"/>
        </w:rPr>
        <w:t xml:space="preserve"> (see map below)</w:t>
      </w:r>
      <w:r w:rsidRPr="002E7708">
        <w:rPr>
          <w:rFonts w:ascii="Arial" w:eastAsia="Arial" w:hAnsi="Arial" w:cs="Arial"/>
          <w:color w:val="000000" w:themeColor="text1"/>
          <w:sz w:val="24"/>
          <w:szCs w:val="24"/>
        </w:rPr>
        <w:t xml:space="preserve">. This has not been buffered by 50 meters  </w:t>
      </w:r>
      <w:r w:rsidR="00D20458">
        <w:rPr>
          <w:rFonts w:ascii="Arial" w:eastAsia="Arial" w:hAnsi="Arial" w:cs="Arial"/>
          <w:color w:val="000000" w:themeColor="text1"/>
          <w:sz w:val="24"/>
          <w:szCs w:val="24"/>
        </w:rPr>
        <w:t xml:space="preserve">as </w:t>
      </w:r>
      <w:r w:rsidRPr="002E7708">
        <w:rPr>
          <w:rFonts w:ascii="Arial" w:eastAsia="Arial" w:hAnsi="Arial" w:cs="Arial"/>
          <w:color w:val="000000" w:themeColor="text1"/>
          <w:sz w:val="24"/>
          <w:szCs w:val="24"/>
        </w:rPr>
        <w:t>required by SR2010no4</w:t>
      </w:r>
      <w:r w:rsidRPr="002E7708">
        <w:rPr>
          <w:rFonts w:ascii="Arial" w:eastAsia="Arial" w:hAnsi="Arial" w:cs="Arial"/>
          <w:b/>
          <w:bCs/>
          <w:color w:val="000000" w:themeColor="text1"/>
          <w:sz w:val="24"/>
          <w:szCs w:val="24"/>
        </w:rPr>
        <w:t>.</w:t>
      </w:r>
    </w:p>
    <w:p w14:paraId="4307AD54" w14:textId="382A0E87" w:rsidR="002E7708" w:rsidRDefault="00D20458" w:rsidP="002E7708">
      <w:pPr>
        <w:spacing w:after="0"/>
        <w:rPr>
          <w:rFonts w:ascii="Arial" w:eastAsia="Arial" w:hAnsi="Arial" w:cs="Arial"/>
          <w:b/>
          <w:bCs/>
          <w:color w:val="000000" w:themeColor="text1"/>
          <w:sz w:val="24"/>
          <w:szCs w:val="24"/>
        </w:rPr>
      </w:pPr>
      <w:r w:rsidRPr="002E7708">
        <w:rPr>
          <w:rFonts w:ascii="Calibri" w:eastAsia="Calibri" w:hAnsi="Calibri" w:cs="Calibri"/>
          <w:b/>
          <w:bCs/>
          <w:noProof/>
          <w:color w:val="000000"/>
          <w:kern w:val="0"/>
          <w:u w:val="single"/>
          <w14:ligatures w14:val="none"/>
        </w:rPr>
        <w:drawing>
          <wp:anchor distT="0" distB="0" distL="114300" distR="114300" simplePos="0" relativeHeight="251665408" behindDoc="0" locked="0" layoutInCell="1" allowOverlap="1" wp14:anchorId="71FD1A2E" wp14:editId="71B4A243">
            <wp:simplePos x="0" y="0"/>
            <wp:positionH relativeFrom="margin">
              <wp:posOffset>1038225</wp:posOffset>
            </wp:positionH>
            <wp:positionV relativeFrom="paragraph">
              <wp:posOffset>356235</wp:posOffset>
            </wp:positionV>
            <wp:extent cx="2305050" cy="1780540"/>
            <wp:effectExtent l="0" t="0" r="0" b="0"/>
            <wp:wrapTopAndBottom/>
            <wp:docPr id="850088531" name="Picture 1" descr="A map of land with green and orang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088531" name="Picture 1" descr="A map of land with green and orange lines&#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2305050" cy="1780540"/>
                    </a:xfrm>
                    <a:prstGeom prst="rect">
                      <a:avLst/>
                    </a:prstGeom>
                  </pic:spPr>
                </pic:pic>
              </a:graphicData>
            </a:graphic>
            <wp14:sizeRelH relativeFrom="page">
              <wp14:pctWidth>0</wp14:pctWidth>
            </wp14:sizeRelH>
            <wp14:sizeRelV relativeFrom="page">
              <wp14:pctHeight>0</wp14:pctHeight>
            </wp14:sizeRelV>
          </wp:anchor>
        </w:drawing>
      </w:r>
    </w:p>
    <w:p w14:paraId="19F9EB40" w14:textId="0F6887AF" w:rsidR="002E7708" w:rsidRPr="002E7708" w:rsidRDefault="002E7708" w:rsidP="002E7708">
      <w:pPr>
        <w:spacing w:after="0"/>
        <w:rPr>
          <w:rFonts w:ascii="Arial" w:eastAsia="Arial" w:hAnsi="Arial" w:cs="Arial"/>
          <w:b/>
          <w:bCs/>
          <w:color w:val="000000" w:themeColor="text1"/>
          <w:sz w:val="24"/>
          <w:szCs w:val="24"/>
        </w:rPr>
      </w:pPr>
    </w:p>
    <w:p w14:paraId="28CA3DA9" w14:textId="77777777" w:rsidR="002E7708" w:rsidRPr="000B5B0B" w:rsidRDefault="002E7708" w:rsidP="000B5B0B">
      <w:pPr>
        <w:spacing w:after="0"/>
        <w:rPr>
          <w:rFonts w:ascii="Arial" w:eastAsia="Arial" w:hAnsi="Arial" w:cs="Arial"/>
          <w:b/>
          <w:color w:val="000000" w:themeColor="text1"/>
          <w:sz w:val="24"/>
          <w:szCs w:val="24"/>
          <w:u w:val="single"/>
        </w:rPr>
      </w:pPr>
    </w:p>
    <w:p w14:paraId="133325EA" w14:textId="77777777" w:rsidR="003B5BEF" w:rsidRDefault="003B5BEF" w:rsidP="003777B7">
      <w:pPr>
        <w:spacing w:after="0"/>
        <w:rPr>
          <w:rFonts w:ascii="Arial" w:eastAsia="Arial" w:hAnsi="Arial" w:cs="Arial"/>
          <w:color w:val="000000" w:themeColor="text1"/>
          <w:sz w:val="24"/>
          <w:szCs w:val="24"/>
        </w:rPr>
      </w:pPr>
      <w:r w:rsidRPr="000B5B0B">
        <w:rPr>
          <w:rFonts w:ascii="Arial" w:eastAsia="Arial" w:hAnsi="Arial" w:cs="Arial"/>
          <w:color w:val="000000" w:themeColor="text1"/>
          <w:sz w:val="24"/>
          <w:szCs w:val="24"/>
        </w:rPr>
        <w:t xml:space="preserve">Field F4 is located within 50 meters of a Well. This has not been This has not been buffered by 50 meters in the spreading maps as required by SR2010no4. </w:t>
      </w:r>
    </w:p>
    <w:p w14:paraId="16A3DD24" w14:textId="1190C5A3" w:rsidR="0009665A" w:rsidRDefault="0009665A" w:rsidP="00797CF2">
      <w:pPr>
        <w:spacing w:after="0"/>
        <w:ind w:left="360"/>
        <w:rPr>
          <w:rFonts w:ascii="Arial" w:eastAsia="Arial" w:hAnsi="Arial" w:cs="Arial"/>
          <w:color w:val="000000" w:themeColor="text1"/>
          <w:sz w:val="24"/>
          <w:szCs w:val="24"/>
        </w:rPr>
      </w:pPr>
      <w:r w:rsidRPr="0009665A">
        <w:rPr>
          <w:rFonts w:ascii="Calibri" w:eastAsia="Calibri" w:hAnsi="Calibri" w:cs="Calibri"/>
          <w:noProof/>
          <w:kern w:val="0"/>
          <w:u w:val="single"/>
          <w14:ligatures w14:val="none"/>
        </w:rPr>
        <w:drawing>
          <wp:anchor distT="0" distB="0" distL="114300" distR="114300" simplePos="0" relativeHeight="251667456" behindDoc="0" locked="0" layoutInCell="1" allowOverlap="1" wp14:anchorId="1E2FADB0" wp14:editId="76859E57">
            <wp:simplePos x="0" y="0"/>
            <wp:positionH relativeFrom="margin">
              <wp:posOffset>1516284</wp:posOffset>
            </wp:positionH>
            <wp:positionV relativeFrom="paragraph">
              <wp:posOffset>305837</wp:posOffset>
            </wp:positionV>
            <wp:extent cx="1934845" cy="1733550"/>
            <wp:effectExtent l="0" t="0" r="8255" b="0"/>
            <wp:wrapTopAndBottom/>
            <wp:docPr id="1682534659" name="Picture 1" descr="A map with a yellow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534659" name="Picture 1" descr="A map with a yellow line&#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1934845" cy="1733550"/>
                    </a:xfrm>
                    <a:prstGeom prst="rect">
                      <a:avLst/>
                    </a:prstGeom>
                  </pic:spPr>
                </pic:pic>
              </a:graphicData>
            </a:graphic>
            <wp14:sizeRelH relativeFrom="page">
              <wp14:pctWidth>0</wp14:pctWidth>
            </wp14:sizeRelH>
            <wp14:sizeRelV relativeFrom="page">
              <wp14:pctHeight>0</wp14:pctHeight>
            </wp14:sizeRelV>
          </wp:anchor>
        </w:drawing>
      </w:r>
    </w:p>
    <w:p w14:paraId="17F748A8" w14:textId="77777777" w:rsidR="000B5B0B" w:rsidRPr="000B5B0B" w:rsidRDefault="000B5B0B" w:rsidP="000B5B0B">
      <w:pPr>
        <w:spacing w:after="0"/>
        <w:rPr>
          <w:rFonts w:ascii="Arial" w:eastAsia="Arial" w:hAnsi="Arial" w:cs="Arial"/>
          <w:color w:val="000000" w:themeColor="text1"/>
          <w:sz w:val="24"/>
          <w:szCs w:val="24"/>
        </w:rPr>
      </w:pPr>
    </w:p>
    <w:p w14:paraId="04AB0ECE" w14:textId="3B25CCAB" w:rsidR="000B5B0B" w:rsidRPr="000B5B0B" w:rsidRDefault="00927285" w:rsidP="003777B7">
      <w:pPr>
        <w:spacing w:after="0"/>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grid reference for </w:t>
      </w:r>
      <w:r w:rsidR="000B5B0B" w:rsidRPr="000B5B0B">
        <w:rPr>
          <w:rFonts w:ascii="Arial" w:eastAsia="Arial" w:hAnsi="Arial" w:cs="Arial"/>
          <w:color w:val="000000" w:themeColor="text1"/>
          <w:sz w:val="24"/>
          <w:szCs w:val="24"/>
        </w:rPr>
        <w:t xml:space="preserve">Stockpile F doesn’t match </w:t>
      </w:r>
      <w:r w:rsidR="0045317F">
        <w:rPr>
          <w:rFonts w:ascii="Arial" w:eastAsia="Arial" w:hAnsi="Arial" w:cs="Arial"/>
          <w:color w:val="000000" w:themeColor="text1"/>
          <w:sz w:val="24"/>
          <w:szCs w:val="24"/>
        </w:rPr>
        <w:t xml:space="preserve">the submitted </w:t>
      </w:r>
      <w:r w:rsidR="000B5B0B" w:rsidRPr="000B5B0B">
        <w:rPr>
          <w:rFonts w:ascii="Arial" w:eastAsia="Arial" w:hAnsi="Arial" w:cs="Arial"/>
          <w:color w:val="000000" w:themeColor="text1"/>
          <w:sz w:val="24"/>
          <w:szCs w:val="24"/>
        </w:rPr>
        <w:t>spreading map</w:t>
      </w:r>
      <w:r w:rsidR="002E7708">
        <w:rPr>
          <w:rFonts w:ascii="Arial" w:eastAsia="Arial" w:hAnsi="Arial" w:cs="Arial"/>
          <w:color w:val="000000" w:themeColor="text1"/>
          <w:sz w:val="24"/>
          <w:szCs w:val="24"/>
        </w:rPr>
        <w:t xml:space="preserve"> location. </w:t>
      </w:r>
    </w:p>
    <w:p w14:paraId="3163AA09" w14:textId="77777777" w:rsidR="000B5B0B" w:rsidRPr="000B5B0B" w:rsidRDefault="000B5B0B" w:rsidP="000B5B0B">
      <w:pPr>
        <w:spacing w:after="0"/>
        <w:rPr>
          <w:rFonts w:ascii="Arial" w:eastAsia="Arial" w:hAnsi="Arial" w:cs="Arial"/>
          <w:color w:val="000000" w:themeColor="text1"/>
          <w:sz w:val="24"/>
          <w:szCs w:val="24"/>
        </w:rPr>
      </w:pPr>
    </w:p>
    <w:p w14:paraId="584BD6F4" w14:textId="5CD8ABAF" w:rsidR="0072349E" w:rsidRDefault="0072349E" w:rsidP="0072349E">
      <w:pPr>
        <w:spacing w:after="0"/>
      </w:pPr>
      <w:r>
        <w:rPr>
          <w:rFonts w:ascii="Arial" w:eastAsia="Arial" w:hAnsi="Arial" w:cs="Arial"/>
          <w:color w:val="000000" w:themeColor="text1"/>
          <w:sz w:val="24"/>
          <w:szCs w:val="24"/>
          <w:lang w:val="en-US"/>
        </w:rPr>
        <w:t>Your deployment application fee covers our assessment costs. Our decisio</w:t>
      </w:r>
      <w:r w:rsidRPr="00040F5B">
        <w:rPr>
          <w:rFonts w:ascii="Arial" w:eastAsia="Arial" w:hAnsi="Arial" w:cs="Arial"/>
          <w:color w:val="000000" w:themeColor="text1"/>
          <w:sz w:val="24"/>
          <w:szCs w:val="24"/>
          <w:lang w:val="en-US"/>
        </w:rPr>
        <w:t xml:space="preserve">n to return </w:t>
      </w:r>
      <w:r>
        <w:rPr>
          <w:rFonts w:ascii="Arial" w:eastAsia="Arial" w:hAnsi="Arial" w:cs="Arial"/>
          <w:color w:val="000000" w:themeColor="text1"/>
          <w:sz w:val="24"/>
          <w:szCs w:val="24"/>
          <w:lang w:val="en-US"/>
        </w:rPr>
        <w:t>follows a complete technical assessment of your application, including all supporting information. As such, we will not be returning any of the fee on this occasion.</w:t>
      </w:r>
    </w:p>
    <w:p w14:paraId="70822ED9" w14:textId="77777777" w:rsidR="0072349E" w:rsidRDefault="0072349E" w:rsidP="0072349E">
      <w:pPr>
        <w:spacing w:after="0"/>
      </w:pPr>
      <w:r>
        <w:rPr>
          <w:rFonts w:ascii="Arial" w:eastAsia="Arial" w:hAnsi="Arial" w:cs="Arial"/>
          <w:sz w:val="24"/>
          <w:szCs w:val="24"/>
          <w:lang w:val="en-US"/>
        </w:rPr>
        <w:t xml:space="preserve"> </w:t>
      </w:r>
    </w:p>
    <w:p w14:paraId="4D4C28D4" w14:textId="77777777" w:rsidR="0072349E" w:rsidRDefault="0072349E" w:rsidP="0072349E">
      <w:pPr>
        <w:spacing w:after="0"/>
      </w:pPr>
      <w:r>
        <w:rPr>
          <w:rFonts w:ascii="Arial" w:eastAsia="Arial" w:hAnsi="Arial" w:cs="Arial"/>
          <w:sz w:val="24"/>
          <w:szCs w:val="24"/>
          <w:lang w:val="en-US"/>
        </w:rPr>
        <w:t xml:space="preserve">If you are not satisfied with the service, you have been provided by me or any other area of NRW then we would respectfully direct you to our complaints procedure. </w:t>
      </w:r>
      <w:hyperlink r:id="rId25" w:history="1">
        <w:r>
          <w:rPr>
            <w:rStyle w:val="Hyperlink"/>
            <w:rFonts w:ascii="Arial" w:eastAsia="Arial" w:hAnsi="Arial" w:cs="Arial"/>
            <w:color w:val="2D962D"/>
            <w:sz w:val="24"/>
            <w:szCs w:val="24"/>
          </w:rPr>
          <w:t>Natural Resources Wales / How to make a complaint</w:t>
        </w:r>
      </w:hyperlink>
    </w:p>
    <w:p w14:paraId="7DC7195D" w14:textId="77777777" w:rsidR="0072349E" w:rsidRDefault="0072349E" w:rsidP="0072349E">
      <w:pPr>
        <w:spacing w:after="0"/>
      </w:pPr>
      <w:r>
        <w:rPr>
          <w:rFonts w:ascii="Arial" w:eastAsia="Arial" w:hAnsi="Arial" w:cs="Arial"/>
          <w:sz w:val="24"/>
          <w:szCs w:val="24"/>
          <w:lang w:val="en-US"/>
        </w:rPr>
        <w:lastRenderedPageBreak/>
        <w:t xml:space="preserve"> </w:t>
      </w:r>
    </w:p>
    <w:p w14:paraId="5A250882" w14:textId="77777777" w:rsidR="0072349E" w:rsidRDefault="0072349E" w:rsidP="0072349E">
      <w:pPr>
        <w:spacing w:after="0"/>
      </w:pPr>
      <w:r>
        <w:rPr>
          <w:rFonts w:ascii="Arial" w:eastAsia="Arial" w:hAnsi="Arial" w:cs="Arial"/>
          <w:sz w:val="24"/>
          <w:szCs w:val="24"/>
        </w:rPr>
        <w:t xml:space="preserve">If you have any queries about this matter, please contact us by telephone on 0300 065 3000 or email us at </w:t>
      </w:r>
      <w:hyperlink r:id="rId26" w:history="1">
        <w:r>
          <w:rPr>
            <w:rStyle w:val="Hyperlink"/>
            <w:rFonts w:ascii="Arial" w:eastAsia="Arial" w:hAnsi="Arial" w:cs="Arial"/>
            <w:color w:val="2D962D"/>
            <w:sz w:val="24"/>
            <w:szCs w:val="24"/>
          </w:rPr>
          <w:t>enquiries@naturalresourceswales.gov.uk</w:t>
        </w:r>
      </w:hyperlink>
      <w:r>
        <w:rPr>
          <w:rFonts w:ascii="Arial" w:eastAsia="Arial" w:hAnsi="Arial" w:cs="Arial"/>
          <w:sz w:val="24"/>
          <w:szCs w:val="24"/>
        </w:rPr>
        <w:t xml:space="preserve"> quoting your deployment application reference. </w:t>
      </w:r>
    </w:p>
    <w:p w14:paraId="59C449A7" w14:textId="77777777" w:rsidR="0072349E" w:rsidRDefault="0072349E" w:rsidP="0072349E">
      <w:pPr>
        <w:spacing w:after="0"/>
      </w:pPr>
      <w:r>
        <w:rPr>
          <w:rFonts w:ascii="Arial" w:eastAsia="Arial" w:hAnsi="Arial" w:cs="Arial"/>
          <w:sz w:val="24"/>
          <w:szCs w:val="24"/>
          <w:lang w:val="en-US"/>
        </w:rPr>
        <w:t xml:space="preserve"> </w:t>
      </w:r>
    </w:p>
    <w:p w14:paraId="5A4A711F" w14:textId="0BAD03B3" w:rsidR="0072349E" w:rsidRDefault="0072349E" w:rsidP="0072349E">
      <w:pPr>
        <w:spacing w:after="0"/>
      </w:pPr>
      <w:r>
        <w:rPr>
          <w:rFonts w:ascii="Arial" w:eastAsia="Arial" w:hAnsi="Arial" w:cs="Arial"/>
          <w:sz w:val="24"/>
          <w:szCs w:val="24"/>
          <w:lang w:val="en-US"/>
        </w:rPr>
        <w:t>Yours sincerely</w:t>
      </w:r>
      <w:r w:rsidR="002D6A26">
        <w:rPr>
          <w:rFonts w:ascii="Arial" w:eastAsia="Arial" w:hAnsi="Arial" w:cs="Arial"/>
          <w:sz w:val="24"/>
          <w:szCs w:val="24"/>
          <w:lang w:val="en-US"/>
        </w:rPr>
        <w:t>,</w:t>
      </w:r>
    </w:p>
    <w:p w14:paraId="74E289DA" w14:textId="77777777" w:rsidR="0072349E" w:rsidRDefault="0072349E" w:rsidP="0072349E">
      <w:pPr>
        <w:pStyle w:val="EndnoteText"/>
        <w:rPr>
          <w:rFonts w:cs="Arial"/>
          <w:b/>
          <w:bCs/>
          <w:color w:val="FF0000"/>
          <w:lang w:val="en-US"/>
        </w:rPr>
      </w:pPr>
    </w:p>
    <w:p w14:paraId="31CF5700" w14:textId="641B56C6" w:rsidR="0072349E" w:rsidRPr="00040F5B" w:rsidRDefault="00040F5B" w:rsidP="0072349E">
      <w:pPr>
        <w:pStyle w:val="EndnoteText"/>
        <w:rPr>
          <w:rFonts w:cs="Arial"/>
          <w:b/>
          <w:bCs/>
          <w:color w:val="000000" w:themeColor="text1"/>
          <w:lang w:val="en-US"/>
        </w:rPr>
      </w:pPr>
      <w:r w:rsidRPr="00040F5B">
        <w:rPr>
          <w:rFonts w:cs="Arial"/>
          <w:b/>
          <w:bCs/>
          <w:color w:val="000000" w:themeColor="text1"/>
          <w:lang w:val="en-US"/>
        </w:rPr>
        <w:t xml:space="preserve">Owen </w:t>
      </w:r>
    </w:p>
    <w:p w14:paraId="7A495691" w14:textId="77777777" w:rsidR="0072349E" w:rsidRPr="00040F5B" w:rsidRDefault="0072349E" w:rsidP="0072349E">
      <w:pPr>
        <w:pStyle w:val="EndnoteText"/>
        <w:rPr>
          <w:rFonts w:cs="Arial"/>
          <w:b/>
          <w:bCs/>
          <w:color w:val="000000" w:themeColor="text1"/>
          <w:lang w:val="en-US"/>
        </w:rPr>
      </w:pPr>
      <w:r w:rsidRPr="00040F5B">
        <w:rPr>
          <w:rFonts w:cs="Arial"/>
          <w:b/>
          <w:bCs/>
          <w:color w:val="000000" w:themeColor="text1"/>
          <w:lang w:val="en-US"/>
        </w:rPr>
        <w:t>Permitting Officer</w:t>
      </w:r>
    </w:p>
    <w:p w14:paraId="47A70E70" w14:textId="77777777" w:rsidR="00700671" w:rsidRDefault="00700671"/>
    <w:sectPr w:rsidR="007006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91DE4"/>
    <w:multiLevelType w:val="hybridMultilevel"/>
    <w:tmpl w:val="BFC8F9F4"/>
    <w:lvl w:ilvl="0" w:tplc="FFFFFFFF">
      <w:start w:val="1"/>
      <w:numFmt w:val="decimal"/>
      <w:lvlText w:val="%1."/>
      <w:lvlJc w:val="left"/>
      <w:pPr>
        <w:ind w:left="360" w:hanging="360"/>
      </w:pPr>
      <w:rPr>
        <w:rFonts w:eastAsia="Calibri" w:hint="default"/>
        <w:b w:val="0"/>
        <w:bCs w:val="0"/>
        <w:color w:val="auto"/>
        <w:sz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6701EA0"/>
    <w:multiLevelType w:val="hybridMultilevel"/>
    <w:tmpl w:val="DD907AFA"/>
    <w:lvl w:ilvl="0" w:tplc="98FEC1EE">
      <w:start w:val="1"/>
      <w:numFmt w:val="bullet"/>
      <w:lvlText w:val=""/>
      <w:lvlJc w:val="left"/>
      <w:pPr>
        <w:ind w:left="785"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E31D8"/>
    <w:multiLevelType w:val="hybridMultilevel"/>
    <w:tmpl w:val="BFC8F9F4"/>
    <w:lvl w:ilvl="0" w:tplc="FFFFFFFF">
      <w:start w:val="1"/>
      <w:numFmt w:val="decimal"/>
      <w:lvlText w:val="%1."/>
      <w:lvlJc w:val="left"/>
      <w:pPr>
        <w:ind w:left="360" w:hanging="360"/>
      </w:pPr>
      <w:rPr>
        <w:rFonts w:eastAsia="Calibri" w:hint="default"/>
        <w:b w:val="0"/>
        <w:bCs w:val="0"/>
        <w:color w:val="auto"/>
        <w:sz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C3215"/>
    <w:multiLevelType w:val="hybridMultilevel"/>
    <w:tmpl w:val="F7DEA5BC"/>
    <w:lvl w:ilvl="0" w:tplc="98FEC1EE">
      <w:start w:val="1"/>
      <w:numFmt w:val="bullet"/>
      <w:lvlText w:val=""/>
      <w:lvlJc w:val="left"/>
      <w:pPr>
        <w:ind w:left="785" w:hanging="360"/>
      </w:pPr>
      <w:rPr>
        <w:rFonts w:ascii="Symbol" w:hAnsi="Symbol" w:hint="default"/>
        <w:color w:val="000000" w:themeColor="text1"/>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5" w15:restartNumberingAfterBreak="0">
    <w:nsid w:val="2217023A"/>
    <w:multiLevelType w:val="hybridMultilevel"/>
    <w:tmpl w:val="BFC8F9F4"/>
    <w:lvl w:ilvl="0" w:tplc="FFFFFFFF">
      <w:start w:val="1"/>
      <w:numFmt w:val="decimal"/>
      <w:lvlText w:val="%1."/>
      <w:lvlJc w:val="left"/>
      <w:pPr>
        <w:ind w:left="360" w:hanging="360"/>
      </w:pPr>
      <w:rPr>
        <w:rFonts w:eastAsia="Calibri" w:hint="default"/>
        <w:b w:val="0"/>
        <w:bCs w:val="0"/>
        <w:color w:val="auto"/>
        <w:sz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2A9B4083"/>
    <w:multiLevelType w:val="hybridMultilevel"/>
    <w:tmpl w:val="571AE7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B11EA8"/>
    <w:multiLevelType w:val="hybridMultilevel"/>
    <w:tmpl w:val="AE14CAD8"/>
    <w:lvl w:ilvl="0" w:tplc="79787D08">
      <w:start w:val="1"/>
      <w:numFmt w:val="decimal"/>
      <w:lvlText w:val="%1."/>
      <w:lvlJc w:val="left"/>
      <w:pPr>
        <w:ind w:left="720" w:hanging="360"/>
      </w:pPr>
      <w:rPr>
        <w:rFonts w:eastAsia="Calibr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D31494"/>
    <w:multiLevelType w:val="hybridMultilevel"/>
    <w:tmpl w:val="BFC8F9F4"/>
    <w:lvl w:ilvl="0" w:tplc="FFFFFFFF">
      <w:start w:val="1"/>
      <w:numFmt w:val="decimal"/>
      <w:lvlText w:val="%1."/>
      <w:lvlJc w:val="left"/>
      <w:pPr>
        <w:ind w:left="360" w:hanging="360"/>
      </w:pPr>
      <w:rPr>
        <w:rFonts w:eastAsia="Calibri" w:hint="default"/>
        <w:b w:val="0"/>
        <w:bCs w:val="0"/>
        <w:color w:val="auto"/>
        <w:sz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460A2261"/>
    <w:multiLevelType w:val="hybridMultilevel"/>
    <w:tmpl w:val="3ABA43DE"/>
    <w:lvl w:ilvl="0" w:tplc="98FEC1EE">
      <w:start w:val="1"/>
      <w:numFmt w:val="bullet"/>
      <w:lvlText w:val=""/>
      <w:lvlJc w:val="left"/>
      <w:pPr>
        <w:ind w:left="785"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6259D"/>
    <w:multiLevelType w:val="hybridMultilevel"/>
    <w:tmpl w:val="5978C4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79974BA"/>
    <w:multiLevelType w:val="hybridMultilevel"/>
    <w:tmpl w:val="964437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7366B1"/>
    <w:multiLevelType w:val="hybridMultilevel"/>
    <w:tmpl w:val="AE709C4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591C5C8A"/>
    <w:multiLevelType w:val="hybridMultilevel"/>
    <w:tmpl w:val="BFC8F9F4"/>
    <w:lvl w:ilvl="0" w:tplc="FFFFFFFF">
      <w:start w:val="1"/>
      <w:numFmt w:val="decimal"/>
      <w:lvlText w:val="%1."/>
      <w:lvlJc w:val="left"/>
      <w:pPr>
        <w:ind w:left="360" w:hanging="360"/>
      </w:pPr>
      <w:rPr>
        <w:rFonts w:eastAsia="Calibri" w:hint="default"/>
        <w:b w:val="0"/>
        <w:bCs w:val="0"/>
        <w:color w:val="auto"/>
        <w:sz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5D9864FE"/>
    <w:multiLevelType w:val="hybridMultilevel"/>
    <w:tmpl w:val="58B45B98"/>
    <w:lvl w:ilvl="0" w:tplc="79787D08">
      <w:start w:val="1"/>
      <w:numFmt w:val="decimal"/>
      <w:lvlText w:val="%1."/>
      <w:lvlJc w:val="left"/>
      <w:pPr>
        <w:ind w:left="720" w:hanging="360"/>
      </w:pPr>
      <w:rPr>
        <w:rFonts w:eastAsia="Calibr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D99C5F"/>
    <w:multiLevelType w:val="hybridMultilevel"/>
    <w:tmpl w:val="8B24526C"/>
    <w:lvl w:ilvl="0" w:tplc="795E6828">
      <w:start w:val="1"/>
      <w:numFmt w:val="bullet"/>
      <w:lvlText w:val=""/>
      <w:lvlJc w:val="left"/>
      <w:pPr>
        <w:ind w:left="720" w:hanging="360"/>
      </w:pPr>
      <w:rPr>
        <w:rFonts w:ascii="Symbol" w:hAnsi="Symbol" w:hint="default"/>
        <w:color w:val="000000" w:themeColor="text1"/>
      </w:rPr>
    </w:lvl>
    <w:lvl w:ilvl="1" w:tplc="13028A20">
      <w:start w:val="1"/>
      <w:numFmt w:val="bullet"/>
      <w:lvlText w:val="o"/>
      <w:lvlJc w:val="left"/>
      <w:pPr>
        <w:ind w:left="1440" w:hanging="360"/>
      </w:pPr>
      <w:rPr>
        <w:rFonts w:ascii="Courier New" w:hAnsi="Courier New" w:cs="Times New Roman" w:hint="default"/>
      </w:rPr>
    </w:lvl>
    <w:lvl w:ilvl="2" w:tplc="8B887766">
      <w:start w:val="1"/>
      <w:numFmt w:val="bullet"/>
      <w:lvlText w:val=""/>
      <w:lvlJc w:val="left"/>
      <w:pPr>
        <w:ind w:left="2160" w:hanging="360"/>
      </w:pPr>
      <w:rPr>
        <w:rFonts w:ascii="Wingdings" w:hAnsi="Wingdings" w:hint="default"/>
      </w:rPr>
    </w:lvl>
    <w:lvl w:ilvl="3" w:tplc="0786DBCC">
      <w:start w:val="1"/>
      <w:numFmt w:val="bullet"/>
      <w:lvlText w:val=""/>
      <w:lvlJc w:val="left"/>
      <w:pPr>
        <w:ind w:left="2880" w:hanging="360"/>
      </w:pPr>
      <w:rPr>
        <w:rFonts w:ascii="Symbol" w:hAnsi="Symbol" w:hint="default"/>
      </w:rPr>
    </w:lvl>
    <w:lvl w:ilvl="4" w:tplc="CFB62CB4">
      <w:start w:val="1"/>
      <w:numFmt w:val="bullet"/>
      <w:lvlText w:val="o"/>
      <w:lvlJc w:val="left"/>
      <w:pPr>
        <w:ind w:left="3600" w:hanging="360"/>
      </w:pPr>
      <w:rPr>
        <w:rFonts w:ascii="Courier New" w:hAnsi="Courier New" w:cs="Times New Roman" w:hint="default"/>
      </w:rPr>
    </w:lvl>
    <w:lvl w:ilvl="5" w:tplc="4B3216C6">
      <w:start w:val="1"/>
      <w:numFmt w:val="bullet"/>
      <w:lvlText w:val=""/>
      <w:lvlJc w:val="left"/>
      <w:pPr>
        <w:ind w:left="4320" w:hanging="360"/>
      </w:pPr>
      <w:rPr>
        <w:rFonts w:ascii="Wingdings" w:hAnsi="Wingdings" w:hint="default"/>
      </w:rPr>
    </w:lvl>
    <w:lvl w:ilvl="6" w:tplc="213EB6F0">
      <w:start w:val="1"/>
      <w:numFmt w:val="bullet"/>
      <w:lvlText w:val=""/>
      <w:lvlJc w:val="left"/>
      <w:pPr>
        <w:ind w:left="5040" w:hanging="360"/>
      </w:pPr>
      <w:rPr>
        <w:rFonts w:ascii="Symbol" w:hAnsi="Symbol" w:hint="default"/>
      </w:rPr>
    </w:lvl>
    <w:lvl w:ilvl="7" w:tplc="B036AC40">
      <w:start w:val="1"/>
      <w:numFmt w:val="bullet"/>
      <w:lvlText w:val="o"/>
      <w:lvlJc w:val="left"/>
      <w:pPr>
        <w:ind w:left="5760" w:hanging="360"/>
      </w:pPr>
      <w:rPr>
        <w:rFonts w:ascii="Courier New" w:hAnsi="Courier New" w:cs="Times New Roman" w:hint="default"/>
      </w:rPr>
    </w:lvl>
    <w:lvl w:ilvl="8" w:tplc="B0706E4C">
      <w:start w:val="1"/>
      <w:numFmt w:val="bullet"/>
      <w:lvlText w:val=""/>
      <w:lvlJc w:val="left"/>
      <w:pPr>
        <w:ind w:left="6480" w:hanging="360"/>
      </w:pPr>
      <w:rPr>
        <w:rFonts w:ascii="Wingdings" w:hAnsi="Wingdings" w:hint="default"/>
      </w:rPr>
    </w:lvl>
  </w:abstractNum>
  <w:abstractNum w:abstractNumId="16" w15:restartNumberingAfterBreak="0">
    <w:nsid w:val="7DE515ED"/>
    <w:multiLevelType w:val="hybridMultilevel"/>
    <w:tmpl w:val="BFC8F9F4"/>
    <w:lvl w:ilvl="0" w:tplc="8B2451F6">
      <w:start w:val="1"/>
      <w:numFmt w:val="decimal"/>
      <w:lvlText w:val="%1."/>
      <w:lvlJc w:val="left"/>
      <w:pPr>
        <w:ind w:left="360" w:hanging="360"/>
      </w:pPr>
      <w:rPr>
        <w:rFonts w:eastAsia="Calibri" w:hint="default"/>
        <w:b w:val="0"/>
        <w:bCs w:val="0"/>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553681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738489">
    <w:abstractNumId w:val="10"/>
  </w:num>
  <w:num w:numId="3" w16cid:durableId="1232083526">
    <w:abstractNumId w:val="15"/>
  </w:num>
  <w:num w:numId="4" w16cid:durableId="1575355557">
    <w:abstractNumId w:val="3"/>
  </w:num>
  <w:num w:numId="5" w16cid:durableId="498040581">
    <w:abstractNumId w:val="16"/>
  </w:num>
  <w:num w:numId="6" w16cid:durableId="535703318">
    <w:abstractNumId w:val="12"/>
  </w:num>
  <w:num w:numId="7" w16cid:durableId="1013145615">
    <w:abstractNumId w:val="14"/>
  </w:num>
  <w:num w:numId="8" w16cid:durableId="195772280">
    <w:abstractNumId w:val="7"/>
  </w:num>
  <w:num w:numId="9" w16cid:durableId="518278736">
    <w:abstractNumId w:val="4"/>
  </w:num>
  <w:num w:numId="10" w16cid:durableId="291208026">
    <w:abstractNumId w:val="5"/>
  </w:num>
  <w:num w:numId="11" w16cid:durableId="1613391053">
    <w:abstractNumId w:val="13"/>
  </w:num>
  <w:num w:numId="12" w16cid:durableId="1753891492">
    <w:abstractNumId w:val="0"/>
  </w:num>
  <w:num w:numId="13" w16cid:durableId="575168994">
    <w:abstractNumId w:val="8"/>
  </w:num>
  <w:num w:numId="14" w16cid:durableId="147095266">
    <w:abstractNumId w:val="1"/>
  </w:num>
  <w:num w:numId="15" w16cid:durableId="745879462">
    <w:abstractNumId w:val="6"/>
  </w:num>
  <w:num w:numId="16" w16cid:durableId="2065829680">
    <w:abstractNumId w:val="2"/>
  </w:num>
  <w:num w:numId="17" w16cid:durableId="1439369718">
    <w:abstractNumId w:val="9"/>
  </w:num>
  <w:num w:numId="18" w16cid:durableId="5420129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76F"/>
    <w:rsid w:val="00040F5B"/>
    <w:rsid w:val="0005215D"/>
    <w:rsid w:val="00055AEE"/>
    <w:rsid w:val="00073767"/>
    <w:rsid w:val="00075928"/>
    <w:rsid w:val="00083AA0"/>
    <w:rsid w:val="0009665A"/>
    <w:rsid w:val="000A6794"/>
    <w:rsid w:val="000B5B0B"/>
    <w:rsid w:val="000E3B71"/>
    <w:rsid w:val="00107B6E"/>
    <w:rsid w:val="00144B48"/>
    <w:rsid w:val="00162604"/>
    <w:rsid w:val="00173B65"/>
    <w:rsid w:val="00181A1C"/>
    <w:rsid w:val="00182ABB"/>
    <w:rsid w:val="001A31F5"/>
    <w:rsid w:val="001E7E92"/>
    <w:rsid w:val="001F3A06"/>
    <w:rsid w:val="00280C9B"/>
    <w:rsid w:val="002C29F0"/>
    <w:rsid w:val="002D6A26"/>
    <w:rsid w:val="002E5576"/>
    <w:rsid w:val="002E6D79"/>
    <w:rsid w:val="002E7708"/>
    <w:rsid w:val="00300AE7"/>
    <w:rsid w:val="00315FDD"/>
    <w:rsid w:val="00322BBA"/>
    <w:rsid w:val="00356FFA"/>
    <w:rsid w:val="00362C41"/>
    <w:rsid w:val="003706EA"/>
    <w:rsid w:val="00376DFE"/>
    <w:rsid w:val="003777B7"/>
    <w:rsid w:val="00391A7E"/>
    <w:rsid w:val="003B5BEF"/>
    <w:rsid w:val="003D2A78"/>
    <w:rsid w:val="003F5391"/>
    <w:rsid w:val="003F5C3C"/>
    <w:rsid w:val="00413037"/>
    <w:rsid w:val="00433258"/>
    <w:rsid w:val="0045317F"/>
    <w:rsid w:val="00485343"/>
    <w:rsid w:val="00486AD6"/>
    <w:rsid w:val="00493A33"/>
    <w:rsid w:val="004A1873"/>
    <w:rsid w:val="004A4ACA"/>
    <w:rsid w:val="005001EA"/>
    <w:rsid w:val="00507665"/>
    <w:rsid w:val="00510C6D"/>
    <w:rsid w:val="00510EA4"/>
    <w:rsid w:val="005613FB"/>
    <w:rsid w:val="005636D3"/>
    <w:rsid w:val="005D69A1"/>
    <w:rsid w:val="005F4855"/>
    <w:rsid w:val="00615CE1"/>
    <w:rsid w:val="00641EED"/>
    <w:rsid w:val="00651AE9"/>
    <w:rsid w:val="00684068"/>
    <w:rsid w:val="00690030"/>
    <w:rsid w:val="006D0C70"/>
    <w:rsid w:val="006D48C6"/>
    <w:rsid w:val="006D5868"/>
    <w:rsid w:val="00700671"/>
    <w:rsid w:val="00703923"/>
    <w:rsid w:val="0072349E"/>
    <w:rsid w:val="0073438B"/>
    <w:rsid w:val="007462BB"/>
    <w:rsid w:val="00767A97"/>
    <w:rsid w:val="0079743E"/>
    <w:rsid w:val="00797CF2"/>
    <w:rsid w:val="007A6E70"/>
    <w:rsid w:val="007F3AD2"/>
    <w:rsid w:val="00831354"/>
    <w:rsid w:val="008976B1"/>
    <w:rsid w:val="008A436B"/>
    <w:rsid w:val="008A47EC"/>
    <w:rsid w:val="008B4D4E"/>
    <w:rsid w:val="008B7AC8"/>
    <w:rsid w:val="008C3931"/>
    <w:rsid w:val="008E3061"/>
    <w:rsid w:val="00901788"/>
    <w:rsid w:val="00927285"/>
    <w:rsid w:val="00934BF4"/>
    <w:rsid w:val="00935DA6"/>
    <w:rsid w:val="00963C90"/>
    <w:rsid w:val="0097537C"/>
    <w:rsid w:val="009B662A"/>
    <w:rsid w:val="009C10AD"/>
    <w:rsid w:val="009D3680"/>
    <w:rsid w:val="009F4EB9"/>
    <w:rsid w:val="009F5F77"/>
    <w:rsid w:val="00A03886"/>
    <w:rsid w:val="00A319E0"/>
    <w:rsid w:val="00A326A8"/>
    <w:rsid w:val="00A32F3A"/>
    <w:rsid w:val="00A74431"/>
    <w:rsid w:val="00A87AC2"/>
    <w:rsid w:val="00AA18E1"/>
    <w:rsid w:val="00AA4BBF"/>
    <w:rsid w:val="00AC4E5B"/>
    <w:rsid w:val="00AE6A8A"/>
    <w:rsid w:val="00AE7950"/>
    <w:rsid w:val="00B04BF6"/>
    <w:rsid w:val="00B060F7"/>
    <w:rsid w:val="00B232AF"/>
    <w:rsid w:val="00B252B9"/>
    <w:rsid w:val="00B37B38"/>
    <w:rsid w:val="00B76E05"/>
    <w:rsid w:val="00BB6532"/>
    <w:rsid w:val="00BC305A"/>
    <w:rsid w:val="00C11D96"/>
    <w:rsid w:val="00C1601E"/>
    <w:rsid w:val="00C21164"/>
    <w:rsid w:val="00C30617"/>
    <w:rsid w:val="00C47D8B"/>
    <w:rsid w:val="00C869C8"/>
    <w:rsid w:val="00C87C3D"/>
    <w:rsid w:val="00CB6428"/>
    <w:rsid w:val="00CB79D3"/>
    <w:rsid w:val="00CE7A89"/>
    <w:rsid w:val="00CF4B76"/>
    <w:rsid w:val="00D0676E"/>
    <w:rsid w:val="00D20458"/>
    <w:rsid w:val="00D247AC"/>
    <w:rsid w:val="00D4407B"/>
    <w:rsid w:val="00D5181B"/>
    <w:rsid w:val="00D5762F"/>
    <w:rsid w:val="00D63DAB"/>
    <w:rsid w:val="00D906D7"/>
    <w:rsid w:val="00DF60C1"/>
    <w:rsid w:val="00E0201D"/>
    <w:rsid w:val="00E0676F"/>
    <w:rsid w:val="00E1175F"/>
    <w:rsid w:val="00E13032"/>
    <w:rsid w:val="00E22F2D"/>
    <w:rsid w:val="00E82BEB"/>
    <w:rsid w:val="00EB0773"/>
    <w:rsid w:val="00EB5275"/>
    <w:rsid w:val="00EC1F1A"/>
    <w:rsid w:val="00EC4F48"/>
    <w:rsid w:val="00EC5664"/>
    <w:rsid w:val="00EC62A3"/>
    <w:rsid w:val="00ED25B9"/>
    <w:rsid w:val="00ED4133"/>
    <w:rsid w:val="00ED4AC6"/>
    <w:rsid w:val="00F12764"/>
    <w:rsid w:val="00F404B4"/>
    <w:rsid w:val="00FB0445"/>
    <w:rsid w:val="00FB4451"/>
    <w:rsid w:val="00FB4A9B"/>
    <w:rsid w:val="00FC7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14F53"/>
  <w15:chartTrackingRefBased/>
  <w15:docId w15:val="{FF79ABB2-5FE2-4C29-97E7-A84C3F661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AA0"/>
    <w:pPr>
      <w:spacing w:line="256" w:lineRule="auto"/>
    </w:pPr>
    <w:rPr>
      <w:sz w:val="22"/>
      <w:szCs w:val="22"/>
    </w:rPr>
  </w:style>
  <w:style w:type="paragraph" w:styleId="Heading1">
    <w:name w:val="heading 1"/>
    <w:basedOn w:val="Normal"/>
    <w:next w:val="Normal"/>
    <w:link w:val="Heading1Char"/>
    <w:uiPriority w:val="9"/>
    <w:qFormat/>
    <w:rsid w:val="00E06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6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6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6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6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6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6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6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6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6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6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6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6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6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6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6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6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676F"/>
    <w:rPr>
      <w:rFonts w:eastAsiaTheme="majorEastAsia" w:cstheme="majorBidi"/>
      <w:color w:val="272727" w:themeColor="text1" w:themeTint="D8"/>
    </w:rPr>
  </w:style>
  <w:style w:type="paragraph" w:styleId="Title">
    <w:name w:val="Title"/>
    <w:basedOn w:val="Normal"/>
    <w:next w:val="Normal"/>
    <w:link w:val="TitleChar"/>
    <w:uiPriority w:val="10"/>
    <w:qFormat/>
    <w:rsid w:val="00E06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6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6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6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676F"/>
    <w:pPr>
      <w:spacing w:before="160"/>
      <w:jc w:val="center"/>
    </w:pPr>
    <w:rPr>
      <w:i/>
      <w:iCs/>
      <w:color w:val="404040" w:themeColor="text1" w:themeTint="BF"/>
    </w:rPr>
  </w:style>
  <w:style w:type="character" w:customStyle="1" w:styleId="QuoteChar">
    <w:name w:val="Quote Char"/>
    <w:basedOn w:val="DefaultParagraphFont"/>
    <w:link w:val="Quote"/>
    <w:uiPriority w:val="29"/>
    <w:rsid w:val="00E0676F"/>
    <w:rPr>
      <w:i/>
      <w:iCs/>
      <w:color w:val="404040" w:themeColor="text1" w:themeTint="BF"/>
    </w:rPr>
  </w:style>
  <w:style w:type="paragraph" w:styleId="ListParagraph">
    <w:name w:val="List Paragraph"/>
    <w:basedOn w:val="Normal"/>
    <w:uiPriority w:val="34"/>
    <w:qFormat/>
    <w:rsid w:val="00E0676F"/>
    <w:pPr>
      <w:ind w:left="720"/>
      <w:contextualSpacing/>
    </w:pPr>
  </w:style>
  <w:style w:type="character" w:styleId="IntenseEmphasis">
    <w:name w:val="Intense Emphasis"/>
    <w:basedOn w:val="DefaultParagraphFont"/>
    <w:uiPriority w:val="21"/>
    <w:qFormat/>
    <w:rsid w:val="00E0676F"/>
    <w:rPr>
      <w:i/>
      <w:iCs/>
      <w:color w:val="0F4761" w:themeColor="accent1" w:themeShade="BF"/>
    </w:rPr>
  </w:style>
  <w:style w:type="paragraph" w:styleId="IntenseQuote">
    <w:name w:val="Intense Quote"/>
    <w:basedOn w:val="Normal"/>
    <w:next w:val="Normal"/>
    <w:link w:val="IntenseQuoteChar"/>
    <w:uiPriority w:val="30"/>
    <w:qFormat/>
    <w:rsid w:val="00E06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676F"/>
    <w:rPr>
      <w:i/>
      <w:iCs/>
      <w:color w:val="0F4761" w:themeColor="accent1" w:themeShade="BF"/>
    </w:rPr>
  </w:style>
  <w:style w:type="character" w:styleId="IntenseReference">
    <w:name w:val="Intense Reference"/>
    <w:basedOn w:val="DefaultParagraphFont"/>
    <w:uiPriority w:val="32"/>
    <w:qFormat/>
    <w:rsid w:val="00E0676F"/>
    <w:rPr>
      <w:b/>
      <w:bCs/>
      <w:smallCaps/>
      <w:color w:val="0F4761" w:themeColor="accent1" w:themeShade="BF"/>
      <w:spacing w:val="5"/>
    </w:rPr>
  </w:style>
  <w:style w:type="character" w:styleId="Hyperlink">
    <w:name w:val="Hyperlink"/>
    <w:basedOn w:val="DefaultParagraphFont"/>
    <w:uiPriority w:val="99"/>
    <w:unhideWhenUsed/>
    <w:rsid w:val="0072349E"/>
    <w:rPr>
      <w:color w:val="467886" w:themeColor="hyperlink"/>
      <w:u w:val="single"/>
    </w:rPr>
  </w:style>
  <w:style w:type="paragraph" w:styleId="EndnoteText">
    <w:name w:val="endnote text"/>
    <w:basedOn w:val="Normal"/>
    <w:link w:val="EndnoteTextChar"/>
    <w:semiHidden/>
    <w:unhideWhenUsed/>
    <w:rsid w:val="0072349E"/>
    <w:pPr>
      <w:widowControl w:val="0"/>
      <w:snapToGrid w:val="0"/>
      <w:spacing w:after="0" w:line="240" w:lineRule="auto"/>
    </w:pPr>
    <w:rPr>
      <w:rFonts w:ascii="Arial" w:eastAsia="Times New Roman" w:hAnsi="Arial" w:cs="Times New Roman"/>
      <w:kern w:val="0"/>
      <w:sz w:val="24"/>
      <w:szCs w:val="20"/>
      <w14:ligatures w14:val="none"/>
    </w:rPr>
  </w:style>
  <w:style w:type="character" w:customStyle="1" w:styleId="EndnoteTextChar">
    <w:name w:val="Endnote Text Char"/>
    <w:basedOn w:val="DefaultParagraphFont"/>
    <w:link w:val="EndnoteText"/>
    <w:semiHidden/>
    <w:rsid w:val="0072349E"/>
    <w:rPr>
      <w:rFonts w:ascii="Arial" w:eastAsia="Times New Roman" w:hAnsi="Arial" w:cs="Times New Roman"/>
      <w:kern w:val="0"/>
      <w:szCs w:val="20"/>
      <w14:ligatures w14:val="none"/>
    </w:rPr>
  </w:style>
  <w:style w:type="character" w:customStyle="1" w:styleId="TextintableChar">
    <w:name w:val="Text in table Char"/>
    <w:link w:val="Textintable"/>
    <w:locked/>
    <w:rsid w:val="0072349E"/>
    <w:rPr>
      <w:rFonts w:ascii="Arial" w:eastAsia="Times New Roman" w:hAnsi="Arial" w:cs="Times New Roman"/>
      <w:kern w:val="0"/>
      <w:szCs w:val="20"/>
      <w:lang w:eastAsia="en-GB"/>
      <w14:ligatures w14:val="none"/>
    </w:rPr>
  </w:style>
  <w:style w:type="paragraph" w:customStyle="1" w:styleId="Textintable">
    <w:name w:val="Text in table"/>
    <w:basedOn w:val="Normal"/>
    <w:link w:val="TextintableChar"/>
    <w:rsid w:val="0072349E"/>
    <w:pPr>
      <w:spacing w:before="60" w:after="60" w:line="240" w:lineRule="auto"/>
    </w:pPr>
    <w:rPr>
      <w:rFonts w:ascii="Arial" w:eastAsia="Times New Roman" w:hAnsi="Arial" w:cs="Times New Roman"/>
      <w:kern w:val="0"/>
      <w:sz w:val="24"/>
      <w:szCs w:val="20"/>
      <w:lang w:eastAsia="en-GB"/>
      <w14:ligatures w14:val="none"/>
    </w:rPr>
  </w:style>
  <w:style w:type="character" w:styleId="CommentReference">
    <w:name w:val="annotation reference"/>
    <w:basedOn w:val="DefaultParagraphFont"/>
    <w:uiPriority w:val="99"/>
    <w:semiHidden/>
    <w:unhideWhenUsed/>
    <w:rsid w:val="00684068"/>
    <w:rPr>
      <w:sz w:val="16"/>
      <w:szCs w:val="16"/>
    </w:rPr>
  </w:style>
  <w:style w:type="paragraph" w:styleId="CommentText">
    <w:name w:val="annotation text"/>
    <w:basedOn w:val="Normal"/>
    <w:link w:val="CommentTextChar"/>
    <w:uiPriority w:val="99"/>
    <w:unhideWhenUsed/>
    <w:rsid w:val="00684068"/>
    <w:pPr>
      <w:spacing w:line="240" w:lineRule="auto"/>
    </w:pPr>
    <w:rPr>
      <w:sz w:val="20"/>
      <w:szCs w:val="20"/>
    </w:rPr>
  </w:style>
  <w:style w:type="character" w:customStyle="1" w:styleId="CommentTextChar">
    <w:name w:val="Comment Text Char"/>
    <w:basedOn w:val="DefaultParagraphFont"/>
    <w:link w:val="CommentText"/>
    <w:uiPriority w:val="99"/>
    <w:rsid w:val="00684068"/>
    <w:rPr>
      <w:sz w:val="20"/>
      <w:szCs w:val="20"/>
    </w:rPr>
  </w:style>
  <w:style w:type="paragraph" w:styleId="CommentSubject">
    <w:name w:val="annotation subject"/>
    <w:basedOn w:val="CommentText"/>
    <w:next w:val="CommentText"/>
    <w:link w:val="CommentSubjectChar"/>
    <w:uiPriority w:val="99"/>
    <w:semiHidden/>
    <w:unhideWhenUsed/>
    <w:rsid w:val="00684068"/>
    <w:rPr>
      <w:b/>
      <w:bCs/>
    </w:rPr>
  </w:style>
  <w:style w:type="character" w:customStyle="1" w:styleId="CommentSubjectChar">
    <w:name w:val="Comment Subject Char"/>
    <w:basedOn w:val="CommentTextChar"/>
    <w:link w:val="CommentSubject"/>
    <w:uiPriority w:val="99"/>
    <w:semiHidden/>
    <w:rsid w:val="00684068"/>
    <w:rPr>
      <w:b/>
      <w:bCs/>
      <w:sz w:val="20"/>
      <w:szCs w:val="20"/>
    </w:rPr>
  </w:style>
  <w:style w:type="character" w:styleId="UnresolvedMention">
    <w:name w:val="Unresolved Mention"/>
    <w:basedOn w:val="DefaultParagraphFont"/>
    <w:uiPriority w:val="99"/>
    <w:semiHidden/>
    <w:unhideWhenUsed/>
    <w:rsid w:val="00EC5664"/>
    <w:rPr>
      <w:color w:val="605E5C"/>
      <w:shd w:val="clear" w:color="auto" w:fill="E1DFDD"/>
    </w:rPr>
  </w:style>
  <w:style w:type="character" w:styleId="FollowedHyperlink">
    <w:name w:val="FollowedHyperlink"/>
    <w:basedOn w:val="DefaultParagraphFont"/>
    <w:uiPriority w:val="99"/>
    <w:semiHidden/>
    <w:unhideWhenUsed/>
    <w:rsid w:val="00EC566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539492">
      <w:bodyDiv w:val="1"/>
      <w:marLeft w:val="0"/>
      <w:marRight w:val="0"/>
      <w:marTop w:val="0"/>
      <w:marBottom w:val="0"/>
      <w:divBdr>
        <w:top w:val="none" w:sz="0" w:space="0" w:color="auto"/>
        <w:left w:val="none" w:sz="0" w:space="0" w:color="auto"/>
        <w:bottom w:val="none" w:sz="0" w:space="0" w:color="auto"/>
        <w:right w:val="none" w:sz="0" w:space="0" w:color="auto"/>
      </w:divBdr>
    </w:div>
    <w:div w:id="89778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projectblue.blob.core.windows.net/media/Default/Imported%20Publication%20Thumbs/RB209/2023/NutManGuideRB209S1_230526_WEB.pdf" TargetMode="External"/><Relationship Id="rId18" Type="http://schemas.openxmlformats.org/officeDocument/2006/relationships/image" Target="media/image1.png"/><Relationship Id="rId26" Type="http://schemas.openxmlformats.org/officeDocument/2006/relationships/hyperlink" Target="mailto:enquiries@naturalresourceswales.gov.uk" TargetMode="External"/><Relationship Id="rId3" Type="http://schemas.openxmlformats.org/officeDocument/2006/relationships/customXml" Target="../customXml/item3.xml"/><Relationship Id="rId21" Type="http://schemas.openxmlformats.org/officeDocument/2006/relationships/hyperlink" Target="https://projectblue.blob.core.windows.net/media/Default/Imported%20Publication%20Docs/Nut%20Man%20Guide%20RB209%20-%20SECTION%203%20UPDATE%20(2023)%20_230821_WEB.pdf" TargetMode="External"/><Relationship Id="rId7" Type="http://schemas.openxmlformats.org/officeDocument/2006/relationships/numbering" Target="numbering.xml"/><Relationship Id="rId12" Type="http://schemas.openxmlformats.org/officeDocument/2006/relationships/hyperlink" Target="https://projectblue.blob.core.windows.net/media/Default/Imported%20Publication%20Thumbs/RB209/2023/NutManGuideRB209S1_230526_WEB.pdf" TargetMode="External"/><Relationship Id="rId17" Type="http://schemas.openxmlformats.org/officeDocument/2006/relationships/hyperlink" Target="https://datamap.gov.wales/layers/inspire-nrw:NRW_ANCIENT_WOODLAND_INVENTORY_2021" TargetMode="External"/><Relationship Id="rId25" Type="http://schemas.openxmlformats.org/officeDocument/2006/relationships/hyperlink" Target="https://naturalresources.wales/about-us/contact-us/how-to-make-a-complaint/?lang=en" TargetMode="External"/><Relationship Id="rId2" Type="http://schemas.openxmlformats.org/officeDocument/2006/relationships/customXml" Target="../customXml/item2.xml"/><Relationship Id="rId16" Type="http://schemas.openxmlformats.org/officeDocument/2006/relationships/hyperlink" Target="https://cdn.cyfoethnaturiol.cymru/680625/how-to-comply-with-landspreading-permitting-tgn-epr-801-v5-saesneg-y-unig.pdf" TargetMode="External"/><Relationship Id="rId20" Type="http://schemas.openxmlformats.org/officeDocument/2006/relationships/hyperlink" Target="https://projectblue.blob.core.windows.net/media/Default/Imported%20Publication%20Docs/Nut%20Man%20Guide%20RB209%20-%20SECTION%203%20UPDATE%20(2023)%20_230821_WEB.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hyperlink" Target="https://cdn.cyfoethnaturiol.cymru/680625/how-to-comply-with-landspreading-permitting-tgn-epr-801-v5-saesneg-y-unig.pdf" TargetMode="External"/><Relationship Id="rId24" Type="http://schemas.openxmlformats.org/officeDocument/2006/relationships/image" Target="media/image4.png"/><Relationship Id="rId5" Type="http://schemas.openxmlformats.org/officeDocument/2006/relationships/customXml" Target="../customXml/item5.xml"/><Relationship Id="rId15" Type="http://schemas.openxmlformats.org/officeDocument/2006/relationships/hyperlink" Target="https://cdn.cyfoethnaturiol.cymru/680625/how-to-comply-with-landspreading-permitting-tgn-epr-801-v5-saesneg-y-unig.pdf" TargetMode="External"/><Relationship Id="rId23" Type="http://schemas.openxmlformats.org/officeDocument/2006/relationships/image" Target="media/image3.png"/><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dn.cyfoethnaturiol.cymru/680625/how-to-comply-with-landspreading-permitting-tgn-epr-801-v5-saesneg-y-unig.pdf" TargetMode="External"/><Relationship Id="rId22" Type="http://schemas.openxmlformats.org/officeDocument/2006/relationships/hyperlink" Target="https://cdn.cyfoethnaturiol.cymru/680625/how-to-comply-with-landspreading-permitting-tgn-epr-801-v5-saesneg-y-unig.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REGU-415-1632972</_dlc_DocId>
    <_dlc_DocIdUrl xmlns="9be56660-2c31-41ef-bc00-23e72f632f2a">
      <Url>https://cyfoethnaturiolcymru.sharepoint.com/teams/Regulatory/Permitting/_layouts/15/DocIdRedir.aspx?ID=REGU-415-1632972</Url>
      <Description>REGU-415-1632972</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2025-10-21T23:00:00+00:00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A02A3-5983-4AFB-A72C-F93A45B77986}"/>
</file>

<file path=customXml/itemProps2.xml><?xml version="1.0" encoding="utf-8"?>
<ds:datastoreItem xmlns:ds="http://schemas.openxmlformats.org/officeDocument/2006/customXml" ds:itemID="{B94588AC-A28F-4950-83F8-A682C594C19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8F3B6417-E7CA-474D-8AD6-3DDF2968E360}">
  <ds:schemaRefs>
    <ds:schemaRef ds:uri="http://schemas.microsoft.com/sharepoint/v3/contenttype/forms"/>
  </ds:schemaRefs>
</ds:datastoreItem>
</file>

<file path=customXml/itemProps4.xml><?xml version="1.0" encoding="utf-8"?>
<ds:datastoreItem xmlns:ds="http://schemas.openxmlformats.org/officeDocument/2006/customXml" ds:itemID="{5A493AFE-CF2F-4489-BBFD-6400C6A25D1D}">
  <ds:schemaRefs>
    <ds:schemaRef ds:uri="http://schemas.microsoft.com/sharepoint/events"/>
  </ds:schemaRefs>
</ds:datastoreItem>
</file>

<file path=customXml/itemProps5.xml><?xml version="1.0" encoding="utf-8"?>
<ds:datastoreItem xmlns:ds="http://schemas.openxmlformats.org/officeDocument/2006/customXml" ds:itemID="{E186471B-3D22-48BA-A406-9D802931C968}"/>
</file>

<file path=customXml/itemProps6.xml><?xml version="1.0" encoding="utf-8"?>
<ds:datastoreItem xmlns:ds="http://schemas.openxmlformats.org/officeDocument/2006/customXml" ds:itemID="{172077AB-6DF6-4722-9AF7-3A33ED4A4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1265</Words>
  <Characters>7212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Clee, Owen</cp:lastModifiedBy>
  <cp:revision>147</cp:revision>
  <dcterms:created xsi:type="dcterms:W3CDTF">2025-03-05T14:48:00Z</dcterms:created>
  <dcterms:modified xsi:type="dcterms:W3CDTF">2025-10-22T14:17:00Z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713e09da-7217-4be0-a735-6e11df405e16</vt:lpwstr>
  </property>
</Properties>
</file>