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07A3ABD6"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1 – SSSI Assessmen</w:t>
      </w:r>
      <w:r w:rsidR="00FD1359">
        <w:rPr>
          <w:rFonts w:ascii="Arial" w:eastAsia="Times New Roman" w:hAnsi="Arial" w:cs="Arial"/>
          <w:sz w:val="24"/>
          <w:szCs w:val="24"/>
        </w:rPr>
        <w:t>t</w:t>
      </w:r>
      <w:r w:rsidRPr="00D74ABA">
        <w:rPr>
          <w:rFonts w:ascii="Arial" w:eastAsia="Times New Roman" w:hAnsi="Arial" w:cs="Arial"/>
          <w:sz w:val="24"/>
          <w:szCs w:val="24"/>
        </w:rPr>
        <w:t xml:space="preserve">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3884"/>
        <w:gridCol w:w="6055"/>
        <w:gridCol w:w="551"/>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40E300C9" w:rsidR="00026A0D" w:rsidRPr="00D74ABA" w:rsidRDefault="00026A0D" w:rsidP="001E40BB">
            <w:pPr>
              <w:jc w:val="both"/>
              <w:rPr>
                <w:rFonts w:cs="Arial"/>
                <w:sz w:val="24"/>
                <w:szCs w:val="24"/>
              </w:rPr>
            </w:pPr>
            <w:r w:rsidRPr="00D74ABA">
              <w:rPr>
                <w:rFonts w:cs="Arial"/>
                <w:sz w:val="24"/>
                <w:szCs w:val="24"/>
              </w:rPr>
              <w:t xml:space="preserve"> </w:t>
            </w:r>
            <w:r w:rsidR="00541116">
              <w:rPr>
                <w:rFonts w:cs="Arial"/>
                <w:sz w:val="24"/>
                <w:szCs w:val="24"/>
              </w:rPr>
              <w:t>Bryan Burn / Waste Permitting</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1872FA">
            <w:pPr>
              <w:numPr>
                <w:ilvl w:val="0"/>
                <w:numId w:val="1"/>
              </w:numPr>
              <w:spacing w:after="255" w:line="240" w:lineRule="auto"/>
              <w:contextualSpacing/>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7DDB1637" w:rsidR="00026A0D" w:rsidRPr="00D74ABA" w:rsidRDefault="00541116" w:rsidP="001E40BB">
            <w:pPr>
              <w:jc w:val="both"/>
              <w:rPr>
                <w:rFonts w:cs="Arial"/>
                <w:sz w:val="24"/>
                <w:szCs w:val="24"/>
              </w:rPr>
            </w:pPr>
            <w:r>
              <w:rPr>
                <w:rFonts w:cs="Arial"/>
                <w:sz w:val="24"/>
                <w:szCs w:val="24"/>
              </w:rPr>
              <w:t>PAN-030462</w:t>
            </w:r>
          </w:p>
          <w:p w14:paraId="5AF5DFFC" w14:textId="5ABB64FA" w:rsidR="00026A0D" w:rsidRPr="00D74ABA" w:rsidRDefault="00541116" w:rsidP="00541116">
            <w:pPr>
              <w:rPr>
                <w:rFonts w:cs="Arial"/>
                <w:sz w:val="24"/>
                <w:szCs w:val="24"/>
              </w:rPr>
            </w:pPr>
            <w:r w:rsidRPr="00541116">
              <w:rPr>
                <w:rFonts w:cs="Arial"/>
                <w:sz w:val="24"/>
                <w:szCs w:val="24"/>
              </w:rPr>
              <w:t>Bryn Farm</w:t>
            </w:r>
            <w:r>
              <w:rPr>
                <w:rFonts w:cs="Arial"/>
                <w:sz w:val="24"/>
                <w:szCs w:val="24"/>
              </w:rPr>
              <w:t xml:space="preserve">, </w:t>
            </w:r>
            <w:r w:rsidRPr="00541116">
              <w:rPr>
                <w:rFonts w:cs="Arial"/>
                <w:sz w:val="24"/>
                <w:szCs w:val="24"/>
              </w:rPr>
              <w:t>Ferwig, Cardigan, Ceredigion</w:t>
            </w:r>
            <w:r>
              <w:rPr>
                <w:rFonts w:cs="Arial"/>
                <w:sz w:val="24"/>
                <w:szCs w:val="24"/>
              </w:rPr>
              <w:t xml:space="preserve"> SA43 1PL</w:t>
            </w:r>
          </w:p>
        </w:tc>
      </w:tr>
      <w:tr w:rsidR="00026A0D" w:rsidRPr="00541116"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6B915D07"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a. SSSI name(s)</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872FA">
            <w:pPr>
              <w:ind w:left="720"/>
              <w:contextualSpacing/>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0D0E9EA6" w:rsidR="00026A0D" w:rsidRPr="00541116" w:rsidRDefault="00026A0D" w:rsidP="001E40BB">
            <w:pPr>
              <w:jc w:val="both"/>
              <w:rPr>
                <w:rFonts w:cs="Arial"/>
                <w:sz w:val="24"/>
                <w:szCs w:val="24"/>
              </w:rPr>
            </w:pPr>
            <w:r w:rsidRPr="00D74ABA">
              <w:rPr>
                <w:rFonts w:cs="Arial"/>
                <w:sz w:val="24"/>
                <w:szCs w:val="24"/>
              </w:rPr>
              <w:t>a</w:t>
            </w:r>
            <w:r w:rsidRPr="00541116">
              <w:rPr>
                <w:rFonts w:cs="Arial"/>
                <w:sz w:val="24"/>
                <w:szCs w:val="24"/>
              </w:rPr>
              <w:t>.</w:t>
            </w:r>
            <w:r w:rsidR="00541116" w:rsidRPr="00541116">
              <w:rPr>
                <w:rFonts w:cs="Arial"/>
                <w:sz w:val="24"/>
                <w:szCs w:val="24"/>
              </w:rPr>
              <w:t xml:space="preserve"> SSSI Aberarth - Carreg Wylan</w:t>
            </w:r>
          </w:p>
          <w:p w14:paraId="42AC1DCB" w14:textId="10A39ECE" w:rsidR="00026A0D" w:rsidRPr="00541116" w:rsidRDefault="00026A0D" w:rsidP="001E40BB">
            <w:pPr>
              <w:jc w:val="both"/>
              <w:rPr>
                <w:rFonts w:cs="Arial"/>
                <w:sz w:val="24"/>
                <w:szCs w:val="24"/>
              </w:rPr>
            </w:pPr>
            <w:r w:rsidRPr="00541116">
              <w:rPr>
                <w:rFonts w:cs="Arial"/>
                <w:sz w:val="24"/>
                <w:szCs w:val="24"/>
              </w:rPr>
              <w:t>b.</w:t>
            </w:r>
            <w:r w:rsidR="00541116" w:rsidRPr="00541116">
              <w:rPr>
                <w:rFonts w:cs="Arial"/>
                <w:sz w:val="24"/>
                <w:szCs w:val="24"/>
              </w:rPr>
              <w:t xml:space="preserve"> Cardigan</w:t>
            </w:r>
          </w:p>
          <w:p w14:paraId="5FFFDEC5" w14:textId="6DC45F5E" w:rsidR="00026A0D" w:rsidRPr="00541116" w:rsidRDefault="00026A0D" w:rsidP="001E40BB">
            <w:pPr>
              <w:jc w:val="both"/>
              <w:rPr>
                <w:rFonts w:cs="Arial"/>
                <w:sz w:val="24"/>
                <w:szCs w:val="24"/>
              </w:rPr>
            </w:pPr>
            <w:r w:rsidRPr="00541116">
              <w:rPr>
                <w:rFonts w:cs="Arial"/>
                <w:sz w:val="24"/>
                <w:szCs w:val="24"/>
              </w:rPr>
              <w:t>c.</w:t>
            </w:r>
            <w:r w:rsidR="00541116" w:rsidRPr="00541116">
              <w:rPr>
                <w:sz w:val="24"/>
                <w:szCs w:val="24"/>
              </w:rPr>
              <w:t xml:space="preserve"> </w:t>
            </w:r>
            <w:r w:rsidR="00541116" w:rsidRPr="00541116">
              <w:rPr>
                <w:rFonts w:cs="Arial"/>
                <w:sz w:val="24"/>
                <w:szCs w:val="24"/>
              </w:rPr>
              <w:t>Mid / Env Team 5 - Ceredigion</w:t>
            </w:r>
          </w:p>
          <w:p w14:paraId="7612063A" w14:textId="77777777" w:rsidR="00026A0D" w:rsidRPr="00541116" w:rsidRDefault="00026A0D" w:rsidP="001E40BB">
            <w:pPr>
              <w:jc w:val="both"/>
              <w:rPr>
                <w:rFonts w:cs="Arial"/>
                <w:sz w:val="24"/>
                <w:szCs w:val="24"/>
              </w:rPr>
            </w:pPr>
          </w:p>
          <w:p w14:paraId="4465472F" w14:textId="4773675D" w:rsidR="00541116" w:rsidRPr="000A42C9" w:rsidRDefault="00541116" w:rsidP="001E40BB">
            <w:pPr>
              <w:jc w:val="both"/>
              <w:rPr>
                <w:rFonts w:cs="Arial"/>
                <w:sz w:val="24"/>
                <w:szCs w:val="24"/>
              </w:rPr>
            </w:pPr>
            <w:r w:rsidRPr="000A42C9">
              <w:rPr>
                <w:rFonts w:cs="Arial"/>
                <w:sz w:val="24"/>
                <w:szCs w:val="24"/>
              </w:rPr>
              <w:t>a.</w:t>
            </w:r>
            <w:r w:rsidRPr="000A42C9">
              <w:rPr>
                <w:rFonts w:ascii="Segoe UI" w:hAnsi="Segoe UI" w:cs="Segoe UI"/>
                <w:color w:val="333333"/>
                <w:sz w:val="24"/>
                <w:szCs w:val="24"/>
                <w:shd w:val="clear" w:color="auto" w:fill="FFFFFF"/>
              </w:rPr>
              <w:t xml:space="preserve"> </w:t>
            </w:r>
            <w:r w:rsidRPr="000A42C9">
              <w:rPr>
                <w:rFonts w:cs="Arial"/>
                <w:color w:val="000000" w:themeColor="text1"/>
                <w:sz w:val="24"/>
                <w:szCs w:val="24"/>
                <w:shd w:val="clear" w:color="auto" w:fill="FFFFFF"/>
              </w:rPr>
              <w:t>Afon Teifi</w:t>
            </w:r>
          </w:p>
          <w:p w14:paraId="174F5C64" w14:textId="438316F0" w:rsidR="00541116" w:rsidRPr="000A42C9" w:rsidRDefault="00541116" w:rsidP="001E40BB">
            <w:pPr>
              <w:jc w:val="both"/>
              <w:rPr>
                <w:rFonts w:cs="Arial"/>
                <w:sz w:val="24"/>
                <w:szCs w:val="24"/>
              </w:rPr>
            </w:pPr>
            <w:r w:rsidRPr="000A42C9">
              <w:rPr>
                <w:rFonts w:cs="Arial"/>
                <w:sz w:val="24"/>
                <w:szCs w:val="24"/>
              </w:rPr>
              <w:t>b. Cardigan</w:t>
            </w:r>
          </w:p>
          <w:p w14:paraId="2C85D708" w14:textId="14B01645" w:rsidR="00026A0D" w:rsidRPr="00541116" w:rsidRDefault="00541116" w:rsidP="00541116">
            <w:pPr>
              <w:jc w:val="both"/>
              <w:rPr>
                <w:rFonts w:cs="Arial"/>
                <w:sz w:val="24"/>
                <w:szCs w:val="24"/>
              </w:rPr>
            </w:pPr>
            <w:r w:rsidRPr="00541116">
              <w:rPr>
                <w:rFonts w:cs="Arial"/>
                <w:sz w:val="24"/>
                <w:szCs w:val="24"/>
              </w:rPr>
              <w:t>c.</w:t>
            </w:r>
            <w:r w:rsidRPr="00541116">
              <w:rPr>
                <w:sz w:val="24"/>
                <w:szCs w:val="24"/>
              </w:rPr>
              <w:t xml:space="preserve"> </w:t>
            </w:r>
            <w:r w:rsidRPr="00541116">
              <w:rPr>
                <w:rFonts w:cs="Arial"/>
                <w:sz w:val="24"/>
                <w:szCs w:val="24"/>
              </w:rPr>
              <w:t>Mid / Env Team 5 - Ceredigion</w:t>
            </w:r>
          </w:p>
        </w:tc>
      </w:tr>
      <w:tr w:rsidR="00026A0D" w:rsidRPr="00DE7776"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1872FA">
            <w:pPr>
              <w:numPr>
                <w:ilvl w:val="0"/>
                <w:numId w:val="1"/>
              </w:numPr>
              <w:spacing w:after="255" w:line="240" w:lineRule="auto"/>
              <w:contextualSpacing/>
              <w:rPr>
                <w:rFonts w:cs="Arial"/>
                <w:sz w:val="24"/>
                <w:szCs w:val="24"/>
              </w:rPr>
            </w:pPr>
            <w:r w:rsidRPr="00541116">
              <w:rPr>
                <w:rFonts w:cs="Arial"/>
                <w:sz w:val="24"/>
                <w:szCs w:val="24"/>
              </w:rPr>
              <w:t xml:space="preserve"> </w:t>
            </w:r>
            <w:r w:rsidRPr="00D74ABA">
              <w:rPr>
                <w:rFonts w:cs="Arial"/>
                <w:sz w:val="24"/>
                <w:szCs w:val="24"/>
              </w:rPr>
              <w:t>Brief description of proposal</w:t>
            </w:r>
          </w:p>
          <w:p w14:paraId="642A8AC2" w14:textId="064C1352" w:rsidR="00026A0D" w:rsidRPr="00D74ABA" w:rsidRDefault="00026A0D" w:rsidP="001872FA">
            <w:pPr>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081D483E" w14:textId="54F89D00" w:rsidR="00026A0D" w:rsidRPr="00D74ABA" w:rsidRDefault="00C13439" w:rsidP="004C0F7C">
            <w:pPr>
              <w:rPr>
                <w:rFonts w:cs="Arial"/>
                <w:sz w:val="24"/>
                <w:szCs w:val="24"/>
              </w:rPr>
            </w:pPr>
            <w:r w:rsidRPr="00C13439">
              <w:rPr>
                <w:rFonts w:cs="Arial"/>
                <w:sz w:val="24"/>
                <w:szCs w:val="24"/>
              </w:rPr>
              <w:t xml:space="preserve">Landspreading deployment under SR2010No4 Mobile plant permit. Spreading </w:t>
            </w:r>
            <w:r>
              <w:rPr>
                <w:rFonts w:cs="Arial"/>
                <w:sz w:val="24"/>
                <w:szCs w:val="24"/>
              </w:rPr>
              <w:t>02</w:t>
            </w:r>
            <w:r w:rsidR="004C0F7C">
              <w:rPr>
                <w:rFonts w:cs="Arial"/>
                <w:sz w:val="24"/>
                <w:szCs w:val="24"/>
              </w:rPr>
              <w:t xml:space="preserve"> </w:t>
            </w:r>
            <w:r>
              <w:rPr>
                <w:rFonts w:cs="Arial"/>
                <w:sz w:val="24"/>
                <w:szCs w:val="24"/>
              </w:rPr>
              <w:t>05</w:t>
            </w:r>
            <w:r w:rsidR="004C0F7C">
              <w:rPr>
                <w:rFonts w:cs="Arial"/>
                <w:sz w:val="24"/>
                <w:szCs w:val="24"/>
              </w:rPr>
              <w:t xml:space="preserve"> </w:t>
            </w:r>
            <w:r>
              <w:rPr>
                <w:rFonts w:cs="Arial"/>
                <w:sz w:val="24"/>
                <w:szCs w:val="24"/>
              </w:rPr>
              <w:t xml:space="preserve">02 </w:t>
            </w:r>
            <w:r w:rsidR="004C0F7C" w:rsidRPr="004C0F7C">
              <w:rPr>
                <w:rFonts w:cs="Arial"/>
                <w:sz w:val="24"/>
                <w:szCs w:val="24"/>
              </w:rPr>
              <w:t>Waste from the dairy</w:t>
            </w:r>
            <w:r w:rsidR="004C0F7C">
              <w:rPr>
                <w:rFonts w:cs="Arial"/>
                <w:sz w:val="24"/>
                <w:szCs w:val="24"/>
              </w:rPr>
              <w:t xml:space="preserve"> </w:t>
            </w:r>
            <w:r w:rsidR="004C0F7C" w:rsidRPr="004C0F7C">
              <w:rPr>
                <w:rFonts w:cs="Arial"/>
                <w:sz w:val="24"/>
                <w:szCs w:val="24"/>
              </w:rPr>
              <w:t>products industry –</w:t>
            </w:r>
            <w:r w:rsidR="004C0F7C">
              <w:rPr>
                <w:rFonts w:cs="Arial"/>
                <w:sz w:val="24"/>
                <w:szCs w:val="24"/>
              </w:rPr>
              <w:t xml:space="preserve"> </w:t>
            </w:r>
            <w:r w:rsidR="004C0F7C" w:rsidRPr="004C0F7C">
              <w:rPr>
                <w:rFonts w:cs="Arial"/>
                <w:sz w:val="24"/>
                <w:szCs w:val="24"/>
              </w:rPr>
              <w:t>sludges from onsite</w:t>
            </w:r>
            <w:r w:rsidR="004C0F7C">
              <w:rPr>
                <w:rFonts w:cs="Arial"/>
                <w:sz w:val="24"/>
                <w:szCs w:val="24"/>
              </w:rPr>
              <w:t xml:space="preserve"> </w:t>
            </w:r>
            <w:r w:rsidR="004C0F7C" w:rsidRPr="004C0F7C">
              <w:rPr>
                <w:rFonts w:cs="Arial"/>
                <w:sz w:val="24"/>
                <w:szCs w:val="24"/>
              </w:rPr>
              <w:t>effluent treatment</w:t>
            </w:r>
            <w:r w:rsidR="004C0F7C">
              <w:rPr>
                <w:rFonts w:cs="Arial"/>
                <w:sz w:val="24"/>
                <w:szCs w:val="24"/>
              </w:rPr>
              <w:t xml:space="preserve">, </w:t>
            </w:r>
            <w:r w:rsidRPr="00C13439">
              <w:rPr>
                <w:rFonts w:cs="Arial"/>
                <w:sz w:val="24"/>
                <w:szCs w:val="24"/>
              </w:rPr>
              <w:t xml:space="preserve">from </w:t>
            </w:r>
            <w:r>
              <w:rPr>
                <w:rFonts w:cs="Arial"/>
                <w:sz w:val="24"/>
                <w:szCs w:val="24"/>
              </w:rPr>
              <w:t>3 sites with one nurse tank and 1 slurry bag.</w:t>
            </w:r>
          </w:p>
          <w:p w14:paraId="11922C9A" w14:textId="77777777" w:rsidR="00DE7776" w:rsidRDefault="00DE7776" w:rsidP="00C13439">
            <w:pPr>
              <w:rPr>
                <w:rFonts w:cs="Arial"/>
                <w:sz w:val="24"/>
                <w:szCs w:val="24"/>
              </w:rPr>
            </w:pPr>
          </w:p>
          <w:p w14:paraId="09632313" w14:textId="75E5F580" w:rsidR="004C0F7C" w:rsidRDefault="004C0F7C" w:rsidP="004C0F7C">
            <w:pPr>
              <w:rPr>
                <w:rFonts w:cs="Arial"/>
                <w:sz w:val="24"/>
                <w:szCs w:val="24"/>
              </w:rPr>
            </w:pPr>
            <w:r>
              <w:rPr>
                <w:rFonts w:cs="Arial"/>
                <w:sz w:val="24"/>
                <w:szCs w:val="24"/>
              </w:rPr>
              <w:t xml:space="preserve">The waste from </w:t>
            </w:r>
            <w:r w:rsidRPr="004C0F7C">
              <w:rPr>
                <w:rFonts w:cs="Arial"/>
                <w:sz w:val="24"/>
                <w:szCs w:val="24"/>
              </w:rPr>
              <w:t>Volac/Sensient–Felinfach</w:t>
            </w:r>
            <w:r>
              <w:rPr>
                <w:rFonts w:cs="Arial"/>
                <w:sz w:val="24"/>
                <w:szCs w:val="24"/>
              </w:rPr>
              <w:t xml:space="preserve"> is high in readily available nitrogen and is proposed to be spread on field 15 </w:t>
            </w:r>
            <w:r>
              <w:rPr>
                <w:rFonts w:cs="Arial"/>
                <w:sz w:val="24"/>
                <w:szCs w:val="24"/>
              </w:rPr>
              <w:lastRenderedPageBreak/>
              <w:t xml:space="preserve">which is adjacent to </w:t>
            </w:r>
            <w:r w:rsidRPr="004C0F7C">
              <w:rPr>
                <w:rFonts w:cs="Arial"/>
                <w:sz w:val="24"/>
                <w:szCs w:val="24"/>
              </w:rPr>
              <w:t>Aberarth - Carreg Wylan</w:t>
            </w:r>
            <w:r>
              <w:rPr>
                <w:rFonts w:cs="Arial"/>
                <w:sz w:val="24"/>
                <w:szCs w:val="24"/>
              </w:rPr>
              <w:t>.</w:t>
            </w:r>
            <w:r w:rsidR="00A540EF">
              <w:rPr>
                <w:rFonts w:cs="Arial"/>
                <w:sz w:val="24"/>
                <w:szCs w:val="24"/>
              </w:rPr>
              <w:t xml:space="preserve"> A 10 metre no spread buffer is in place and a road lies between the field and SSSI.</w:t>
            </w:r>
            <w:r w:rsidR="001C323E">
              <w:rPr>
                <w:rFonts w:cs="Arial"/>
                <w:sz w:val="24"/>
                <w:szCs w:val="24"/>
              </w:rPr>
              <w:t xml:space="preserve"> See comments in recommendation section below.</w:t>
            </w:r>
          </w:p>
          <w:p w14:paraId="6922E9D5" w14:textId="77777777" w:rsidR="004C0F7C" w:rsidRDefault="004C0F7C" w:rsidP="00C13439">
            <w:pPr>
              <w:rPr>
                <w:rFonts w:cs="Arial"/>
                <w:sz w:val="24"/>
                <w:szCs w:val="24"/>
              </w:rPr>
            </w:pPr>
          </w:p>
          <w:p w14:paraId="574ABCE5" w14:textId="1FC7AF4A" w:rsidR="00D95CA5" w:rsidRDefault="00D95CA5" w:rsidP="00C13439">
            <w:pPr>
              <w:rPr>
                <w:rFonts w:cs="Arial"/>
                <w:sz w:val="24"/>
                <w:szCs w:val="24"/>
              </w:rPr>
            </w:pPr>
            <w:r w:rsidRPr="00D95CA5">
              <w:rPr>
                <w:rFonts w:cs="Arial"/>
                <w:sz w:val="24"/>
                <w:szCs w:val="24"/>
              </w:rPr>
              <w:t>Afon Tiefi is just wit</w:t>
            </w:r>
            <w:r>
              <w:rPr>
                <w:rFonts w:cs="Arial"/>
                <w:sz w:val="24"/>
                <w:szCs w:val="24"/>
              </w:rPr>
              <w:t>hin the 500 metre range</w:t>
            </w:r>
            <w:r w:rsidR="00DD5C04">
              <w:rPr>
                <w:rFonts w:cs="Arial"/>
                <w:sz w:val="24"/>
                <w:szCs w:val="24"/>
              </w:rPr>
              <w:t>.</w:t>
            </w:r>
          </w:p>
          <w:p w14:paraId="3311B9D4" w14:textId="77777777" w:rsidR="00D95CA5" w:rsidRPr="00D95CA5" w:rsidRDefault="00D95CA5" w:rsidP="00C13439">
            <w:pPr>
              <w:rPr>
                <w:rFonts w:cs="Arial"/>
                <w:sz w:val="24"/>
                <w:szCs w:val="24"/>
              </w:rPr>
            </w:pPr>
          </w:p>
          <w:p w14:paraId="75F76426" w14:textId="700BD909" w:rsidR="00C13439" w:rsidRDefault="00C13439" w:rsidP="00C13439">
            <w:pPr>
              <w:rPr>
                <w:rFonts w:cs="Arial"/>
                <w:sz w:val="24"/>
                <w:szCs w:val="24"/>
              </w:rPr>
            </w:pPr>
            <w:r w:rsidRPr="00E37524">
              <w:rPr>
                <w:rFonts w:cs="Arial"/>
                <w:sz w:val="24"/>
                <w:szCs w:val="24"/>
              </w:rPr>
              <w:t xml:space="preserve">The activity is </w:t>
            </w:r>
            <w:r w:rsidRPr="00E37524">
              <w:rPr>
                <w:rFonts w:cs="Arial"/>
                <w:b/>
                <w:bCs/>
                <w:sz w:val="24"/>
                <w:szCs w:val="24"/>
              </w:rPr>
              <w:t>not</w:t>
            </w:r>
            <w:r w:rsidRPr="00E37524">
              <w:rPr>
                <w:rFonts w:cs="Arial"/>
                <w:sz w:val="24"/>
                <w:szCs w:val="24"/>
              </w:rPr>
              <w:t xml:space="preserve"> wholly </w:t>
            </w:r>
            <w:r w:rsidRPr="00E37524">
              <w:rPr>
                <w:rFonts w:cs="Arial"/>
                <w:b/>
                <w:bCs/>
                <w:sz w:val="24"/>
                <w:szCs w:val="24"/>
              </w:rPr>
              <w:t>or</w:t>
            </w:r>
            <w:r w:rsidRPr="00E37524">
              <w:rPr>
                <w:rFonts w:cs="Arial"/>
                <w:sz w:val="24"/>
                <w:szCs w:val="24"/>
              </w:rPr>
              <w:t xml:space="preserve"> partly within the SSSI boundar</w:t>
            </w:r>
            <w:r>
              <w:rPr>
                <w:rFonts w:cs="Arial"/>
                <w:sz w:val="24"/>
                <w:szCs w:val="24"/>
              </w:rPr>
              <w:t>ies.</w:t>
            </w:r>
          </w:p>
          <w:p w14:paraId="6A68053B" w14:textId="77777777" w:rsidR="00026A0D" w:rsidRDefault="00026A0D" w:rsidP="00C13439">
            <w:pPr>
              <w:rPr>
                <w:rFonts w:cs="Arial"/>
                <w:sz w:val="24"/>
                <w:szCs w:val="24"/>
              </w:rPr>
            </w:pPr>
          </w:p>
          <w:p w14:paraId="219D3994" w14:textId="77777777" w:rsidR="00C13439" w:rsidRDefault="00C13439" w:rsidP="00C13439">
            <w:pPr>
              <w:rPr>
                <w:rFonts w:cs="Arial"/>
                <w:sz w:val="24"/>
                <w:szCs w:val="24"/>
              </w:rPr>
            </w:pPr>
            <w:r w:rsidRPr="00C13439">
              <w:rPr>
                <w:rFonts w:cs="Arial"/>
                <w:sz w:val="24"/>
                <w:szCs w:val="24"/>
              </w:rPr>
              <w:t>The fields will be spread February-April 2026 prior to first cut silage, following silage cuts &amp; in advance of periods of</w:t>
            </w:r>
            <w:r>
              <w:rPr>
                <w:rFonts w:cs="Arial"/>
                <w:sz w:val="24"/>
                <w:szCs w:val="24"/>
              </w:rPr>
              <w:t xml:space="preserve"> </w:t>
            </w:r>
            <w:r w:rsidRPr="00C13439">
              <w:rPr>
                <w:rFonts w:cs="Arial"/>
                <w:sz w:val="24"/>
                <w:szCs w:val="24"/>
              </w:rPr>
              <w:t>grazing May – August 2026. Spreading of these grass fields may be split into up to 2 applications &amp; the total of</w:t>
            </w:r>
            <w:r>
              <w:rPr>
                <w:rFonts w:cs="Arial"/>
                <w:sz w:val="24"/>
                <w:szCs w:val="24"/>
              </w:rPr>
              <w:t xml:space="preserve"> </w:t>
            </w:r>
            <w:r w:rsidRPr="00C13439">
              <w:rPr>
                <w:rFonts w:cs="Arial"/>
                <w:sz w:val="24"/>
                <w:szCs w:val="24"/>
              </w:rPr>
              <w:t xml:space="preserve">applications will not exceed the max application rate for each field as listed in table </w:t>
            </w:r>
          </w:p>
          <w:p w14:paraId="24B1230C" w14:textId="77777777" w:rsidR="00C13439" w:rsidRDefault="00C13439" w:rsidP="00C13439">
            <w:pPr>
              <w:rPr>
                <w:rFonts w:cs="Arial"/>
                <w:sz w:val="24"/>
                <w:szCs w:val="24"/>
              </w:rPr>
            </w:pPr>
          </w:p>
          <w:p w14:paraId="571AE43D" w14:textId="55307683" w:rsidR="00C13439" w:rsidRPr="00C13439" w:rsidRDefault="00C13439" w:rsidP="00C13439">
            <w:pPr>
              <w:rPr>
                <w:rFonts w:cs="Arial"/>
                <w:sz w:val="24"/>
                <w:szCs w:val="24"/>
              </w:rPr>
            </w:pPr>
            <w:r w:rsidRPr="00C13439">
              <w:rPr>
                <w:rFonts w:cs="Arial"/>
                <w:sz w:val="24"/>
                <w:szCs w:val="24"/>
              </w:rPr>
              <w:t>Each individual application will not</w:t>
            </w:r>
            <w:r>
              <w:rPr>
                <w:rFonts w:cs="Arial"/>
                <w:sz w:val="24"/>
                <w:szCs w:val="24"/>
              </w:rPr>
              <w:t xml:space="preserve"> </w:t>
            </w:r>
            <w:r w:rsidRPr="00C13439">
              <w:rPr>
                <w:rFonts w:cs="Arial"/>
                <w:sz w:val="24"/>
                <w:szCs w:val="24"/>
              </w:rPr>
              <w:t>exceed 50t/ha in any one application to a field</w:t>
            </w:r>
            <w:r w:rsidR="004C0F7C">
              <w:rPr>
                <w:rFonts w:cs="Arial"/>
                <w:sz w:val="24"/>
                <w:szCs w:val="24"/>
              </w:rPr>
              <w:t>.</w:t>
            </w:r>
          </w:p>
          <w:p w14:paraId="7D3D8BB9" w14:textId="77777777" w:rsidR="00C13439" w:rsidRDefault="00C13439" w:rsidP="00C13439">
            <w:pPr>
              <w:rPr>
                <w:rFonts w:cs="Arial"/>
                <w:sz w:val="24"/>
                <w:szCs w:val="24"/>
              </w:rPr>
            </w:pPr>
          </w:p>
          <w:p w14:paraId="22F0D2DC" w14:textId="6C3C9A58" w:rsidR="00C13439" w:rsidRPr="00C13439" w:rsidRDefault="00C13439" w:rsidP="00C13439">
            <w:pPr>
              <w:rPr>
                <w:rFonts w:cs="Arial"/>
                <w:sz w:val="24"/>
                <w:szCs w:val="24"/>
              </w:rPr>
            </w:pPr>
            <w:r w:rsidRPr="00C13439">
              <w:rPr>
                <w:rFonts w:cs="Arial"/>
                <w:sz w:val="24"/>
                <w:szCs w:val="24"/>
              </w:rPr>
              <w:t>The liquid sludge is delivered by HGV road tankers and discharged into a nurse tank. The liquid sludge is either spread</w:t>
            </w:r>
            <w:r>
              <w:rPr>
                <w:rFonts w:cs="Arial"/>
                <w:sz w:val="24"/>
                <w:szCs w:val="24"/>
              </w:rPr>
              <w:t xml:space="preserve"> </w:t>
            </w:r>
            <w:r w:rsidRPr="00C13439">
              <w:rPr>
                <w:rFonts w:cs="Arial"/>
                <w:sz w:val="24"/>
                <w:szCs w:val="24"/>
              </w:rPr>
              <w:t>from nurse tank, or transferred to slurry bag for temporary storage prior to spreading. Only liquid sludge as specified in</w:t>
            </w:r>
            <w:r>
              <w:rPr>
                <w:rFonts w:cs="Arial"/>
                <w:sz w:val="24"/>
                <w:szCs w:val="24"/>
              </w:rPr>
              <w:t xml:space="preserve"> </w:t>
            </w:r>
            <w:r w:rsidRPr="00C13439">
              <w:rPr>
                <w:rFonts w:cs="Arial"/>
                <w:sz w:val="24"/>
                <w:szCs w:val="24"/>
              </w:rPr>
              <w:t>this deployment is to be stored in the nurse tank &amp; slurry bag at the proposed locations prior to spreading.</w:t>
            </w:r>
          </w:p>
          <w:p w14:paraId="0D837C91" w14:textId="77777777" w:rsidR="00C13439" w:rsidRDefault="00C13439" w:rsidP="00C13439">
            <w:pPr>
              <w:rPr>
                <w:rFonts w:cs="Arial"/>
                <w:sz w:val="24"/>
                <w:szCs w:val="24"/>
              </w:rPr>
            </w:pPr>
          </w:p>
          <w:p w14:paraId="2BC3A9C0" w14:textId="47E1829F" w:rsidR="00C13439" w:rsidRDefault="00C13439" w:rsidP="00C13439">
            <w:pPr>
              <w:rPr>
                <w:rFonts w:cs="Arial"/>
                <w:sz w:val="24"/>
                <w:szCs w:val="24"/>
              </w:rPr>
            </w:pPr>
            <w:r w:rsidRPr="00C13439">
              <w:rPr>
                <w:rFonts w:cs="Arial"/>
                <w:sz w:val="24"/>
                <w:szCs w:val="24"/>
              </w:rPr>
              <w:t>The nurse tank is a purpose-built AW Trailers nurse tank with designated fill and empty valves that can be shut by gate</w:t>
            </w:r>
            <w:r>
              <w:rPr>
                <w:rFonts w:cs="Arial"/>
                <w:sz w:val="24"/>
                <w:szCs w:val="24"/>
              </w:rPr>
              <w:t xml:space="preserve"> </w:t>
            </w:r>
            <w:r w:rsidRPr="00C13439">
              <w:rPr>
                <w:rFonts w:cs="Arial"/>
                <w:sz w:val="24"/>
                <w:szCs w:val="24"/>
              </w:rPr>
              <w:t>valves and locked off in the event of temporary overnight storage if the tank contains liquid to ensure secure storage.</w:t>
            </w:r>
          </w:p>
          <w:p w14:paraId="546A2DE6" w14:textId="77777777" w:rsidR="00C13439" w:rsidRPr="00C13439" w:rsidRDefault="00C13439" w:rsidP="00C13439">
            <w:pPr>
              <w:rPr>
                <w:rFonts w:cs="Arial"/>
                <w:sz w:val="24"/>
                <w:szCs w:val="24"/>
              </w:rPr>
            </w:pPr>
          </w:p>
          <w:p w14:paraId="0E9442C8" w14:textId="431EA5DE" w:rsidR="00C13439" w:rsidRPr="00C13439" w:rsidRDefault="00C13439" w:rsidP="00C13439">
            <w:pPr>
              <w:rPr>
                <w:rFonts w:cs="Arial"/>
                <w:sz w:val="24"/>
                <w:szCs w:val="24"/>
              </w:rPr>
            </w:pPr>
            <w:r w:rsidRPr="00C13439">
              <w:rPr>
                <w:rFonts w:cs="Arial"/>
                <w:sz w:val="24"/>
                <w:szCs w:val="24"/>
              </w:rPr>
              <w:t>The tank fills from the top via internal pipework with a ‘swanneck’ reducing chances off any spills when decoupling</w:t>
            </w:r>
            <w:r>
              <w:rPr>
                <w:rFonts w:cs="Arial"/>
                <w:sz w:val="24"/>
                <w:szCs w:val="24"/>
              </w:rPr>
              <w:t xml:space="preserve"> </w:t>
            </w:r>
            <w:r w:rsidRPr="00C13439">
              <w:rPr>
                <w:rFonts w:cs="Arial"/>
                <w:sz w:val="24"/>
                <w:szCs w:val="24"/>
              </w:rPr>
              <w:t>connecting pipes after filling. The empty valve allows the tank to be completely emptied to the bottom. The tank is</w:t>
            </w:r>
          </w:p>
          <w:p w14:paraId="7381606D" w14:textId="3F82F39C" w:rsidR="00C13439" w:rsidRDefault="00C13439" w:rsidP="00C13439">
            <w:pPr>
              <w:rPr>
                <w:rFonts w:cs="Arial"/>
                <w:sz w:val="24"/>
                <w:szCs w:val="24"/>
              </w:rPr>
            </w:pPr>
            <w:r w:rsidRPr="00C13439">
              <w:rPr>
                <w:rFonts w:cs="Arial"/>
                <w:sz w:val="24"/>
                <w:szCs w:val="24"/>
              </w:rPr>
              <w:t>sealed with roof to prevent odour, rainwater entering the tank and for safety, and can be vented if required. A lifting</w:t>
            </w:r>
            <w:r>
              <w:rPr>
                <w:rFonts w:cs="Arial"/>
                <w:sz w:val="24"/>
                <w:szCs w:val="24"/>
              </w:rPr>
              <w:t xml:space="preserve"> </w:t>
            </w:r>
            <w:r w:rsidRPr="00C13439">
              <w:rPr>
                <w:rFonts w:cs="Arial"/>
                <w:sz w:val="24"/>
                <w:szCs w:val="24"/>
              </w:rPr>
              <w:t>axle in the middle allows the tank to positioned and lowered so the whole tank is on the ground.</w:t>
            </w:r>
          </w:p>
          <w:p w14:paraId="3BE00646" w14:textId="77777777" w:rsidR="00C13439" w:rsidRDefault="00C13439" w:rsidP="00C13439">
            <w:pPr>
              <w:rPr>
                <w:rFonts w:cs="Arial"/>
                <w:sz w:val="24"/>
                <w:szCs w:val="24"/>
              </w:rPr>
            </w:pPr>
          </w:p>
          <w:p w14:paraId="68816431" w14:textId="702F9A45" w:rsidR="00C13439" w:rsidRDefault="00C13439" w:rsidP="00C13439">
            <w:pPr>
              <w:rPr>
                <w:rFonts w:cs="Arial"/>
                <w:sz w:val="24"/>
                <w:szCs w:val="24"/>
              </w:rPr>
            </w:pPr>
            <w:r w:rsidRPr="00C13439">
              <w:rPr>
                <w:rFonts w:cs="Arial"/>
                <w:sz w:val="24"/>
                <w:szCs w:val="24"/>
              </w:rPr>
              <w:t>The Labaronne Citaf self-supporting slurry bag is for temporary storage and is purpose built, sealed, can be vented and</w:t>
            </w:r>
            <w:r w:rsidR="001872FA">
              <w:rPr>
                <w:rFonts w:cs="Arial"/>
                <w:sz w:val="24"/>
                <w:szCs w:val="24"/>
              </w:rPr>
              <w:t xml:space="preserve"> </w:t>
            </w:r>
            <w:r w:rsidRPr="00C13439">
              <w:rPr>
                <w:rFonts w:cs="Arial"/>
                <w:sz w:val="24"/>
                <w:szCs w:val="24"/>
              </w:rPr>
              <w:t xml:space="preserve">has designated fill and empty valves and is sited on a suitable flat area. The bag has a 10 year </w:t>
            </w:r>
            <w:r w:rsidRPr="00C13439">
              <w:rPr>
                <w:rFonts w:cs="Arial"/>
                <w:sz w:val="24"/>
                <w:szCs w:val="24"/>
              </w:rPr>
              <w:lastRenderedPageBreak/>
              <w:t>manufacturer guarantee</w:t>
            </w:r>
            <w:r>
              <w:rPr>
                <w:rFonts w:cs="Arial"/>
                <w:sz w:val="24"/>
                <w:szCs w:val="24"/>
              </w:rPr>
              <w:t xml:space="preserve"> </w:t>
            </w:r>
            <w:r w:rsidRPr="00C13439">
              <w:rPr>
                <w:rFonts w:cs="Arial"/>
                <w:sz w:val="24"/>
                <w:szCs w:val="24"/>
              </w:rPr>
              <w:t>100% against all material (technical fabric) and manufacturing (welding) defects. The technical fabric is composed of</w:t>
            </w:r>
            <w:r>
              <w:rPr>
                <w:rFonts w:cs="Arial"/>
                <w:sz w:val="24"/>
                <w:szCs w:val="24"/>
              </w:rPr>
              <w:t xml:space="preserve"> </w:t>
            </w:r>
            <w:r w:rsidRPr="00C13439">
              <w:rPr>
                <w:rFonts w:cs="Arial"/>
                <w:sz w:val="24"/>
                <w:szCs w:val="24"/>
              </w:rPr>
              <w:t>polyester coated with PVC and protected with an anti UV treatment on both sides. The bag has a life expectancy of 20</w:t>
            </w:r>
            <w:r>
              <w:rPr>
                <w:rFonts w:cs="Arial"/>
                <w:sz w:val="24"/>
                <w:szCs w:val="24"/>
              </w:rPr>
              <w:t xml:space="preserve"> </w:t>
            </w:r>
            <w:r w:rsidRPr="00C13439">
              <w:rPr>
                <w:rFonts w:cs="Arial"/>
                <w:sz w:val="24"/>
                <w:szCs w:val="24"/>
              </w:rPr>
              <w:t>years +. The liquid is transferred to the bag from a nurse tank via tractor and tanker, or pumped via lay flat hose across</w:t>
            </w:r>
            <w:r>
              <w:rPr>
                <w:rFonts w:cs="Arial"/>
                <w:sz w:val="24"/>
                <w:szCs w:val="24"/>
              </w:rPr>
              <w:t xml:space="preserve"> </w:t>
            </w:r>
            <w:r w:rsidRPr="00C13439">
              <w:rPr>
                <w:rFonts w:cs="Arial"/>
                <w:sz w:val="24"/>
                <w:szCs w:val="24"/>
              </w:rPr>
              <w:t>fields and connected to the bag fill valve. There are 2 gate valves in sequence over a metre apart and a non return valve.</w:t>
            </w:r>
          </w:p>
          <w:p w14:paraId="40F7842B" w14:textId="77777777" w:rsidR="00C13439" w:rsidRPr="00C13439" w:rsidRDefault="00C13439" w:rsidP="00C13439">
            <w:pPr>
              <w:rPr>
                <w:rFonts w:cs="Arial"/>
                <w:sz w:val="24"/>
                <w:szCs w:val="24"/>
              </w:rPr>
            </w:pPr>
          </w:p>
          <w:p w14:paraId="23C4B861" w14:textId="07B19331" w:rsidR="00C13439" w:rsidRDefault="00C13439" w:rsidP="00C13439">
            <w:pPr>
              <w:rPr>
                <w:rFonts w:cs="Arial"/>
                <w:sz w:val="24"/>
                <w:szCs w:val="24"/>
              </w:rPr>
            </w:pPr>
            <w:r w:rsidRPr="00C13439">
              <w:rPr>
                <w:rFonts w:cs="Arial"/>
                <w:sz w:val="24"/>
                <w:szCs w:val="24"/>
              </w:rPr>
              <w:t>The bag features a number of degassers with anti-odour filters. The slurry bag has a soil bund around the perimeter and</w:t>
            </w:r>
            <w:r>
              <w:rPr>
                <w:rFonts w:cs="Arial"/>
                <w:sz w:val="24"/>
                <w:szCs w:val="24"/>
              </w:rPr>
              <w:t xml:space="preserve"> </w:t>
            </w:r>
            <w:r w:rsidRPr="00C13439">
              <w:rPr>
                <w:rFonts w:cs="Arial"/>
                <w:sz w:val="24"/>
                <w:szCs w:val="24"/>
              </w:rPr>
              <w:t>is fenced to prevent access &amp; damage.</w:t>
            </w:r>
          </w:p>
          <w:p w14:paraId="3BE3A03E" w14:textId="77777777" w:rsidR="00C13439" w:rsidRPr="00C13439" w:rsidRDefault="00C13439" w:rsidP="00C13439">
            <w:pPr>
              <w:rPr>
                <w:rFonts w:cs="Arial"/>
                <w:sz w:val="24"/>
                <w:szCs w:val="24"/>
              </w:rPr>
            </w:pPr>
          </w:p>
          <w:p w14:paraId="4FDF12CD" w14:textId="2F3FC3DC" w:rsidR="00C13439" w:rsidRPr="00D74ABA" w:rsidRDefault="00C13439" w:rsidP="00C13439">
            <w:pPr>
              <w:rPr>
                <w:rFonts w:cs="Arial"/>
                <w:sz w:val="24"/>
                <w:szCs w:val="24"/>
              </w:rPr>
            </w:pPr>
            <w:r w:rsidRPr="00C13439">
              <w:rPr>
                <w:rFonts w:cs="Arial"/>
                <w:sz w:val="24"/>
                <w:szCs w:val="24"/>
              </w:rPr>
              <w:t>The liquid sludge is spread from a nurse tank or the slurry bag onto the deployed fields at the required timings as stated</w:t>
            </w:r>
            <w:r>
              <w:rPr>
                <w:rFonts w:cs="Arial"/>
                <w:sz w:val="24"/>
                <w:szCs w:val="24"/>
              </w:rPr>
              <w:t xml:space="preserve"> </w:t>
            </w:r>
            <w:r w:rsidRPr="00C13439">
              <w:rPr>
                <w:rFonts w:cs="Arial"/>
                <w:sz w:val="24"/>
                <w:szCs w:val="24"/>
              </w:rPr>
              <w:t>above. This is done by either umbilical method with the liquid delivered to tractor in deployed fields pumped through</w:t>
            </w:r>
            <w:r>
              <w:rPr>
                <w:rFonts w:cs="Arial"/>
                <w:sz w:val="24"/>
                <w:szCs w:val="24"/>
              </w:rPr>
              <w:t xml:space="preserve"> </w:t>
            </w:r>
            <w:r w:rsidRPr="00C13439">
              <w:rPr>
                <w:rFonts w:cs="Arial"/>
                <w:sz w:val="24"/>
                <w:szCs w:val="24"/>
              </w:rPr>
              <w:t>hose and spread by dribble bar applicator mounted onto the back of the tractor, or a tractor and vacuum tanker with</w:t>
            </w:r>
            <w:r w:rsidR="001872FA">
              <w:rPr>
                <w:rFonts w:cs="Arial"/>
                <w:sz w:val="24"/>
                <w:szCs w:val="24"/>
              </w:rPr>
              <w:t xml:space="preserve"> </w:t>
            </w:r>
            <w:r w:rsidRPr="00C13439">
              <w:rPr>
                <w:rFonts w:cs="Arial"/>
                <w:sz w:val="24"/>
                <w:szCs w:val="24"/>
              </w:rPr>
              <w:t xml:space="preserve">dribble bar applicator. The dribble bar </w:t>
            </w:r>
            <w:r>
              <w:rPr>
                <w:rFonts w:cs="Arial"/>
                <w:sz w:val="24"/>
                <w:szCs w:val="24"/>
              </w:rPr>
              <w:t>a</w:t>
            </w:r>
            <w:r w:rsidRPr="00C13439">
              <w:rPr>
                <w:rFonts w:cs="Arial"/>
                <w:sz w:val="24"/>
                <w:szCs w:val="24"/>
              </w:rPr>
              <w:t>pplicator places the liquid in bands onto the surface of the ground. This spread</w:t>
            </w:r>
            <w:r>
              <w:rPr>
                <w:rFonts w:cs="Arial"/>
                <w:sz w:val="24"/>
                <w:szCs w:val="24"/>
              </w:rPr>
              <w:t xml:space="preserve"> </w:t>
            </w:r>
            <w:r w:rsidRPr="00C13439">
              <w:rPr>
                <w:rFonts w:cs="Arial"/>
                <w:sz w:val="24"/>
                <w:szCs w:val="24"/>
              </w:rPr>
              <w:t xml:space="preserve">method is effective in limiting odour generation &amp; </w:t>
            </w:r>
            <w:r>
              <w:rPr>
                <w:rFonts w:cs="Arial"/>
                <w:sz w:val="24"/>
                <w:szCs w:val="24"/>
              </w:rPr>
              <w:t>n</w:t>
            </w:r>
            <w:r w:rsidRPr="00C13439">
              <w:rPr>
                <w:rFonts w:cs="Arial"/>
                <w:sz w:val="24"/>
                <w:szCs w:val="24"/>
              </w:rPr>
              <w:t xml:space="preserve">utrient losses associated with higher </w:t>
            </w:r>
            <w:r>
              <w:rPr>
                <w:rFonts w:cs="Arial"/>
                <w:sz w:val="24"/>
                <w:szCs w:val="24"/>
              </w:rPr>
              <w:t>t</w:t>
            </w:r>
            <w:r w:rsidRPr="00C13439">
              <w:rPr>
                <w:rFonts w:cs="Arial"/>
                <w:sz w:val="24"/>
                <w:szCs w:val="24"/>
              </w:rPr>
              <w:t>rajectory spread methods such</w:t>
            </w:r>
            <w:r w:rsidR="001872FA">
              <w:rPr>
                <w:rFonts w:cs="Arial"/>
                <w:sz w:val="24"/>
                <w:szCs w:val="24"/>
              </w:rPr>
              <w:t xml:space="preserve"> </w:t>
            </w:r>
            <w:r w:rsidRPr="00C13439">
              <w:rPr>
                <w:rFonts w:cs="Arial"/>
                <w:sz w:val="24"/>
                <w:szCs w:val="24"/>
              </w:rPr>
              <w:t>as splash plate. Spreading is undertaken with the use of flow meters to ensure correct rates are applied.</w:t>
            </w:r>
          </w:p>
          <w:p w14:paraId="339D9994" w14:textId="77777777" w:rsidR="00026A0D" w:rsidRPr="00D74ABA" w:rsidRDefault="00026A0D" w:rsidP="00C13439">
            <w:pPr>
              <w:rPr>
                <w:rFonts w:cs="Arial"/>
                <w:sz w:val="24"/>
                <w:szCs w:val="24"/>
              </w:rPr>
            </w:pPr>
          </w:p>
          <w:p w14:paraId="5D9A5BD7" w14:textId="77777777" w:rsidR="003128D2" w:rsidRPr="003128D2" w:rsidRDefault="003128D2" w:rsidP="003128D2">
            <w:pPr>
              <w:rPr>
                <w:rFonts w:cs="Arial"/>
                <w:sz w:val="24"/>
                <w:szCs w:val="24"/>
              </w:rPr>
            </w:pPr>
            <w:r w:rsidRPr="003128D2">
              <w:rPr>
                <w:rFonts w:cs="Arial"/>
                <w:sz w:val="24"/>
                <w:szCs w:val="24"/>
              </w:rPr>
              <w:t>Spreading of the waste will be carried out in accordance with the Code of Good Agricultural Practice, The Water</w:t>
            </w:r>
          </w:p>
          <w:p w14:paraId="06FA6D1C" w14:textId="3C31FC30" w:rsidR="003128D2" w:rsidRDefault="003128D2" w:rsidP="003128D2">
            <w:pPr>
              <w:rPr>
                <w:rFonts w:cs="Arial"/>
                <w:sz w:val="24"/>
                <w:szCs w:val="24"/>
              </w:rPr>
            </w:pPr>
            <w:r w:rsidRPr="003128D2">
              <w:rPr>
                <w:rFonts w:cs="Arial"/>
                <w:sz w:val="24"/>
                <w:szCs w:val="24"/>
              </w:rPr>
              <w:t>Resources (Control of Agricultural Pollution) (Wales) Regulations 2021 and in accordance with the requirements of the</w:t>
            </w:r>
            <w:r>
              <w:rPr>
                <w:rFonts w:cs="Arial"/>
                <w:sz w:val="24"/>
                <w:szCs w:val="24"/>
              </w:rPr>
              <w:t xml:space="preserve"> </w:t>
            </w:r>
            <w:r w:rsidRPr="003128D2">
              <w:rPr>
                <w:rFonts w:cs="Arial"/>
                <w:sz w:val="24"/>
                <w:szCs w:val="24"/>
              </w:rPr>
              <w:t>deployment and Environmental Permitting Regulations.</w:t>
            </w:r>
          </w:p>
          <w:p w14:paraId="0F0DF9F2" w14:textId="77777777" w:rsidR="003128D2" w:rsidRPr="003128D2" w:rsidRDefault="003128D2" w:rsidP="003128D2">
            <w:pPr>
              <w:rPr>
                <w:rFonts w:cs="Arial"/>
                <w:sz w:val="24"/>
                <w:szCs w:val="24"/>
              </w:rPr>
            </w:pPr>
          </w:p>
          <w:p w14:paraId="2478FFCB" w14:textId="2CDE0D29" w:rsidR="003128D2" w:rsidRDefault="003128D2" w:rsidP="003128D2">
            <w:pPr>
              <w:rPr>
                <w:rFonts w:cs="Arial"/>
                <w:sz w:val="24"/>
                <w:szCs w:val="24"/>
              </w:rPr>
            </w:pPr>
            <w:r w:rsidRPr="003128D2">
              <w:rPr>
                <w:rFonts w:cs="Arial"/>
                <w:sz w:val="24"/>
                <w:szCs w:val="24"/>
              </w:rPr>
              <w:t>NRW will be informed at least 48 hours prior to any spreading commencing and no spreading will occur within 48 hours</w:t>
            </w:r>
            <w:r>
              <w:rPr>
                <w:rFonts w:cs="Arial"/>
                <w:sz w:val="24"/>
                <w:szCs w:val="24"/>
              </w:rPr>
              <w:t xml:space="preserve"> </w:t>
            </w:r>
            <w:r w:rsidRPr="003128D2">
              <w:rPr>
                <w:rFonts w:cs="Arial"/>
                <w:sz w:val="24"/>
                <w:szCs w:val="24"/>
              </w:rPr>
              <w:t>of forecasted heavy rainfall.</w:t>
            </w:r>
          </w:p>
          <w:p w14:paraId="7A1718A1" w14:textId="77777777" w:rsidR="003128D2" w:rsidRPr="003128D2" w:rsidRDefault="003128D2" w:rsidP="003128D2">
            <w:pPr>
              <w:rPr>
                <w:rFonts w:cs="Arial"/>
                <w:sz w:val="24"/>
                <w:szCs w:val="24"/>
              </w:rPr>
            </w:pPr>
          </w:p>
          <w:p w14:paraId="50F9E4C3" w14:textId="4A69199E" w:rsidR="003128D2" w:rsidRDefault="003128D2" w:rsidP="003128D2">
            <w:pPr>
              <w:rPr>
                <w:rFonts w:cs="Arial"/>
                <w:sz w:val="24"/>
                <w:szCs w:val="24"/>
              </w:rPr>
            </w:pPr>
            <w:r w:rsidRPr="003128D2">
              <w:rPr>
                <w:rFonts w:cs="Arial"/>
                <w:sz w:val="24"/>
                <w:szCs w:val="24"/>
              </w:rPr>
              <w:t>Each individual application will not exceed 50t/ha in any one application to a field.</w:t>
            </w:r>
          </w:p>
          <w:p w14:paraId="1FE556C6" w14:textId="77777777" w:rsidR="003128D2" w:rsidRPr="003128D2" w:rsidRDefault="003128D2" w:rsidP="003128D2">
            <w:pPr>
              <w:rPr>
                <w:rFonts w:cs="Arial"/>
                <w:sz w:val="24"/>
                <w:szCs w:val="24"/>
              </w:rPr>
            </w:pPr>
          </w:p>
          <w:p w14:paraId="401980E2" w14:textId="4A1805B8" w:rsidR="00026A0D" w:rsidRPr="00D74ABA" w:rsidRDefault="003128D2" w:rsidP="003128D2">
            <w:pPr>
              <w:rPr>
                <w:rFonts w:cs="Arial"/>
                <w:sz w:val="24"/>
                <w:szCs w:val="24"/>
              </w:rPr>
            </w:pPr>
            <w:r w:rsidRPr="003128D2">
              <w:rPr>
                <w:rFonts w:cs="Arial"/>
                <w:sz w:val="24"/>
                <w:szCs w:val="24"/>
              </w:rPr>
              <w:t>Waste will not be stored or spread in combination (i.e. only one waste stream per field).</w:t>
            </w:r>
          </w:p>
          <w:p w14:paraId="2D7227D5" w14:textId="77777777" w:rsidR="00026A0D" w:rsidRPr="00D74ABA" w:rsidRDefault="00026A0D" w:rsidP="00C13439">
            <w:pPr>
              <w:rPr>
                <w:rFonts w:cs="Arial"/>
                <w:sz w:val="24"/>
                <w:szCs w:val="24"/>
              </w:rPr>
            </w:pPr>
          </w:p>
          <w:p w14:paraId="2C7B779B" w14:textId="58EF5139" w:rsidR="00026A0D" w:rsidRPr="00D74ABA" w:rsidRDefault="00DE7776" w:rsidP="00C13439">
            <w:pPr>
              <w:rPr>
                <w:rFonts w:cs="Arial"/>
                <w:sz w:val="24"/>
                <w:szCs w:val="24"/>
              </w:rPr>
            </w:pPr>
            <w:r>
              <w:rPr>
                <w:rFonts w:cs="Arial"/>
                <w:sz w:val="24"/>
                <w:szCs w:val="24"/>
              </w:rPr>
              <w:t>Farm location</w:t>
            </w:r>
          </w:p>
          <w:p w14:paraId="17A83FB7" w14:textId="35ADC6DD" w:rsidR="00026A0D" w:rsidRDefault="00DE7776" w:rsidP="00C13439">
            <w:pPr>
              <w:rPr>
                <w:rFonts w:cs="Arial"/>
                <w:sz w:val="24"/>
                <w:szCs w:val="24"/>
              </w:rPr>
            </w:pPr>
            <w:r w:rsidRPr="00DE7776">
              <w:rPr>
                <w:rFonts w:cs="Arial"/>
                <w:sz w:val="24"/>
                <w:szCs w:val="24"/>
              </w:rPr>
              <w:lastRenderedPageBreak/>
              <w:t>SN 17839 48999</w:t>
            </w:r>
          </w:p>
          <w:p w14:paraId="5467CB0D" w14:textId="77777777" w:rsidR="00E864B3" w:rsidRPr="00D74ABA" w:rsidRDefault="00E864B3" w:rsidP="00C13439">
            <w:pPr>
              <w:rPr>
                <w:rFonts w:cs="Arial"/>
                <w:sz w:val="24"/>
                <w:szCs w:val="24"/>
              </w:rPr>
            </w:pPr>
          </w:p>
          <w:p w14:paraId="3A1A8A3C" w14:textId="492520D0" w:rsidR="00026A0D" w:rsidRDefault="00DE7776" w:rsidP="00C13439">
            <w:pPr>
              <w:rPr>
                <w:rFonts w:cs="Arial"/>
                <w:sz w:val="24"/>
                <w:szCs w:val="24"/>
              </w:rPr>
            </w:pPr>
            <w:r>
              <w:rPr>
                <w:rFonts w:cs="Arial"/>
                <w:sz w:val="24"/>
                <w:szCs w:val="24"/>
              </w:rPr>
              <w:t>Fields</w:t>
            </w:r>
          </w:p>
          <w:p w14:paraId="01DF2391" w14:textId="12A4EED6" w:rsidR="00DE7776" w:rsidRPr="00D74ABA" w:rsidRDefault="00DE7776" w:rsidP="00C13439">
            <w:pPr>
              <w:rPr>
                <w:rFonts w:cs="Arial"/>
                <w:sz w:val="24"/>
                <w:szCs w:val="24"/>
              </w:rPr>
            </w:pPr>
            <w:r w:rsidRPr="00DE7776">
              <w:rPr>
                <w:rFonts w:cs="Arial"/>
                <w:sz w:val="24"/>
                <w:szCs w:val="24"/>
              </w:rPr>
              <w:t>SN 17534 49286</w:t>
            </w:r>
          </w:p>
          <w:p w14:paraId="2735ED93" w14:textId="438C42CE" w:rsidR="00026A0D" w:rsidRPr="000A42C9" w:rsidRDefault="00DE7776" w:rsidP="00C13439">
            <w:pPr>
              <w:rPr>
                <w:rFonts w:cs="Arial"/>
                <w:sz w:val="24"/>
                <w:szCs w:val="24"/>
                <w:lang w:val="nl-NL"/>
              </w:rPr>
            </w:pPr>
            <w:r w:rsidRPr="000A42C9">
              <w:rPr>
                <w:rFonts w:cs="Arial"/>
                <w:sz w:val="24"/>
                <w:szCs w:val="24"/>
                <w:lang w:val="nl-NL"/>
              </w:rPr>
              <w:t>SN 17324 49502</w:t>
            </w:r>
          </w:p>
          <w:p w14:paraId="4C3ADC9F" w14:textId="36E5B9AD" w:rsidR="00DE7776" w:rsidRPr="00DE7776" w:rsidRDefault="00DE7776" w:rsidP="00C13439">
            <w:pPr>
              <w:rPr>
                <w:rFonts w:cs="Arial"/>
                <w:sz w:val="24"/>
                <w:szCs w:val="24"/>
                <w:lang w:val="nl-NL"/>
              </w:rPr>
            </w:pPr>
            <w:r w:rsidRPr="00DE7776">
              <w:rPr>
                <w:rFonts w:cs="Arial"/>
                <w:sz w:val="24"/>
                <w:szCs w:val="24"/>
                <w:lang w:val="nl-NL"/>
              </w:rPr>
              <w:t>SN 17191 49544</w:t>
            </w:r>
          </w:p>
          <w:p w14:paraId="5C687360" w14:textId="19068E91" w:rsidR="00DE7776" w:rsidRPr="00DE7776" w:rsidRDefault="00DE7776" w:rsidP="00C13439">
            <w:pPr>
              <w:rPr>
                <w:rFonts w:cs="Arial"/>
                <w:sz w:val="24"/>
                <w:szCs w:val="24"/>
                <w:lang w:val="nl-NL"/>
              </w:rPr>
            </w:pPr>
            <w:r w:rsidRPr="00DE7776">
              <w:rPr>
                <w:rFonts w:cs="Arial"/>
                <w:sz w:val="24"/>
                <w:szCs w:val="24"/>
                <w:lang w:val="nl-NL"/>
              </w:rPr>
              <w:t>SN 17094 49248</w:t>
            </w:r>
          </w:p>
          <w:p w14:paraId="76B616F6" w14:textId="64023430" w:rsidR="00DE7776" w:rsidRPr="00DE7776" w:rsidRDefault="00DE7776" w:rsidP="00C13439">
            <w:pPr>
              <w:rPr>
                <w:rFonts w:cs="Arial"/>
                <w:sz w:val="24"/>
                <w:szCs w:val="24"/>
                <w:lang w:val="nl-NL"/>
              </w:rPr>
            </w:pPr>
            <w:r w:rsidRPr="00DE7776">
              <w:rPr>
                <w:rFonts w:cs="Arial"/>
                <w:sz w:val="24"/>
                <w:szCs w:val="24"/>
                <w:lang w:val="nl-NL"/>
              </w:rPr>
              <w:t>SN 17234 49159</w:t>
            </w:r>
          </w:p>
          <w:p w14:paraId="6D57E368" w14:textId="215A7C15" w:rsidR="00DE7776" w:rsidRPr="00DE7776" w:rsidRDefault="00DE7776" w:rsidP="00C13439">
            <w:pPr>
              <w:rPr>
                <w:rFonts w:cs="Arial"/>
                <w:sz w:val="24"/>
                <w:szCs w:val="24"/>
                <w:lang w:val="nl-NL"/>
              </w:rPr>
            </w:pPr>
            <w:r w:rsidRPr="00DE7776">
              <w:rPr>
                <w:rFonts w:cs="Arial"/>
                <w:sz w:val="24"/>
                <w:szCs w:val="24"/>
                <w:lang w:val="nl-NL"/>
              </w:rPr>
              <w:t>SN 17405 49151</w:t>
            </w:r>
          </w:p>
          <w:p w14:paraId="4CDD8AC6" w14:textId="7F9383EE" w:rsidR="00DE7776" w:rsidRPr="00DE7776" w:rsidRDefault="00DE7776" w:rsidP="00C13439">
            <w:pPr>
              <w:rPr>
                <w:rFonts w:cs="Arial"/>
                <w:sz w:val="24"/>
                <w:szCs w:val="24"/>
                <w:lang w:val="nl-NL"/>
              </w:rPr>
            </w:pPr>
            <w:r w:rsidRPr="00DE7776">
              <w:rPr>
                <w:rFonts w:cs="Arial"/>
                <w:sz w:val="24"/>
                <w:szCs w:val="24"/>
                <w:lang w:val="nl-NL"/>
              </w:rPr>
              <w:t>SN 17599 49117</w:t>
            </w:r>
          </w:p>
          <w:p w14:paraId="27732AA5" w14:textId="4C004A40" w:rsidR="00DE7776" w:rsidRPr="00DE7776" w:rsidRDefault="00DE7776" w:rsidP="00C13439">
            <w:pPr>
              <w:rPr>
                <w:rFonts w:cs="Arial"/>
                <w:sz w:val="24"/>
                <w:szCs w:val="24"/>
                <w:lang w:val="nl-NL"/>
              </w:rPr>
            </w:pPr>
            <w:r w:rsidRPr="00DE7776">
              <w:rPr>
                <w:rFonts w:cs="Arial"/>
                <w:sz w:val="24"/>
                <w:szCs w:val="24"/>
                <w:lang w:val="nl-NL"/>
              </w:rPr>
              <w:t>SN 17604 48973</w:t>
            </w:r>
          </w:p>
          <w:p w14:paraId="60E60D44" w14:textId="2FCB65D5" w:rsidR="00DE7776" w:rsidRPr="00DE7776" w:rsidRDefault="00DE7776" w:rsidP="00C13439">
            <w:pPr>
              <w:rPr>
                <w:rFonts w:cs="Arial"/>
                <w:sz w:val="24"/>
                <w:szCs w:val="24"/>
                <w:lang w:val="nl-NL"/>
              </w:rPr>
            </w:pPr>
            <w:r w:rsidRPr="00DE7776">
              <w:rPr>
                <w:rFonts w:cs="Arial"/>
                <w:sz w:val="24"/>
                <w:szCs w:val="24"/>
                <w:lang w:val="nl-NL"/>
              </w:rPr>
              <w:t>SN 17468 48869</w:t>
            </w:r>
          </w:p>
          <w:p w14:paraId="00A7F578" w14:textId="444E12A4" w:rsidR="00DE7776" w:rsidRPr="00DE7776" w:rsidRDefault="00DE7776" w:rsidP="00C13439">
            <w:pPr>
              <w:rPr>
                <w:rFonts w:cs="Arial"/>
                <w:sz w:val="24"/>
                <w:szCs w:val="24"/>
                <w:lang w:val="nl-NL"/>
              </w:rPr>
            </w:pPr>
            <w:r w:rsidRPr="00DE7776">
              <w:rPr>
                <w:rFonts w:cs="Arial"/>
                <w:sz w:val="24"/>
                <w:szCs w:val="24"/>
                <w:lang w:val="nl-NL"/>
              </w:rPr>
              <w:t>SN 17351 49009</w:t>
            </w:r>
          </w:p>
          <w:p w14:paraId="5200B36F" w14:textId="1BA1396B" w:rsidR="00DE7776" w:rsidRDefault="00DE7776" w:rsidP="00C13439">
            <w:pPr>
              <w:rPr>
                <w:rFonts w:cs="Arial"/>
                <w:sz w:val="24"/>
                <w:szCs w:val="24"/>
                <w:lang w:val="nl-NL"/>
              </w:rPr>
            </w:pPr>
            <w:r w:rsidRPr="00DE7776">
              <w:rPr>
                <w:rFonts w:cs="Arial"/>
                <w:sz w:val="24"/>
                <w:szCs w:val="24"/>
                <w:lang w:val="nl-NL"/>
              </w:rPr>
              <w:t>SN 17151 48793</w:t>
            </w:r>
          </w:p>
          <w:p w14:paraId="79C6A1DC" w14:textId="7D6A218A" w:rsidR="00DE7776" w:rsidRDefault="00DE7776" w:rsidP="00C13439">
            <w:pPr>
              <w:rPr>
                <w:rFonts w:cs="Arial"/>
                <w:sz w:val="24"/>
                <w:szCs w:val="24"/>
                <w:lang w:val="nl-NL"/>
              </w:rPr>
            </w:pPr>
            <w:r w:rsidRPr="00DE7776">
              <w:rPr>
                <w:rFonts w:cs="Arial"/>
                <w:sz w:val="24"/>
                <w:szCs w:val="24"/>
                <w:lang w:val="nl-NL"/>
              </w:rPr>
              <w:t>SN 16974 48848</w:t>
            </w:r>
          </w:p>
          <w:p w14:paraId="7E6CB65E" w14:textId="77777777" w:rsidR="00E864B3" w:rsidRDefault="00E864B3" w:rsidP="00C13439">
            <w:pPr>
              <w:rPr>
                <w:rFonts w:cs="Arial"/>
                <w:sz w:val="24"/>
                <w:szCs w:val="24"/>
                <w:lang w:val="nl-NL"/>
              </w:rPr>
            </w:pPr>
          </w:p>
          <w:p w14:paraId="46395871" w14:textId="245028A2" w:rsidR="00DE7776" w:rsidRDefault="00DE7776" w:rsidP="00C13439">
            <w:pPr>
              <w:rPr>
                <w:rFonts w:cs="Arial"/>
                <w:sz w:val="24"/>
                <w:szCs w:val="24"/>
                <w:lang w:val="nl-NL"/>
              </w:rPr>
            </w:pPr>
            <w:r>
              <w:rPr>
                <w:rFonts w:cs="Arial"/>
                <w:sz w:val="24"/>
                <w:szCs w:val="24"/>
                <w:lang w:val="nl-NL"/>
              </w:rPr>
              <w:t>Storage</w:t>
            </w:r>
          </w:p>
          <w:p w14:paraId="028803BA" w14:textId="580922E9" w:rsidR="00DE7776" w:rsidRDefault="00DE7776" w:rsidP="00DE7776">
            <w:pPr>
              <w:rPr>
                <w:rFonts w:cs="Arial"/>
                <w:sz w:val="24"/>
                <w:szCs w:val="24"/>
                <w:lang w:val="nl-NL"/>
              </w:rPr>
            </w:pPr>
            <w:r w:rsidRPr="00DE7776">
              <w:rPr>
                <w:rFonts w:cs="Arial"/>
                <w:sz w:val="24"/>
                <w:szCs w:val="24"/>
                <w:lang w:val="nl-NL"/>
              </w:rPr>
              <w:t>SN 17876</w:t>
            </w:r>
            <w:r>
              <w:rPr>
                <w:rFonts w:cs="Arial"/>
                <w:sz w:val="24"/>
                <w:szCs w:val="24"/>
                <w:lang w:val="nl-NL"/>
              </w:rPr>
              <w:t xml:space="preserve"> </w:t>
            </w:r>
            <w:r w:rsidRPr="00DE7776">
              <w:rPr>
                <w:rFonts w:cs="Arial"/>
                <w:sz w:val="24"/>
                <w:szCs w:val="24"/>
                <w:lang w:val="nl-NL"/>
              </w:rPr>
              <w:t>49048</w:t>
            </w:r>
          </w:p>
          <w:p w14:paraId="041BA092" w14:textId="4E8FEABE" w:rsidR="00DE7776" w:rsidRDefault="00DE7776" w:rsidP="00DE7776">
            <w:pPr>
              <w:rPr>
                <w:rFonts w:cs="Arial"/>
                <w:sz w:val="24"/>
                <w:szCs w:val="24"/>
                <w:lang w:val="nl-NL"/>
              </w:rPr>
            </w:pPr>
            <w:r w:rsidRPr="00DE7776">
              <w:rPr>
                <w:rFonts w:cs="Arial"/>
                <w:sz w:val="24"/>
                <w:szCs w:val="24"/>
                <w:lang w:val="nl-NL"/>
              </w:rPr>
              <w:t>SN 17451</w:t>
            </w:r>
            <w:r>
              <w:rPr>
                <w:rFonts w:cs="Arial"/>
                <w:sz w:val="24"/>
                <w:szCs w:val="24"/>
                <w:lang w:val="nl-NL"/>
              </w:rPr>
              <w:t xml:space="preserve"> </w:t>
            </w:r>
            <w:r w:rsidRPr="00DE7776">
              <w:rPr>
                <w:rFonts w:cs="Arial"/>
                <w:sz w:val="24"/>
                <w:szCs w:val="24"/>
                <w:lang w:val="nl-NL"/>
              </w:rPr>
              <w:t>49631</w:t>
            </w:r>
          </w:p>
          <w:p w14:paraId="7BDCB02F" w14:textId="77777777" w:rsidR="00026A0D" w:rsidRDefault="00DE7776" w:rsidP="00C13439">
            <w:pPr>
              <w:rPr>
                <w:rFonts w:cs="Arial"/>
                <w:sz w:val="24"/>
                <w:szCs w:val="24"/>
                <w:lang w:val="nl-NL"/>
              </w:rPr>
            </w:pPr>
            <w:r w:rsidRPr="00484C6B">
              <w:rPr>
                <w:rFonts w:cs="Arial"/>
                <w:noProof/>
              </w:rPr>
              <w:drawing>
                <wp:inline distT="0" distB="0" distL="0" distR="0" wp14:anchorId="290DC32A" wp14:editId="1004F3A2">
                  <wp:extent cx="4039737" cy="2742015"/>
                  <wp:effectExtent l="0" t="0" r="0" b="1270"/>
                  <wp:docPr id="2061898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898112" name=""/>
                          <pic:cNvPicPr/>
                        </pic:nvPicPr>
                        <pic:blipFill rotWithShape="1">
                          <a:blip r:embed="rId11"/>
                          <a:srcRect l="12025" t="12757" r="9745" b="3584"/>
                          <a:stretch>
                            <a:fillRect/>
                          </a:stretch>
                        </pic:blipFill>
                        <pic:spPr bwMode="auto">
                          <a:xfrm>
                            <a:off x="0" y="0"/>
                            <a:ext cx="4043128" cy="2744317"/>
                          </a:xfrm>
                          <a:prstGeom prst="rect">
                            <a:avLst/>
                          </a:prstGeom>
                          <a:ln>
                            <a:noFill/>
                          </a:ln>
                          <a:extLst>
                            <a:ext uri="{53640926-AAD7-44D8-BBD7-CCE9431645EC}">
                              <a14:shadowObscured xmlns:a14="http://schemas.microsoft.com/office/drawing/2010/main"/>
                            </a:ext>
                          </a:extLst>
                        </pic:spPr>
                      </pic:pic>
                    </a:graphicData>
                  </a:graphic>
                </wp:inline>
              </w:drawing>
            </w:r>
          </w:p>
          <w:p w14:paraId="2F5B5D0F" w14:textId="06496021" w:rsidR="00DE7776" w:rsidRDefault="00DE7776" w:rsidP="00C13439">
            <w:pPr>
              <w:rPr>
                <w:rFonts w:cs="Arial"/>
                <w:sz w:val="24"/>
                <w:szCs w:val="24"/>
                <w:lang w:val="nl-NL"/>
              </w:rPr>
            </w:pPr>
            <w:r w:rsidRPr="00484C6B">
              <w:rPr>
                <w:rFonts w:cs="Arial"/>
                <w:noProof/>
              </w:rPr>
              <w:lastRenderedPageBreak/>
              <w:drawing>
                <wp:inline distT="0" distB="0" distL="0" distR="0" wp14:anchorId="47F97E1F" wp14:editId="49684493">
                  <wp:extent cx="4039737" cy="2730051"/>
                  <wp:effectExtent l="0" t="0" r="0" b="0"/>
                  <wp:docPr id="41387905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879050" name="Picture 1" descr="A screenshot of a computer screen&#10;&#10;AI-generated content may be incorrect."/>
                          <pic:cNvPicPr/>
                        </pic:nvPicPr>
                        <pic:blipFill rotWithShape="1">
                          <a:blip r:embed="rId12"/>
                          <a:srcRect l="11787" t="13318" r="9990" b="3397"/>
                          <a:stretch>
                            <a:fillRect/>
                          </a:stretch>
                        </pic:blipFill>
                        <pic:spPr bwMode="auto">
                          <a:xfrm>
                            <a:off x="0" y="0"/>
                            <a:ext cx="4049174" cy="2736429"/>
                          </a:xfrm>
                          <a:prstGeom prst="rect">
                            <a:avLst/>
                          </a:prstGeom>
                          <a:ln>
                            <a:noFill/>
                          </a:ln>
                          <a:extLst>
                            <a:ext uri="{53640926-AAD7-44D8-BBD7-CCE9431645EC}">
                              <a14:shadowObscured xmlns:a14="http://schemas.microsoft.com/office/drawing/2010/main"/>
                            </a:ext>
                          </a:extLst>
                        </pic:spPr>
                      </pic:pic>
                    </a:graphicData>
                  </a:graphic>
                </wp:inline>
              </w:drawing>
            </w:r>
          </w:p>
          <w:p w14:paraId="7EA61AEF" w14:textId="29F28097" w:rsidR="00DE7776" w:rsidRDefault="00DE7776" w:rsidP="00C13439">
            <w:pPr>
              <w:rPr>
                <w:rFonts w:cs="Arial"/>
                <w:sz w:val="24"/>
                <w:szCs w:val="24"/>
                <w:lang w:val="nl-NL"/>
              </w:rPr>
            </w:pPr>
            <w:r w:rsidRPr="00484C6B">
              <w:rPr>
                <w:rFonts w:cs="Arial"/>
                <w:noProof/>
              </w:rPr>
              <w:drawing>
                <wp:inline distT="0" distB="0" distL="0" distR="0" wp14:anchorId="573BD8C0" wp14:editId="2DF72AEC">
                  <wp:extent cx="4053420" cy="2715905"/>
                  <wp:effectExtent l="0" t="0" r="4445" b="8255"/>
                  <wp:docPr id="3042549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254980" name="Picture 1" descr="A screenshot of a computer&#10;&#10;AI-generated content may be incorrect."/>
                          <pic:cNvPicPr/>
                        </pic:nvPicPr>
                        <pic:blipFill rotWithShape="1">
                          <a:blip r:embed="rId13"/>
                          <a:srcRect l="26074" t="18761" r="5339" b="8837"/>
                          <a:stretch>
                            <a:fillRect/>
                          </a:stretch>
                        </pic:blipFill>
                        <pic:spPr bwMode="auto">
                          <a:xfrm>
                            <a:off x="0" y="0"/>
                            <a:ext cx="4056759" cy="2718142"/>
                          </a:xfrm>
                          <a:prstGeom prst="rect">
                            <a:avLst/>
                          </a:prstGeom>
                          <a:ln>
                            <a:noFill/>
                          </a:ln>
                          <a:extLst>
                            <a:ext uri="{53640926-AAD7-44D8-BBD7-CCE9431645EC}">
                              <a14:shadowObscured xmlns:a14="http://schemas.microsoft.com/office/drawing/2010/main"/>
                            </a:ext>
                          </a:extLst>
                        </pic:spPr>
                      </pic:pic>
                    </a:graphicData>
                  </a:graphic>
                </wp:inline>
              </w:drawing>
            </w:r>
          </w:p>
          <w:p w14:paraId="22C4D74B" w14:textId="4245E72E" w:rsidR="004C0F7C" w:rsidRPr="004C0F7C" w:rsidRDefault="004C0F7C" w:rsidP="00C13439">
            <w:pPr>
              <w:rPr>
                <w:rFonts w:cs="Arial"/>
                <w:sz w:val="24"/>
                <w:szCs w:val="24"/>
              </w:rPr>
            </w:pPr>
            <w:r w:rsidRPr="004C0F7C">
              <w:rPr>
                <w:rFonts w:cs="Arial"/>
                <w:sz w:val="24"/>
                <w:szCs w:val="24"/>
              </w:rPr>
              <w:t>Red line indicates 500 metre d</w:t>
            </w:r>
            <w:r>
              <w:rPr>
                <w:rFonts w:cs="Arial"/>
                <w:sz w:val="24"/>
                <w:szCs w:val="24"/>
              </w:rPr>
              <w:t>istance from field boundaries.</w:t>
            </w:r>
          </w:p>
          <w:p w14:paraId="0DDEF7D7" w14:textId="103E3ED9" w:rsidR="00DE7776" w:rsidRDefault="00DE7776" w:rsidP="00C13439">
            <w:pPr>
              <w:rPr>
                <w:rFonts w:cs="Arial"/>
                <w:sz w:val="24"/>
                <w:szCs w:val="24"/>
                <w:lang w:val="nl-NL"/>
              </w:rPr>
            </w:pPr>
            <w:r w:rsidRPr="00D5529C">
              <w:rPr>
                <w:rFonts w:cs="Arial"/>
                <w:noProof/>
              </w:rPr>
              <w:lastRenderedPageBreak/>
              <w:drawing>
                <wp:inline distT="0" distB="0" distL="0" distR="0" wp14:anchorId="16C5668E" wp14:editId="6A979868">
                  <wp:extent cx="2969812" cy="3229079"/>
                  <wp:effectExtent l="0" t="0" r="2540" b="0"/>
                  <wp:docPr id="102174663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746632" name="Picture 1" descr="A screenshot of a computer screen&#10;&#10;AI-generated content may be incorrect."/>
                          <pic:cNvPicPr/>
                        </pic:nvPicPr>
                        <pic:blipFill rotWithShape="1">
                          <a:blip r:embed="rId14"/>
                          <a:srcRect l="44171" t="34336" r="25823" b="4959"/>
                          <a:stretch>
                            <a:fillRect/>
                          </a:stretch>
                        </pic:blipFill>
                        <pic:spPr bwMode="auto">
                          <a:xfrm>
                            <a:off x="0" y="0"/>
                            <a:ext cx="2980358" cy="3240546"/>
                          </a:xfrm>
                          <a:prstGeom prst="rect">
                            <a:avLst/>
                          </a:prstGeom>
                          <a:ln>
                            <a:noFill/>
                          </a:ln>
                          <a:extLst>
                            <a:ext uri="{53640926-AAD7-44D8-BBD7-CCE9431645EC}">
                              <a14:shadowObscured xmlns:a14="http://schemas.microsoft.com/office/drawing/2010/main"/>
                            </a:ext>
                          </a:extLst>
                        </pic:spPr>
                      </pic:pic>
                    </a:graphicData>
                  </a:graphic>
                </wp:inline>
              </w:drawing>
            </w:r>
          </w:p>
          <w:p w14:paraId="5AE7E8B5" w14:textId="1E972FB4" w:rsidR="00DE7776" w:rsidRPr="00DE7776" w:rsidRDefault="00DE7776" w:rsidP="00C13439">
            <w:pPr>
              <w:rPr>
                <w:rFonts w:cs="Arial"/>
                <w:sz w:val="24"/>
                <w:szCs w:val="24"/>
                <w:lang w:val="nl-NL"/>
              </w:rPr>
            </w:pPr>
          </w:p>
        </w:tc>
      </w:tr>
      <w:tr w:rsidR="00026A0D" w:rsidRPr="0022655F"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77777777" w:rsidR="00026A0D" w:rsidRDefault="00026A0D" w:rsidP="001E40BB">
            <w:pPr>
              <w:jc w:val="both"/>
              <w:rPr>
                <w:rFonts w:cs="Arial"/>
                <w:sz w:val="24"/>
                <w:szCs w:val="24"/>
              </w:rPr>
            </w:pPr>
          </w:p>
          <w:p w14:paraId="4E2EFE3F" w14:textId="547792B5" w:rsidR="003030B6" w:rsidRPr="003030B6" w:rsidRDefault="003030B6" w:rsidP="001E40BB">
            <w:pPr>
              <w:jc w:val="both"/>
              <w:rPr>
                <w:rFonts w:cs="Arial"/>
                <w:sz w:val="24"/>
                <w:szCs w:val="24"/>
                <w:u w:val="single"/>
              </w:rPr>
            </w:pPr>
            <w:r w:rsidRPr="003030B6">
              <w:rPr>
                <w:rFonts w:cs="Arial"/>
                <w:sz w:val="24"/>
                <w:szCs w:val="24"/>
                <w:u w:val="single"/>
              </w:rPr>
              <w:t>Aberarth – Carreg Wylan</w:t>
            </w:r>
          </w:p>
          <w:p w14:paraId="6A35F86B" w14:textId="7689803E" w:rsidR="003030B6" w:rsidRPr="00EF4EE2" w:rsidRDefault="003030B6" w:rsidP="00EF4EE2">
            <w:pPr>
              <w:pStyle w:val="ListParagraph"/>
              <w:numPr>
                <w:ilvl w:val="0"/>
                <w:numId w:val="4"/>
              </w:numPr>
              <w:ind w:left="459"/>
              <w:jc w:val="both"/>
              <w:rPr>
                <w:rFonts w:cs="Arial"/>
                <w:sz w:val="24"/>
                <w:szCs w:val="24"/>
              </w:rPr>
            </w:pPr>
            <w:r w:rsidRPr="00EF4EE2">
              <w:rPr>
                <w:rFonts w:cs="Arial"/>
                <w:sz w:val="24"/>
                <w:szCs w:val="24"/>
              </w:rPr>
              <w:t>Application of manure, slurry, silage liquor, fertilisers and lime.</w:t>
            </w:r>
          </w:p>
          <w:p w14:paraId="706CD751" w14:textId="572EADD4" w:rsidR="003030B6" w:rsidRPr="00EF4EE2" w:rsidRDefault="003030B6" w:rsidP="00EF4EE2">
            <w:pPr>
              <w:pStyle w:val="ListParagraph"/>
              <w:numPr>
                <w:ilvl w:val="0"/>
                <w:numId w:val="4"/>
              </w:numPr>
              <w:ind w:left="459"/>
              <w:jc w:val="both"/>
              <w:rPr>
                <w:rFonts w:cs="Arial"/>
                <w:sz w:val="24"/>
                <w:szCs w:val="24"/>
              </w:rPr>
            </w:pPr>
            <w:r w:rsidRPr="00EF4EE2">
              <w:rPr>
                <w:rFonts w:cs="Arial"/>
                <w:sz w:val="24"/>
                <w:szCs w:val="24"/>
              </w:rPr>
              <w:t>Dumping, spreading or discharging of any materials.</w:t>
            </w:r>
          </w:p>
          <w:p w14:paraId="353B942C" w14:textId="77777777" w:rsidR="003030B6" w:rsidRDefault="003030B6" w:rsidP="001E40BB">
            <w:pPr>
              <w:jc w:val="both"/>
              <w:rPr>
                <w:rFonts w:cs="Arial"/>
                <w:sz w:val="24"/>
                <w:szCs w:val="24"/>
              </w:rPr>
            </w:pPr>
          </w:p>
          <w:p w14:paraId="0472FAD7" w14:textId="3636B14E" w:rsidR="003030B6" w:rsidRPr="003030B6" w:rsidRDefault="003030B6" w:rsidP="001E40BB">
            <w:pPr>
              <w:jc w:val="both"/>
              <w:rPr>
                <w:rFonts w:cs="Arial"/>
                <w:sz w:val="24"/>
                <w:szCs w:val="24"/>
                <w:u w:val="single"/>
              </w:rPr>
            </w:pPr>
            <w:r w:rsidRPr="003030B6">
              <w:rPr>
                <w:rFonts w:cs="Arial"/>
                <w:sz w:val="24"/>
                <w:szCs w:val="24"/>
                <w:u w:val="single"/>
              </w:rPr>
              <w:t>Afon Teifi</w:t>
            </w:r>
          </w:p>
          <w:p w14:paraId="5DF49119" w14:textId="15770949" w:rsidR="003030B6" w:rsidRPr="00EF4EE2" w:rsidRDefault="003030B6" w:rsidP="00EF4EE2">
            <w:pPr>
              <w:pStyle w:val="ListParagraph"/>
              <w:numPr>
                <w:ilvl w:val="0"/>
                <w:numId w:val="5"/>
              </w:numPr>
              <w:ind w:left="459"/>
              <w:rPr>
                <w:rFonts w:cs="Arial"/>
                <w:sz w:val="24"/>
                <w:szCs w:val="24"/>
              </w:rPr>
            </w:pPr>
            <w:r w:rsidRPr="00EF4EE2">
              <w:rPr>
                <w:rFonts w:cs="Arial"/>
                <w:sz w:val="24"/>
                <w:szCs w:val="24"/>
              </w:rPr>
              <w:t>Application of manure, slurry, silage liquor, fertilisers and lime to agriculturally unimproved permanent grass, forestry and all other unimproved riparian habitats.</w:t>
            </w:r>
          </w:p>
          <w:p w14:paraId="0A6F64DF" w14:textId="68CE4808" w:rsidR="003030B6" w:rsidRPr="00EF4EE2" w:rsidRDefault="003030B6" w:rsidP="00EF4EE2">
            <w:pPr>
              <w:pStyle w:val="ListParagraph"/>
              <w:numPr>
                <w:ilvl w:val="0"/>
                <w:numId w:val="5"/>
              </w:numPr>
              <w:ind w:left="459"/>
              <w:rPr>
                <w:rFonts w:cs="Arial"/>
                <w:sz w:val="24"/>
                <w:szCs w:val="24"/>
              </w:rPr>
            </w:pPr>
            <w:r w:rsidRPr="00EF4EE2">
              <w:rPr>
                <w:rFonts w:cs="Arial"/>
                <w:sz w:val="24"/>
                <w:szCs w:val="24"/>
              </w:rPr>
              <w:t>Dumping, spreading or discharging of any materials</w:t>
            </w:r>
          </w:p>
          <w:p w14:paraId="0EE38FA3" w14:textId="52D10D8F" w:rsidR="003030B6" w:rsidRPr="00EF4EE2" w:rsidRDefault="003030B6" w:rsidP="00EF4EE2">
            <w:pPr>
              <w:pStyle w:val="ListParagraph"/>
              <w:numPr>
                <w:ilvl w:val="0"/>
                <w:numId w:val="5"/>
              </w:numPr>
              <w:ind w:left="459"/>
              <w:rPr>
                <w:rFonts w:cs="Arial"/>
                <w:sz w:val="24"/>
                <w:szCs w:val="24"/>
              </w:rPr>
            </w:pPr>
            <w:r w:rsidRPr="00EF4EE2">
              <w:rPr>
                <w:rFonts w:cs="Arial"/>
                <w:sz w:val="24"/>
                <w:szCs w:val="24"/>
              </w:rPr>
              <w:t>Storage of materials.</w:t>
            </w:r>
          </w:p>
          <w:p w14:paraId="710E1406" w14:textId="0BF01A56" w:rsidR="00026A0D" w:rsidRPr="00D74ABA" w:rsidRDefault="00026A0D" w:rsidP="001E40BB">
            <w:pPr>
              <w:jc w:val="both"/>
              <w:rPr>
                <w:rFonts w:cs="Arial"/>
                <w:color w:val="FF66FF"/>
                <w:sz w:val="24"/>
                <w:szCs w:val="24"/>
              </w:rPr>
            </w:pPr>
          </w:p>
          <w:p w14:paraId="1D3A802F" w14:textId="68543A94" w:rsidR="000A42C9" w:rsidRPr="00D74ABA"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r w:rsidR="000A42C9">
              <w:rPr>
                <w:rFonts w:cs="Arial"/>
                <w:sz w:val="24"/>
                <w:szCs w:val="24"/>
              </w:rPr>
              <w:t>:</w:t>
            </w:r>
          </w:p>
          <w:p w14:paraId="4ADD24F1" w14:textId="77777777" w:rsidR="00026A0D" w:rsidRDefault="00026A0D" w:rsidP="001E40BB">
            <w:pPr>
              <w:jc w:val="both"/>
              <w:rPr>
                <w:rFonts w:cs="Arial"/>
                <w:sz w:val="24"/>
                <w:szCs w:val="24"/>
              </w:rPr>
            </w:pPr>
          </w:p>
          <w:p w14:paraId="742CA9B0" w14:textId="77777777" w:rsidR="003030B6" w:rsidRPr="00AF0108" w:rsidRDefault="003030B6" w:rsidP="003030B6">
            <w:pPr>
              <w:jc w:val="both"/>
              <w:rPr>
                <w:rFonts w:cs="Arial"/>
                <w:sz w:val="24"/>
                <w:szCs w:val="24"/>
                <w:u w:val="single"/>
              </w:rPr>
            </w:pPr>
            <w:r w:rsidRPr="00AF0108">
              <w:rPr>
                <w:rFonts w:cs="Arial"/>
                <w:sz w:val="24"/>
                <w:szCs w:val="24"/>
                <w:u w:val="single"/>
              </w:rPr>
              <w:t>Aberarth - Carreg Wylan</w:t>
            </w:r>
          </w:p>
          <w:p w14:paraId="7076C5F6" w14:textId="77777777" w:rsidR="003030B6" w:rsidRDefault="003030B6" w:rsidP="003030B6">
            <w:pPr>
              <w:jc w:val="both"/>
              <w:rPr>
                <w:rFonts w:cs="Arial"/>
                <w:sz w:val="24"/>
                <w:szCs w:val="24"/>
              </w:rPr>
            </w:pPr>
            <w:hyperlink r:id="rId15" w:history="1">
              <w:r w:rsidRPr="00805A82">
                <w:rPr>
                  <w:rStyle w:val="Hyperlink"/>
                  <w:rFonts w:cs="Arial"/>
                  <w:sz w:val="24"/>
                  <w:szCs w:val="24"/>
                </w:rPr>
                <w:t>https://cdn.cyfoethnaturiol.cymru/641362/SSSI_0355_SMS_EN0017c63.pdf</w:t>
              </w:r>
            </w:hyperlink>
            <w:r>
              <w:rPr>
                <w:rFonts w:cs="Arial"/>
                <w:sz w:val="24"/>
                <w:szCs w:val="24"/>
              </w:rPr>
              <w:t xml:space="preserve"> </w:t>
            </w:r>
          </w:p>
          <w:p w14:paraId="1795667B" w14:textId="77777777" w:rsidR="003030B6" w:rsidRDefault="003030B6" w:rsidP="003030B6">
            <w:pPr>
              <w:jc w:val="both"/>
              <w:rPr>
                <w:rFonts w:cs="Arial"/>
                <w:sz w:val="24"/>
                <w:szCs w:val="24"/>
              </w:rPr>
            </w:pPr>
            <w:hyperlink r:id="rId16" w:history="1">
              <w:r w:rsidRPr="00805A82">
                <w:rPr>
                  <w:rStyle w:val="Hyperlink"/>
                  <w:rFonts w:cs="Arial"/>
                  <w:sz w:val="24"/>
                  <w:szCs w:val="24"/>
                </w:rPr>
                <w:t>https://cdn.cyfoethnaturiol.cymru/641262/SSSI_0355_Citation_EN0018c6a.pdf</w:t>
              </w:r>
            </w:hyperlink>
            <w:r>
              <w:rPr>
                <w:rFonts w:cs="Arial"/>
                <w:sz w:val="24"/>
                <w:szCs w:val="24"/>
              </w:rPr>
              <w:t xml:space="preserve"> </w:t>
            </w:r>
          </w:p>
          <w:p w14:paraId="65B04198" w14:textId="484B247C" w:rsidR="00EE1CF6" w:rsidRPr="009541CB" w:rsidRDefault="00EE1CF6" w:rsidP="00EE1CF6">
            <w:pPr>
              <w:pStyle w:val="Style3"/>
              <w:numPr>
                <w:ilvl w:val="0"/>
                <w:numId w:val="6"/>
              </w:numPr>
              <w:rPr>
                <w:sz w:val="24"/>
                <w:szCs w:val="24"/>
              </w:rPr>
            </w:pPr>
            <w:r w:rsidRPr="009541CB">
              <w:rPr>
                <w:sz w:val="24"/>
                <w:szCs w:val="24"/>
              </w:rPr>
              <w:t>Zonation of intertidal communities, honeycomb worm reefs and overhangs and caves</w:t>
            </w:r>
          </w:p>
          <w:p w14:paraId="35D1586F" w14:textId="77777777" w:rsidR="00EE1CF6" w:rsidRPr="009541CB" w:rsidRDefault="00EE1CF6" w:rsidP="00EE1CF6">
            <w:pPr>
              <w:pStyle w:val="Style3"/>
              <w:numPr>
                <w:ilvl w:val="0"/>
                <w:numId w:val="6"/>
              </w:numPr>
              <w:rPr>
                <w:sz w:val="24"/>
                <w:szCs w:val="24"/>
              </w:rPr>
            </w:pPr>
            <w:r w:rsidRPr="009541CB">
              <w:rPr>
                <w:sz w:val="24"/>
                <w:szCs w:val="24"/>
              </w:rPr>
              <w:t>Rare and uncommon plant species</w:t>
            </w:r>
          </w:p>
          <w:p w14:paraId="3B3A6999" w14:textId="77777777" w:rsidR="00EE1CF6" w:rsidRPr="009541CB" w:rsidRDefault="00EE1CF6" w:rsidP="00EE1CF6">
            <w:pPr>
              <w:pStyle w:val="Style3"/>
              <w:numPr>
                <w:ilvl w:val="0"/>
                <w:numId w:val="6"/>
              </w:numPr>
              <w:rPr>
                <w:sz w:val="24"/>
                <w:szCs w:val="24"/>
              </w:rPr>
            </w:pPr>
            <w:r w:rsidRPr="009541CB">
              <w:rPr>
                <w:sz w:val="24"/>
                <w:szCs w:val="24"/>
              </w:rPr>
              <w:t xml:space="preserve">Bottlenose dolphin and seals </w:t>
            </w:r>
          </w:p>
          <w:p w14:paraId="4AF1F32A" w14:textId="77777777" w:rsidR="00EE1CF6" w:rsidRPr="009541CB" w:rsidRDefault="00EE1CF6" w:rsidP="00EE1CF6">
            <w:pPr>
              <w:pStyle w:val="Style3"/>
              <w:numPr>
                <w:ilvl w:val="0"/>
                <w:numId w:val="6"/>
              </w:numPr>
              <w:rPr>
                <w:sz w:val="24"/>
                <w:szCs w:val="24"/>
              </w:rPr>
            </w:pPr>
            <w:r w:rsidRPr="009541CB">
              <w:rPr>
                <w:sz w:val="24"/>
                <w:szCs w:val="24"/>
              </w:rPr>
              <w:t xml:space="preserve">Kittiwake </w:t>
            </w:r>
          </w:p>
          <w:p w14:paraId="3F0A7144" w14:textId="77777777" w:rsidR="00EE1CF6" w:rsidRPr="009541CB" w:rsidRDefault="00EE1CF6" w:rsidP="00EE1CF6">
            <w:pPr>
              <w:pStyle w:val="Style3"/>
              <w:numPr>
                <w:ilvl w:val="0"/>
                <w:numId w:val="6"/>
              </w:numPr>
              <w:rPr>
                <w:sz w:val="24"/>
                <w:szCs w:val="24"/>
              </w:rPr>
            </w:pPr>
            <w:r w:rsidRPr="009541CB">
              <w:rPr>
                <w:sz w:val="24"/>
                <w:szCs w:val="24"/>
              </w:rPr>
              <w:t xml:space="preserve">Chough </w:t>
            </w:r>
          </w:p>
          <w:p w14:paraId="0EA823D5" w14:textId="77777777" w:rsidR="00EE1CF6" w:rsidRPr="009541CB" w:rsidRDefault="00EE1CF6" w:rsidP="00EE1CF6">
            <w:pPr>
              <w:pStyle w:val="Style3"/>
              <w:numPr>
                <w:ilvl w:val="0"/>
                <w:numId w:val="6"/>
              </w:numPr>
              <w:rPr>
                <w:sz w:val="24"/>
                <w:szCs w:val="24"/>
              </w:rPr>
            </w:pPr>
            <w:r w:rsidRPr="009541CB">
              <w:rPr>
                <w:sz w:val="24"/>
                <w:szCs w:val="24"/>
              </w:rPr>
              <w:t>Lesser black-backed Gull</w:t>
            </w:r>
          </w:p>
          <w:p w14:paraId="177C0CEC" w14:textId="77777777" w:rsidR="001E4383" w:rsidRPr="009541CB" w:rsidRDefault="00EE1CF6" w:rsidP="001E40BB">
            <w:pPr>
              <w:pStyle w:val="Style3"/>
              <w:numPr>
                <w:ilvl w:val="0"/>
                <w:numId w:val="6"/>
              </w:numPr>
              <w:jc w:val="both"/>
              <w:rPr>
                <w:rFonts w:cs="Arial"/>
                <w:sz w:val="24"/>
                <w:szCs w:val="24"/>
              </w:rPr>
            </w:pPr>
            <w:r w:rsidRPr="009541CB">
              <w:rPr>
                <w:sz w:val="24"/>
                <w:szCs w:val="24"/>
              </w:rPr>
              <w:lastRenderedPageBreak/>
              <w:t>Rare and uncommon invertebrates species</w:t>
            </w:r>
          </w:p>
          <w:p w14:paraId="18D970B4" w14:textId="77777777" w:rsidR="001E4383" w:rsidRPr="009541CB" w:rsidRDefault="001E4383" w:rsidP="001E40BB">
            <w:pPr>
              <w:pStyle w:val="Style3"/>
              <w:numPr>
                <w:ilvl w:val="0"/>
                <w:numId w:val="6"/>
              </w:numPr>
              <w:jc w:val="both"/>
              <w:rPr>
                <w:rFonts w:cs="Arial"/>
                <w:sz w:val="24"/>
                <w:szCs w:val="24"/>
              </w:rPr>
            </w:pPr>
            <w:r w:rsidRPr="009541CB">
              <w:rPr>
                <w:sz w:val="24"/>
                <w:szCs w:val="24"/>
              </w:rPr>
              <w:t>Caledonian structures exposed in the sea cliffs and foreshore (Traeth Penbryn and Cwmtudu)</w:t>
            </w:r>
          </w:p>
          <w:p w14:paraId="7F22BE45" w14:textId="77777777" w:rsidR="001E4383" w:rsidRPr="009541CB" w:rsidRDefault="001E4383" w:rsidP="001E4383">
            <w:pPr>
              <w:pStyle w:val="Style3"/>
              <w:numPr>
                <w:ilvl w:val="0"/>
                <w:numId w:val="6"/>
              </w:numPr>
              <w:jc w:val="both"/>
              <w:rPr>
                <w:sz w:val="24"/>
                <w:szCs w:val="24"/>
              </w:rPr>
            </w:pPr>
            <w:r w:rsidRPr="009541CB">
              <w:rPr>
                <w:sz w:val="24"/>
                <w:szCs w:val="24"/>
              </w:rPr>
              <w:t xml:space="preserve">Pleistocene / Quaternary sedimentary profiles exposed in the sea cliffs and foreshore (Mwnt and Poppit) </w:t>
            </w:r>
          </w:p>
          <w:p w14:paraId="5D69C0DD" w14:textId="3CBAA4DD" w:rsidR="003030B6" w:rsidRPr="009541CB" w:rsidRDefault="001E4383" w:rsidP="001E4383">
            <w:pPr>
              <w:pStyle w:val="Style3"/>
              <w:numPr>
                <w:ilvl w:val="0"/>
                <w:numId w:val="6"/>
              </w:numPr>
              <w:jc w:val="both"/>
              <w:rPr>
                <w:rFonts w:cs="Arial"/>
                <w:sz w:val="24"/>
                <w:szCs w:val="24"/>
              </w:rPr>
            </w:pPr>
            <w:r w:rsidRPr="009541CB">
              <w:rPr>
                <w:sz w:val="24"/>
                <w:szCs w:val="24"/>
              </w:rPr>
              <w:t>As well as the features listed above, Aberarth – Carreg Wylan SSSI has other habitats that contribute to the special wildlife interest. These include sand dune, continuous bracken and woodland, dense scrub, acid grassland, marshy grassland, together with other elements such as hedgerows, streams, springs, flushes, small rock outcrops and individual trees.</w:t>
            </w:r>
          </w:p>
          <w:p w14:paraId="0C4355F4" w14:textId="77777777" w:rsidR="009541CB" w:rsidRPr="009541CB" w:rsidRDefault="009541CB" w:rsidP="009541CB">
            <w:pPr>
              <w:pStyle w:val="Style3"/>
              <w:ind w:left="720"/>
              <w:jc w:val="both"/>
              <w:rPr>
                <w:rFonts w:cs="Arial"/>
                <w:sz w:val="24"/>
                <w:szCs w:val="24"/>
              </w:rPr>
            </w:pPr>
          </w:p>
          <w:p w14:paraId="0ED5D441" w14:textId="77777777" w:rsidR="009541CB" w:rsidRPr="009541CB" w:rsidRDefault="009541CB" w:rsidP="001E40BB">
            <w:pPr>
              <w:jc w:val="both"/>
              <w:rPr>
                <w:sz w:val="24"/>
                <w:szCs w:val="24"/>
              </w:rPr>
            </w:pPr>
            <w:r w:rsidRPr="009541CB">
              <w:rPr>
                <w:sz w:val="24"/>
                <w:szCs w:val="24"/>
              </w:rPr>
              <w:t>Nutrient Enrichment</w:t>
            </w:r>
          </w:p>
          <w:p w14:paraId="39874384" w14:textId="3C3C722B" w:rsidR="003030B6" w:rsidRPr="009541CB" w:rsidRDefault="009541CB" w:rsidP="001E40BB">
            <w:pPr>
              <w:jc w:val="both"/>
              <w:rPr>
                <w:rFonts w:cs="Arial"/>
                <w:sz w:val="24"/>
                <w:szCs w:val="24"/>
              </w:rPr>
            </w:pPr>
            <w:r w:rsidRPr="009541CB">
              <w:rPr>
                <w:sz w:val="24"/>
                <w:szCs w:val="24"/>
              </w:rPr>
              <w:t>Maritime grassland and heathland require low soil fertility so use of fertilizers should be avoided. Stock feeding can also lead to nutrient enrichment, and may not be appropriate in some areas.</w:t>
            </w:r>
          </w:p>
          <w:p w14:paraId="089D7F79" w14:textId="77777777" w:rsidR="009541CB" w:rsidRPr="009541CB" w:rsidRDefault="009541CB" w:rsidP="001E40BB">
            <w:pPr>
              <w:jc w:val="both"/>
              <w:rPr>
                <w:rFonts w:cs="Arial"/>
                <w:sz w:val="24"/>
                <w:szCs w:val="24"/>
              </w:rPr>
            </w:pPr>
          </w:p>
          <w:p w14:paraId="462D5532" w14:textId="57559A12" w:rsidR="009541CB" w:rsidRDefault="009541CB" w:rsidP="009541CB">
            <w:pPr>
              <w:rPr>
                <w:rFonts w:cs="Arial"/>
                <w:sz w:val="24"/>
                <w:szCs w:val="24"/>
              </w:rPr>
            </w:pPr>
            <w:r w:rsidRPr="009541CB">
              <w:rPr>
                <w:rFonts w:cs="Arial"/>
                <w:sz w:val="24"/>
                <w:szCs w:val="24"/>
              </w:rPr>
              <w:t>As the fields are not wholly or partly within the SSSI</w:t>
            </w:r>
            <w:r>
              <w:rPr>
                <w:rFonts w:cs="Arial"/>
                <w:sz w:val="24"/>
                <w:szCs w:val="24"/>
              </w:rPr>
              <w:t xml:space="preserve">, </w:t>
            </w:r>
            <w:r w:rsidRPr="009541CB">
              <w:rPr>
                <w:rFonts w:cs="Arial"/>
                <w:sz w:val="24"/>
                <w:szCs w:val="24"/>
              </w:rPr>
              <w:t>suitable no spread buffers are in place where required</w:t>
            </w:r>
            <w:r>
              <w:rPr>
                <w:rFonts w:cs="Arial"/>
                <w:sz w:val="24"/>
                <w:szCs w:val="24"/>
              </w:rPr>
              <w:t xml:space="preserve">, method of delivery </w:t>
            </w:r>
            <w:r w:rsidR="00A540EF">
              <w:rPr>
                <w:rFonts w:cs="Arial"/>
                <w:sz w:val="24"/>
                <w:szCs w:val="24"/>
              </w:rPr>
              <w:t xml:space="preserve">is inline with guidance </w:t>
            </w:r>
            <w:r>
              <w:rPr>
                <w:rFonts w:cs="Arial"/>
                <w:sz w:val="24"/>
                <w:szCs w:val="24"/>
              </w:rPr>
              <w:t xml:space="preserve">and </w:t>
            </w:r>
            <w:r w:rsidR="004C0F7C">
              <w:rPr>
                <w:rFonts w:cs="Arial"/>
                <w:sz w:val="24"/>
                <w:szCs w:val="24"/>
              </w:rPr>
              <w:t xml:space="preserve">with </w:t>
            </w:r>
            <w:r>
              <w:rPr>
                <w:rFonts w:cs="Arial"/>
                <w:sz w:val="24"/>
                <w:szCs w:val="24"/>
              </w:rPr>
              <w:t>the applicants adherence to their permit conditions</w:t>
            </w:r>
            <w:r w:rsidR="004C0F7C">
              <w:rPr>
                <w:rFonts w:cs="Arial"/>
                <w:sz w:val="24"/>
                <w:szCs w:val="24"/>
              </w:rPr>
              <w:t>,</w:t>
            </w:r>
            <w:r>
              <w:rPr>
                <w:rFonts w:cs="Arial"/>
                <w:sz w:val="24"/>
                <w:szCs w:val="24"/>
              </w:rPr>
              <w:t xml:space="preserve"> regulations and guidance</w:t>
            </w:r>
            <w:r w:rsidR="004C0F7C">
              <w:rPr>
                <w:rFonts w:cs="Arial"/>
                <w:sz w:val="24"/>
                <w:szCs w:val="24"/>
              </w:rPr>
              <w:t>;</w:t>
            </w:r>
            <w:r>
              <w:rPr>
                <w:rFonts w:cs="Arial"/>
                <w:sz w:val="24"/>
                <w:szCs w:val="24"/>
              </w:rPr>
              <w:t xml:space="preserve"> the risk of transference of the applied waste </w:t>
            </w:r>
            <w:r w:rsidR="004C0F7C">
              <w:rPr>
                <w:rFonts w:cs="Arial"/>
                <w:sz w:val="24"/>
                <w:szCs w:val="24"/>
              </w:rPr>
              <w:t xml:space="preserve">to the SSSI </w:t>
            </w:r>
            <w:r>
              <w:rPr>
                <w:rFonts w:cs="Arial"/>
                <w:sz w:val="24"/>
                <w:szCs w:val="24"/>
              </w:rPr>
              <w:t>is highly unlikely to impact the features mentioned above</w:t>
            </w:r>
            <w:r w:rsidR="004C0F7C">
              <w:rPr>
                <w:rFonts w:cs="Arial"/>
                <w:sz w:val="24"/>
                <w:szCs w:val="24"/>
              </w:rPr>
              <w:t>.</w:t>
            </w:r>
          </w:p>
          <w:p w14:paraId="49E6FFB3" w14:textId="77777777" w:rsidR="00E864B3" w:rsidRDefault="00E864B3" w:rsidP="009541CB">
            <w:pPr>
              <w:rPr>
                <w:rFonts w:cs="Arial"/>
                <w:sz w:val="24"/>
                <w:szCs w:val="24"/>
              </w:rPr>
            </w:pPr>
          </w:p>
          <w:p w14:paraId="2C341B2B" w14:textId="0A6232E7" w:rsidR="00E864B3" w:rsidRPr="009541CB" w:rsidRDefault="00E864B3" w:rsidP="009541CB">
            <w:pPr>
              <w:rPr>
                <w:rFonts w:cs="Arial"/>
                <w:sz w:val="24"/>
                <w:szCs w:val="24"/>
              </w:rPr>
            </w:pPr>
            <w:r w:rsidRPr="00E864B3">
              <w:rPr>
                <w:rFonts w:cs="Arial"/>
                <w:sz w:val="24"/>
                <w:szCs w:val="24"/>
              </w:rPr>
              <w:t xml:space="preserve">The waste from Volac/Sensient–Felinfach is high in readily available nitrogen and is proposed to be spread on field 15 which is adjacent to Aberarth - Carreg Wylan. SSRA states ‘The materials are low in available nitrogen’ This is incorrect for the Volac/Sensient – Felinfach waste which is high in available nitrogen as declared on the application form and identified through the nutrient calculator. </w:t>
            </w:r>
          </w:p>
          <w:p w14:paraId="46BADF93" w14:textId="77777777" w:rsidR="009541CB" w:rsidRDefault="009541CB" w:rsidP="001E40BB">
            <w:pPr>
              <w:jc w:val="both"/>
              <w:rPr>
                <w:rFonts w:cs="Arial"/>
                <w:sz w:val="24"/>
                <w:szCs w:val="24"/>
              </w:rPr>
            </w:pPr>
          </w:p>
          <w:p w14:paraId="79A4268D" w14:textId="27F03552" w:rsidR="003030B6" w:rsidRPr="00282146" w:rsidRDefault="003030B6" w:rsidP="001E40BB">
            <w:pPr>
              <w:jc w:val="both"/>
              <w:rPr>
                <w:rFonts w:cs="Arial"/>
                <w:sz w:val="24"/>
                <w:szCs w:val="24"/>
                <w:u w:val="single"/>
                <w:lang w:val="pl-PL"/>
              </w:rPr>
            </w:pPr>
            <w:r w:rsidRPr="00282146">
              <w:rPr>
                <w:rFonts w:cs="Arial"/>
                <w:sz w:val="24"/>
                <w:szCs w:val="24"/>
                <w:u w:val="single"/>
                <w:lang w:val="pl-PL"/>
              </w:rPr>
              <w:t>Afon Tiefi</w:t>
            </w:r>
          </w:p>
          <w:p w14:paraId="11DD8B6B" w14:textId="1679E84B" w:rsidR="003030B6" w:rsidRPr="00282146" w:rsidRDefault="00282146" w:rsidP="001E40BB">
            <w:pPr>
              <w:jc w:val="both"/>
              <w:rPr>
                <w:rFonts w:cs="Arial"/>
                <w:sz w:val="24"/>
                <w:szCs w:val="24"/>
                <w:lang w:val="pl-PL"/>
              </w:rPr>
            </w:pPr>
            <w:hyperlink r:id="rId17" w:history="1">
              <w:r w:rsidRPr="00AA7E73">
                <w:rPr>
                  <w:rStyle w:val="Hyperlink"/>
                  <w:rFonts w:cs="Arial"/>
                  <w:sz w:val="24"/>
                  <w:szCs w:val="24"/>
                  <w:lang w:val="pl-PL"/>
                </w:rPr>
                <w:t>https://cdn.cyfoethnaturiol.cymru/682986/sssi_1027_sms_en001.pdf</w:t>
              </w:r>
            </w:hyperlink>
            <w:r>
              <w:rPr>
                <w:rFonts w:cs="Arial"/>
                <w:sz w:val="24"/>
                <w:szCs w:val="24"/>
                <w:lang w:val="pl-PL"/>
              </w:rPr>
              <w:t xml:space="preserve"> </w:t>
            </w:r>
          </w:p>
          <w:p w14:paraId="7427D388" w14:textId="0B33B997" w:rsidR="00282146" w:rsidRDefault="00282146" w:rsidP="001E40BB">
            <w:pPr>
              <w:jc w:val="both"/>
              <w:rPr>
                <w:rFonts w:cs="Arial"/>
                <w:sz w:val="24"/>
                <w:szCs w:val="24"/>
                <w:lang w:val="pl-PL"/>
              </w:rPr>
            </w:pPr>
            <w:hyperlink r:id="rId18" w:history="1">
              <w:r w:rsidRPr="000A42C9">
                <w:rPr>
                  <w:rStyle w:val="Hyperlink"/>
                  <w:rFonts w:cs="Arial"/>
                  <w:sz w:val="24"/>
                  <w:szCs w:val="24"/>
                  <w:lang w:val="pl-PL"/>
                </w:rPr>
                <w:t>https://cdn.cyfoethnaturiol.cymru/676367/sssi_1027_citation_en001.pdf</w:t>
              </w:r>
            </w:hyperlink>
            <w:r w:rsidRPr="000A42C9">
              <w:rPr>
                <w:rFonts w:cs="Arial"/>
                <w:sz w:val="24"/>
                <w:szCs w:val="24"/>
                <w:lang w:val="pl-PL"/>
              </w:rPr>
              <w:t xml:space="preserve"> </w:t>
            </w:r>
          </w:p>
          <w:p w14:paraId="4E0CBB8B" w14:textId="77777777" w:rsidR="0022655F" w:rsidRPr="0022655F" w:rsidRDefault="0022655F" w:rsidP="0022655F">
            <w:pPr>
              <w:jc w:val="both"/>
              <w:rPr>
                <w:rFonts w:cs="Arial"/>
                <w:sz w:val="24"/>
                <w:szCs w:val="24"/>
              </w:rPr>
            </w:pPr>
            <w:r w:rsidRPr="0022655F">
              <w:rPr>
                <w:rFonts w:cs="Arial"/>
                <w:sz w:val="24"/>
                <w:szCs w:val="24"/>
              </w:rPr>
              <w:t xml:space="preserve">• A range of river plant communities including those characterised by water </w:t>
            </w:r>
          </w:p>
          <w:p w14:paraId="5983A760" w14:textId="77777777" w:rsidR="0022655F" w:rsidRPr="0022655F" w:rsidRDefault="0022655F" w:rsidP="0022655F">
            <w:pPr>
              <w:jc w:val="both"/>
              <w:rPr>
                <w:rFonts w:cs="Arial"/>
                <w:sz w:val="24"/>
                <w:szCs w:val="24"/>
              </w:rPr>
            </w:pPr>
            <w:r w:rsidRPr="0022655F">
              <w:rPr>
                <w:rFonts w:cs="Arial"/>
                <w:sz w:val="24"/>
                <w:szCs w:val="24"/>
              </w:rPr>
              <w:t xml:space="preserve">crowfoot. </w:t>
            </w:r>
          </w:p>
          <w:p w14:paraId="2AB8EC96" w14:textId="77777777" w:rsidR="0022655F" w:rsidRPr="0022655F" w:rsidRDefault="0022655F" w:rsidP="0022655F">
            <w:pPr>
              <w:jc w:val="both"/>
              <w:rPr>
                <w:rFonts w:cs="Arial"/>
                <w:sz w:val="24"/>
                <w:szCs w:val="24"/>
              </w:rPr>
            </w:pPr>
            <w:r w:rsidRPr="0022655F">
              <w:rPr>
                <w:rFonts w:cs="Arial"/>
                <w:sz w:val="24"/>
                <w:szCs w:val="24"/>
              </w:rPr>
              <w:t xml:space="preserve">• Associated riverside habitats, including marshy grassland, swamp, saltmarsh </w:t>
            </w:r>
          </w:p>
          <w:p w14:paraId="135900C0" w14:textId="77777777" w:rsidR="0022655F" w:rsidRPr="0022655F" w:rsidRDefault="0022655F" w:rsidP="0022655F">
            <w:pPr>
              <w:jc w:val="both"/>
              <w:rPr>
                <w:rFonts w:cs="Arial"/>
                <w:sz w:val="24"/>
                <w:szCs w:val="24"/>
              </w:rPr>
            </w:pPr>
            <w:r w:rsidRPr="0022655F">
              <w:rPr>
                <w:rFonts w:cs="Arial"/>
                <w:sz w:val="24"/>
                <w:szCs w:val="24"/>
              </w:rPr>
              <w:t xml:space="preserve">and broadleaved woodland. </w:t>
            </w:r>
          </w:p>
          <w:p w14:paraId="587E7973" w14:textId="77777777" w:rsidR="0022655F" w:rsidRPr="0022655F" w:rsidRDefault="0022655F" w:rsidP="0022655F">
            <w:pPr>
              <w:jc w:val="both"/>
              <w:rPr>
                <w:rFonts w:cs="Arial"/>
                <w:sz w:val="24"/>
                <w:szCs w:val="24"/>
              </w:rPr>
            </w:pPr>
            <w:r w:rsidRPr="0022655F">
              <w:rPr>
                <w:rFonts w:cs="Arial"/>
                <w:sz w:val="24"/>
                <w:szCs w:val="24"/>
              </w:rPr>
              <w:t xml:space="preserve">• Nutrient-poor, mildly acidic upland lakes (the Teifi Pools). </w:t>
            </w:r>
          </w:p>
          <w:p w14:paraId="0706175C" w14:textId="77777777" w:rsidR="0022655F" w:rsidRPr="0022655F" w:rsidRDefault="0022655F" w:rsidP="0022655F">
            <w:pPr>
              <w:jc w:val="both"/>
              <w:rPr>
                <w:rFonts w:cs="Arial"/>
                <w:sz w:val="24"/>
                <w:szCs w:val="24"/>
              </w:rPr>
            </w:pPr>
            <w:r w:rsidRPr="0022655F">
              <w:rPr>
                <w:rFonts w:cs="Arial"/>
                <w:sz w:val="24"/>
                <w:szCs w:val="24"/>
              </w:rPr>
              <w:t xml:space="preserve">• Fish, including Atlantic salmon, bullhead, and three species of lamprey. </w:t>
            </w:r>
          </w:p>
          <w:p w14:paraId="0FBACB17" w14:textId="77777777" w:rsidR="0022655F" w:rsidRPr="0022655F" w:rsidRDefault="0022655F" w:rsidP="0022655F">
            <w:pPr>
              <w:jc w:val="both"/>
              <w:rPr>
                <w:rFonts w:cs="Arial"/>
                <w:sz w:val="24"/>
                <w:szCs w:val="24"/>
              </w:rPr>
            </w:pPr>
            <w:r w:rsidRPr="0022655F">
              <w:rPr>
                <w:rFonts w:cs="Arial"/>
                <w:sz w:val="24"/>
                <w:szCs w:val="24"/>
              </w:rPr>
              <w:t xml:space="preserve">• Otters. </w:t>
            </w:r>
          </w:p>
          <w:p w14:paraId="0C0DDA58" w14:textId="49679397" w:rsidR="0022655F" w:rsidRPr="0022655F" w:rsidRDefault="0022655F" w:rsidP="0022655F">
            <w:pPr>
              <w:jc w:val="both"/>
              <w:rPr>
                <w:rFonts w:cs="Arial"/>
                <w:sz w:val="24"/>
                <w:szCs w:val="24"/>
              </w:rPr>
            </w:pPr>
            <w:r w:rsidRPr="0022655F">
              <w:rPr>
                <w:rFonts w:cs="Arial"/>
                <w:sz w:val="24"/>
                <w:szCs w:val="24"/>
              </w:rPr>
              <w:t>• A range of unusual flowering plants and mosses, including floating water</w:t>
            </w:r>
            <w:r w:rsidR="00D95CA5">
              <w:rPr>
                <w:rFonts w:cs="Arial"/>
                <w:sz w:val="24"/>
                <w:szCs w:val="24"/>
              </w:rPr>
              <w:t xml:space="preserve"> </w:t>
            </w:r>
            <w:r w:rsidRPr="0022655F">
              <w:rPr>
                <w:rFonts w:cs="Arial"/>
                <w:sz w:val="24"/>
                <w:szCs w:val="24"/>
              </w:rPr>
              <w:t xml:space="preserve">plantain, northern yellow-cress and multi-fruited river moss. </w:t>
            </w:r>
          </w:p>
          <w:p w14:paraId="0A7E2329" w14:textId="21A7F2C8" w:rsidR="0022655F" w:rsidRPr="0022655F" w:rsidRDefault="0022655F" w:rsidP="0022655F">
            <w:pPr>
              <w:jc w:val="both"/>
              <w:rPr>
                <w:rFonts w:cs="Arial"/>
                <w:sz w:val="24"/>
                <w:szCs w:val="24"/>
              </w:rPr>
            </w:pPr>
            <w:r w:rsidRPr="0022655F">
              <w:rPr>
                <w:rFonts w:cs="Arial"/>
                <w:sz w:val="24"/>
                <w:szCs w:val="24"/>
              </w:rPr>
              <w:t>• A range of rare and scarce insects and other invertebrates, including club</w:t>
            </w:r>
            <w:r w:rsidR="00D95CA5">
              <w:rPr>
                <w:rFonts w:cs="Arial"/>
                <w:sz w:val="24"/>
                <w:szCs w:val="24"/>
              </w:rPr>
              <w:t xml:space="preserve"> </w:t>
            </w:r>
            <w:r w:rsidRPr="0022655F">
              <w:rPr>
                <w:rFonts w:cs="Arial"/>
                <w:sz w:val="24"/>
                <w:szCs w:val="24"/>
              </w:rPr>
              <w:t xml:space="preserve">tailed dragonfly and freshwater pearl mussel. </w:t>
            </w:r>
          </w:p>
          <w:p w14:paraId="2417906C" w14:textId="77777777" w:rsidR="0022655F" w:rsidRPr="0022655F" w:rsidRDefault="0022655F" w:rsidP="0022655F">
            <w:pPr>
              <w:jc w:val="both"/>
              <w:rPr>
                <w:rFonts w:cs="Arial"/>
                <w:sz w:val="24"/>
                <w:szCs w:val="24"/>
              </w:rPr>
            </w:pPr>
            <w:r w:rsidRPr="0022655F">
              <w:rPr>
                <w:rFonts w:cs="Arial"/>
                <w:sz w:val="24"/>
                <w:szCs w:val="24"/>
              </w:rPr>
              <w:t xml:space="preserve">• Breeding river and wetland birds. </w:t>
            </w:r>
          </w:p>
          <w:p w14:paraId="70F862F4" w14:textId="370C3F60" w:rsidR="00282146" w:rsidRDefault="0022655F" w:rsidP="0022655F">
            <w:pPr>
              <w:jc w:val="both"/>
              <w:rPr>
                <w:rFonts w:cs="Arial"/>
                <w:sz w:val="24"/>
                <w:szCs w:val="24"/>
              </w:rPr>
            </w:pPr>
            <w:r w:rsidRPr="0022655F">
              <w:rPr>
                <w:rFonts w:cs="Arial"/>
                <w:sz w:val="24"/>
                <w:szCs w:val="24"/>
              </w:rPr>
              <w:t>• Bottle-nosed dolphins (which sometimes come into the lower estuary).</w:t>
            </w:r>
          </w:p>
          <w:p w14:paraId="1AF82C23" w14:textId="77777777" w:rsidR="00D95CA5" w:rsidRPr="0022655F" w:rsidRDefault="00D95CA5" w:rsidP="0022655F">
            <w:pPr>
              <w:jc w:val="both"/>
              <w:rPr>
                <w:rFonts w:cs="Arial"/>
                <w:sz w:val="24"/>
                <w:szCs w:val="24"/>
              </w:rPr>
            </w:pPr>
          </w:p>
          <w:p w14:paraId="66E8C7D8" w14:textId="77777777" w:rsidR="00A540EF" w:rsidRDefault="00D95CA5" w:rsidP="001E40BB">
            <w:pPr>
              <w:spacing w:after="60"/>
              <w:jc w:val="both"/>
              <w:rPr>
                <w:rFonts w:cs="Arial"/>
                <w:sz w:val="24"/>
                <w:szCs w:val="24"/>
              </w:rPr>
            </w:pPr>
            <w:r>
              <w:rPr>
                <w:rFonts w:cs="Arial"/>
                <w:sz w:val="24"/>
                <w:szCs w:val="24"/>
              </w:rPr>
              <w:t>The nearest field is just within 500 metres of the SSSI beyond a built environment,</w:t>
            </w:r>
            <w:r>
              <w:t xml:space="preserve"> </w:t>
            </w:r>
            <w:r w:rsidRPr="00D95CA5">
              <w:rPr>
                <w:rFonts w:cs="Arial"/>
                <w:sz w:val="24"/>
                <w:szCs w:val="24"/>
              </w:rPr>
              <w:t xml:space="preserve">suitable no spread buffers are in place where required, method of delivery is inline with guidance and with the applicants adherence to their permit conditions, regulations and guidance; the risk </w:t>
            </w:r>
            <w:r w:rsidRPr="00D95CA5">
              <w:rPr>
                <w:rFonts w:cs="Arial"/>
                <w:sz w:val="24"/>
                <w:szCs w:val="24"/>
              </w:rPr>
              <w:lastRenderedPageBreak/>
              <w:t>of transference of the applied waste to the SSSI is highly unlikely to impact the features mentioned above.</w:t>
            </w:r>
          </w:p>
          <w:p w14:paraId="017E70BA" w14:textId="3A452D34" w:rsidR="00D95CA5" w:rsidRPr="00D95CA5" w:rsidRDefault="00D95CA5" w:rsidP="001E40BB">
            <w:pPr>
              <w:spacing w:after="60"/>
              <w:jc w:val="both"/>
              <w:rPr>
                <w:rFonts w:cs="Arial"/>
                <w:sz w:val="24"/>
                <w:szCs w:val="24"/>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22655F" w:rsidRDefault="00026A0D" w:rsidP="001E40BB">
            <w:pPr>
              <w:jc w:val="both"/>
              <w:rPr>
                <w:rFonts w:cs="Arial"/>
                <w:sz w:val="24"/>
                <w:szCs w:val="24"/>
              </w:rPr>
            </w:pPr>
          </w:p>
          <w:p w14:paraId="13773654" w14:textId="77777777" w:rsidR="00026A0D" w:rsidRPr="0022655F" w:rsidRDefault="00026A0D" w:rsidP="001E40BB">
            <w:pPr>
              <w:jc w:val="both"/>
              <w:rPr>
                <w:rFonts w:cs="Arial"/>
                <w:sz w:val="24"/>
                <w:szCs w:val="24"/>
              </w:rPr>
            </w:pPr>
          </w:p>
          <w:p w14:paraId="5F6BF5DA" w14:textId="77777777" w:rsidR="00026A0D" w:rsidRPr="0022655F" w:rsidRDefault="00026A0D" w:rsidP="001E40BB">
            <w:pPr>
              <w:jc w:val="both"/>
              <w:rPr>
                <w:rFonts w:cs="Arial"/>
                <w:sz w:val="24"/>
                <w:szCs w:val="24"/>
              </w:rPr>
            </w:pPr>
          </w:p>
          <w:p w14:paraId="4BC39505" w14:textId="77777777" w:rsidR="00026A0D" w:rsidRPr="0022655F" w:rsidRDefault="00026A0D" w:rsidP="001E40BB">
            <w:pPr>
              <w:jc w:val="both"/>
              <w:rPr>
                <w:rFonts w:cs="Arial"/>
                <w:sz w:val="24"/>
                <w:szCs w:val="24"/>
              </w:rPr>
            </w:pPr>
          </w:p>
          <w:p w14:paraId="2938BF14" w14:textId="77777777" w:rsidR="00026A0D" w:rsidRPr="0022655F" w:rsidRDefault="00026A0D" w:rsidP="001E40BB">
            <w:pPr>
              <w:jc w:val="both"/>
              <w:rPr>
                <w:rFonts w:cs="Arial"/>
                <w:sz w:val="24"/>
                <w:szCs w:val="24"/>
              </w:rPr>
            </w:pPr>
          </w:p>
          <w:p w14:paraId="01072914" w14:textId="77777777" w:rsidR="00026A0D" w:rsidRPr="0022655F" w:rsidRDefault="00026A0D" w:rsidP="001E40BB">
            <w:pPr>
              <w:jc w:val="both"/>
              <w:rPr>
                <w:rFonts w:cs="Arial"/>
                <w:sz w:val="24"/>
                <w:szCs w:val="24"/>
              </w:rPr>
            </w:pPr>
          </w:p>
          <w:p w14:paraId="0ABF8A55" w14:textId="77777777" w:rsidR="00026A0D" w:rsidRPr="0022655F" w:rsidRDefault="00026A0D" w:rsidP="001E40BB">
            <w:pPr>
              <w:jc w:val="both"/>
              <w:rPr>
                <w:rFonts w:cs="Arial"/>
                <w:sz w:val="24"/>
                <w:szCs w:val="24"/>
              </w:rPr>
            </w:pPr>
          </w:p>
          <w:p w14:paraId="712A9CD8" w14:textId="77777777" w:rsidR="00026A0D" w:rsidRPr="0022655F"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6C25C2E0" w:rsidR="00026A0D" w:rsidRPr="001872FA" w:rsidRDefault="00026A0D" w:rsidP="001872FA">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77777777" w:rsidR="00026A0D" w:rsidRPr="00D74ABA" w:rsidRDefault="00026A0D" w:rsidP="001E40BB">
            <w:pPr>
              <w:jc w:val="both"/>
              <w:rPr>
                <w:rFonts w:cs="Arial"/>
                <w:sz w:val="24"/>
                <w:szCs w:val="24"/>
              </w:rPr>
            </w:pPr>
          </w:p>
          <w:p w14:paraId="1926E295" w14:textId="6E504C9D" w:rsidR="00026A0D" w:rsidRPr="00D74ABA" w:rsidRDefault="001872FA" w:rsidP="001E40BB">
            <w:pPr>
              <w:jc w:val="both"/>
              <w:rPr>
                <w:rFonts w:cs="Arial"/>
                <w:sz w:val="24"/>
                <w:szCs w:val="24"/>
              </w:rPr>
            </w:pPr>
            <w:r>
              <w:rPr>
                <w:rFonts w:cs="Arial"/>
                <w:sz w:val="24"/>
                <w:szCs w:val="24"/>
              </w:rPr>
              <w:t>nil</w:t>
            </w:r>
          </w:p>
          <w:p w14:paraId="1F7A72A9"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3F0A8F31" w14:textId="77777777" w:rsidR="004A490D" w:rsidRDefault="00026A0D" w:rsidP="00647DB6">
            <w:pPr>
              <w:rPr>
                <w:rFonts w:cs="Arial"/>
                <w:color w:val="000000" w:themeColor="text1"/>
                <w:sz w:val="24"/>
                <w:szCs w:val="24"/>
              </w:rPr>
            </w:pPr>
            <w:bookmarkStart w:id="4" w:name="_Hlk159937594"/>
            <w:r w:rsidRPr="001872FA">
              <w:rPr>
                <w:rFonts w:cs="Arial"/>
                <w:color w:val="000000" w:themeColor="text1"/>
                <w:sz w:val="24"/>
                <w:szCs w:val="24"/>
              </w:rPr>
              <w:t xml:space="preserve">The proposed permission is </w:t>
            </w:r>
            <w:r w:rsidRPr="001872FA">
              <w:rPr>
                <w:rFonts w:cs="Arial"/>
                <w:b/>
                <w:color w:val="000000" w:themeColor="text1"/>
                <w:sz w:val="24"/>
                <w:szCs w:val="24"/>
              </w:rPr>
              <w:t>not likely to damage</w:t>
            </w:r>
            <w:r w:rsidRPr="001872FA">
              <w:rPr>
                <w:rFonts w:cs="Arial"/>
                <w:color w:val="000000" w:themeColor="text1"/>
                <w:sz w:val="24"/>
                <w:szCs w:val="24"/>
              </w:rPr>
              <w:t xml:space="preserve"> any of the flora, fauna or geological or physiological features which are of special interest</w:t>
            </w:r>
            <w:bookmarkEnd w:id="4"/>
            <w:r w:rsidR="004A490D">
              <w:rPr>
                <w:rFonts w:cs="Arial"/>
                <w:color w:val="000000" w:themeColor="text1"/>
                <w:sz w:val="24"/>
                <w:szCs w:val="24"/>
              </w:rPr>
              <w:t>.</w:t>
            </w:r>
          </w:p>
          <w:p w14:paraId="4702DA82" w14:textId="77777777" w:rsidR="00125C45" w:rsidRDefault="00125C45" w:rsidP="00647DB6">
            <w:pPr>
              <w:rPr>
                <w:rFonts w:cs="Arial"/>
                <w:color w:val="000000" w:themeColor="text1"/>
                <w:sz w:val="24"/>
                <w:szCs w:val="24"/>
              </w:rPr>
            </w:pPr>
          </w:p>
          <w:p w14:paraId="6DEECA1E" w14:textId="12E06EAF" w:rsidR="00125C45" w:rsidRPr="00125C45" w:rsidRDefault="00125C45" w:rsidP="00647DB6">
            <w:pPr>
              <w:rPr>
                <w:rFonts w:cs="Arial"/>
                <w:color w:val="000000" w:themeColor="text1"/>
                <w:sz w:val="24"/>
                <w:szCs w:val="24"/>
                <w:u w:val="single"/>
              </w:rPr>
            </w:pPr>
            <w:r w:rsidRPr="00125C45">
              <w:rPr>
                <w:rFonts w:cs="Arial"/>
                <w:color w:val="000000" w:themeColor="text1"/>
                <w:sz w:val="24"/>
                <w:szCs w:val="24"/>
                <w:u w:val="single"/>
              </w:rPr>
              <w:t>Afon Teifi</w:t>
            </w:r>
          </w:p>
          <w:p w14:paraId="578EBAAD" w14:textId="36293024" w:rsidR="00125C45" w:rsidRDefault="00125C45" w:rsidP="00647DB6">
            <w:pPr>
              <w:rPr>
                <w:rFonts w:cs="Arial"/>
                <w:color w:val="000000" w:themeColor="text1"/>
                <w:sz w:val="24"/>
                <w:szCs w:val="24"/>
              </w:rPr>
            </w:pPr>
            <w:r>
              <w:rPr>
                <w:rFonts w:cs="Arial"/>
                <w:color w:val="000000" w:themeColor="text1"/>
                <w:sz w:val="24"/>
                <w:szCs w:val="24"/>
              </w:rPr>
              <w:t>Closest fields are</w:t>
            </w:r>
            <w:r w:rsidR="00C53784">
              <w:rPr>
                <w:rFonts w:cs="Arial"/>
                <w:color w:val="000000" w:themeColor="text1"/>
                <w:sz w:val="24"/>
                <w:szCs w:val="24"/>
              </w:rPr>
              <w:t xml:space="preserve"> </w:t>
            </w:r>
            <w:r>
              <w:rPr>
                <w:rFonts w:cs="Arial"/>
                <w:color w:val="000000" w:themeColor="text1"/>
                <w:sz w:val="24"/>
                <w:szCs w:val="24"/>
              </w:rPr>
              <w:t xml:space="preserve">14&amp;15 where the SSSI is just within </w:t>
            </w:r>
            <w:r w:rsidR="00647DB6">
              <w:rPr>
                <w:rFonts w:cs="Arial"/>
                <w:color w:val="000000" w:themeColor="text1"/>
                <w:sz w:val="24"/>
                <w:szCs w:val="24"/>
              </w:rPr>
              <w:t xml:space="preserve">the 500 metre </w:t>
            </w:r>
            <w:r>
              <w:rPr>
                <w:rFonts w:cs="Arial"/>
                <w:color w:val="000000" w:themeColor="text1"/>
                <w:sz w:val="24"/>
                <w:szCs w:val="24"/>
              </w:rPr>
              <w:t>range</w:t>
            </w:r>
            <w:r w:rsidR="00647DB6">
              <w:t xml:space="preserve"> </w:t>
            </w:r>
            <w:r w:rsidR="00647DB6" w:rsidRPr="00647DB6">
              <w:rPr>
                <w:rFonts w:cs="Arial"/>
                <w:color w:val="000000" w:themeColor="text1"/>
                <w:sz w:val="24"/>
                <w:szCs w:val="24"/>
              </w:rPr>
              <w:t>with built environment between the fields and the S</w:t>
            </w:r>
            <w:r w:rsidR="00647DB6">
              <w:rPr>
                <w:rFonts w:cs="Arial"/>
                <w:color w:val="000000" w:themeColor="text1"/>
                <w:sz w:val="24"/>
                <w:szCs w:val="24"/>
              </w:rPr>
              <w:t>SSI.</w:t>
            </w:r>
            <w:r w:rsidR="00FB1F80">
              <w:rPr>
                <w:rFonts w:cs="Arial"/>
                <w:color w:val="000000" w:themeColor="text1"/>
                <w:sz w:val="24"/>
                <w:szCs w:val="24"/>
              </w:rPr>
              <w:t xml:space="preserve"> There is no potential impact pathway between the fields and SSSI.</w:t>
            </w:r>
          </w:p>
          <w:p w14:paraId="6359797F" w14:textId="77777777" w:rsidR="00647DB6" w:rsidRDefault="00647DB6" w:rsidP="00647DB6">
            <w:pPr>
              <w:rPr>
                <w:rFonts w:cs="Arial"/>
                <w:color w:val="000000" w:themeColor="text1"/>
                <w:sz w:val="24"/>
                <w:szCs w:val="24"/>
              </w:rPr>
            </w:pPr>
          </w:p>
          <w:p w14:paraId="75D49CFC" w14:textId="77777777" w:rsidR="00647DB6" w:rsidRPr="00AF0108" w:rsidRDefault="00647DB6" w:rsidP="00647DB6">
            <w:pPr>
              <w:rPr>
                <w:rFonts w:cs="Arial"/>
                <w:sz w:val="24"/>
                <w:szCs w:val="24"/>
                <w:u w:val="single"/>
              </w:rPr>
            </w:pPr>
            <w:r w:rsidRPr="00AF0108">
              <w:rPr>
                <w:rFonts w:cs="Arial"/>
                <w:sz w:val="24"/>
                <w:szCs w:val="24"/>
                <w:u w:val="single"/>
              </w:rPr>
              <w:t>Aberarth - Carreg Wylan</w:t>
            </w:r>
          </w:p>
          <w:p w14:paraId="1F7E988A" w14:textId="18DB6BAB" w:rsidR="00125C45" w:rsidRDefault="00647DB6" w:rsidP="00647DB6">
            <w:pPr>
              <w:rPr>
                <w:rFonts w:cs="Arial"/>
                <w:color w:val="000000" w:themeColor="text1"/>
                <w:sz w:val="24"/>
                <w:szCs w:val="24"/>
              </w:rPr>
            </w:pPr>
            <w:r>
              <w:rPr>
                <w:rFonts w:cs="Arial"/>
                <w:color w:val="000000" w:themeColor="text1"/>
                <w:sz w:val="24"/>
                <w:szCs w:val="24"/>
              </w:rPr>
              <w:t xml:space="preserve">Field 15 is adjacent </w:t>
            </w:r>
            <w:r w:rsidR="00FB1F80">
              <w:rPr>
                <w:rFonts w:cs="Arial"/>
                <w:color w:val="000000" w:themeColor="text1"/>
                <w:sz w:val="24"/>
                <w:szCs w:val="24"/>
              </w:rPr>
              <w:t>East,</w:t>
            </w:r>
            <w:r>
              <w:rPr>
                <w:rFonts w:cs="Arial"/>
                <w:color w:val="000000" w:themeColor="text1"/>
                <w:sz w:val="24"/>
                <w:szCs w:val="24"/>
              </w:rPr>
              <w:t xml:space="preserve"> has a 10 metre no spread buffer to the boundary </w:t>
            </w:r>
            <w:r w:rsidR="005406A6">
              <w:rPr>
                <w:rFonts w:cs="Arial"/>
                <w:color w:val="000000" w:themeColor="text1"/>
                <w:sz w:val="24"/>
                <w:szCs w:val="24"/>
              </w:rPr>
              <w:t xml:space="preserve">with the SSSI and 5 metre no spread buffer to the remaining Western boundary </w:t>
            </w:r>
            <w:r w:rsidR="005F24F8">
              <w:rPr>
                <w:rFonts w:cs="Arial"/>
                <w:color w:val="000000" w:themeColor="text1"/>
                <w:sz w:val="24"/>
                <w:szCs w:val="24"/>
              </w:rPr>
              <w:t xml:space="preserve">and </w:t>
            </w:r>
            <w:r>
              <w:rPr>
                <w:rFonts w:cs="Arial"/>
                <w:color w:val="000000" w:themeColor="text1"/>
                <w:sz w:val="24"/>
                <w:szCs w:val="24"/>
              </w:rPr>
              <w:t>with a lane between</w:t>
            </w:r>
            <w:r w:rsidR="00346A78">
              <w:rPr>
                <w:rFonts w:cs="Arial"/>
                <w:color w:val="000000" w:themeColor="text1"/>
                <w:sz w:val="24"/>
                <w:szCs w:val="24"/>
              </w:rPr>
              <w:t xml:space="preserve"> the field and the SSSI</w:t>
            </w:r>
            <w:r w:rsidR="00C53784">
              <w:rPr>
                <w:rFonts w:cs="Arial"/>
                <w:color w:val="000000" w:themeColor="text1"/>
                <w:sz w:val="24"/>
                <w:szCs w:val="24"/>
              </w:rPr>
              <w:t xml:space="preserve">. Field 15 shows as </w:t>
            </w:r>
            <w:r w:rsidR="00FB1F80">
              <w:rPr>
                <w:rFonts w:cs="Arial"/>
                <w:color w:val="000000" w:themeColor="text1"/>
                <w:sz w:val="24"/>
                <w:szCs w:val="24"/>
              </w:rPr>
              <w:t xml:space="preserve">gently </w:t>
            </w:r>
            <w:r w:rsidR="00C53784">
              <w:rPr>
                <w:rFonts w:cs="Arial"/>
                <w:color w:val="000000" w:themeColor="text1"/>
                <w:sz w:val="24"/>
                <w:szCs w:val="24"/>
              </w:rPr>
              <w:t xml:space="preserve">sloping 0-7 degrees, method of application is dribble bar and single applications will not exceed 50t/Ha, </w:t>
            </w:r>
            <w:r w:rsidR="005406A6">
              <w:rPr>
                <w:rFonts w:cs="Arial"/>
                <w:color w:val="000000" w:themeColor="text1"/>
                <w:sz w:val="24"/>
                <w:szCs w:val="24"/>
              </w:rPr>
              <w:t xml:space="preserve">the watercourse and issue between feilds 14&amp;15 are suitably buffered, </w:t>
            </w:r>
            <w:r w:rsidR="00C53784">
              <w:rPr>
                <w:rFonts w:cs="Arial"/>
                <w:color w:val="000000" w:themeColor="text1"/>
                <w:sz w:val="24"/>
                <w:szCs w:val="24"/>
              </w:rPr>
              <w:t xml:space="preserve">run off risk negligible. </w:t>
            </w:r>
          </w:p>
          <w:p w14:paraId="1B58F420" w14:textId="77777777" w:rsidR="00647DB6" w:rsidRDefault="00647DB6" w:rsidP="00647DB6">
            <w:pPr>
              <w:rPr>
                <w:rFonts w:cs="Arial"/>
                <w:color w:val="000000" w:themeColor="text1"/>
                <w:sz w:val="24"/>
                <w:szCs w:val="24"/>
              </w:rPr>
            </w:pPr>
          </w:p>
          <w:p w14:paraId="27199A38" w14:textId="77777777" w:rsidR="00647DB6" w:rsidRPr="00647DB6" w:rsidRDefault="00647DB6" w:rsidP="00647DB6">
            <w:pPr>
              <w:rPr>
                <w:rFonts w:cs="Arial"/>
                <w:color w:val="000000" w:themeColor="text1"/>
                <w:sz w:val="24"/>
                <w:szCs w:val="24"/>
              </w:rPr>
            </w:pPr>
            <w:r w:rsidRPr="00647DB6">
              <w:rPr>
                <w:rFonts w:cs="Arial"/>
                <w:color w:val="000000" w:themeColor="text1"/>
                <w:sz w:val="24"/>
                <w:szCs w:val="24"/>
              </w:rPr>
              <w:t>The wastes will be applied to the fields with an appropriate application method for the types of waste (dribble bar) which is an effective way of applying the wastes to the soils directly which improve spreading accuracy, maximising nutrient use and minimising nutrient losses.</w:t>
            </w:r>
          </w:p>
          <w:p w14:paraId="1C3E2D1D" w14:textId="77777777" w:rsidR="00647DB6" w:rsidRPr="00647DB6" w:rsidRDefault="00647DB6" w:rsidP="00647DB6">
            <w:pPr>
              <w:rPr>
                <w:rFonts w:cs="Arial"/>
                <w:color w:val="000000" w:themeColor="text1"/>
                <w:sz w:val="24"/>
                <w:szCs w:val="24"/>
              </w:rPr>
            </w:pPr>
          </w:p>
          <w:p w14:paraId="1855720D" w14:textId="77777777" w:rsidR="00647DB6" w:rsidRPr="00647DB6" w:rsidRDefault="00647DB6" w:rsidP="00647DB6">
            <w:pPr>
              <w:rPr>
                <w:rFonts w:cs="Arial"/>
                <w:color w:val="000000" w:themeColor="text1"/>
                <w:sz w:val="24"/>
                <w:szCs w:val="24"/>
              </w:rPr>
            </w:pPr>
            <w:r w:rsidRPr="00647DB6">
              <w:rPr>
                <w:rFonts w:cs="Arial"/>
                <w:color w:val="000000" w:themeColor="text1"/>
                <w:sz w:val="24"/>
                <w:szCs w:val="24"/>
              </w:rPr>
              <w:t>Watercourses/springs/issues have been appropriately buffered.</w:t>
            </w:r>
          </w:p>
          <w:p w14:paraId="21051F43" w14:textId="77777777" w:rsidR="00647DB6" w:rsidRPr="00647DB6" w:rsidRDefault="00647DB6" w:rsidP="00647DB6">
            <w:pPr>
              <w:rPr>
                <w:rFonts w:cs="Arial"/>
                <w:color w:val="000000" w:themeColor="text1"/>
                <w:sz w:val="24"/>
                <w:szCs w:val="24"/>
              </w:rPr>
            </w:pPr>
          </w:p>
          <w:p w14:paraId="5C8D0C34" w14:textId="4357B151" w:rsidR="00647DB6" w:rsidRPr="00647DB6" w:rsidRDefault="00647DB6" w:rsidP="00647DB6">
            <w:pPr>
              <w:rPr>
                <w:rFonts w:cs="Arial"/>
                <w:color w:val="000000" w:themeColor="text1"/>
                <w:sz w:val="24"/>
                <w:szCs w:val="24"/>
              </w:rPr>
            </w:pPr>
            <w:r w:rsidRPr="00647DB6">
              <w:rPr>
                <w:rFonts w:cs="Arial"/>
                <w:color w:val="000000" w:themeColor="text1"/>
                <w:sz w:val="24"/>
                <w:szCs w:val="24"/>
              </w:rPr>
              <w:t>A site-specific risk assessment has been provided by the operator to take into account any potential issues and has provided appropriate mitigation measures to protect the SSSI</w:t>
            </w:r>
            <w:r w:rsidR="00C53784">
              <w:rPr>
                <w:rFonts w:cs="Arial"/>
                <w:color w:val="000000" w:themeColor="text1"/>
                <w:sz w:val="24"/>
                <w:szCs w:val="24"/>
              </w:rPr>
              <w:t>’s</w:t>
            </w:r>
            <w:r w:rsidRPr="00647DB6">
              <w:rPr>
                <w:rFonts w:cs="Arial"/>
                <w:color w:val="000000" w:themeColor="text1"/>
                <w:sz w:val="24"/>
                <w:szCs w:val="24"/>
              </w:rPr>
              <w:t xml:space="preserve"> and other sensitive sites from harm.</w:t>
            </w:r>
          </w:p>
          <w:p w14:paraId="2A1A0FF1" w14:textId="77777777" w:rsidR="00647DB6" w:rsidRPr="00647DB6" w:rsidRDefault="00647DB6" w:rsidP="00647DB6">
            <w:pPr>
              <w:rPr>
                <w:rFonts w:cs="Arial"/>
                <w:color w:val="000000" w:themeColor="text1"/>
                <w:sz w:val="24"/>
                <w:szCs w:val="24"/>
              </w:rPr>
            </w:pPr>
          </w:p>
          <w:p w14:paraId="44E25D5A" w14:textId="4C4EBA2B" w:rsidR="00647DB6" w:rsidRPr="00647DB6" w:rsidRDefault="00647DB6" w:rsidP="00647DB6">
            <w:pPr>
              <w:rPr>
                <w:rFonts w:cs="Arial"/>
                <w:color w:val="000000" w:themeColor="text1"/>
                <w:sz w:val="24"/>
                <w:szCs w:val="24"/>
              </w:rPr>
            </w:pPr>
            <w:r w:rsidRPr="00647DB6">
              <w:rPr>
                <w:rFonts w:cs="Arial"/>
                <w:color w:val="000000" w:themeColor="text1"/>
                <w:sz w:val="24"/>
                <w:szCs w:val="24"/>
              </w:rPr>
              <w:t>To mitigate again</w:t>
            </w:r>
            <w:r w:rsidR="00C53784">
              <w:rPr>
                <w:rFonts w:cs="Arial"/>
                <w:color w:val="000000" w:themeColor="text1"/>
                <w:sz w:val="24"/>
                <w:szCs w:val="24"/>
              </w:rPr>
              <w:t>st</w:t>
            </w:r>
            <w:r w:rsidRPr="00647DB6">
              <w:rPr>
                <w:rFonts w:cs="Arial"/>
                <w:color w:val="000000" w:themeColor="text1"/>
                <w:sz w:val="24"/>
                <w:szCs w:val="24"/>
              </w:rPr>
              <w:t xml:space="preserve"> surface runoff/leachate further the wastes will be split into multiple applications and will not exceed 50t/ha in any one application. This allows for the soils to effectively uptake the wastes. </w:t>
            </w:r>
          </w:p>
          <w:p w14:paraId="01B5F197" w14:textId="7943DEC7" w:rsidR="005406A6" w:rsidRPr="00647DB6" w:rsidRDefault="005406A6" w:rsidP="00647DB6">
            <w:pPr>
              <w:rPr>
                <w:rFonts w:cs="Arial"/>
                <w:color w:val="000000" w:themeColor="text1"/>
                <w:sz w:val="24"/>
                <w:szCs w:val="24"/>
              </w:rPr>
            </w:pPr>
          </w:p>
          <w:p w14:paraId="74E5F069" w14:textId="77777777" w:rsidR="00647DB6" w:rsidRPr="00647DB6" w:rsidRDefault="00647DB6" w:rsidP="00647DB6">
            <w:pPr>
              <w:rPr>
                <w:rFonts w:cs="Arial"/>
                <w:color w:val="000000" w:themeColor="text1"/>
                <w:sz w:val="24"/>
                <w:szCs w:val="24"/>
              </w:rPr>
            </w:pPr>
            <w:r w:rsidRPr="00647DB6">
              <w:rPr>
                <w:rFonts w:cs="Arial"/>
                <w:color w:val="000000" w:themeColor="text1"/>
                <w:sz w:val="24"/>
                <w:szCs w:val="24"/>
              </w:rPr>
              <w:t>Any spillages will be reported immediately to NRW.</w:t>
            </w:r>
          </w:p>
          <w:p w14:paraId="3444EC46" w14:textId="77777777" w:rsidR="00647DB6" w:rsidRPr="00647DB6" w:rsidRDefault="00647DB6" w:rsidP="00647DB6">
            <w:pPr>
              <w:rPr>
                <w:rFonts w:cs="Arial"/>
                <w:color w:val="000000" w:themeColor="text1"/>
                <w:sz w:val="24"/>
                <w:szCs w:val="24"/>
              </w:rPr>
            </w:pPr>
          </w:p>
          <w:p w14:paraId="53290448" w14:textId="77777777" w:rsidR="00647DB6" w:rsidRPr="00647DB6" w:rsidRDefault="00647DB6" w:rsidP="00647DB6">
            <w:pPr>
              <w:rPr>
                <w:rFonts w:cs="Arial"/>
                <w:color w:val="000000" w:themeColor="text1"/>
                <w:sz w:val="24"/>
                <w:szCs w:val="24"/>
              </w:rPr>
            </w:pPr>
            <w:r w:rsidRPr="00647DB6">
              <w:rPr>
                <w:rFonts w:cs="Arial"/>
                <w:color w:val="000000" w:themeColor="text1"/>
                <w:sz w:val="24"/>
                <w:szCs w:val="24"/>
              </w:rPr>
              <w:t>Operators will aim to empty spreading equipment before the end of each working day to avoid overnight storage of waste in machinery.</w:t>
            </w:r>
          </w:p>
          <w:p w14:paraId="6796299A" w14:textId="77777777" w:rsidR="00647DB6" w:rsidRPr="00647DB6" w:rsidRDefault="00647DB6" w:rsidP="00647DB6">
            <w:pPr>
              <w:rPr>
                <w:rFonts w:cs="Arial"/>
                <w:color w:val="000000" w:themeColor="text1"/>
                <w:sz w:val="24"/>
                <w:szCs w:val="24"/>
              </w:rPr>
            </w:pPr>
          </w:p>
          <w:p w14:paraId="06C6E4EC" w14:textId="77777777" w:rsidR="00647DB6" w:rsidRPr="00647DB6" w:rsidRDefault="00647DB6" w:rsidP="00647DB6">
            <w:pPr>
              <w:rPr>
                <w:rFonts w:cs="Arial"/>
                <w:color w:val="000000" w:themeColor="text1"/>
                <w:sz w:val="24"/>
                <w:szCs w:val="24"/>
              </w:rPr>
            </w:pPr>
            <w:r w:rsidRPr="00647DB6">
              <w:rPr>
                <w:rFonts w:cs="Arial"/>
                <w:color w:val="000000" w:themeColor="text1"/>
                <w:sz w:val="24"/>
                <w:szCs w:val="24"/>
              </w:rPr>
              <w:t>Regular servicing of all machinery is conducted and spreading equipment is annually calibrated. To prevent waste being held in faulty machinery replacement spreading equipment will be available.</w:t>
            </w:r>
          </w:p>
          <w:p w14:paraId="1748DB66" w14:textId="77777777" w:rsidR="00647DB6" w:rsidRPr="00647DB6" w:rsidRDefault="00647DB6" w:rsidP="00647DB6">
            <w:pPr>
              <w:rPr>
                <w:rFonts w:cs="Arial"/>
                <w:color w:val="000000" w:themeColor="text1"/>
                <w:sz w:val="24"/>
                <w:szCs w:val="24"/>
              </w:rPr>
            </w:pPr>
          </w:p>
          <w:p w14:paraId="61158B3B" w14:textId="77777777" w:rsidR="00647DB6" w:rsidRPr="00647DB6" w:rsidRDefault="00647DB6" w:rsidP="00647DB6">
            <w:pPr>
              <w:rPr>
                <w:rFonts w:cs="Arial"/>
                <w:color w:val="000000" w:themeColor="text1"/>
                <w:sz w:val="24"/>
                <w:szCs w:val="24"/>
              </w:rPr>
            </w:pPr>
            <w:r w:rsidRPr="00647DB6">
              <w:rPr>
                <w:rFonts w:cs="Arial"/>
                <w:color w:val="000000" w:themeColor="text1"/>
                <w:sz w:val="24"/>
                <w:szCs w:val="24"/>
              </w:rPr>
              <w:t>Spreading machinery will travel over the field in a direction which will most easily allow the machinery to turn within the boundaries of the field. Any spreading equipment will be turned off and/or lifted out of the soil prior to turning at the end of each run.</w:t>
            </w:r>
          </w:p>
          <w:p w14:paraId="128B3299" w14:textId="77777777" w:rsidR="00647DB6" w:rsidRPr="00647DB6" w:rsidRDefault="00647DB6" w:rsidP="00647DB6">
            <w:pPr>
              <w:rPr>
                <w:rFonts w:cs="Arial"/>
                <w:color w:val="000000" w:themeColor="text1"/>
                <w:sz w:val="24"/>
                <w:szCs w:val="24"/>
              </w:rPr>
            </w:pPr>
          </w:p>
          <w:p w14:paraId="0120DB19" w14:textId="77777777" w:rsidR="00647DB6" w:rsidRPr="00647DB6" w:rsidRDefault="00647DB6" w:rsidP="00647DB6">
            <w:pPr>
              <w:rPr>
                <w:rFonts w:cs="Arial"/>
                <w:color w:val="000000" w:themeColor="text1"/>
                <w:sz w:val="24"/>
                <w:szCs w:val="24"/>
              </w:rPr>
            </w:pPr>
            <w:r w:rsidRPr="00647DB6">
              <w:rPr>
                <w:rFonts w:cs="Arial"/>
                <w:color w:val="000000" w:themeColor="text1"/>
                <w:sz w:val="24"/>
                <w:szCs w:val="24"/>
              </w:rPr>
              <w:t>Machinery turns will be routed to avoid rutting and wheel slip. The turns will not be executed on any buffer strips.</w:t>
            </w:r>
          </w:p>
          <w:p w14:paraId="6481F472" w14:textId="77777777" w:rsidR="00647DB6" w:rsidRPr="00647DB6" w:rsidRDefault="00647DB6" w:rsidP="00647DB6">
            <w:pPr>
              <w:rPr>
                <w:rFonts w:cs="Arial"/>
                <w:color w:val="000000" w:themeColor="text1"/>
                <w:sz w:val="24"/>
                <w:szCs w:val="24"/>
              </w:rPr>
            </w:pPr>
          </w:p>
          <w:p w14:paraId="41B76033" w14:textId="688B9341" w:rsidR="00647DB6" w:rsidRDefault="00647DB6" w:rsidP="00647DB6">
            <w:pPr>
              <w:rPr>
                <w:rFonts w:cs="Arial"/>
                <w:color w:val="000000" w:themeColor="text1"/>
                <w:sz w:val="24"/>
                <w:szCs w:val="24"/>
              </w:rPr>
            </w:pPr>
            <w:r w:rsidRPr="00647DB6">
              <w:rPr>
                <w:rFonts w:cs="Arial"/>
                <w:color w:val="000000" w:themeColor="text1"/>
                <w:sz w:val="24"/>
                <w:szCs w:val="24"/>
              </w:rPr>
              <w:t>Weather conditions will be monitored prior to spreading with wind speed and direction assessed.</w:t>
            </w:r>
          </w:p>
          <w:p w14:paraId="21996CDF" w14:textId="77777777" w:rsidR="00647DB6" w:rsidRDefault="00647DB6" w:rsidP="00647DB6">
            <w:pPr>
              <w:rPr>
                <w:rFonts w:cs="Arial"/>
                <w:color w:val="000000" w:themeColor="text1"/>
                <w:sz w:val="24"/>
                <w:szCs w:val="24"/>
              </w:rPr>
            </w:pPr>
          </w:p>
          <w:p w14:paraId="4E630809" w14:textId="7417CA2F" w:rsidR="00A75E5D" w:rsidRPr="001872FA" w:rsidRDefault="00A75E5D" w:rsidP="00647DB6">
            <w:pPr>
              <w:rPr>
                <w:rFonts w:cs="Arial"/>
                <w:color w:val="000000" w:themeColor="text1"/>
                <w:sz w:val="24"/>
                <w:szCs w:val="24"/>
              </w:rPr>
            </w:pPr>
            <w:r w:rsidRPr="0091317B">
              <w:rPr>
                <w:rFonts w:cs="Arial"/>
                <w:color w:val="000000" w:themeColor="text1"/>
                <w:sz w:val="24"/>
                <w:szCs w:val="24"/>
              </w:rPr>
              <w:t>The waste from Volac/Sensient–Felinfach is high in readily available nitrogen and is proposed to be spread on field 15 which is adjacent to Aberarth - Carreg Wylan</w:t>
            </w:r>
            <w:r w:rsidR="003920E3" w:rsidRPr="0091317B">
              <w:rPr>
                <w:rFonts w:cs="Arial"/>
                <w:color w:val="000000" w:themeColor="text1"/>
                <w:sz w:val="24"/>
                <w:szCs w:val="24"/>
              </w:rPr>
              <w:t xml:space="preserve">. SSRA states ‘The materials are low in available nitrogen’ This is incorrect for the Volac/Sensient – Felinfach waste which is high in available nitrogen as declared on the application form and identified through the nutrient calculator. </w:t>
            </w: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1872FA">
            <w:pPr>
              <w:numPr>
                <w:ilvl w:val="0"/>
                <w:numId w:val="1"/>
              </w:numPr>
              <w:spacing w:after="255" w:line="240" w:lineRule="auto"/>
              <w:contextualSpacing/>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3771E13D" w:rsidR="00026A0D" w:rsidRPr="00D74ABA" w:rsidRDefault="001872FA" w:rsidP="001E40BB">
            <w:pPr>
              <w:jc w:val="both"/>
              <w:rPr>
                <w:rFonts w:cs="Arial"/>
                <w:sz w:val="24"/>
                <w:szCs w:val="24"/>
              </w:rPr>
            </w:pPr>
            <w:r>
              <w:rPr>
                <w:rFonts w:cs="Arial"/>
                <w:sz w:val="24"/>
                <w:szCs w:val="24"/>
              </w:rPr>
              <w:t xml:space="preserve">Bryan Burn  </w:t>
            </w:r>
            <w:r w:rsidR="003920E3">
              <w:rPr>
                <w:rFonts w:cs="Arial"/>
                <w:sz w:val="24"/>
                <w:szCs w:val="24"/>
              </w:rPr>
              <w:t>24</w:t>
            </w:r>
            <w:r>
              <w:rPr>
                <w:rFonts w:cs="Arial"/>
                <w:sz w:val="24"/>
                <w:szCs w:val="24"/>
              </w:rPr>
              <w:t>/10/2025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21901FEF" w:rsidR="00026A0D" w:rsidRPr="00D74ABA" w:rsidRDefault="001872FA" w:rsidP="001E40BB">
            <w:pPr>
              <w:jc w:val="both"/>
              <w:rPr>
                <w:rFonts w:cs="Arial"/>
                <w:sz w:val="24"/>
                <w:szCs w:val="24"/>
              </w:rPr>
            </w:pPr>
            <w:r>
              <w:rPr>
                <w:rFonts w:cs="Arial"/>
                <w:sz w:val="24"/>
                <w:szCs w:val="24"/>
              </w:rPr>
              <w:t>Bryan Burn  Permitting officer</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52902"/>
    <w:multiLevelType w:val="hybridMultilevel"/>
    <w:tmpl w:val="DBD65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50152"/>
    <w:multiLevelType w:val="hybridMultilevel"/>
    <w:tmpl w:val="B29A2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3" w15:restartNumberingAfterBreak="0">
    <w:nsid w:val="448C6F91"/>
    <w:multiLevelType w:val="hybridMultilevel"/>
    <w:tmpl w:val="C5F00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955DAD"/>
    <w:multiLevelType w:val="hybridMultilevel"/>
    <w:tmpl w:val="03A069B0"/>
    <w:lvl w:ilvl="0" w:tplc="E0022916">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2"/>
  </w:num>
  <w:num w:numId="3" w16cid:durableId="1724451324">
    <w:abstractNumId w:val="4"/>
  </w:num>
  <w:num w:numId="4" w16cid:durableId="412900589">
    <w:abstractNumId w:val="3"/>
  </w:num>
  <w:num w:numId="5" w16cid:durableId="1810241978">
    <w:abstractNumId w:val="1"/>
  </w:num>
  <w:num w:numId="6" w16cid:durableId="27066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836A8"/>
    <w:rsid w:val="000A3BC4"/>
    <w:rsid w:val="000A42C9"/>
    <w:rsid w:val="001079EB"/>
    <w:rsid w:val="00125C45"/>
    <w:rsid w:val="00170748"/>
    <w:rsid w:val="001872FA"/>
    <w:rsid w:val="001C323E"/>
    <w:rsid w:val="001E4383"/>
    <w:rsid w:val="0022655F"/>
    <w:rsid w:val="00282146"/>
    <w:rsid w:val="003030B6"/>
    <w:rsid w:val="003128D2"/>
    <w:rsid w:val="00320F00"/>
    <w:rsid w:val="00346A78"/>
    <w:rsid w:val="003759DC"/>
    <w:rsid w:val="003920E3"/>
    <w:rsid w:val="004969D3"/>
    <w:rsid w:val="004A490D"/>
    <w:rsid w:val="004C0F7C"/>
    <w:rsid w:val="004D071C"/>
    <w:rsid w:val="0051320B"/>
    <w:rsid w:val="005406A6"/>
    <w:rsid w:val="00541116"/>
    <w:rsid w:val="00541897"/>
    <w:rsid w:val="005F24F8"/>
    <w:rsid w:val="00647DB6"/>
    <w:rsid w:val="008172B4"/>
    <w:rsid w:val="0091317B"/>
    <w:rsid w:val="009541CB"/>
    <w:rsid w:val="009B6E09"/>
    <w:rsid w:val="00A2369E"/>
    <w:rsid w:val="00A540EF"/>
    <w:rsid w:val="00A75E5D"/>
    <w:rsid w:val="00BA034D"/>
    <w:rsid w:val="00BF5A31"/>
    <w:rsid w:val="00C13439"/>
    <w:rsid w:val="00C53784"/>
    <w:rsid w:val="00CA2CFD"/>
    <w:rsid w:val="00D3592D"/>
    <w:rsid w:val="00D9390B"/>
    <w:rsid w:val="00D95CA5"/>
    <w:rsid w:val="00D96848"/>
    <w:rsid w:val="00DD5C04"/>
    <w:rsid w:val="00DE7776"/>
    <w:rsid w:val="00E71782"/>
    <w:rsid w:val="00E864B3"/>
    <w:rsid w:val="00E93A29"/>
    <w:rsid w:val="00EA34B3"/>
    <w:rsid w:val="00EE1CF6"/>
    <w:rsid w:val="00EF4EE2"/>
    <w:rsid w:val="00FB1F80"/>
    <w:rsid w:val="00FB783A"/>
    <w:rsid w:val="00FD1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030B6"/>
    <w:rPr>
      <w:color w:val="467886" w:themeColor="hyperlink"/>
      <w:u w:val="single"/>
    </w:rPr>
  </w:style>
  <w:style w:type="character" w:styleId="UnresolvedMention">
    <w:name w:val="Unresolved Mention"/>
    <w:basedOn w:val="DefaultParagraphFont"/>
    <w:uiPriority w:val="99"/>
    <w:semiHidden/>
    <w:unhideWhenUsed/>
    <w:rsid w:val="00282146"/>
    <w:rPr>
      <w:color w:val="605E5C"/>
      <w:shd w:val="clear" w:color="auto" w:fill="E1DFDD"/>
    </w:rPr>
  </w:style>
  <w:style w:type="character" w:styleId="FollowedHyperlink">
    <w:name w:val="FollowedHyperlink"/>
    <w:basedOn w:val="DefaultParagraphFont"/>
    <w:uiPriority w:val="99"/>
    <w:semiHidden/>
    <w:unhideWhenUsed/>
    <w:rsid w:val="00346A78"/>
    <w:rPr>
      <w:color w:val="96607D" w:themeColor="followedHyperlink"/>
      <w:u w:val="single"/>
    </w:rPr>
  </w:style>
  <w:style w:type="paragraph" w:customStyle="1" w:styleId="Style3">
    <w:name w:val="Style3"/>
    <w:basedOn w:val="Normal"/>
    <w:rsid w:val="00EE1CF6"/>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hyperlink" Target="https://cdn.cyfoethnaturiol.cymru/676367/sssi_1027_citation_en001.pdf"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cdn.cyfoethnaturiol.cymru/682986/sssi_1027_sms_en001.pdf" TargetMode="External"/><Relationship Id="rId2" Type="http://schemas.openxmlformats.org/officeDocument/2006/relationships/customXml" Target="../customXml/item2.xml"/><Relationship Id="rId16" Type="http://schemas.openxmlformats.org/officeDocument/2006/relationships/hyperlink" Target="https://cdn.cyfoethnaturiol.cymru/641262/SSSI_0355_Citation_EN0018c6a.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cdn.cyfoethnaturiol.cymru/641362/SSSI_0355_SMS_EN0017c63.pdf"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REGU-52773391-316</_dlc_DocId>
    <_dlc_DocIdUrl xmlns="9be56660-2c31-41ef-bc00-23e72f632f2a">
      <Url>https://cyfoethnaturiolcymru.sharepoint.com/teams/Regulatory/Permitting/_layouts/15/DocIdRedir.aspx?ID=REGU-52773391-316</Url>
      <Description>REGU-52773391-316</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2025-10-30T00:00:00+00:00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2.xml><?xml version="1.0" encoding="utf-8"?>
<ds:datastoreItem xmlns:ds="http://schemas.openxmlformats.org/officeDocument/2006/customXml" ds:itemID="{7FF3BAF8-F15E-470F-96FD-7DCE22CD6AF6}">
  <ds:schemaRefs>
    <ds:schemaRef ds:uri="http://schemas.openxmlformats.org/package/2006/metadata/core-properties"/>
    <ds:schemaRef ds:uri="http://www.w3.org/XML/1998/namespace"/>
    <ds:schemaRef ds:uri="http://schemas.microsoft.com/office/2006/documentManagement/types"/>
    <ds:schemaRef ds:uri="http://purl.org/dc/elements/1.1/"/>
    <ds:schemaRef ds:uri="http://purl.org/dc/terms/"/>
    <ds:schemaRef ds:uri="http://schemas.microsoft.com/office/2006/metadata/properties"/>
    <ds:schemaRef ds:uri="http://purl.org/dc/dcmitype/"/>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5E8475C-C570-4D38-BE98-8FF179AFD07A}"/>
</file>

<file path=customXml/itemProps4.xml><?xml version="1.0" encoding="utf-8"?>
<ds:datastoreItem xmlns:ds="http://schemas.openxmlformats.org/officeDocument/2006/customXml" ds:itemID="{40FAA25D-7130-457F-A347-4504EDB5774F}"/>
</file>

<file path=customXml/itemProps5.xml><?xml version="1.0" encoding="utf-8"?>
<ds:datastoreItem xmlns:ds="http://schemas.openxmlformats.org/officeDocument/2006/customXml" ds:itemID="{06B9C13E-6560-45AD-AAA8-A69650C6FF5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 Bryan</cp:lastModifiedBy>
  <cp:revision>2</cp:revision>
  <dcterms:created xsi:type="dcterms:W3CDTF">2025-10-30T14:34:00Z</dcterms:created>
  <dcterms:modified xsi:type="dcterms:W3CDTF">2025-10-30T14:34:00Z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43432f65-e456-476d-8a9c-3537d93a2d84</vt:lpwstr>
  </property>
</Properties>
</file>