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9691BC" w14:textId="5C5CE01B" w:rsidR="007A18ED" w:rsidRPr="007A18ED" w:rsidRDefault="00B66A95" w:rsidP="00862FC8">
      <w:pPr>
        <w:pStyle w:val="HeaderTitle"/>
        <w:rPr>
          <w:lang w:eastAsia="en-GB"/>
        </w:rPr>
      </w:pPr>
      <w:r>
        <w:rPr>
          <w:lang w:eastAsia="en-GB"/>
        </w:rPr>
        <w:t>Waste Recovery Plan</w:t>
      </w:r>
      <w:r w:rsidR="005855F7">
        <w:rPr>
          <w:lang w:eastAsia="en-GB"/>
        </w:rPr>
        <w:t xml:space="preserve"> assessment form</w:t>
      </w:r>
      <w:r w:rsidR="00C5774A">
        <w:rPr>
          <w:lang w:eastAsia="en-GB"/>
        </w:rPr>
        <w:t xml:space="preserve"> </w:t>
      </w:r>
    </w:p>
    <w:p w14:paraId="3261B95B" w14:textId="365A28A5" w:rsidR="007A18ED" w:rsidRPr="00862FC8" w:rsidRDefault="007A18ED" w:rsidP="00862FC8">
      <w:pPr>
        <w:pStyle w:val="BodyText"/>
        <w:spacing w:before="120" w:after="240"/>
        <w:rPr>
          <w:rFonts w:eastAsia="Calibri"/>
          <w:lang w:eastAsia="en-GB"/>
        </w:rPr>
      </w:pPr>
      <w:r w:rsidRPr="00862FC8">
        <w:rPr>
          <w:rFonts w:eastAsia="Calibri"/>
          <w:lang w:eastAsia="en-GB"/>
        </w:rPr>
        <w:t>Date Published</w:t>
      </w:r>
      <w:r w:rsidR="005855F7" w:rsidRPr="00862FC8">
        <w:rPr>
          <w:rFonts w:eastAsia="Calibri"/>
          <w:lang w:eastAsia="en-GB"/>
        </w:rPr>
        <w:t xml:space="preserve">: </w:t>
      </w:r>
      <w:r w:rsidR="00B66A95" w:rsidRPr="00862FC8">
        <w:rPr>
          <w:rFonts w:eastAsia="Calibri"/>
          <w:lang w:eastAsia="en-GB"/>
        </w:rPr>
        <w:t>Month YYYY</w:t>
      </w:r>
    </w:p>
    <w:p w14:paraId="6A10ACA7" w14:textId="77777777" w:rsidR="007A18ED" w:rsidRPr="00061C93" w:rsidRDefault="007A18ED" w:rsidP="005D2AF8">
      <w:pPr>
        <w:pStyle w:val="BodyText"/>
      </w:pPr>
    </w:p>
    <w:p w14:paraId="21130443" w14:textId="77777777" w:rsidR="0002002E" w:rsidRPr="00561681" w:rsidRDefault="0002002E" w:rsidP="0052436B">
      <w:pPr>
        <w:pStyle w:val="BodyText"/>
        <w:rPr>
          <w:b/>
        </w:rPr>
      </w:pPr>
      <w:r w:rsidRPr="00561681">
        <w:rPr>
          <w:b/>
        </w:rPr>
        <w:t>Reference number:</w:t>
      </w:r>
      <w:r w:rsidRPr="00706E83">
        <w:t xml:space="preserve"> </w:t>
      </w:r>
      <w:r>
        <w:t>OGN 222</w:t>
      </w:r>
    </w:p>
    <w:p w14:paraId="71973B2E" w14:textId="5213C281" w:rsidR="0002002E" w:rsidRPr="00993FA1" w:rsidRDefault="0002002E" w:rsidP="0052436B">
      <w:pPr>
        <w:pStyle w:val="BodyText"/>
        <w:rPr>
          <w:b/>
        </w:rPr>
      </w:pPr>
      <w:r w:rsidRPr="00561681">
        <w:rPr>
          <w:b/>
        </w:rPr>
        <w:t>Document Owner:</w:t>
      </w:r>
      <w:r w:rsidRPr="00706E83">
        <w:t xml:space="preserve"> </w:t>
      </w:r>
      <w:r w:rsidRPr="0002002E">
        <w:t>Wales Permitting Service</w:t>
      </w:r>
    </w:p>
    <w:p w14:paraId="753076E5" w14:textId="77777777" w:rsidR="007A18ED" w:rsidRDefault="007A18ED" w:rsidP="007A18ED">
      <w:pPr>
        <w:pStyle w:val="BodyText"/>
      </w:pPr>
    </w:p>
    <w:p w14:paraId="5F4E31A4" w14:textId="77777777" w:rsidR="007A18ED" w:rsidRDefault="007A18ED" w:rsidP="007A18ED">
      <w:pPr>
        <w:pStyle w:val="BodyText"/>
      </w:pPr>
    </w:p>
    <w:p w14:paraId="041EBFB3" w14:textId="77777777" w:rsidR="0002002E" w:rsidRPr="001D48F9" w:rsidRDefault="0002002E" w:rsidP="0002002E">
      <w:pPr>
        <w:pStyle w:val="GNCoverHeading"/>
        <w:rPr>
          <w:color w:val="000000"/>
        </w:rPr>
      </w:pPr>
      <w:r w:rsidRPr="001D48F9">
        <w:t>Version History</w:t>
      </w:r>
    </w:p>
    <w:tbl>
      <w:tblPr>
        <w:tblStyle w:val="DefaultTableMinimal"/>
        <w:tblW w:w="0" w:type="auto"/>
        <w:tblLook w:val="04E0" w:firstRow="1" w:lastRow="1" w:firstColumn="1" w:lastColumn="0" w:noHBand="0" w:noVBand="1"/>
      </w:tblPr>
      <w:tblGrid>
        <w:gridCol w:w="1980"/>
        <w:gridCol w:w="1701"/>
        <w:gridCol w:w="5848"/>
      </w:tblGrid>
      <w:tr w:rsidR="0002002E" w:rsidRPr="00993FA1" w14:paraId="33703A04" w14:textId="77777777" w:rsidTr="005243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2AACEC0D" w14:textId="77777777" w:rsidR="0002002E" w:rsidRPr="00993FA1" w:rsidRDefault="0002002E" w:rsidP="0052436B">
            <w:pPr>
              <w:pStyle w:val="BodyText"/>
            </w:pPr>
            <w:r w:rsidRPr="00993FA1">
              <w:t>Document Version</w:t>
            </w:r>
          </w:p>
        </w:tc>
        <w:tc>
          <w:tcPr>
            <w:tcW w:w="1701" w:type="dxa"/>
            <w:hideMark/>
          </w:tcPr>
          <w:p w14:paraId="46E88723" w14:textId="77777777" w:rsidR="0002002E" w:rsidRPr="00993FA1" w:rsidRDefault="0002002E" w:rsidP="0052436B">
            <w:pPr>
              <w:pStyle w:val="BodyText"/>
              <w:cnfStyle w:val="100000000000" w:firstRow="1" w:lastRow="0" w:firstColumn="0" w:lastColumn="0" w:oddVBand="0" w:evenVBand="0" w:oddHBand="0" w:evenHBand="0" w:firstRowFirstColumn="0" w:firstRowLastColumn="0" w:lastRowFirstColumn="0" w:lastRowLastColumn="0"/>
            </w:pPr>
            <w:r w:rsidRPr="00993FA1">
              <w:t>Date Published</w:t>
            </w:r>
          </w:p>
        </w:tc>
        <w:tc>
          <w:tcPr>
            <w:tcW w:w="5848" w:type="dxa"/>
            <w:hideMark/>
          </w:tcPr>
          <w:p w14:paraId="61953071" w14:textId="77777777" w:rsidR="0002002E" w:rsidRPr="00993FA1" w:rsidRDefault="0002002E" w:rsidP="0052436B">
            <w:pPr>
              <w:pStyle w:val="BodyText"/>
              <w:cnfStyle w:val="100000000000" w:firstRow="1" w:lastRow="0" w:firstColumn="0" w:lastColumn="0" w:oddVBand="0" w:evenVBand="0" w:oddHBand="0" w:evenHBand="0" w:firstRowFirstColumn="0" w:firstRowLastColumn="0" w:lastRowFirstColumn="0" w:lastRowLastColumn="0"/>
            </w:pPr>
            <w:r w:rsidRPr="00993FA1">
              <w:t>Summary of Changes</w:t>
            </w:r>
          </w:p>
        </w:tc>
      </w:tr>
      <w:tr w:rsidR="0002002E" w:rsidRPr="00993FA1" w14:paraId="17C31B73" w14:textId="77777777" w:rsidTr="0052436B">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736E728F" w14:textId="77777777" w:rsidR="0002002E" w:rsidRPr="00993FA1" w:rsidRDefault="0002002E" w:rsidP="0052436B">
            <w:pPr>
              <w:pStyle w:val="BodyText"/>
            </w:pPr>
            <w:r w:rsidRPr="00993FA1">
              <w:t>1.0</w:t>
            </w:r>
          </w:p>
        </w:tc>
        <w:tc>
          <w:tcPr>
            <w:tcW w:w="1701" w:type="dxa"/>
            <w:hideMark/>
          </w:tcPr>
          <w:p w14:paraId="6F2DC03F" w14:textId="77777777" w:rsidR="0002002E" w:rsidRPr="00993FA1" w:rsidRDefault="0002002E" w:rsidP="0052436B">
            <w:pPr>
              <w:pStyle w:val="BodyText"/>
              <w:cnfStyle w:val="010000000000" w:firstRow="0" w:lastRow="1" w:firstColumn="0" w:lastColumn="0" w:oddVBand="0" w:evenVBand="0" w:oddHBand="0" w:evenHBand="0" w:firstRowFirstColumn="0" w:firstRowLastColumn="0" w:lastRowFirstColumn="0" w:lastRowLastColumn="0"/>
            </w:pPr>
            <w:r w:rsidRPr="00993FA1">
              <w:t>[mm-yyyy]</w:t>
            </w:r>
          </w:p>
        </w:tc>
        <w:tc>
          <w:tcPr>
            <w:tcW w:w="5848" w:type="dxa"/>
            <w:hideMark/>
          </w:tcPr>
          <w:p w14:paraId="49352B18" w14:textId="77777777" w:rsidR="0002002E" w:rsidRPr="00993FA1" w:rsidRDefault="0002002E" w:rsidP="0052436B">
            <w:pPr>
              <w:pStyle w:val="BodyText"/>
              <w:cnfStyle w:val="010000000000" w:firstRow="0" w:lastRow="1" w:firstColumn="0" w:lastColumn="0" w:oddVBand="0" w:evenVBand="0" w:oddHBand="0" w:evenHBand="0" w:firstRowFirstColumn="0" w:firstRowLastColumn="0" w:lastRowFirstColumn="0" w:lastRowLastColumn="0"/>
            </w:pPr>
            <w:r w:rsidRPr="00993FA1">
              <w:t>Document published</w:t>
            </w:r>
          </w:p>
        </w:tc>
      </w:tr>
    </w:tbl>
    <w:p w14:paraId="3300DB8D" w14:textId="77777777" w:rsidR="0002002E" w:rsidRDefault="0002002E" w:rsidP="0002002E">
      <w:pPr>
        <w:pStyle w:val="BodyText"/>
      </w:pPr>
      <w:r>
        <w:t>Review Date:</w:t>
      </w:r>
      <w:r w:rsidRPr="006D27F4">
        <w:t xml:space="preserve"> </w:t>
      </w:r>
      <w:r>
        <w:t>[mm-yyyy]</w:t>
      </w:r>
    </w:p>
    <w:p w14:paraId="3DA15867" w14:textId="77777777" w:rsidR="00DC21CF" w:rsidRDefault="00DC21CF">
      <w:pPr>
        <w:rPr>
          <w:color w:val="000000"/>
        </w:rPr>
      </w:pPr>
      <w:r>
        <w:rPr>
          <w:b/>
          <w:color w:val="000000"/>
        </w:rPr>
        <w:br w:type="page"/>
      </w:r>
    </w:p>
    <w:p w14:paraId="5CD3EFD9" w14:textId="2C5B1780" w:rsidR="00C5774A" w:rsidRPr="0002002E" w:rsidRDefault="00B66A95" w:rsidP="0002002E">
      <w:pPr>
        <w:pStyle w:val="GNCoverHeading"/>
        <w:rPr>
          <w:bCs/>
          <w:sz w:val="36"/>
          <w:szCs w:val="26"/>
          <w:lang w:eastAsia="en-GB"/>
        </w:rPr>
      </w:pPr>
      <w:r w:rsidRPr="0002002E">
        <w:rPr>
          <w:bCs/>
          <w:sz w:val="36"/>
          <w:szCs w:val="26"/>
          <w:lang w:eastAsia="en-GB"/>
        </w:rPr>
        <w:lastRenderedPageBreak/>
        <w:t>Waste Recovery Plan</w:t>
      </w:r>
      <w:r w:rsidR="00C5774A" w:rsidRPr="0002002E">
        <w:rPr>
          <w:bCs/>
          <w:sz w:val="36"/>
          <w:szCs w:val="26"/>
          <w:lang w:eastAsia="en-GB"/>
        </w:rPr>
        <w:t xml:space="preserve"> Assessment </w:t>
      </w:r>
    </w:p>
    <w:p w14:paraId="49A54587" w14:textId="77777777" w:rsidR="00C5774A" w:rsidRDefault="00C5774A" w:rsidP="0052415E">
      <w:pPr>
        <w:pStyle w:val="Heading1"/>
        <w:rPr>
          <w:sz w:val="28"/>
        </w:rPr>
      </w:pPr>
    </w:p>
    <w:p w14:paraId="306C25F3" w14:textId="35E42F41" w:rsidR="0052415E" w:rsidRPr="0002002E" w:rsidRDefault="00B66A95" w:rsidP="005D2AF8">
      <w:pPr>
        <w:pStyle w:val="BodyText"/>
        <w:rPr>
          <w:rFonts w:eastAsia="Calibri"/>
          <w:b/>
          <w:bCs/>
          <w:color w:val="005546"/>
          <w:sz w:val="32"/>
          <w:lang w:eastAsia="en-GB"/>
        </w:rPr>
      </w:pPr>
      <w:r w:rsidRPr="0002002E">
        <w:rPr>
          <w:rFonts w:eastAsia="Calibri"/>
          <w:b/>
          <w:bCs/>
          <w:color w:val="005546"/>
          <w:sz w:val="32"/>
          <w:lang w:eastAsia="en-GB"/>
        </w:rPr>
        <w:t>Plan details</w:t>
      </w:r>
    </w:p>
    <w:p w14:paraId="2F6D7309" w14:textId="77777777" w:rsidR="00B66A95" w:rsidRPr="0052415E" w:rsidRDefault="00B66A95" w:rsidP="005D2AF8">
      <w:pPr>
        <w:pStyle w:val="BodyText"/>
      </w:pPr>
    </w:p>
    <w:tbl>
      <w:tblPr>
        <w:tblStyle w:val="DefaultTableMinimal"/>
        <w:tblW w:w="0" w:type="auto"/>
        <w:tblLook w:val="04A0" w:firstRow="1" w:lastRow="0" w:firstColumn="1" w:lastColumn="0" w:noHBand="0" w:noVBand="1"/>
      </w:tblPr>
      <w:tblGrid>
        <w:gridCol w:w="3823"/>
        <w:gridCol w:w="5819"/>
      </w:tblGrid>
      <w:tr w:rsidR="0002002E" w:rsidRPr="009101AD" w14:paraId="3C888372" w14:textId="77777777" w:rsidTr="000200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3FF899B1" w14:textId="34E7FDE5" w:rsidR="0052415E" w:rsidRPr="00B4488C" w:rsidRDefault="00B66A95" w:rsidP="00B4488C">
            <w:pPr>
              <w:pStyle w:val="Heading2"/>
              <w:rPr>
                <w:rFonts w:cs="Arial"/>
                <w:color w:val="auto"/>
                <w:sz w:val="22"/>
                <w:szCs w:val="22"/>
              </w:rPr>
            </w:pPr>
            <w:r w:rsidRPr="00B4488C">
              <w:rPr>
                <w:rFonts w:cs="Arial"/>
                <w:color w:val="auto"/>
                <w:sz w:val="22"/>
                <w:szCs w:val="22"/>
              </w:rPr>
              <w:t>PPN/PAN reference:</w:t>
            </w:r>
          </w:p>
        </w:tc>
        <w:tc>
          <w:tcPr>
            <w:tcW w:w="5819" w:type="dxa"/>
          </w:tcPr>
          <w:p w14:paraId="3F2D00E7" w14:textId="26761B86" w:rsidR="0052415E" w:rsidRPr="00B4488C" w:rsidRDefault="00B753BE" w:rsidP="00B4488C">
            <w:pPr>
              <w:pStyle w:val="Heading2"/>
              <w:cnfStyle w:val="100000000000" w:firstRow="1" w:lastRow="0" w:firstColumn="0" w:lastColumn="0" w:oddVBand="0" w:evenVBand="0" w:oddHBand="0" w:evenHBand="0" w:firstRowFirstColumn="0" w:firstRowLastColumn="0" w:lastRowFirstColumn="0" w:lastRowLastColumn="0"/>
              <w:rPr>
                <w:rFonts w:cs="Arial"/>
                <w:color w:val="auto"/>
                <w:sz w:val="22"/>
                <w:szCs w:val="22"/>
              </w:rPr>
            </w:pPr>
            <w:r w:rsidRPr="00B4488C">
              <w:rPr>
                <w:rFonts w:cs="Arial"/>
                <w:color w:val="auto"/>
                <w:sz w:val="22"/>
                <w:szCs w:val="22"/>
              </w:rPr>
              <w:t>PAN-023528</w:t>
            </w:r>
          </w:p>
        </w:tc>
      </w:tr>
      <w:tr w:rsidR="0002002E" w:rsidRPr="009101AD" w14:paraId="0F8D4058" w14:textId="77777777" w:rsidTr="0002002E">
        <w:tc>
          <w:tcPr>
            <w:cnfStyle w:val="001000000000" w:firstRow="0" w:lastRow="0" w:firstColumn="1" w:lastColumn="0" w:oddVBand="0" w:evenVBand="0" w:oddHBand="0" w:evenHBand="0" w:firstRowFirstColumn="0" w:firstRowLastColumn="0" w:lastRowFirstColumn="0" w:lastRowLastColumn="0"/>
            <w:tcW w:w="3823" w:type="dxa"/>
          </w:tcPr>
          <w:p w14:paraId="48FF21F2" w14:textId="07E32F29" w:rsidR="00052CA1" w:rsidRPr="00B4488C" w:rsidRDefault="00052CA1" w:rsidP="00B4488C">
            <w:pPr>
              <w:pStyle w:val="Heading2"/>
              <w:rPr>
                <w:rFonts w:cs="Arial"/>
                <w:color w:val="auto"/>
                <w:sz w:val="22"/>
                <w:szCs w:val="22"/>
              </w:rPr>
            </w:pPr>
            <w:r w:rsidRPr="00B4488C">
              <w:rPr>
                <w:rFonts w:cs="Arial"/>
                <w:color w:val="auto"/>
                <w:sz w:val="22"/>
                <w:szCs w:val="22"/>
              </w:rPr>
              <w:t>EPR reference</w:t>
            </w:r>
          </w:p>
        </w:tc>
        <w:tc>
          <w:tcPr>
            <w:tcW w:w="5819" w:type="dxa"/>
          </w:tcPr>
          <w:p w14:paraId="7EC61129" w14:textId="6D9D6754" w:rsidR="00052CA1" w:rsidRPr="00B4488C" w:rsidRDefault="00B753BE" w:rsidP="00B4488C">
            <w:pPr>
              <w:pStyle w:val="Heading2"/>
              <w:cnfStyle w:val="000000000000" w:firstRow="0" w:lastRow="0" w:firstColumn="0" w:lastColumn="0" w:oddVBand="0" w:evenVBand="0" w:oddHBand="0" w:evenHBand="0" w:firstRowFirstColumn="0" w:firstRowLastColumn="0" w:lastRowFirstColumn="0" w:lastRowLastColumn="0"/>
              <w:rPr>
                <w:rFonts w:cs="Arial"/>
                <w:b w:val="0"/>
                <w:color w:val="auto"/>
                <w:sz w:val="22"/>
                <w:szCs w:val="22"/>
              </w:rPr>
            </w:pPr>
            <w:r w:rsidRPr="00B4488C">
              <w:rPr>
                <w:rFonts w:cs="Arial"/>
                <w:b w:val="0"/>
                <w:color w:val="auto"/>
                <w:sz w:val="22"/>
                <w:szCs w:val="22"/>
              </w:rPr>
              <w:t>N/A</w:t>
            </w:r>
          </w:p>
        </w:tc>
      </w:tr>
      <w:tr w:rsidR="0002002E" w:rsidRPr="009101AD" w14:paraId="1703CAA2" w14:textId="77777777" w:rsidTr="0002002E">
        <w:tc>
          <w:tcPr>
            <w:cnfStyle w:val="001000000000" w:firstRow="0" w:lastRow="0" w:firstColumn="1" w:lastColumn="0" w:oddVBand="0" w:evenVBand="0" w:oddHBand="0" w:evenHBand="0" w:firstRowFirstColumn="0" w:firstRowLastColumn="0" w:lastRowFirstColumn="0" w:lastRowLastColumn="0"/>
            <w:tcW w:w="3823" w:type="dxa"/>
          </w:tcPr>
          <w:p w14:paraId="2013B8D3" w14:textId="3322939A" w:rsidR="00B66A95" w:rsidRPr="00B4488C" w:rsidRDefault="00B66A95" w:rsidP="00B4488C">
            <w:pPr>
              <w:pStyle w:val="Heading2"/>
              <w:rPr>
                <w:rFonts w:cs="Arial"/>
                <w:color w:val="auto"/>
                <w:sz w:val="22"/>
                <w:szCs w:val="22"/>
              </w:rPr>
            </w:pPr>
            <w:r w:rsidRPr="00B4488C">
              <w:rPr>
                <w:rFonts w:cs="Arial"/>
                <w:color w:val="auto"/>
                <w:sz w:val="22"/>
                <w:szCs w:val="22"/>
              </w:rPr>
              <w:t>Applicant name:</w:t>
            </w:r>
          </w:p>
        </w:tc>
        <w:tc>
          <w:tcPr>
            <w:tcW w:w="5819" w:type="dxa"/>
          </w:tcPr>
          <w:p w14:paraId="2FA639CA" w14:textId="0E3CF7C0" w:rsidR="00B66A95" w:rsidRPr="00B4488C" w:rsidRDefault="00B753BE" w:rsidP="00B4488C">
            <w:pPr>
              <w:pStyle w:val="Heading2"/>
              <w:cnfStyle w:val="000000000000" w:firstRow="0" w:lastRow="0" w:firstColumn="0" w:lastColumn="0" w:oddVBand="0" w:evenVBand="0" w:oddHBand="0" w:evenHBand="0" w:firstRowFirstColumn="0" w:firstRowLastColumn="0" w:lastRowFirstColumn="0" w:lastRowLastColumn="0"/>
              <w:rPr>
                <w:rFonts w:cs="Arial"/>
                <w:b w:val="0"/>
                <w:color w:val="auto"/>
                <w:sz w:val="22"/>
                <w:szCs w:val="22"/>
              </w:rPr>
            </w:pPr>
            <w:r w:rsidRPr="00B4488C">
              <w:rPr>
                <w:rFonts w:cs="Arial"/>
                <w:b w:val="0"/>
                <w:color w:val="auto"/>
                <w:sz w:val="22"/>
                <w:szCs w:val="22"/>
              </w:rPr>
              <w:t>Bryn Aggregates Limited</w:t>
            </w:r>
          </w:p>
        </w:tc>
      </w:tr>
      <w:tr w:rsidR="000B0EBD" w:rsidRPr="009101AD" w14:paraId="5AF224F0" w14:textId="77777777" w:rsidTr="007D5C92">
        <w:trPr>
          <w:trHeight w:val="562"/>
        </w:trPr>
        <w:tc>
          <w:tcPr>
            <w:cnfStyle w:val="001000000000" w:firstRow="0" w:lastRow="0" w:firstColumn="1" w:lastColumn="0" w:oddVBand="0" w:evenVBand="0" w:oddHBand="0" w:evenHBand="0" w:firstRowFirstColumn="0" w:firstRowLastColumn="0" w:lastRowFirstColumn="0" w:lastRowLastColumn="0"/>
            <w:tcW w:w="3823" w:type="dxa"/>
          </w:tcPr>
          <w:p w14:paraId="0CD841A9" w14:textId="6D98E5F3" w:rsidR="000B0EBD" w:rsidRPr="00B4488C" w:rsidRDefault="000B0EBD" w:rsidP="00B4488C">
            <w:pPr>
              <w:pStyle w:val="Heading2"/>
              <w:rPr>
                <w:rFonts w:cs="Arial"/>
                <w:color w:val="auto"/>
                <w:sz w:val="22"/>
                <w:szCs w:val="22"/>
              </w:rPr>
            </w:pPr>
            <w:r w:rsidRPr="00B4488C">
              <w:rPr>
                <w:rFonts w:cs="Arial"/>
                <w:color w:val="auto"/>
                <w:sz w:val="22"/>
                <w:szCs w:val="22"/>
              </w:rPr>
              <w:t>Facility/site name &amp; address:</w:t>
            </w:r>
          </w:p>
        </w:tc>
        <w:tc>
          <w:tcPr>
            <w:tcW w:w="5819" w:type="dxa"/>
          </w:tcPr>
          <w:p w14:paraId="5F5BAC69" w14:textId="490C7CF3" w:rsidR="000B0EBD" w:rsidRPr="00B4488C" w:rsidRDefault="00B753BE" w:rsidP="00B4488C">
            <w:pPr>
              <w:pStyle w:val="Heading2"/>
              <w:cnfStyle w:val="000000000000" w:firstRow="0" w:lastRow="0" w:firstColumn="0" w:lastColumn="0" w:oddVBand="0" w:evenVBand="0" w:oddHBand="0" w:evenHBand="0" w:firstRowFirstColumn="0" w:firstRowLastColumn="0" w:lastRowFirstColumn="0" w:lastRowLastColumn="0"/>
              <w:rPr>
                <w:rFonts w:cs="Arial"/>
                <w:b w:val="0"/>
                <w:color w:val="auto"/>
                <w:sz w:val="22"/>
                <w:szCs w:val="22"/>
              </w:rPr>
            </w:pPr>
            <w:r w:rsidRPr="00B4488C">
              <w:rPr>
                <w:rFonts w:cs="Arial"/>
                <w:b w:val="0"/>
                <w:color w:val="auto"/>
                <w:sz w:val="22"/>
                <w:szCs w:val="22"/>
              </w:rPr>
              <w:t>Bryn Aggregates Limited, Gelliargwellt Uchaf Farm, Gelligaer, Hengoed, CF82 8FY</w:t>
            </w:r>
          </w:p>
        </w:tc>
      </w:tr>
      <w:tr w:rsidR="0002002E" w:rsidRPr="009101AD" w14:paraId="71CE0205" w14:textId="77777777" w:rsidTr="0002002E">
        <w:tc>
          <w:tcPr>
            <w:cnfStyle w:val="001000000000" w:firstRow="0" w:lastRow="0" w:firstColumn="1" w:lastColumn="0" w:oddVBand="0" w:evenVBand="0" w:oddHBand="0" w:evenHBand="0" w:firstRowFirstColumn="0" w:firstRowLastColumn="0" w:lastRowFirstColumn="0" w:lastRowLastColumn="0"/>
            <w:tcW w:w="3823" w:type="dxa"/>
          </w:tcPr>
          <w:p w14:paraId="5C278AF9" w14:textId="39586BAF" w:rsidR="0052415E" w:rsidRPr="00B4488C" w:rsidRDefault="008652EE" w:rsidP="00B4488C">
            <w:pPr>
              <w:pStyle w:val="Heading2"/>
              <w:rPr>
                <w:rFonts w:cs="Arial"/>
                <w:color w:val="auto"/>
                <w:sz w:val="22"/>
                <w:szCs w:val="22"/>
              </w:rPr>
            </w:pPr>
            <w:r w:rsidRPr="00B4488C">
              <w:rPr>
                <w:rFonts w:cs="Arial"/>
                <w:color w:val="auto"/>
                <w:sz w:val="22"/>
                <w:szCs w:val="22"/>
              </w:rPr>
              <w:t>Waste regulation team:</w:t>
            </w:r>
          </w:p>
        </w:tc>
        <w:tc>
          <w:tcPr>
            <w:tcW w:w="5819" w:type="dxa"/>
          </w:tcPr>
          <w:p w14:paraId="740B5522" w14:textId="69E3F2A3" w:rsidR="0052415E" w:rsidRPr="00B4488C" w:rsidRDefault="009101AD" w:rsidP="00B4488C">
            <w:pPr>
              <w:pStyle w:val="Heading2"/>
              <w:cnfStyle w:val="000000000000" w:firstRow="0" w:lastRow="0" w:firstColumn="0" w:lastColumn="0" w:oddVBand="0" w:evenVBand="0" w:oddHBand="0" w:evenHBand="0" w:firstRowFirstColumn="0" w:firstRowLastColumn="0" w:lastRowFirstColumn="0" w:lastRowLastColumn="0"/>
              <w:rPr>
                <w:rFonts w:cs="Arial"/>
                <w:b w:val="0"/>
                <w:color w:val="auto"/>
                <w:sz w:val="22"/>
                <w:szCs w:val="22"/>
              </w:rPr>
            </w:pPr>
            <w:r w:rsidRPr="00B4488C">
              <w:rPr>
                <w:rFonts w:cs="Arial"/>
                <w:b w:val="0"/>
                <w:color w:val="auto"/>
                <w:sz w:val="22"/>
                <w:szCs w:val="22"/>
              </w:rPr>
              <w:t>South East Regulation Team</w:t>
            </w:r>
          </w:p>
        </w:tc>
      </w:tr>
      <w:tr w:rsidR="0002002E" w:rsidRPr="009101AD" w14:paraId="46E65228" w14:textId="77777777" w:rsidTr="0002002E">
        <w:tc>
          <w:tcPr>
            <w:cnfStyle w:val="001000000000" w:firstRow="0" w:lastRow="0" w:firstColumn="1" w:lastColumn="0" w:oddVBand="0" w:evenVBand="0" w:oddHBand="0" w:evenHBand="0" w:firstRowFirstColumn="0" w:firstRowLastColumn="0" w:lastRowFirstColumn="0" w:lastRowLastColumn="0"/>
            <w:tcW w:w="3823" w:type="dxa"/>
          </w:tcPr>
          <w:p w14:paraId="07305FA6" w14:textId="162123A4" w:rsidR="0052415E" w:rsidRPr="00B4488C" w:rsidRDefault="0052415E" w:rsidP="00B4488C">
            <w:pPr>
              <w:pStyle w:val="Heading2"/>
              <w:rPr>
                <w:rFonts w:cs="Arial"/>
                <w:color w:val="auto"/>
                <w:sz w:val="22"/>
                <w:szCs w:val="22"/>
              </w:rPr>
            </w:pPr>
            <w:r w:rsidRPr="00B4488C">
              <w:rPr>
                <w:rFonts w:cs="Arial"/>
                <w:color w:val="auto"/>
                <w:sz w:val="22"/>
                <w:szCs w:val="22"/>
              </w:rPr>
              <w:t>Date</w:t>
            </w:r>
            <w:r w:rsidR="008652EE" w:rsidRPr="00B4488C">
              <w:rPr>
                <w:rFonts w:cs="Arial"/>
                <w:color w:val="auto"/>
                <w:sz w:val="22"/>
                <w:szCs w:val="22"/>
              </w:rPr>
              <w:t xml:space="preserve"> received</w:t>
            </w:r>
            <w:r w:rsidRPr="00B4488C">
              <w:rPr>
                <w:rFonts w:cs="Arial"/>
                <w:color w:val="auto"/>
                <w:sz w:val="22"/>
                <w:szCs w:val="22"/>
              </w:rPr>
              <w:t>:</w:t>
            </w:r>
          </w:p>
        </w:tc>
        <w:tc>
          <w:tcPr>
            <w:tcW w:w="5819" w:type="dxa"/>
          </w:tcPr>
          <w:p w14:paraId="65920B2E" w14:textId="6A0A0810" w:rsidR="0052415E" w:rsidRPr="00B4488C" w:rsidRDefault="00B753BE" w:rsidP="00B4488C">
            <w:pPr>
              <w:pStyle w:val="Heading2"/>
              <w:cnfStyle w:val="000000000000" w:firstRow="0" w:lastRow="0" w:firstColumn="0" w:lastColumn="0" w:oddVBand="0" w:evenVBand="0" w:oddHBand="0" w:evenHBand="0" w:firstRowFirstColumn="0" w:firstRowLastColumn="0" w:lastRowFirstColumn="0" w:lastRowLastColumn="0"/>
              <w:rPr>
                <w:rFonts w:cs="Arial"/>
                <w:b w:val="0"/>
                <w:color w:val="auto"/>
                <w:sz w:val="22"/>
                <w:szCs w:val="22"/>
              </w:rPr>
            </w:pPr>
            <w:r w:rsidRPr="00B4488C">
              <w:rPr>
                <w:rFonts w:cs="Arial"/>
                <w:b w:val="0"/>
                <w:color w:val="auto"/>
                <w:sz w:val="22"/>
                <w:szCs w:val="22"/>
              </w:rPr>
              <w:t>12/04/24</w:t>
            </w:r>
            <w:r w:rsidR="002D7B9E">
              <w:rPr>
                <w:rFonts w:cs="Arial"/>
                <w:b w:val="0"/>
                <w:color w:val="auto"/>
                <w:sz w:val="22"/>
                <w:szCs w:val="22"/>
              </w:rPr>
              <w:t xml:space="preserve"> v02</w:t>
            </w:r>
            <w:r w:rsidRPr="00B4488C">
              <w:rPr>
                <w:rFonts w:cs="Arial"/>
                <w:b w:val="0"/>
                <w:color w:val="auto"/>
                <w:sz w:val="22"/>
                <w:szCs w:val="22"/>
              </w:rPr>
              <w:t xml:space="preserve"> </w:t>
            </w:r>
          </w:p>
          <w:p w14:paraId="4B65367E" w14:textId="2DEE7D8F" w:rsidR="00B753BE" w:rsidRDefault="00B753BE" w:rsidP="00B4488C">
            <w:pPr>
              <w:pStyle w:val="BodyText"/>
              <w:cnfStyle w:val="000000000000" w:firstRow="0" w:lastRow="0" w:firstColumn="0" w:lastColumn="0" w:oddVBand="0" w:evenVBand="0" w:oddHBand="0" w:evenHBand="0" w:firstRowFirstColumn="0" w:firstRowLastColumn="0" w:lastRowFirstColumn="0" w:lastRowLastColumn="0"/>
              <w:rPr>
                <w:rFonts w:cs="Arial"/>
                <w:bCs/>
                <w:sz w:val="22"/>
                <w:szCs w:val="22"/>
              </w:rPr>
            </w:pPr>
            <w:r w:rsidRPr="00B4488C">
              <w:rPr>
                <w:rFonts w:cs="Arial"/>
                <w:bCs/>
                <w:sz w:val="22"/>
                <w:szCs w:val="22"/>
              </w:rPr>
              <w:t>14/05/24</w:t>
            </w:r>
            <w:r w:rsidR="002D7B9E">
              <w:rPr>
                <w:rFonts w:cs="Arial"/>
                <w:bCs/>
                <w:sz w:val="22"/>
                <w:szCs w:val="22"/>
              </w:rPr>
              <w:t xml:space="preserve"> v02 (attachments and annex)</w:t>
            </w:r>
          </w:p>
          <w:p w14:paraId="65D21115" w14:textId="187F5C9E" w:rsidR="002D7B9E" w:rsidRPr="00B4488C" w:rsidRDefault="002D7B9E" w:rsidP="00B4488C">
            <w:pPr>
              <w:pStyle w:val="BodyText"/>
              <w:cnfStyle w:val="000000000000" w:firstRow="0" w:lastRow="0" w:firstColumn="0" w:lastColumn="0" w:oddVBand="0" w:evenVBand="0" w:oddHBand="0" w:evenHBand="0" w:firstRowFirstColumn="0" w:firstRowLastColumn="0" w:lastRowFirstColumn="0" w:lastRowLastColumn="0"/>
              <w:rPr>
                <w:rFonts w:cs="Arial"/>
                <w:bCs/>
                <w:sz w:val="22"/>
                <w:szCs w:val="22"/>
              </w:rPr>
            </w:pPr>
            <w:r>
              <w:rPr>
                <w:rFonts w:cs="Arial"/>
                <w:bCs/>
                <w:sz w:val="22"/>
                <w:szCs w:val="22"/>
              </w:rPr>
              <w:t>14/10/24 v03</w:t>
            </w:r>
          </w:p>
        </w:tc>
      </w:tr>
      <w:tr w:rsidR="0002002E" w:rsidRPr="009101AD" w14:paraId="4304D50A" w14:textId="77777777" w:rsidTr="0002002E">
        <w:trPr>
          <w:trHeight w:val="348"/>
        </w:trPr>
        <w:tc>
          <w:tcPr>
            <w:cnfStyle w:val="001000000000" w:firstRow="0" w:lastRow="0" w:firstColumn="1" w:lastColumn="0" w:oddVBand="0" w:evenVBand="0" w:oddHBand="0" w:evenHBand="0" w:firstRowFirstColumn="0" w:firstRowLastColumn="0" w:lastRowFirstColumn="0" w:lastRowLastColumn="0"/>
            <w:tcW w:w="3823" w:type="dxa"/>
          </w:tcPr>
          <w:p w14:paraId="0C008A60" w14:textId="61FACD0A" w:rsidR="008652EE" w:rsidRPr="00B4488C" w:rsidRDefault="008652EE" w:rsidP="00B4488C">
            <w:pPr>
              <w:pStyle w:val="Heading2"/>
              <w:rPr>
                <w:rFonts w:cs="Arial"/>
                <w:color w:val="auto"/>
                <w:sz w:val="22"/>
                <w:szCs w:val="22"/>
              </w:rPr>
            </w:pPr>
            <w:r w:rsidRPr="00B4488C">
              <w:rPr>
                <w:rFonts w:cs="Arial"/>
                <w:color w:val="auto"/>
                <w:sz w:val="22"/>
                <w:szCs w:val="22"/>
              </w:rPr>
              <w:t>Part F1 complete:</w:t>
            </w:r>
          </w:p>
        </w:tc>
        <w:tc>
          <w:tcPr>
            <w:tcW w:w="5819" w:type="dxa"/>
          </w:tcPr>
          <w:p w14:paraId="0BC94265" w14:textId="5640AE9B" w:rsidR="008652EE" w:rsidRPr="00B4488C" w:rsidRDefault="00B753BE" w:rsidP="00B4488C">
            <w:pPr>
              <w:pStyle w:val="Heading2"/>
              <w:cnfStyle w:val="000000000000" w:firstRow="0" w:lastRow="0" w:firstColumn="0" w:lastColumn="0" w:oddVBand="0" w:evenVBand="0" w:oddHBand="0" w:evenHBand="0" w:firstRowFirstColumn="0" w:firstRowLastColumn="0" w:lastRowFirstColumn="0" w:lastRowLastColumn="0"/>
              <w:rPr>
                <w:rFonts w:cs="Arial"/>
                <w:b w:val="0"/>
                <w:color w:val="auto"/>
                <w:sz w:val="22"/>
                <w:szCs w:val="22"/>
              </w:rPr>
            </w:pPr>
            <w:r w:rsidRPr="00B4488C">
              <w:rPr>
                <w:rFonts w:cs="Arial"/>
                <w:b w:val="0"/>
                <w:color w:val="auto"/>
                <w:sz w:val="22"/>
                <w:szCs w:val="22"/>
              </w:rPr>
              <w:t>N/A</w:t>
            </w:r>
          </w:p>
        </w:tc>
      </w:tr>
      <w:tr w:rsidR="0002002E" w:rsidRPr="009101AD" w14:paraId="5AF993B4" w14:textId="77777777" w:rsidTr="0002002E">
        <w:tc>
          <w:tcPr>
            <w:cnfStyle w:val="001000000000" w:firstRow="0" w:lastRow="0" w:firstColumn="1" w:lastColumn="0" w:oddVBand="0" w:evenVBand="0" w:oddHBand="0" w:evenHBand="0" w:firstRowFirstColumn="0" w:firstRowLastColumn="0" w:lastRowFirstColumn="0" w:lastRowLastColumn="0"/>
            <w:tcW w:w="3823" w:type="dxa"/>
          </w:tcPr>
          <w:p w14:paraId="6619DC74" w14:textId="041A439A" w:rsidR="008652EE" w:rsidRPr="00B4488C" w:rsidRDefault="008652EE" w:rsidP="00B4488C">
            <w:pPr>
              <w:pStyle w:val="Heading2"/>
              <w:rPr>
                <w:rFonts w:cs="Arial"/>
                <w:color w:val="auto"/>
                <w:sz w:val="22"/>
                <w:szCs w:val="22"/>
              </w:rPr>
            </w:pPr>
            <w:r w:rsidRPr="00B4488C">
              <w:rPr>
                <w:rFonts w:cs="Arial"/>
                <w:color w:val="auto"/>
                <w:sz w:val="22"/>
                <w:szCs w:val="22"/>
              </w:rPr>
              <w:t>Fee paid:</w:t>
            </w:r>
          </w:p>
        </w:tc>
        <w:tc>
          <w:tcPr>
            <w:tcW w:w="5819" w:type="dxa"/>
          </w:tcPr>
          <w:p w14:paraId="5F967069" w14:textId="4537BEA3" w:rsidR="00FF32B9" w:rsidRPr="00B4488C" w:rsidRDefault="00FF32B9" w:rsidP="00B4488C">
            <w:pPr>
              <w:pStyle w:val="BlockText"/>
              <w:spacing w:after="0"/>
              <w:cnfStyle w:val="000000000000" w:firstRow="0" w:lastRow="0" w:firstColumn="0" w:lastColumn="0" w:oddVBand="0" w:evenVBand="0" w:oddHBand="0" w:evenHBand="0" w:firstRowFirstColumn="0" w:firstRowLastColumn="0" w:lastRowFirstColumn="0" w:lastRowLastColumn="0"/>
              <w:rPr>
                <w:rFonts w:cs="Arial"/>
                <w:bCs/>
                <w:color w:val="000000"/>
                <w:szCs w:val="22"/>
              </w:rPr>
            </w:pPr>
            <w:r w:rsidRPr="00B4488C">
              <w:rPr>
                <w:rFonts w:cs="Arial"/>
                <w:bCs/>
                <w:color w:val="000000"/>
                <w:szCs w:val="22"/>
              </w:rPr>
              <w:t>Amount:</w:t>
            </w:r>
            <w:r w:rsidR="00B753BE" w:rsidRPr="00B4488C">
              <w:rPr>
                <w:rFonts w:cs="Arial"/>
                <w:bCs/>
                <w:color w:val="000000"/>
                <w:szCs w:val="22"/>
              </w:rPr>
              <w:t xml:space="preserve"> </w:t>
            </w:r>
            <w:r w:rsidR="009101AD" w:rsidRPr="00B4488C">
              <w:rPr>
                <w:rFonts w:cs="Arial"/>
                <w:bCs/>
                <w:color w:val="000000"/>
                <w:szCs w:val="22"/>
              </w:rPr>
              <w:t>£1,683 paid as part of application fee.</w:t>
            </w:r>
          </w:p>
          <w:p w14:paraId="6DF02097" w14:textId="77777777" w:rsidR="008652EE" w:rsidRPr="00B4488C" w:rsidRDefault="008652EE" w:rsidP="00B4488C">
            <w:pPr>
              <w:pStyle w:val="Heading2"/>
              <w:cnfStyle w:val="000000000000" w:firstRow="0" w:lastRow="0" w:firstColumn="0" w:lastColumn="0" w:oddVBand="0" w:evenVBand="0" w:oddHBand="0" w:evenHBand="0" w:firstRowFirstColumn="0" w:firstRowLastColumn="0" w:lastRowFirstColumn="0" w:lastRowLastColumn="0"/>
              <w:rPr>
                <w:rFonts w:cs="Arial"/>
                <w:b w:val="0"/>
                <w:color w:val="auto"/>
                <w:sz w:val="22"/>
                <w:szCs w:val="22"/>
              </w:rPr>
            </w:pPr>
          </w:p>
          <w:p w14:paraId="66B14091" w14:textId="77777777" w:rsidR="009101AD" w:rsidRPr="00B4488C" w:rsidRDefault="009101AD" w:rsidP="00B4488C">
            <w:pPr>
              <w:pStyle w:val="BodyText"/>
              <w:cnfStyle w:val="000000000000" w:firstRow="0" w:lastRow="0" w:firstColumn="0" w:lastColumn="0" w:oddVBand="0" w:evenVBand="0" w:oddHBand="0" w:evenHBand="0" w:firstRowFirstColumn="0" w:firstRowLastColumn="0" w:lastRowFirstColumn="0" w:lastRowLastColumn="0"/>
              <w:rPr>
                <w:rFonts w:cs="Arial"/>
                <w:bCs/>
                <w:sz w:val="22"/>
                <w:szCs w:val="22"/>
              </w:rPr>
            </w:pPr>
            <w:r w:rsidRPr="00B4488C">
              <w:rPr>
                <w:rFonts w:cs="Arial"/>
                <w:bCs/>
                <w:sz w:val="22"/>
                <w:szCs w:val="22"/>
              </w:rPr>
              <w:t>Transaction ref: 2122371</w:t>
            </w:r>
          </w:p>
          <w:p w14:paraId="3906E034" w14:textId="77777777" w:rsidR="009101AD" w:rsidRPr="00B4488C" w:rsidRDefault="009101AD" w:rsidP="00B4488C">
            <w:pPr>
              <w:pStyle w:val="BodyText"/>
              <w:cnfStyle w:val="000000000000" w:firstRow="0" w:lastRow="0" w:firstColumn="0" w:lastColumn="0" w:oddVBand="0" w:evenVBand="0" w:oddHBand="0" w:evenHBand="0" w:firstRowFirstColumn="0" w:firstRowLastColumn="0" w:lastRowFirstColumn="0" w:lastRowLastColumn="0"/>
              <w:rPr>
                <w:rFonts w:cs="Arial"/>
                <w:bCs/>
                <w:sz w:val="22"/>
                <w:szCs w:val="22"/>
              </w:rPr>
            </w:pPr>
            <w:r w:rsidRPr="00B4488C">
              <w:rPr>
                <w:rFonts w:cs="Arial"/>
                <w:bCs/>
                <w:sz w:val="22"/>
                <w:szCs w:val="22"/>
              </w:rPr>
              <w:t>Date: 11/10/2023</w:t>
            </w:r>
          </w:p>
          <w:p w14:paraId="57D40973" w14:textId="77777777" w:rsidR="009101AD" w:rsidRPr="00B4488C" w:rsidRDefault="009101AD" w:rsidP="00B4488C">
            <w:pPr>
              <w:pStyle w:val="BodyText"/>
              <w:cnfStyle w:val="000000000000" w:firstRow="0" w:lastRow="0" w:firstColumn="0" w:lastColumn="0" w:oddVBand="0" w:evenVBand="0" w:oddHBand="0" w:evenHBand="0" w:firstRowFirstColumn="0" w:firstRowLastColumn="0" w:lastRowFirstColumn="0" w:lastRowLastColumn="0"/>
              <w:rPr>
                <w:rFonts w:cs="Arial"/>
                <w:bCs/>
                <w:sz w:val="22"/>
                <w:szCs w:val="22"/>
              </w:rPr>
            </w:pPr>
            <w:r w:rsidRPr="00B4488C">
              <w:rPr>
                <w:rFonts w:cs="Arial"/>
                <w:bCs/>
                <w:sz w:val="22"/>
                <w:szCs w:val="22"/>
              </w:rPr>
              <w:t>Ref: BS/111023/28 BRYN AGGREATES PAN-023528</w:t>
            </w:r>
          </w:p>
          <w:p w14:paraId="7C7B6374" w14:textId="77777777" w:rsidR="009101AD" w:rsidRPr="00B4488C" w:rsidRDefault="009101AD" w:rsidP="00B4488C">
            <w:pPr>
              <w:pStyle w:val="BodyText"/>
              <w:cnfStyle w:val="000000000000" w:firstRow="0" w:lastRow="0" w:firstColumn="0" w:lastColumn="0" w:oddVBand="0" w:evenVBand="0" w:oddHBand="0" w:evenHBand="0" w:firstRowFirstColumn="0" w:firstRowLastColumn="0" w:lastRowFirstColumn="0" w:lastRowLastColumn="0"/>
              <w:rPr>
                <w:rFonts w:cs="Arial"/>
                <w:bCs/>
                <w:sz w:val="22"/>
                <w:szCs w:val="22"/>
              </w:rPr>
            </w:pPr>
            <w:r w:rsidRPr="00B4488C">
              <w:rPr>
                <w:rFonts w:cs="Arial"/>
                <w:bCs/>
                <w:sz w:val="22"/>
                <w:szCs w:val="22"/>
              </w:rPr>
              <w:t>Amount: 9,719.00</w:t>
            </w:r>
          </w:p>
          <w:p w14:paraId="24A361D0" w14:textId="77777777" w:rsidR="009101AD" w:rsidRPr="00B4488C" w:rsidRDefault="009101AD" w:rsidP="00B4488C">
            <w:pPr>
              <w:pStyle w:val="BodyText"/>
              <w:cnfStyle w:val="000000000000" w:firstRow="0" w:lastRow="0" w:firstColumn="0" w:lastColumn="0" w:oddVBand="0" w:evenVBand="0" w:oddHBand="0" w:evenHBand="0" w:firstRowFirstColumn="0" w:firstRowLastColumn="0" w:lastRowFirstColumn="0" w:lastRowLastColumn="0"/>
              <w:rPr>
                <w:rFonts w:cs="Arial"/>
                <w:bCs/>
                <w:sz w:val="22"/>
                <w:szCs w:val="22"/>
              </w:rPr>
            </w:pPr>
          </w:p>
          <w:p w14:paraId="2AEC2807" w14:textId="77777777" w:rsidR="009101AD" w:rsidRPr="00B4488C" w:rsidRDefault="009101AD" w:rsidP="00B4488C">
            <w:pPr>
              <w:pStyle w:val="BodyText"/>
              <w:cnfStyle w:val="000000000000" w:firstRow="0" w:lastRow="0" w:firstColumn="0" w:lastColumn="0" w:oddVBand="0" w:evenVBand="0" w:oddHBand="0" w:evenHBand="0" w:firstRowFirstColumn="0" w:firstRowLastColumn="0" w:lastRowFirstColumn="0" w:lastRowLastColumn="0"/>
              <w:rPr>
                <w:rFonts w:cs="Arial"/>
                <w:bCs/>
                <w:sz w:val="22"/>
                <w:szCs w:val="22"/>
              </w:rPr>
            </w:pPr>
            <w:r w:rsidRPr="00B4488C">
              <w:rPr>
                <w:rFonts w:cs="Arial"/>
                <w:bCs/>
                <w:sz w:val="22"/>
                <w:szCs w:val="22"/>
              </w:rPr>
              <w:t>Transaction number: 2128692</w:t>
            </w:r>
          </w:p>
          <w:p w14:paraId="40C8689D" w14:textId="77777777" w:rsidR="009101AD" w:rsidRPr="00B4488C" w:rsidRDefault="009101AD" w:rsidP="00B4488C">
            <w:pPr>
              <w:pStyle w:val="BodyText"/>
              <w:cnfStyle w:val="000000000000" w:firstRow="0" w:lastRow="0" w:firstColumn="0" w:lastColumn="0" w:oddVBand="0" w:evenVBand="0" w:oddHBand="0" w:evenHBand="0" w:firstRowFirstColumn="0" w:firstRowLastColumn="0" w:lastRowFirstColumn="0" w:lastRowLastColumn="0"/>
              <w:rPr>
                <w:rFonts w:cs="Arial"/>
                <w:bCs/>
                <w:sz w:val="22"/>
                <w:szCs w:val="22"/>
              </w:rPr>
            </w:pPr>
            <w:r w:rsidRPr="00B4488C">
              <w:rPr>
                <w:rFonts w:cs="Arial"/>
                <w:bCs/>
                <w:sz w:val="22"/>
                <w:szCs w:val="22"/>
              </w:rPr>
              <w:t>Date: 08/04/2024</w:t>
            </w:r>
          </w:p>
          <w:p w14:paraId="6362213B" w14:textId="77777777" w:rsidR="009101AD" w:rsidRPr="00B4488C" w:rsidRDefault="009101AD" w:rsidP="00B4488C">
            <w:pPr>
              <w:pStyle w:val="BodyText"/>
              <w:cnfStyle w:val="000000000000" w:firstRow="0" w:lastRow="0" w:firstColumn="0" w:lastColumn="0" w:oddVBand="0" w:evenVBand="0" w:oddHBand="0" w:evenHBand="0" w:firstRowFirstColumn="0" w:firstRowLastColumn="0" w:lastRowFirstColumn="0" w:lastRowLastColumn="0"/>
              <w:rPr>
                <w:rFonts w:cs="Arial"/>
                <w:bCs/>
                <w:sz w:val="22"/>
                <w:szCs w:val="22"/>
              </w:rPr>
            </w:pPr>
            <w:r w:rsidRPr="00B4488C">
              <w:rPr>
                <w:rFonts w:cs="Arial"/>
                <w:bCs/>
                <w:sz w:val="22"/>
                <w:szCs w:val="22"/>
              </w:rPr>
              <w:t>Ref: BS/080424/53 BRYN RECYCLING PAN-023528</w:t>
            </w:r>
          </w:p>
          <w:p w14:paraId="092B3E16" w14:textId="46A1B83D" w:rsidR="009101AD" w:rsidRPr="00B4488C" w:rsidRDefault="009101AD" w:rsidP="00B4488C">
            <w:pPr>
              <w:pStyle w:val="BodyText"/>
              <w:cnfStyle w:val="000000000000" w:firstRow="0" w:lastRow="0" w:firstColumn="0" w:lastColumn="0" w:oddVBand="0" w:evenVBand="0" w:oddHBand="0" w:evenHBand="0" w:firstRowFirstColumn="0" w:firstRowLastColumn="0" w:lastRowFirstColumn="0" w:lastRowLastColumn="0"/>
              <w:rPr>
                <w:rFonts w:cs="Arial"/>
                <w:bCs/>
                <w:sz w:val="22"/>
                <w:szCs w:val="22"/>
              </w:rPr>
            </w:pPr>
            <w:r w:rsidRPr="00B4488C">
              <w:rPr>
                <w:rFonts w:cs="Arial"/>
                <w:bCs/>
                <w:sz w:val="22"/>
                <w:szCs w:val="22"/>
              </w:rPr>
              <w:t>Amount: 3,010.00</w:t>
            </w:r>
          </w:p>
        </w:tc>
      </w:tr>
      <w:tr w:rsidR="0002002E" w:rsidRPr="009101AD" w14:paraId="4D436FEF" w14:textId="77777777" w:rsidTr="0002002E">
        <w:tc>
          <w:tcPr>
            <w:cnfStyle w:val="001000000000" w:firstRow="0" w:lastRow="0" w:firstColumn="1" w:lastColumn="0" w:oddVBand="0" w:evenVBand="0" w:oddHBand="0" w:evenHBand="0" w:firstRowFirstColumn="0" w:firstRowLastColumn="0" w:lastRowFirstColumn="0" w:lastRowLastColumn="0"/>
            <w:tcW w:w="3823" w:type="dxa"/>
          </w:tcPr>
          <w:p w14:paraId="0CEAA838" w14:textId="533D1466" w:rsidR="0052415E" w:rsidRPr="00B4488C" w:rsidRDefault="008652EE" w:rsidP="00B4488C">
            <w:pPr>
              <w:pStyle w:val="Heading2"/>
              <w:rPr>
                <w:rFonts w:cs="Arial"/>
                <w:color w:val="auto"/>
                <w:sz w:val="22"/>
                <w:szCs w:val="22"/>
              </w:rPr>
            </w:pPr>
            <w:r w:rsidRPr="00B4488C">
              <w:rPr>
                <w:rFonts w:cs="Arial"/>
                <w:color w:val="auto"/>
                <w:sz w:val="22"/>
                <w:szCs w:val="22"/>
              </w:rPr>
              <w:t>Type of submission:</w:t>
            </w:r>
          </w:p>
        </w:tc>
        <w:tc>
          <w:tcPr>
            <w:tcW w:w="5819" w:type="dxa"/>
          </w:tcPr>
          <w:p w14:paraId="21441E19" w14:textId="638F12E4" w:rsidR="0052415E" w:rsidRPr="00B4488C" w:rsidRDefault="00B753BE" w:rsidP="00B4488C">
            <w:pPr>
              <w:pStyle w:val="Heading2"/>
              <w:cnfStyle w:val="000000000000" w:firstRow="0" w:lastRow="0" w:firstColumn="0" w:lastColumn="0" w:oddVBand="0" w:evenVBand="0" w:oddHBand="0" w:evenHBand="0" w:firstRowFirstColumn="0" w:firstRowLastColumn="0" w:lastRowFirstColumn="0" w:lastRowLastColumn="0"/>
              <w:rPr>
                <w:rFonts w:cs="Arial"/>
                <w:b w:val="0"/>
                <w:color w:val="FF0000"/>
                <w:sz w:val="22"/>
                <w:szCs w:val="22"/>
              </w:rPr>
            </w:pPr>
            <w:r w:rsidRPr="00B4488C">
              <w:rPr>
                <w:rFonts w:cs="Arial"/>
                <w:b w:val="0"/>
                <w:color w:val="auto"/>
                <w:sz w:val="22"/>
                <w:szCs w:val="22"/>
              </w:rPr>
              <w:t>A</w:t>
            </w:r>
            <w:r w:rsidR="008652EE" w:rsidRPr="00B4488C">
              <w:rPr>
                <w:rFonts w:cs="Arial"/>
                <w:b w:val="0"/>
                <w:color w:val="auto"/>
                <w:sz w:val="22"/>
                <w:szCs w:val="22"/>
              </w:rPr>
              <w:t>pplication</w:t>
            </w:r>
          </w:p>
        </w:tc>
      </w:tr>
      <w:tr w:rsidR="0002002E" w:rsidRPr="009101AD" w14:paraId="77B84353" w14:textId="77777777" w:rsidTr="0002002E">
        <w:tc>
          <w:tcPr>
            <w:cnfStyle w:val="001000000000" w:firstRow="0" w:lastRow="0" w:firstColumn="1" w:lastColumn="0" w:oddVBand="0" w:evenVBand="0" w:oddHBand="0" w:evenHBand="0" w:firstRowFirstColumn="0" w:firstRowLastColumn="0" w:lastRowFirstColumn="0" w:lastRowLastColumn="0"/>
            <w:tcW w:w="3823" w:type="dxa"/>
          </w:tcPr>
          <w:p w14:paraId="68B838B7" w14:textId="0D0019E9" w:rsidR="008652EE" w:rsidRPr="00B4488C" w:rsidRDefault="008652EE" w:rsidP="00B4488C">
            <w:pPr>
              <w:pStyle w:val="Heading2"/>
              <w:rPr>
                <w:rFonts w:cs="Arial"/>
                <w:color w:val="auto"/>
                <w:sz w:val="22"/>
                <w:szCs w:val="22"/>
              </w:rPr>
            </w:pPr>
            <w:r w:rsidRPr="00B4488C">
              <w:rPr>
                <w:rFonts w:cs="Arial"/>
                <w:color w:val="auto"/>
                <w:sz w:val="22"/>
                <w:szCs w:val="22"/>
              </w:rPr>
              <w:t>Previous submission:</w:t>
            </w:r>
          </w:p>
        </w:tc>
        <w:tc>
          <w:tcPr>
            <w:tcW w:w="5819" w:type="dxa"/>
          </w:tcPr>
          <w:p w14:paraId="7E64AFC6" w14:textId="599C0817" w:rsidR="009101AD" w:rsidRPr="00B4488C" w:rsidRDefault="009101AD" w:rsidP="00B4488C">
            <w:pPr>
              <w:pStyle w:val="Heading2"/>
              <w:cnfStyle w:val="000000000000" w:firstRow="0" w:lastRow="0" w:firstColumn="0" w:lastColumn="0" w:oddVBand="0" w:evenVBand="0" w:oddHBand="0" w:evenHBand="0" w:firstRowFirstColumn="0" w:firstRowLastColumn="0" w:lastRowFirstColumn="0" w:lastRowLastColumn="0"/>
              <w:rPr>
                <w:rFonts w:cs="Arial"/>
                <w:b w:val="0"/>
                <w:sz w:val="22"/>
                <w:szCs w:val="22"/>
              </w:rPr>
            </w:pPr>
            <w:r w:rsidRPr="00B4488C">
              <w:rPr>
                <w:rFonts w:cs="Arial"/>
                <w:b w:val="0"/>
                <w:color w:val="auto"/>
                <w:sz w:val="22"/>
                <w:szCs w:val="22"/>
              </w:rPr>
              <w:t>PPN-00917, PPN-00694, PPN-00445, PPN-00292, PPN-00079</w:t>
            </w:r>
          </w:p>
        </w:tc>
      </w:tr>
      <w:tr w:rsidR="0002002E" w:rsidRPr="009101AD" w14:paraId="2C8C6DA8" w14:textId="77777777" w:rsidTr="0002002E">
        <w:tc>
          <w:tcPr>
            <w:cnfStyle w:val="001000000000" w:firstRow="0" w:lastRow="0" w:firstColumn="1" w:lastColumn="0" w:oddVBand="0" w:evenVBand="0" w:oddHBand="0" w:evenHBand="0" w:firstRowFirstColumn="0" w:firstRowLastColumn="0" w:lastRowFirstColumn="0" w:lastRowLastColumn="0"/>
            <w:tcW w:w="3823" w:type="dxa"/>
          </w:tcPr>
          <w:p w14:paraId="2F2A0F46" w14:textId="198EB90C" w:rsidR="008652EE" w:rsidRPr="00B4488C" w:rsidRDefault="008652EE" w:rsidP="00B4488C">
            <w:pPr>
              <w:pStyle w:val="Heading2"/>
              <w:rPr>
                <w:rFonts w:cs="Arial"/>
                <w:color w:val="auto"/>
                <w:sz w:val="22"/>
                <w:szCs w:val="22"/>
              </w:rPr>
            </w:pPr>
            <w:r w:rsidRPr="00B4488C">
              <w:rPr>
                <w:rFonts w:cs="Arial"/>
                <w:color w:val="auto"/>
                <w:sz w:val="22"/>
                <w:szCs w:val="22"/>
              </w:rPr>
              <w:t>Permitting officer name:</w:t>
            </w:r>
          </w:p>
        </w:tc>
        <w:tc>
          <w:tcPr>
            <w:tcW w:w="5819" w:type="dxa"/>
          </w:tcPr>
          <w:p w14:paraId="7B98B609" w14:textId="00BF90BC" w:rsidR="008652EE" w:rsidRPr="00B4488C" w:rsidRDefault="009101AD" w:rsidP="00B4488C">
            <w:pPr>
              <w:pStyle w:val="Heading2"/>
              <w:cnfStyle w:val="000000000000" w:firstRow="0" w:lastRow="0" w:firstColumn="0" w:lastColumn="0" w:oddVBand="0" w:evenVBand="0" w:oddHBand="0" w:evenHBand="0" w:firstRowFirstColumn="0" w:firstRowLastColumn="0" w:lastRowFirstColumn="0" w:lastRowLastColumn="0"/>
              <w:rPr>
                <w:rFonts w:cs="Arial"/>
                <w:b w:val="0"/>
                <w:color w:val="auto"/>
                <w:sz w:val="22"/>
                <w:szCs w:val="22"/>
              </w:rPr>
            </w:pPr>
            <w:r w:rsidRPr="00B4488C">
              <w:rPr>
                <w:rFonts w:cs="Arial"/>
                <w:b w:val="0"/>
                <w:color w:val="auto"/>
                <w:sz w:val="22"/>
                <w:szCs w:val="22"/>
              </w:rPr>
              <w:t xml:space="preserve">Louise Bailey </w:t>
            </w:r>
          </w:p>
        </w:tc>
      </w:tr>
      <w:tr w:rsidR="0002002E" w:rsidRPr="009101AD" w14:paraId="66F00E66" w14:textId="77777777" w:rsidTr="0002002E">
        <w:tc>
          <w:tcPr>
            <w:cnfStyle w:val="001000000000" w:firstRow="0" w:lastRow="0" w:firstColumn="1" w:lastColumn="0" w:oddVBand="0" w:evenVBand="0" w:oddHBand="0" w:evenHBand="0" w:firstRowFirstColumn="0" w:firstRowLastColumn="0" w:lastRowFirstColumn="0" w:lastRowLastColumn="0"/>
            <w:tcW w:w="3823" w:type="dxa"/>
          </w:tcPr>
          <w:p w14:paraId="22579F93" w14:textId="68CE989E" w:rsidR="008652EE" w:rsidRPr="00C5641A" w:rsidRDefault="008652EE" w:rsidP="00B4488C">
            <w:pPr>
              <w:pStyle w:val="Heading2"/>
              <w:rPr>
                <w:rFonts w:cs="Arial"/>
                <w:color w:val="auto"/>
                <w:sz w:val="22"/>
                <w:szCs w:val="22"/>
              </w:rPr>
            </w:pPr>
            <w:r w:rsidRPr="00C5641A">
              <w:rPr>
                <w:rFonts w:cs="Arial"/>
                <w:color w:val="auto"/>
                <w:sz w:val="22"/>
                <w:szCs w:val="22"/>
              </w:rPr>
              <w:t>Date of assessment:</w:t>
            </w:r>
          </w:p>
        </w:tc>
        <w:tc>
          <w:tcPr>
            <w:tcW w:w="5819" w:type="dxa"/>
          </w:tcPr>
          <w:p w14:paraId="1EC203E9" w14:textId="77777777" w:rsidR="008652EE" w:rsidRPr="00990A37" w:rsidRDefault="00C5641A" w:rsidP="00B4488C">
            <w:pPr>
              <w:pStyle w:val="Heading2"/>
              <w:cnfStyle w:val="000000000000" w:firstRow="0" w:lastRow="0" w:firstColumn="0" w:lastColumn="0" w:oddVBand="0" w:evenVBand="0" w:oddHBand="0" w:evenHBand="0" w:firstRowFirstColumn="0" w:firstRowLastColumn="0" w:lastRowFirstColumn="0" w:lastRowLastColumn="0"/>
              <w:rPr>
                <w:rFonts w:cs="Arial"/>
                <w:b w:val="0"/>
                <w:color w:val="auto"/>
                <w:sz w:val="22"/>
                <w:szCs w:val="22"/>
              </w:rPr>
            </w:pPr>
            <w:r w:rsidRPr="00990A37">
              <w:rPr>
                <w:rFonts w:cs="Arial"/>
                <w:b w:val="0"/>
                <w:color w:val="auto"/>
                <w:sz w:val="22"/>
                <w:szCs w:val="22"/>
              </w:rPr>
              <w:t>Completed 12/08/24</w:t>
            </w:r>
          </w:p>
          <w:p w14:paraId="16918034" w14:textId="41A12043" w:rsidR="00990A37" w:rsidRPr="00990A37" w:rsidRDefault="00990A37" w:rsidP="00990A37">
            <w:pPr>
              <w:pStyle w:val="BodyText"/>
              <w:cnfStyle w:val="000000000000" w:firstRow="0" w:lastRow="0" w:firstColumn="0" w:lastColumn="0" w:oddVBand="0" w:evenVBand="0" w:oddHBand="0" w:evenHBand="0" w:firstRowFirstColumn="0" w:firstRowLastColumn="0" w:lastRowFirstColumn="0" w:lastRowLastColumn="0"/>
            </w:pPr>
            <w:r w:rsidRPr="00990A37">
              <w:rPr>
                <w:sz w:val="22"/>
                <w:szCs w:val="22"/>
              </w:rPr>
              <w:t>Updated 16/10/24</w:t>
            </w:r>
          </w:p>
        </w:tc>
      </w:tr>
      <w:tr w:rsidR="0002002E" w:rsidRPr="009101AD" w14:paraId="66E98992" w14:textId="77777777" w:rsidTr="0002002E">
        <w:tc>
          <w:tcPr>
            <w:cnfStyle w:val="001000000000" w:firstRow="0" w:lastRow="0" w:firstColumn="1" w:lastColumn="0" w:oddVBand="0" w:evenVBand="0" w:oddHBand="0" w:evenHBand="0" w:firstRowFirstColumn="0" w:firstRowLastColumn="0" w:lastRowFirstColumn="0" w:lastRowLastColumn="0"/>
            <w:tcW w:w="3823" w:type="dxa"/>
          </w:tcPr>
          <w:p w14:paraId="69567F0A" w14:textId="45A7EBDE" w:rsidR="008652EE" w:rsidRPr="00D04B97" w:rsidRDefault="008652EE" w:rsidP="00B4488C">
            <w:pPr>
              <w:pStyle w:val="Heading2"/>
              <w:rPr>
                <w:rFonts w:cs="Arial"/>
                <w:color w:val="auto"/>
                <w:sz w:val="22"/>
                <w:szCs w:val="22"/>
              </w:rPr>
            </w:pPr>
            <w:r w:rsidRPr="00D04B97">
              <w:rPr>
                <w:rFonts w:cs="Arial"/>
                <w:color w:val="auto"/>
                <w:sz w:val="22"/>
                <w:szCs w:val="22"/>
              </w:rPr>
              <w:t xml:space="preserve">Time </w:t>
            </w:r>
            <w:r w:rsidR="00052CA1" w:rsidRPr="00D04B97">
              <w:rPr>
                <w:rFonts w:cs="Arial"/>
                <w:color w:val="auto"/>
                <w:sz w:val="22"/>
                <w:szCs w:val="22"/>
              </w:rPr>
              <w:t>recording (in minutes)</w:t>
            </w:r>
          </w:p>
        </w:tc>
        <w:tc>
          <w:tcPr>
            <w:tcW w:w="5819" w:type="dxa"/>
          </w:tcPr>
          <w:p w14:paraId="36549BCB" w14:textId="5B25AC21" w:rsidR="008652EE" w:rsidRPr="00D04B97" w:rsidRDefault="00D04B97" w:rsidP="00B4488C">
            <w:pPr>
              <w:pStyle w:val="Heading2"/>
              <w:cnfStyle w:val="000000000000" w:firstRow="0" w:lastRow="0" w:firstColumn="0" w:lastColumn="0" w:oddVBand="0" w:evenVBand="0" w:oddHBand="0" w:evenHBand="0" w:firstRowFirstColumn="0" w:firstRowLastColumn="0" w:lastRowFirstColumn="0" w:lastRowLastColumn="0"/>
              <w:rPr>
                <w:rFonts w:cs="Arial"/>
                <w:b w:val="0"/>
                <w:color w:val="auto"/>
                <w:sz w:val="22"/>
                <w:szCs w:val="22"/>
              </w:rPr>
            </w:pPr>
            <w:r w:rsidRPr="00D04B97">
              <w:rPr>
                <w:rFonts w:cs="Arial"/>
                <w:b w:val="0"/>
                <w:color w:val="auto"/>
                <w:sz w:val="22"/>
                <w:szCs w:val="22"/>
              </w:rPr>
              <w:t>510 minutes</w:t>
            </w:r>
          </w:p>
        </w:tc>
      </w:tr>
    </w:tbl>
    <w:p w14:paraId="22655226" w14:textId="77777777" w:rsidR="0052415E" w:rsidRDefault="0052415E" w:rsidP="005D2AF8">
      <w:pPr>
        <w:pStyle w:val="BodyText"/>
      </w:pPr>
    </w:p>
    <w:p w14:paraId="7FBE3A9D" w14:textId="0CAF7ACA" w:rsidR="009101AD" w:rsidRPr="00EF45A6" w:rsidRDefault="00EF45A6" w:rsidP="00EF45A6">
      <w:pPr>
        <w:pStyle w:val="Heading2"/>
      </w:pPr>
      <w:bookmarkStart w:id="0" w:name="_Hlk179984841"/>
      <w:r w:rsidRPr="00EF45A6">
        <w:t>Waste recovery plan (reference EPR_A01_Waste_Recovery_Plan_v2.0) received on 12/04/2024 was assessed.</w:t>
      </w:r>
    </w:p>
    <w:p w14:paraId="3DEA31A7" w14:textId="77777777" w:rsidR="00EF45A6" w:rsidRDefault="00EF45A6" w:rsidP="00EF45A6">
      <w:pPr>
        <w:pStyle w:val="Heading2"/>
      </w:pPr>
    </w:p>
    <w:p w14:paraId="6939839B" w14:textId="2DEB7B69" w:rsidR="00EF45A6" w:rsidRPr="00EF45A6" w:rsidRDefault="00EF45A6" w:rsidP="00EF45A6">
      <w:pPr>
        <w:pStyle w:val="Heading2"/>
      </w:pPr>
      <w:r>
        <w:t>Minor updates were made to the W</w:t>
      </w:r>
      <w:r w:rsidRPr="00EF45A6">
        <w:t xml:space="preserve">aste recovery plan </w:t>
      </w:r>
      <w:r>
        <w:t xml:space="preserve">received </w:t>
      </w:r>
      <w:r w:rsidRPr="00EF45A6">
        <w:t>14/10/24</w:t>
      </w:r>
      <w:r>
        <w:t xml:space="preserve"> (clarification on tonnages, removal of wastes, and additional information on some wastes), now version </w:t>
      </w:r>
      <w:r w:rsidRPr="00EF45A6">
        <w:t>EPR_A01_Waste_Recovery_Plan_v3.0</w:t>
      </w:r>
      <w:r>
        <w:t xml:space="preserve">, but has not fundamentally changed. </w:t>
      </w:r>
    </w:p>
    <w:bookmarkEnd w:id="0"/>
    <w:p w14:paraId="66B7E926" w14:textId="77777777" w:rsidR="009101AD" w:rsidRDefault="009101AD">
      <w:pPr>
        <w:rPr>
          <w:rFonts w:eastAsia="Calibri"/>
          <w:b/>
          <w:bCs/>
          <w:color w:val="005546"/>
          <w:sz w:val="36"/>
          <w:szCs w:val="26"/>
          <w:lang w:eastAsia="en-GB"/>
        </w:rPr>
      </w:pPr>
      <w:r>
        <w:rPr>
          <w:rFonts w:eastAsia="Calibri"/>
          <w:color w:val="005546"/>
          <w:sz w:val="36"/>
          <w:lang w:eastAsia="en-GB"/>
        </w:rPr>
        <w:br w:type="page"/>
      </w:r>
    </w:p>
    <w:p w14:paraId="3B8F0A9D" w14:textId="3FDB9A36" w:rsidR="00B66A95" w:rsidRPr="0002002E" w:rsidRDefault="00B66A95" w:rsidP="0002002E">
      <w:pPr>
        <w:pStyle w:val="Heading2"/>
        <w:spacing w:before="360" w:after="120"/>
        <w:rPr>
          <w:rFonts w:eastAsia="Calibri"/>
          <w:color w:val="005546"/>
          <w:sz w:val="36"/>
          <w:lang w:eastAsia="en-GB"/>
        </w:rPr>
      </w:pPr>
      <w:r w:rsidRPr="0002002E">
        <w:rPr>
          <w:rFonts w:eastAsia="Calibri"/>
          <w:color w:val="005546"/>
          <w:sz w:val="36"/>
          <w:lang w:eastAsia="en-GB"/>
        </w:rPr>
        <w:lastRenderedPageBreak/>
        <w:t>Part 1: Evidence to support recovery of waste</w:t>
      </w:r>
    </w:p>
    <w:p w14:paraId="0ECED469" w14:textId="77777777" w:rsidR="009D4848" w:rsidRDefault="009D4848" w:rsidP="009D4848"/>
    <w:tbl>
      <w:tblPr>
        <w:tblStyle w:val="DefaultTableMinimal"/>
        <w:tblW w:w="0" w:type="auto"/>
        <w:tblLook w:val="04A0" w:firstRow="1" w:lastRow="0" w:firstColumn="1" w:lastColumn="0" w:noHBand="0" w:noVBand="1"/>
      </w:tblPr>
      <w:tblGrid>
        <w:gridCol w:w="4380"/>
        <w:gridCol w:w="5262"/>
      </w:tblGrid>
      <w:tr w:rsidR="005F2C86" w:rsidRPr="00B4488C" w14:paraId="6E4AC0B5" w14:textId="77777777" w:rsidTr="00B4488C">
        <w:trPr>
          <w:cnfStyle w:val="100000000000" w:firstRow="1" w:lastRow="0" w:firstColumn="0" w:lastColumn="0" w:oddVBand="0" w:evenVBand="0" w:oddHBand="0" w:evenHBand="0" w:firstRowFirstColumn="0" w:firstRowLastColumn="0" w:lastRowFirstColumn="0" w:lastRowLastColumn="0"/>
          <w:trHeight w:val="764"/>
        </w:trPr>
        <w:tc>
          <w:tcPr>
            <w:cnfStyle w:val="001000000000" w:firstRow="0" w:lastRow="0" w:firstColumn="1" w:lastColumn="0" w:oddVBand="0" w:evenVBand="0" w:oddHBand="0" w:evenHBand="0" w:firstRowFirstColumn="0" w:firstRowLastColumn="0" w:lastRowFirstColumn="0" w:lastRowLastColumn="0"/>
            <w:tcW w:w="0" w:type="auto"/>
            <w:gridSpan w:val="2"/>
          </w:tcPr>
          <w:p w14:paraId="3E3A68BD" w14:textId="77777777" w:rsidR="005F2C86" w:rsidRPr="00B4488C" w:rsidRDefault="005F2C86" w:rsidP="00B4488C">
            <w:pPr>
              <w:pStyle w:val="Heading3"/>
              <w:rPr>
                <w:rFonts w:cs="Arial"/>
                <w:color w:val="auto"/>
                <w:sz w:val="22"/>
                <w:szCs w:val="22"/>
              </w:rPr>
            </w:pPr>
            <w:r w:rsidRPr="00B4488C">
              <w:rPr>
                <w:rFonts w:cs="Arial"/>
                <w:color w:val="auto"/>
                <w:sz w:val="22"/>
                <w:szCs w:val="22"/>
              </w:rPr>
              <w:t>The WRP must demonstrate that waste is substituting a non-waste, this can be demonstrated one of three ways</w:t>
            </w:r>
            <w:r w:rsidR="00937E4E" w:rsidRPr="00B4488C">
              <w:rPr>
                <w:rFonts w:cs="Arial"/>
                <w:color w:val="auto"/>
                <w:sz w:val="22"/>
                <w:szCs w:val="22"/>
              </w:rPr>
              <w:t>.</w:t>
            </w:r>
          </w:p>
          <w:p w14:paraId="05C58131" w14:textId="77777777" w:rsidR="00937E4E" w:rsidRPr="00B4488C" w:rsidRDefault="00937E4E" w:rsidP="00B4488C">
            <w:pPr>
              <w:pStyle w:val="BodyText"/>
              <w:numPr>
                <w:ilvl w:val="0"/>
                <w:numId w:val="21"/>
              </w:numPr>
              <w:rPr>
                <w:rFonts w:cs="Arial"/>
                <w:b w:val="0"/>
                <w:bCs/>
                <w:color w:val="auto"/>
                <w:sz w:val="22"/>
                <w:szCs w:val="22"/>
              </w:rPr>
            </w:pPr>
            <w:r w:rsidRPr="00B4488C">
              <w:rPr>
                <w:rFonts w:cs="Arial"/>
                <w:b w:val="0"/>
                <w:bCs/>
                <w:color w:val="auto"/>
                <w:sz w:val="22"/>
                <w:szCs w:val="22"/>
              </w:rPr>
              <w:t>Financial benefit by using non-waste</w:t>
            </w:r>
          </w:p>
          <w:p w14:paraId="09E3B806" w14:textId="77777777" w:rsidR="00937E4E" w:rsidRPr="00B4488C" w:rsidRDefault="00937E4E" w:rsidP="00B4488C">
            <w:pPr>
              <w:pStyle w:val="BodyText"/>
              <w:numPr>
                <w:ilvl w:val="0"/>
                <w:numId w:val="21"/>
              </w:numPr>
              <w:rPr>
                <w:rFonts w:cs="Arial"/>
                <w:b w:val="0"/>
                <w:bCs/>
                <w:color w:val="auto"/>
                <w:sz w:val="22"/>
                <w:szCs w:val="22"/>
              </w:rPr>
            </w:pPr>
            <w:r w:rsidRPr="00B4488C">
              <w:rPr>
                <w:rFonts w:cs="Arial"/>
                <w:b w:val="0"/>
                <w:bCs/>
                <w:color w:val="auto"/>
                <w:sz w:val="22"/>
                <w:szCs w:val="22"/>
              </w:rPr>
              <w:t>Funding to use non-waste</w:t>
            </w:r>
          </w:p>
          <w:p w14:paraId="3D7A4B64" w14:textId="21D89AC1" w:rsidR="00782C63" w:rsidRPr="00B4488C" w:rsidRDefault="00937E4E" w:rsidP="00B4488C">
            <w:pPr>
              <w:pStyle w:val="BodyText"/>
              <w:numPr>
                <w:ilvl w:val="0"/>
                <w:numId w:val="21"/>
              </w:numPr>
              <w:rPr>
                <w:rFonts w:cs="Arial"/>
                <w:b w:val="0"/>
                <w:bCs/>
                <w:color w:val="auto"/>
                <w:sz w:val="22"/>
                <w:szCs w:val="22"/>
              </w:rPr>
            </w:pPr>
            <w:r w:rsidRPr="00B4488C">
              <w:rPr>
                <w:rFonts w:cs="Arial"/>
                <w:b w:val="0"/>
                <w:bCs/>
                <w:color w:val="auto"/>
                <w:sz w:val="22"/>
                <w:szCs w:val="22"/>
              </w:rPr>
              <w:t>Obligation</w:t>
            </w:r>
            <w:r w:rsidR="00782C63" w:rsidRPr="00B4488C">
              <w:rPr>
                <w:rFonts w:cs="Arial"/>
                <w:b w:val="0"/>
                <w:bCs/>
                <w:color w:val="auto"/>
                <w:sz w:val="22"/>
                <w:szCs w:val="22"/>
              </w:rPr>
              <w:t xml:space="preserve"> (specific or general)</w:t>
            </w:r>
          </w:p>
          <w:p w14:paraId="2588E598" w14:textId="77777777" w:rsidR="00782C63" w:rsidRPr="00B4488C" w:rsidRDefault="00782C63" w:rsidP="00B4488C">
            <w:pPr>
              <w:pStyle w:val="BodyText"/>
              <w:rPr>
                <w:rFonts w:cs="Arial"/>
                <w:bCs/>
                <w:color w:val="auto"/>
                <w:sz w:val="22"/>
                <w:szCs w:val="22"/>
              </w:rPr>
            </w:pPr>
          </w:p>
          <w:p w14:paraId="380D38D9" w14:textId="040B06E5" w:rsidR="00937E4E" w:rsidRPr="00B4488C" w:rsidRDefault="00782C63" w:rsidP="00B4488C">
            <w:pPr>
              <w:pStyle w:val="BodyText"/>
              <w:rPr>
                <w:rFonts w:eastAsia="Calibri" w:cs="Arial"/>
                <w:sz w:val="22"/>
                <w:szCs w:val="22"/>
                <w:lang w:eastAsia="en-GB"/>
              </w:rPr>
            </w:pPr>
            <w:r w:rsidRPr="00B4488C">
              <w:rPr>
                <w:rFonts w:cs="Arial"/>
                <w:b w:val="0"/>
                <w:bCs/>
                <w:color w:val="auto"/>
                <w:sz w:val="22"/>
                <w:szCs w:val="22"/>
              </w:rPr>
              <w:t>Only one of these ways needs to be demonstrated, but we should consider any evidence provided.</w:t>
            </w:r>
          </w:p>
        </w:tc>
      </w:tr>
      <w:tr w:rsidR="00052CA1" w:rsidRPr="00B4488C" w14:paraId="6D0080C1" w14:textId="77777777" w:rsidTr="00B4488C">
        <w:trPr>
          <w:trHeight w:val="764"/>
        </w:trPr>
        <w:tc>
          <w:tcPr>
            <w:cnfStyle w:val="001000000000" w:firstRow="0" w:lastRow="0" w:firstColumn="1" w:lastColumn="0" w:oddVBand="0" w:evenVBand="0" w:oddHBand="0" w:evenHBand="0" w:firstRowFirstColumn="0" w:firstRowLastColumn="0" w:lastRowFirstColumn="0" w:lastRowLastColumn="0"/>
            <w:tcW w:w="0" w:type="auto"/>
            <w:gridSpan w:val="2"/>
          </w:tcPr>
          <w:p w14:paraId="2A1DE07B" w14:textId="3EA111F2" w:rsidR="00052CA1" w:rsidRPr="00B4488C" w:rsidRDefault="00052CA1" w:rsidP="00B4488C">
            <w:pPr>
              <w:pStyle w:val="Heading3"/>
              <w:numPr>
                <w:ilvl w:val="0"/>
                <w:numId w:val="18"/>
              </w:numPr>
              <w:rPr>
                <w:rFonts w:cs="Arial"/>
                <w:b/>
                <w:bCs w:val="0"/>
                <w:color w:val="auto"/>
                <w:sz w:val="22"/>
                <w:szCs w:val="22"/>
              </w:rPr>
            </w:pPr>
            <w:r w:rsidRPr="00B4488C">
              <w:rPr>
                <w:rFonts w:eastAsia="Calibri" w:cs="Arial"/>
                <w:b/>
                <w:color w:val="005546"/>
                <w:sz w:val="22"/>
                <w:szCs w:val="22"/>
                <w:lang w:eastAsia="en-GB"/>
              </w:rPr>
              <w:t>Financial gain or other worthwhile benefit by using non-waste materials</w:t>
            </w:r>
          </w:p>
        </w:tc>
      </w:tr>
      <w:tr w:rsidR="009B570C" w:rsidRPr="00B4488C" w14:paraId="421C3E37" w14:textId="77777777" w:rsidTr="00B4488C">
        <w:trPr>
          <w:trHeight w:val="77"/>
        </w:trPr>
        <w:tc>
          <w:tcPr>
            <w:cnfStyle w:val="001000000000" w:firstRow="0" w:lastRow="0" w:firstColumn="1" w:lastColumn="0" w:oddVBand="0" w:evenVBand="0" w:oddHBand="0" w:evenHBand="0" w:firstRowFirstColumn="0" w:firstRowLastColumn="0" w:lastRowFirstColumn="0" w:lastRowLastColumn="0"/>
            <w:tcW w:w="0" w:type="auto"/>
          </w:tcPr>
          <w:p w14:paraId="1230F962" w14:textId="3E9C697D" w:rsidR="009B570C" w:rsidRPr="00B4488C" w:rsidRDefault="009B570C" w:rsidP="00B4488C">
            <w:pPr>
              <w:rPr>
                <w:rFonts w:cs="Arial"/>
                <w:b w:val="0"/>
                <w:bCs/>
                <w:sz w:val="22"/>
                <w:szCs w:val="22"/>
              </w:rPr>
            </w:pPr>
            <w:r w:rsidRPr="00B4488C">
              <w:rPr>
                <w:rFonts w:cs="Arial"/>
                <w:b w:val="0"/>
                <w:bCs/>
                <w:sz w:val="22"/>
                <w:szCs w:val="22"/>
              </w:rPr>
              <w:t>Have details of the scheme that will provide financial (or other worthwhile) benefit been included?</w:t>
            </w:r>
          </w:p>
        </w:tc>
        <w:tc>
          <w:tcPr>
            <w:tcW w:w="0" w:type="auto"/>
          </w:tcPr>
          <w:p w14:paraId="475863A0" w14:textId="55EBDAD6" w:rsidR="009B570C" w:rsidRPr="00B4488C" w:rsidRDefault="009101AD" w:rsidP="00B4488C">
            <w:pPr>
              <w:cnfStyle w:val="000000000000" w:firstRow="0" w:lastRow="0" w:firstColumn="0" w:lastColumn="0" w:oddVBand="0" w:evenVBand="0" w:oddHBand="0" w:evenHBand="0" w:firstRowFirstColumn="0" w:firstRowLastColumn="0" w:lastRowFirstColumn="0" w:lastRowLastColumn="0"/>
              <w:rPr>
                <w:rFonts w:cs="Arial"/>
                <w:sz w:val="22"/>
                <w:szCs w:val="22"/>
              </w:rPr>
            </w:pPr>
            <w:r w:rsidRPr="00B4488C">
              <w:rPr>
                <w:rFonts w:cs="Arial"/>
                <w:sz w:val="22"/>
                <w:szCs w:val="22"/>
              </w:rPr>
              <w:t>n/a</w:t>
            </w:r>
          </w:p>
        </w:tc>
      </w:tr>
      <w:tr w:rsidR="009B570C" w:rsidRPr="00B4488C" w14:paraId="7F62C91E" w14:textId="77777777" w:rsidTr="00B4488C">
        <w:trPr>
          <w:trHeight w:val="77"/>
        </w:trPr>
        <w:tc>
          <w:tcPr>
            <w:cnfStyle w:val="001000000000" w:firstRow="0" w:lastRow="0" w:firstColumn="1" w:lastColumn="0" w:oddVBand="0" w:evenVBand="0" w:oddHBand="0" w:evenHBand="0" w:firstRowFirstColumn="0" w:firstRowLastColumn="0" w:lastRowFirstColumn="0" w:lastRowLastColumn="0"/>
            <w:tcW w:w="0" w:type="auto"/>
          </w:tcPr>
          <w:p w14:paraId="2AE342F4" w14:textId="72DC6CF8" w:rsidR="009B570C" w:rsidRPr="00B4488C" w:rsidRDefault="009B570C" w:rsidP="00B4488C">
            <w:pPr>
              <w:rPr>
                <w:rFonts w:cs="Arial"/>
                <w:b w:val="0"/>
                <w:bCs/>
                <w:sz w:val="22"/>
                <w:szCs w:val="22"/>
              </w:rPr>
            </w:pPr>
            <w:r w:rsidRPr="00B4488C">
              <w:rPr>
                <w:rFonts w:cs="Arial"/>
                <w:b w:val="0"/>
                <w:bCs/>
                <w:sz w:val="22"/>
                <w:szCs w:val="22"/>
              </w:rPr>
              <w:t xml:space="preserve">Has the expected income or capital gain (or other worthwhile </w:t>
            </w:r>
            <w:r w:rsidR="00F6762B" w:rsidRPr="00B4488C">
              <w:rPr>
                <w:rFonts w:cs="Arial"/>
                <w:b w:val="0"/>
                <w:bCs/>
                <w:sz w:val="22"/>
                <w:szCs w:val="22"/>
              </w:rPr>
              <w:t>benefit) been included?</w:t>
            </w:r>
          </w:p>
        </w:tc>
        <w:tc>
          <w:tcPr>
            <w:tcW w:w="0" w:type="auto"/>
          </w:tcPr>
          <w:p w14:paraId="6B8C45E8" w14:textId="4FFB06EA" w:rsidR="0074281B" w:rsidRPr="00B4488C" w:rsidRDefault="009101AD" w:rsidP="00B4488C">
            <w:pPr>
              <w:cnfStyle w:val="000000000000" w:firstRow="0" w:lastRow="0" w:firstColumn="0" w:lastColumn="0" w:oddVBand="0" w:evenVBand="0" w:oddHBand="0" w:evenHBand="0" w:firstRowFirstColumn="0" w:firstRowLastColumn="0" w:lastRowFirstColumn="0" w:lastRowLastColumn="0"/>
              <w:rPr>
                <w:rFonts w:cs="Arial"/>
                <w:sz w:val="22"/>
                <w:szCs w:val="22"/>
              </w:rPr>
            </w:pPr>
            <w:r w:rsidRPr="00B4488C">
              <w:rPr>
                <w:rFonts w:cs="Arial"/>
                <w:sz w:val="22"/>
                <w:szCs w:val="22"/>
              </w:rPr>
              <w:t>n/a</w:t>
            </w:r>
          </w:p>
        </w:tc>
      </w:tr>
      <w:tr w:rsidR="009B570C" w:rsidRPr="00B4488C" w14:paraId="40E57A94" w14:textId="77777777" w:rsidTr="00B4488C">
        <w:tc>
          <w:tcPr>
            <w:cnfStyle w:val="001000000000" w:firstRow="0" w:lastRow="0" w:firstColumn="1" w:lastColumn="0" w:oddVBand="0" w:evenVBand="0" w:oddHBand="0" w:evenHBand="0" w:firstRowFirstColumn="0" w:firstRowLastColumn="0" w:lastRowFirstColumn="0" w:lastRowLastColumn="0"/>
            <w:tcW w:w="0" w:type="auto"/>
          </w:tcPr>
          <w:p w14:paraId="3D221695" w14:textId="02F8940C" w:rsidR="009B570C" w:rsidRPr="00B4488C" w:rsidRDefault="00F6762B" w:rsidP="00B4488C">
            <w:pPr>
              <w:rPr>
                <w:rFonts w:cs="Arial"/>
                <w:b w:val="0"/>
                <w:bCs/>
                <w:sz w:val="22"/>
                <w:szCs w:val="22"/>
              </w:rPr>
            </w:pPr>
            <w:r w:rsidRPr="00B4488C">
              <w:rPr>
                <w:rFonts w:cs="Arial"/>
                <w:b w:val="0"/>
                <w:bCs/>
                <w:sz w:val="22"/>
                <w:szCs w:val="22"/>
              </w:rPr>
              <w:t>Have all the costs of generating this income / capital gain (or other worthwhile benefit) been specified? Including the costs of carrying out the scheme with non-waste and ongoing operating costs.</w:t>
            </w:r>
          </w:p>
        </w:tc>
        <w:tc>
          <w:tcPr>
            <w:tcW w:w="0" w:type="auto"/>
          </w:tcPr>
          <w:p w14:paraId="5FC91989" w14:textId="5E8B1CB4" w:rsidR="009B570C" w:rsidRPr="00B4488C" w:rsidRDefault="009101AD" w:rsidP="00B4488C">
            <w:pPr>
              <w:cnfStyle w:val="000000000000" w:firstRow="0" w:lastRow="0" w:firstColumn="0" w:lastColumn="0" w:oddVBand="0" w:evenVBand="0" w:oddHBand="0" w:evenHBand="0" w:firstRowFirstColumn="0" w:firstRowLastColumn="0" w:lastRowFirstColumn="0" w:lastRowLastColumn="0"/>
              <w:rPr>
                <w:rFonts w:cs="Arial"/>
                <w:sz w:val="22"/>
                <w:szCs w:val="22"/>
              </w:rPr>
            </w:pPr>
            <w:r w:rsidRPr="00B4488C">
              <w:rPr>
                <w:rFonts w:cs="Arial"/>
                <w:sz w:val="22"/>
                <w:szCs w:val="22"/>
              </w:rPr>
              <w:t>n/a</w:t>
            </w:r>
          </w:p>
        </w:tc>
      </w:tr>
      <w:tr w:rsidR="00F6762B" w:rsidRPr="00B4488C" w14:paraId="2D49B140" w14:textId="77777777" w:rsidTr="00B4488C">
        <w:tc>
          <w:tcPr>
            <w:cnfStyle w:val="001000000000" w:firstRow="0" w:lastRow="0" w:firstColumn="1" w:lastColumn="0" w:oddVBand="0" w:evenVBand="0" w:oddHBand="0" w:evenHBand="0" w:firstRowFirstColumn="0" w:firstRowLastColumn="0" w:lastRowFirstColumn="0" w:lastRowLastColumn="0"/>
            <w:tcW w:w="0" w:type="auto"/>
          </w:tcPr>
          <w:p w14:paraId="23A770FD" w14:textId="799FC5F1" w:rsidR="00F6762B" w:rsidRPr="00B4488C" w:rsidRDefault="00F6762B" w:rsidP="00B4488C">
            <w:pPr>
              <w:rPr>
                <w:rFonts w:cs="Arial"/>
                <w:b w:val="0"/>
                <w:bCs/>
                <w:sz w:val="22"/>
                <w:szCs w:val="22"/>
              </w:rPr>
            </w:pPr>
            <w:r w:rsidRPr="00B4488C">
              <w:rPr>
                <w:rFonts w:cs="Arial"/>
                <w:b w:val="0"/>
                <w:bCs/>
                <w:sz w:val="22"/>
                <w:szCs w:val="22"/>
              </w:rPr>
              <w:t xml:space="preserve">Does it show that it would be commercially or otherwise worthwhile to complete the scheme using </w:t>
            </w:r>
            <w:r w:rsidRPr="00B4488C">
              <w:rPr>
                <w:rFonts w:cs="Arial"/>
                <w:b w:val="0"/>
                <w:bCs/>
                <w:sz w:val="22"/>
                <w:szCs w:val="22"/>
                <w:u w:val="single"/>
              </w:rPr>
              <w:t>non-waste</w:t>
            </w:r>
            <w:r w:rsidRPr="00B4488C">
              <w:rPr>
                <w:rFonts w:cs="Arial"/>
                <w:b w:val="0"/>
                <w:bCs/>
                <w:sz w:val="22"/>
                <w:szCs w:val="22"/>
              </w:rPr>
              <w:t xml:space="preserve">. E.g. there would be a meaningful </w:t>
            </w:r>
            <w:r w:rsidR="009A6B0C" w:rsidRPr="00B4488C">
              <w:rPr>
                <w:rFonts w:cs="Arial"/>
                <w:b w:val="0"/>
                <w:bCs/>
                <w:sz w:val="22"/>
                <w:szCs w:val="22"/>
              </w:rPr>
              <w:t>financial</w:t>
            </w:r>
            <w:r w:rsidRPr="00B4488C">
              <w:rPr>
                <w:rFonts w:cs="Arial"/>
                <w:b w:val="0"/>
                <w:bCs/>
                <w:sz w:val="22"/>
                <w:szCs w:val="22"/>
              </w:rPr>
              <w:t xml:space="preserve"> gain / it is affordable and otherwise worthwhile</w:t>
            </w:r>
          </w:p>
        </w:tc>
        <w:tc>
          <w:tcPr>
            <w:tcW w:w="0" w:type="auto"/>
          </w:tcPr>
          <w:p w14:paraId="69A6564D" w14:textId="5E0A853F" w:rsidR="00F6762B" w:rsidRPr="00B4488C" w:rsidRDefault="009101AD" w:rsidP="00B4488C">
            <w:pPr>
              <w:cnfStyle w:val="000000000000" w:firstRow="0" w:lastRow="0" w:firstColumn="0" w:lastColumn="0" w:oddVBand="0" w:evenVBand="0" w:oddHBand="0" w:evenHBand="0" w:firstRowFirstColumn="0" w:firstRowLastColumn="0" w:lastRowFirstColumn="0" w:lastRowLastColumn="0"/>
              <w:rPr>
                <w:rFonts w:cs="Arial"/>
                <w:sz w:val="22"/>
                <w:szCs w:val="22"/>
              </w:rPr>
            </w:pPr>
            <w:r w:rsidRPr="00B4488C">
              <w:rPr>
                <w:rFonts w:cs="Arial"/>
                <w:sz w:val="22"/>
                <w:szCs w:val="22"/>
              </w:rPr>
              <w:t>n/a</w:t>
            </w:r>
          </w:p>
        </w:tc>
      </w:tr>
      <w:tr w:rsidR="00052CA1" w:rsidRPr="00B4488C" w14:paraId="1CB2D7F1" w14:textId="77777777" w:rsidTr="00B4488C">
        <w:tc>
          <w:tcPr>
            <w:cnfStyle w:val="001000000000" w:firstRow="0" w:lastRow="0" w:firstColumn="1" w:lastColumn="0" w:oddVBand="0" w:evenVBand="0" w:oddHBand="0" w:evenHBand="0" w:firstRowFirstColumn="0" w:firstRowLastColumn="0" w:lastRowFirstColumn="0" w:lastRowLastColumn="0"/>
            <w:tcW w:w="0" w:type="auto"/>
            <w:gridSpan w:val="2"/>
          </w:tcPr>
          <w:p w14:paraId="5CED751E" w14:textId="1CB8212B" w:rsidR="00052CA1" w:rsidRPr="00B4488C" w:rsidRDefault="00052CA1" w:rsidP="00B4488C">
            <w:pPr>
              <w:pStyle w:val="Heading3"/>
              <w:numPr>
                <w:ilvl w:val="0"/>
                <w:numId w:val="18"/>
              </w:numPr>
              <w:rPr>
                <w:rFonts w:cs="Arial"/>
                <w:b/>
                <w:bCs w:val="0"/>
                <w:color w:val="auto"/>
                <w:sz w:val="22"/>
                <w:szCs w:val="22"/>
              </w:rPr>
            </w:pPr>
            <w:r w:rsidRPr="00B4488C">
              <w:rPr>
                <w:rFonts w:eastAsia="Calibri" w:cs="Arial"/>
                <w:b/>
                <w:color w:val="005546"/>
                <w:sz w:val="22"/>
                <w:szCs w:val="22"/>
                <w:lang w:eastAsia="en-GB"/>
              </w:rPr>
              <w:lastRenderedPageBreak/>
              <w:t>Funding to use non-waste materials</w:t>
            </w:r>
          </w:p>
        </w:tc>
      </w:tr>
      <w:tr w:rsidR="00416A50" w:rsidRPr="00B4488C" w14:paraId="01A6EE44" w14:textId="77777777" w:rsidTr="00B4488C">
        <w:trPr>
          <w:trHeight w:val="77"/>
        </w:trPr>
        <w:tc>
          <w:tcPr>
            <w:cnfStyle w:val="001000000000" w:firstRow="0" w:lastRow="0" w:firstColumn="1" w:lastColumn="0" w:oddVBand="0" w:evenVBand="0" w:oddHBand="0" w:evenHBand="0" w:firstRowFirstColumn="0" w:firstRowLastColumn="0" w:lastRowFirstColumn="0" w:lastRowLastColumn="0"/>
            <w:tcW w:w="0" w:type="auto"/>
          </w:tcPr>
          <w:p w14:paraId="3ACE1F2F" w14:textId="0DAC2393" w:rsidR="00416A50" w:rsidRPr="00B4488C" w:rsidRDefault="00416A50" w:rsidP="00B4488C">
            <w:pPr>
              <w:keepNext/>
              <w:rPr>
                <w:rFonts w:cs="Arial"/>
                <w:b w:val="0"/>
                <w:color w:val="3C3C41" w:themeColor="accent6"/>
                <w:sz w:val="22"/>
                <w:szCs w:val="22"/>
              </w:rPr>
            </w:pPr>
            <w:r w:rsidRPr="00B4488C">
              <w:rPr>
                <w:rFonts w:cs="Arial"/>
                <w:b w:val="0"/>
                <w:color w:val="3C3C41" w:themeColor="accent6"/>
                <w:sz w:val="22"/>
                <w:szCs w:val="22"/>
              </w:rPr>
              <w:t>Has evidence been included that shows the scheme falls within th</w:t>
            </w:r>
            <w:r w:rsidR="007B02E2" w:rsidRPr="00B4488C">
              <w:rPr>
                <w:rFonts w:cs="Arial"/>
                <w:b w:val="0"/>
                <w:color w:val="3C3C41" w:themeColor="accent6"/>
                <w:sz w:val="22"/>
                <w:szCs w:val="22"/>
              </w:rPr>
              <w:t>e</w:t>
            </w:r>
            <w:r w:rsidRPr="00B4488C">
              <w:rPr>
                <w:rFonts w:cs="Arial"/>
                <w:b w:val="0"/>
                <w:color w:val="3C3C41" w:themeColor="accent6"/>
                <w:sz w:val="22"/>
                <w:szCs w:val="22"/>
              </w:rPr>
              <w:t xml:space="preserve"> applicants area of responsibility / activity?</w:t>
            </w:r>
          </w:p>
        </w:tc>
        <w:tc>
          <w:tcPr>
            <w:tcW w:w="0" w:type="auto"/>
          </w:tcPr>
          <w:p w14:paraId="508B9D25" w14:textId="6AC96D7C" w:rsidR="00416A50" w:rsidRPr="00B4488C" w:rsidRDefault="009101AD" w:rsidP="00B4488C">
            <w:pPr>
              <w:keepNext/>
              <w:cnfStyle w:val="000000000000" w:firstRow="0" w:lastRow="0" w:firstColumn="0" w:lastColumn="0" w:oddVBand="0" w:evenVBand="0" w:oddHBand="0" w:evenHBand="0" w:firstRowFirstColumn="0" w:firstRowLastColumn="0" w:lastRowFirstColumn="0" w:lastRowLastColumn="0"/>
              <w:rPr>
                <w:rFonts w:cs="Arial"/>
                <w:color w:val="3C3C41" w:themeColor="accent6"/>
                <w:sz w:val="22"/>
                <w:szCs w:val="22"/>
              </w:rPr>
            </w:pPr>
            <w:r w:rsidRPr="00B4488C">
              <w:rPr>
                <w:rFonts w:cs="Arial"/>
                <w:color w:val="3C3C41" w:themeColor="accent6"/>
                <w:sz w:val="22"/>
                <w:szCs w:val="22"/>
              </w:rPr>
              <w:t>n/a</w:t>
            </w:r>
          </w:p>
        </w:tc>
      </w:tr>
      <w:tr w:rsidR="00416A50" w:rsidRPr="00B4488C" w14:paraId="506215E8" w14:textId="77777777" w:rsidTr="00B4488C">
        <w:tc>
          <w:tcPr>
            <w:cnfStyle w:val="001000000000" w:firstRow="0" w:lastRow="0" w:firstColumn="1" w:lastColumn="0" w:oddVBand="0" w:evenVBand="0" w:oddHBand="0" w:evenHBand="0" w:firstRowFirstColumn="0" w:firstRowLastColumn="0" w:lastRowFirstColumn="0" w:lastRowLastColumn="0"/>
            <w:tcW w:w="0" w:type="auto"/>
          </w:tcPr>
          <w:p w14:paraId="476C892F" w14:textId="4D5F0904" w:rsidR="00416A50" w:rsidRPr="00B4488C" w:rsidRDefault="00416A50" w:rsidP="00B4488C">
            <w:pPr>
              <w:keepNext/>
              <w:rPr>
                <w:rFonts w:cs="Arial"/>
                <w:b w:val="0"/>
                <w:color w:val="3C3C41" w:themeColor="accent6"/>
                <w:sz w:val="22"/>
                <w:szCs w:val="22"/>
              </w:rPr>
            </w:pPr>
            <w:r w:rsidRPr="00B4488C">
              <w:rPr>
                <w:rFonts w:cs="Arial"/>
                <w:b w:val="0"/>
                <w:color w:val="3C3C41" w:themeColor="accent6"/>
                <w:sz w:val="22"/>
                <w:szCs w:val="22"/>
              </w:rPr>
              <w:t>Has evidence been included that shows the scheme would result in a benefit that is proportionate to the scheme?</w:t>
            </w:r>
          </w:p>
        </w:tc>
        <w:tc>
          <w:tcPr>
            <w:tcW w:w="0" w:type="auto"/>
          </w:tcPr>
          <w:p w14:paraId="29D7A1AC" w14:textId="03526B23" w:rsidR="00416A50" w:rsidRPr="00B4488C" w:rsidRDefault="009101AD" w:rsidP="00B4488C">
            <w:pPr>
              <w:keepNext/>
              <w:cnfStyle w:val="000000000000" w:firstRow="0" w:lastRow="0" w:firstColumn="0" w:lastColumn="0" w:oddVBand="0" w:evenVBand="0" w:oddHBand="0" w:evenHBand="0" w:firstRowFirstColumn="0" w:firstRowLastColumn="0" w:lastRowFirstColumn="0" w:lastRowLastColumn="0"/>
              <w:rPr>
                <w:rFonts w:cs="Arial"/>
                <w:color w:val="3C3C41" w:themeColor="accent6"/>
                <w:sz w:val="22"/>
                <w:szCs w:val="22"/>
              </w:rPr>
            </w:pPr>
            <w:r w:rsidRPr="00B4488C">
              <w:rPr>
                <w:rFonts w:cs="Arial"/>
                <w:color w:val="3C3C41" w:themeColor="accent6"/>
                <w:sz w:val="22"/>
                <w:szCs w:val="22"/>
              </w:rPr>
              <w:t>n/a</w:t>
            </w:r>
          </w:p>
        </w:tc>
      </w:tr>
      <w:tr w:rsidR="00416A50" w:rsidRPr="00B4488C" w14:paraId="7E26576D" w14:textId="77777777" w:rsidTr="00B4488C">
        <w:tc>
          <w:tcPr>
            <w:cnfStyle w:val="001000000000" w:firstRow="0" w:lastRow="0" w:firstColumn="1" w:lastColumn="0" w:oddVBand="0" w:evenVBand="0" w:oddHBand="0" w:evenHBand="0" w:firstRowFirstColumn="0" w:firstRowLastColumn="0" w:lastRowFirstColumn="0" w:lastRowLastColumn="0"/>
            <w:tcW w:w="0" w:type="auto"/>
          </w:tcPr>
          <w:p w14:paraId="7EFA7C16" w14:textId="74FF80AC" w:rsidR="00416A50" w:rsidRPr="00B4488C" w:rsidRDefault="00EC14EB" w:rsidP="00B4488C">
            <w:pPr>
              <w:keepNext/>
              <w:rPr>
                <w:rFonts w:cs="Arial"/>
                <w:b w:val="0"/>
                <w:color w:val="3C3C41" w:themeColor="accent6"/>
                <w:sz w:val="22"/>
                <w:szCs w:val="22"/>
              </w:rPr>
            </w:pPr>
            <w:r w:rsidRPr="00B4488C">
              <w:rPr>
                <w:rFonts w:cs="Arial"/>
                <w:b w:val="0"/>
                <w:color w:val="3C3C41" w:themeColor="accent6"/>
                <w:sz w:val="22"/>
                <w:szCs w:val="22"/>
              </w:rPr>
              <w:t xml:space="preserve">Has evidence been provided to show that the applicant has secured the funding needed to cover </w:t>
            </w:r>
            <w:r w:rsidR="007B02E2" w:rsidRPr="00B4488C">
              <w:rPr>
                <w:rFonts w:cs="Arial"/>
                <w:b w:val="0"/>
                <w:color w:val="3C3C41" w:themeColor="accent6"/>
                <w:sz w:val="22"/>
                <w:szCs w:val="22"/>
              </w:rPr>
              <w:t xml:space="preserve">all </w:t>
            </w:r>
            <w:r w:rsidRPr="00B4488C">
              <w:rPr>
                <w:rFonts w:cs="Arial"/>
                <w:b w:val="0"/>
                <w:color w:val="3C3C41" w:themeColor="accent6"/>
                <w:sz w:val="22"/>
                <w:szCs w:val="22"/>
              </w:rPr>
              <w:t>the cost</w:t>
            </w:r>
            <w:r w:rsidR="007B02E2" w:rsidRPr="00B4488C">
              <w:rPr>
                <w:rFonts w:cs="Arial"/>
                <w:b w:val="0"/>
                <w:color w:val="3C3C41" w:themeColor="accent6"/>
                <w:sz w:val="22"/>
                <w:szCs w:val="22"/>
              </w:rPr>
              <w:t>s</w:t>
            </w:r>
            <w:r w:rsidRPr="00B4488C">
              <w:rPr>
                <w:rFonts w:cs="Arial"/>
                <w:b w:val="0"/>
                <w:color w:val="3C3C41" w:themeColor="accent6"/>
                <w:sz w:val="22"/>
                <w:szCs w:val="22"/>
              </w:rPr>
              <w:t xml:space="preserve"> of using </w:t>
            </w:r>
            <w:r w:rsidRPr="00B4488C">
              <w:rPr>
                <w:rFonts w:cs="Arial"/>
                <w:b w:val="0"/>
                <w:color w:val="3C3C41" w:themeColor="accent6"/>
                <w:sz w:val="22"/>
                <w:szCs w:val="22"/>
                <w:u w:val="single"/>
              </w:rPr>
              <w:t>non-waste</w:t>
            </w:r>
            <w:r w:rsidRPr="00B4488C">
              <w:rPr>
                <w:rFonts w:cs="Arial"/>
                <w:b w:val="0"/>
                <w:color w:val="3C3C41" w:themeColor="accent6"/>
                <w:sz w:val="22"/>
                <w:szCs w:val="22"/>
              </w:rPr>
              <w:t>, and ongoing operating costs</w:t>
            </w:r>
          </w:p>
        </w:tc>
        <w:tc>
          <w:tcPr>
            <w:tcW w:w="0" w:type="auto"/>
          </w:tcPr>
          <w:p w14:paraId="6A774F33" w14:textId="0B7A4D82" w:rsidR="00416A50" w:rsidRPr="00B4488C" w:rsidRDefault="009101AD" w:rsidP="00B4488C">
            <w:pPr>
              <w:keepNext/>
              <w:cnfStyle w:val="000000000000" w:firstRow="0" w:lastRow="0" w:firstColumn="0" w:lastColumn="0" w:oddVBand="0" w:evenVBand="0" w:oddHBand="0" w:evenHBand="0" w:firstRowFirstColumn="0" w:firstRowLastColumn="0" w:lastRowFirstColumn="0" w:lastRowLastColumn="0"/>
              <w:rPr>
                <w:rFonts w:cs="Arial"/>
                <w:color w:val="3C3C41" w:themeColor="accent6"/>
                <w:sz w:val="22"/>
                <w:szCs w:val="22"/>
              </w:rPr>
            </w:pPr>
            <w:r w:rsidRPr="00B4488C">
              <w:rPr>
                <w:rFonts w:cs="Arial"/>
                <w:color w:val="3C3C41" w:themeColor="accent6"/>
                <w:sz w:val="22"/>
                <w:szCs w:val="22"/>
              </w:rPr>
              <w:t>n/a</w:t>
            </w:r>
          </w:p>
        </w:tc>
      </w:tr>
      <w:tr w:rsidR="00052CA1" w:rsidRPr="00B4488C" w14:paraId="376B1DE5" w14:textId="77777777" w:rsidTr="00B4488C">
        <w:tc>
          <w:tcPr>
            <w:cnfStyle w:val="001000000000" w:firstRow="0" w:lastRow="0" w:firstColumn="1" w:lastColumn="0" w:oddVBand="0" w:evenVBand="0" w:oddHBand="0" w:evenHBand="0" w:firstRowFirstColumn="0" w:firstRowLastColumn="0" w:lastRowFirstColumn="0" w:lastRowLastColumn="0"/>
            <w:tcW w:w="0" w:type="auto"/>
            <w:gridSpan w:val="2"/>
          </w:tcPr>
          <w:p w14:paraId="1412FC70" w14:textId="6BD4327C" w:rsidR="00052CA1" w:rsidRPr="00B4488C" w:rsidRDefault="00052CA1" w:rsidP="00B4488C">
            <w:pPr>
              <w:pStyle w:val="Heading3"/>
              <w:numPr>
                <w:ilvl w:val="0"/>
                <w:numId w:val="18"/>
              </w:numPr>
              <w:rPr>
                <w:rFonts w:cs="Arial"/>
                <w:b/>
                <w:color w:val="3C3C41" w:themeColor="accent6"/>
                <w:sz w:val="22"/>
                <w:szCs w:val="22"/>
              </w:rPr>
            </w:pPr>
            <w:r w:rsidRPr="00B4488C">
              <w:rPr>
                <w:rFonts w:eastAsia="Calibri" w:cs="Arial"/>
                <w:b/>
                <w:color w:val="005546"/>
                <w:sz w:val="22"/>
                <w:szCs w:val="22"/>
                <w:lang w:eastAsia="en-GB"/>
              </w:rPr>
              <w:t xml:space="preserve">Obligation to complete </w:t>
            </w:r>
            <w:r w:rsidR="00567589" w:rsidRPr="00B4488C">
              <w:rPr>
                <w:rFonts w:eastAsia="Calibri" w:cs="Arial"/>
                <w:b/>
                <w:color w:val="005546"/>
                <w:sz w:val="22"/>
                <w:szCs w:val="22"/>
                <w:lang w:eastAsia="en-GB"/>
              </w:rPr>
              <w:t xml:space="preserve">the </w:t>
            </w:r>
            <w:r w:rsidRPr="00B4488C">
              <w:rPr>
                <w:rFonts w:eastAsia="Calibri" w:cs="Arial"/>
                <w:b/>
                <w:color w:val="005546"/>
                <w:sz w:val="22"/>
                <w:szCs w:val="22"/>
                <w:lang w:eastAsia="en-GB"/>
              </w:rPr>
              <w:t>scheme</w:t>
            </w:r>
          </w:p>
        </w:tc>
      </w:tr>
      <w:tr w:rsidR="00ED0734" w:rsidRPr="00B4488C" w14:paraId="48F64CCB" w14:textId="77777777" w:rsidTr="00B4488C">
        <w:trPr>
          <w:trHeight w:val="273"/>
        </w:trPr>
        <w:tc>
          <w:tcPr>
            <w:cnfStyle w:val="001000000000" w:firstRow="0" w:lastRow="0" w:firstColumn="1" w:lastColumn="0" w:oddVBand="0" w:evenVBand="0" w:oddHBand="0" w:evenHBand="0" w:firstRowFirstColumn="0" w:firstRowLastColumn="0" w:lastRowFirstColumn="0" w:lastRowLastColumn="0"/>
            <w:tcW w:w="0" w:type="auto"/>
            <w:gridSpan w:val="2"/>
          </w:tcPr>
          <w:p w14:paraId="76C6F01C" w14:textId="752DB38E" w:rsidR="00ED0734" w:rsidRPr="00B4488C" w:rsidRDefault="00ED0734" w:rsidP="00B4488C">
            <w:pPr>
              <w:pStyle w:val="Heading3"/>
              <w:numPr>
                <w:ilvl w:val="0"/>
                <w:numId w:val="19"/>
              </w:numPr>
              <w:rPr>
                <w:rFonts w:eastAsia="Calibri" w:cs="Arial"/>
                <w:b/>
                <w:bCs w:val="0"/>
                <w:color w:val="005546"/>
                <w:sz w:val="22"/>
                <w:szCs w:val="22"/>
                <w:lang w:eastAsia="en-GB"/>
              </w:rPr>
            </w:pPr>
            <w:bookmarkStart w:id="1" w:name="_Hlk169615033"/>
            <w:r w:rsidRPr="00B4488C">
              <w:rPr>
                <w:rFonts w:eastAsia="Calibri" w:cs="Arial"/>
                <w:b/>
                <w:bCs w:val="0"/>
                <w:color w:val="005546"/>
                <w:sz w:val="22"/>
                <w:szCs w:val="22"/>
                <w:lang w:eastAsia="en-GB"/>
              </w:rPr>
              <w:t>Specific obligation</w:t>
            </w:r>
            <w:bookmarkEnd w:id="1"/>
          </w:p>
        </w:tc>
      </w:tr>
      <w:tr w:rsidR="00567589" w:rsidRPr="00B4488C" w14:paraId="1B7B3D46" w14:textId="77777777" w:rsidTr="00B4488C">
        <w:tc>
          <w:tcPr>
            <w:cnfStyle w:val="001000000000" w:firstRow="0" w:lastRow="0" w:firstColumn="1" w:lastColumn="0" w:oddVBand="0" w:evenVBand="0" w:oddHBand="0" w:evenHBand="0" w:firstRowFirstColumn="0" w:firstRowLastColumn="0" w:lastRowFirstColumn="0" w:lastRowLastColumn="0"/>
            <w:tcW w:w="0" w:type="auto"/>
          </w:tcPr>
          <w:p w14:paraId="6405BF86" w14:textId="2D8440FB" w:rsidR="00567589" w:rsidRPr="00B4488C" w:rsidRDefault="00567589" w:rsidP="00B4488C">
            <w:pPr>
              <w:pStyle w:val="Heading3"/>
              <w:rPr>
                <w:rFonts w:cs="Arial"/>
                <w:bCs w:val="0"/>
                <w:color w:val="3C3C41" w:themeColor="accent6"/>
                <w:sz w:val="22"/>
                <w:szCs w:val="22"/>
              </w:rPr>
            </w:pPr>
            <w:r w:rsidRPr="00B4488C">
              <w:rPr>
                <w:rFonts w:cs="Arial"/>
                <w:bCs w:val="0"/>
                <w:color w:val="3C3C41" w:themeColor="accent6"/>
                <w:sz w:val="22"/>
                <w:szCs w:val="22"/>
              </w:rPr>
              <w:t>Has evidence been supplied to demonstrate there is a specific obligation on the applicant?</w:t>
            </w:r>
          </w:p>
        </w:tc>
        <w:tc>
          <w:tcPr>
            <w:tcW w:w="0" w:type="auto"/>
          </w:tcPr>
          <w:p w14:paraId="697ED045" w14:textId="49DAC0FE" w:rsidR="004A6A9D" w:rsidRPr="00B4488C" w:rsidRDefault="004A6A9D"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b/>
                <w:bCs/>
                <w:sz w:val="22"/>
                <w:szCs w:val="22"/>
              </w:rPr>
            </w:pPr>
            <w:r w:rsidRPr="00B4488C">
              <w:rPr>
                <w:rFonts w:eastAsia="Calibri" w:cs="Arial"/>
                <w:b/>
                <w:bCs/>
                <w:sz w:val="22"/>
                <w:szCs w:val="22"/>
              </w:rPr>
              <w:t>PPN-00917:</w:t>
            </w:r>
          </w:p>
          <w:p w14:paraId="40643C3E" w14:textId="38B406EB" w:rsidR="004A6A9D" w:rsidRPr="00B4488C" w:rsidRDefault="004A6A9D" w:rsidP="00B4488C">
            <w:pPr>
              <w:cnfStyle w:val="000000000000" w:firstRow="0" w:lastRow="0" w:firstColumn="0" w:lastColumn="0" w:oddVBand="0" w:evenVBand="0" w:oddHBand="0" w:evenHBand="0" w:firstRowFirstColumn="0" w:firstRowLastColumn="0" w:lastRowFirstColumn="0" w:lastRowLastColumn="0"/>
              <w:rPr>
                <w:rFonts w:cs="Arial"/>
                <w:sz w:val="22"/>
                <w:szCs w:val="22"/>
              </w:rPr>
            </w:pPr>
            <w:r w:rsidRPr="00B4488C">
              <w:rPr>
                <w:rFonts w:cs="Arial"/>
                <w:sz w:val="22"/>
                <w:szCs w:val="22"/>
              </w:rPr>
              <w:t>Specific obligation to complete the scheme: The planning conditions outlined in the Planning Decision (12/0570/FULL) dated 23 July 2012 states:</w:t>
            </w:r>
          </w:p>
          <w:p w14:paraId="6067ED4A" w14:textId="77777777" w:rsidR="004A6A9D" w:rsidRPr="00B4488C" w:rsidRDefault="004A6A9D" w:rsidP="00B4488C">
            <w:pPr>
              <w:pStyle w:val="ListParagraph"/>
              <w:contextualSpacing w:val="0"/>
              <w:cnfStyle w:val="000000000000" w:firstRow="0" w:lastRow="0" w:firstColumn="0" w:lastColumn="0" w:oddVBand="0" w:evenVBand="0" w:oddHBand="0" w:evenHBand="0" w:firstRowFirstColumn="0" w:firstRowLastColumn="0" w:lastRowFirstColumn="0" w:lastRowLastColumn="0"/>
              <w:rPr>
                <w:rFonts w:cs="Arial"/>
                <w:sz w:val="22"/>
                <w:szCs w:val="22"/>
              </w:rPr>
            </w:pPr>
          </w:p>
          <w:p w14:paraId="0E0716C3" w14:textId="77777777" w:rsidR="004A6A9D" w:rsidRPr="00B4488C" w:rsidRDefault="004A6A9D" w:rsidP="00B4488C">
            <w:pPr>
              <w:cnfStyle w:val="000000000000" w:firstRow="0" w:lastRow="0" w:firstColumn="0" w:lastColumn="0" w:oddVBand="0" w:evenVBand="0" w:oddHBand="0" w:evenHBand="0" w:firstRowFirstColumn="0" w:firstRowLastColumn="0" w:lastRowFirstColumn="0" w:lastRowLastColumn="0"/>
              <w:rPr>
                <w:rFonts w:eastAsia="Calibri" w:cs="Arial"/>
                <w:i/>
                <w:iCs/>
                <w:sz w:val="22"/>
                <w:szCs w:val="22"/>
                <w:lang w:eastAsia="en-GB"/>
              </w:rPr>
            </w:pPr>
            <w:r w:rsidRPr="00B4488C">
              <w:rPr>
                <w:rFonts w:cs="Arial"/>
                <w:sz w:val="22"/>
                <w:szCs w:val="22"/>
              </w:rPr>
              <w:t xml:space="preserve">‘2. </w:t>
            </w:r>
            <w:r w:rsidRPr="00B4488C">
              <w:rPr>
                <w:rFonts w:eastAsia="Calibri" w:cs="Arial"/>
                <w:i/>
                <w:iCs/>
                <w:sz w:val="22"/>
                <w:szCs w:val="22"/>
                <w:lang w:eastAsia="en-GB"/>
              </w:rPr>
              <w:t>… restoration shall be completed be completed by 31 December 2030.</w:t>
            </w:r>
          </w:p>
          <w:p w14:paraId="4100F960" w14:textId="77777777" w:rsidR="004A6A9D" w:rsidRPr="00B4488C" w:rsidRDefault="004A6A9D" w:rsidP="00B4488C">
            <w:pPr>
              <w:pStyle w:val="ListParagraph"/>
              <w:contextualSpacing w:val="0"/>
              <w:cnfStyle w:val="000000000000" w:firstRow="0" w:lastRow="0" w:firstColumn="0" w:lastColumn="0" w:oddVBand="0" w:evenVBand="0" w:oddHBand="0" w:evenHBand="0" w:firstRowFirstColumn="0" w:firstRowLastColumn="0" w:lastRowFirstColumn="0" w:lastRowLastColumn="0"/>
              <w:rPr>
                <w:rFonts w:eastAsia="Calibri" w:cs="Arial"/>
                <w:i/>
                <w:iCs/>
                <w:sz w:val="22"/>
                <w:szCs w:val="22"/>
                <w:lang w:eastAsia="en-GB"/>
              </w:rPr>
            </w:pPr>
          </w:p>
          <w:p w14:paraId="5D6BBD1A" w14:textId="77777777" w:rsidR="004A6A9D" w:rsidRPr="00B4488C" w:rsidRDefault="004A6A9D" w:rsidP="00B4488C">
            <w:pPr>
              <w:cnfStyle w:val="000000000000" w:firstRow="0" w:lastRow="0" w:firstColumn="0" w:lastColumn="0" w:oddVBand="0" w:evenVBand="0" w:oddHBand="0" w:evenHBand="0" w:firstRowFirstColumn="0" w:firstRowLastColumn="0" w:lastRowFirstColumn="0" w:lastRowLastColumn="0"/>
              <w:rPr>
                <w:rFonts w:eastAsia="Calibri" w:cs="Arial"/>
                <w:i/>
                <w:iCs/>
                <w:sz w:val="22"/>
                <w:szCs w:val="22"/>
                <w:lang w:eastAsia="en-GB"/>
              </w:rPr>
            </w:pPr>
            <w:r w:rsidRPr="00B4488C">
              <w:rPr>
                <w:rFonts w:eastAsia="Calibri" w:cs="Arial"/>
                <w:i/>
                <w:iCs/>
                <w:sz w:val="22"/>
                <w:szCs w:val="22"/>
                <w:lang w:eastAsia="en-GB"/>
              </w:rPr>
              <w:t xml:space="preserve">‘ 18 The site shall be restored in accordance with the details set out in the application subject of this approval within 12 months of completion of the tipping operations to final contours or their earlier permanent cessation’ </w:t>
            </w:r>
          </w:p>
          <w:p w14:paraId="09427780" w14:textId="77777777" w:rsidR="004A6A9D" w:rsidRPr="00B4488C" w:rsidRDefault="004A6A9D" w:rsidP="00B4488C">
            <w:pPr>
              <w:pStyle w:val="ListParagraph"/>
              <w:contextualSpacing w:val="0"/>
              <w:cnfStyle w:val="000000000000" w:firstRow="0" w:lastRow="0" w:firstColumn="0" w:lastColumn="0" w:oddVBand="0" w:evenVBand="0" w:oddHBand="0" w:evenHBand="0" w:firstRowFirstColumn="0" w:firstRowLastColumn="0" w:lastRowFirstColumn="0" w:lastRowLastColumn="0"/>
              <w:rPr>
                <w:rFonts w:cs="Arial"/>
                <w:sz w:val="22"/>
                <w:szCs w:val="22"/>
              </w:rPr>
            </w:pPr>
          </w:p>
          <w:p w14:paraId="55EF0FF0" w14:textId="77777777" w:rsidR="004A6A9D" w:rsidRPr="00B4488C" w:rsidRDefault="004A6A9D" w:rsidP="00B4488C">
            <w:pPr>
              <w:cnfStyle w:val="000000000000" w:firstRow="0" w:lastRow="0" w:firstColumn="0" w:lastColumn="0" w:oddVBand="0" w:evenVBand="0" w:oddHBand="0" w:evenHBand="0" w:firstRowFirstColumn="0" w:firstRowLastColumn="0" w:lastRowFirstColumn="0" w:lastRowLastColumn="0"/>
              <w:rPr>
                <w:rFonts w:cs="Arial"/>
                <w:sz w:val="22"/>
                <w:szCs w:val="22"/>
              </w:rPr>
            </w:pPr>
            <w:r w:rsidRPr="00B4488C">
              <w:rPr>
                <w:rFonts w:cs="Arial"/>
                <w:sz w:val="22"/>
                <w:szCs w:val="22"/>
              </w:rPr>
              <w:t xml:space="preserve">This demonstrates that the restoration of the quarry must take place and be completed in line with the final contours set out in the planning application/decision. </w:t>
            </w:r>
          </w:p>
          <w:p w14:paraId="4F434AFF" w14:textId="77777777" w:rsidR="004A6A9D" w:rsidRPr="00B4488C" w:rsidRDefault="004A6A9D" w:rsidP="00B4488C">
            <w:pPr>
              <w:pStyle w:val="ListParagraph"/>
              <w:contextualSpacing w:val="0"/>
              <w:cnfStyle w:val="000000000000" w:firstRow="0" w:lastRow="0" w:firstColumn="0" w:lastColumn="0" w:oddVBand="0" w:evenVBand="0" w:oddHBand="0" w:evenHBand="0" w:firstRowFirstColumn="0" w:firstRowLastColumn="0" w:lastRowFirstColumn="0" w:lastRowLastColumn="0"/>
              <w:rPr>
                <w:rFonts w:cs="Arial"/>
                <w:sz w:val="22"/>
                <w:szCs w:val="22"/>
              </w:rPr>
            </w:pPr>
          </w:p>
          <w:p w14:paraId="63A0E630" w14:textId="4544BC39" w:rsidR="004A6A9D" w:rsidRPr="00B4488C" w:rsidRDefault="004A6A9D" w:rsidP="00B4488C">
            <w:pPr>
              <w:cnfStyle w:val="000000000000" w:firstRow="0" w:lastRow="0" w:firstColumn="0" w:lastColumn="0" w:oddVBand="0" w:evenVBand="0" w:oddHBand="0" w:evenHBand="0" w:firstRowFirstColumn="0" w:firstRowLastColumn="0" w:lastRowFirstColumn="0" w:lastRowLastColumn="0"/>
              <w:rPr>
                <w:rFonts w:cs="Arial"/>
                <w:sz w:val="22"/>
                <w:szCs w:val="22"/>
              </w:rPr>
            </w:pPr>
            <w:r w:rsidRPr="00B4488C">
              <w:rPr>
                <w:rFonts w:cs="Arial"/>
                <w:sz w:val="22"/>
                <w:szCs w:val="22"/>
              </w:rPr>
              <w:t xml:space="preserve">NOTE: The application also provided additional planning decision for a quarry extension (17/0973/FULL) dated 13 November 2017 which had limited impact on the proposed area of restoration included in your WRP. </w:t>
            </w:r>
          </w:p>
          <w:p w14:paraId="2EAB9934" w14:textId="77777777" w:rsidR="004A6A9D" w:rsidRPr="00B4488C" w:rsidRDefault="004A6A9D" w:rsidP="00B4488C">
            <w:pPr>
              <w:pStyle w:val="ListParagraph"/>
              <w:contextualSpacing w:val="0"/>
              <w:cnfStyle w:val="000000000000" w:firstRow="0" w:lastRow="0" w:firstColumn="0" w:lastColumn="0" w:oddVBand="0" w:evenVBand="0" w:oddHBand="0" w:evenHBand="0" w:firstRowFirstColumn="0" w:firstRowLastColumn="0" w:lastRowFirstColumn="0" w:lastRowLastColumn="0"/>
              <w:rPr>
                <w:rFonts w:cs="Arial"/>
                <w:sz w:val="22"/>
                <w:szCs w:val="22"/>
              </w:rPr>
            </w:pPr>
          </w:p>
          <w:p w14:paraId="5E5D011A" w14:textId="77777777" w:rsidR="004A6A9D" w:rsidRPr="00B4488C" w:rsidRDefault="004A6A9D" w:rsidP="00B4488C">
            <w:pPr>
              <w:pStyle w:val="ListParagraph"/>
              <w:ind w:left="0"/>
              <w:contextualSpacing w:val="0"/>
              <w:cnfStyle w:val="000000000000" w:firstRow="0" w:lastRow="0" w:firstColumn="0" w:lastColumn="0" w:oddVBand="0" w:evenVBand="0" w:oddHBand="0" w:evenHBand="0" w:firstRowFirstColumn="0" w:firstRowLastColumn="0" w:lastRowFirstColumn="0" w:lastRowLastColumn="0"/>
              <w:rPr>
                <w:rFonts w:cs="Arial"/>
                <w:b/>
                <w:bCs/>
                <w:sz w:val="22"/>
                <w:szCs w:val="22"/>
              </w:rPr>
            </w:pPr>
            <w:bookmarkStart w:id="2" w:name="_Hlk169615040"/>
            <w:r w:rsidRPr="00B4488C">
              <w:rPr>
                <w:rFonts w:cs="Arial"/>
                <w:b/>
                <w:bCs/>
                <w:sz w:val="22"/>
                <w:szCs w:val="22"/>
              </w:rPr>
              <w:t xml:space="preserve">We agree that there is a specific obligation to complete the scheme. </w:t>
            </w:r>
          </w:p>
          <w:bookmarkEnd w:id="2"/>
          <w:p w14:paraId="7C30AFDD" w14:textId="77777777" w:rsidR="00D92379" w:rsidRPr="00B4488C" w:rsidRDefault="00D92379" w:rsidP="00B4488C">
            <w:pPr>
              <w:pStyle w:val="ListParagraph"/>
              <w:ind w:left="0"/>
              <w:contextualSpacing w:val="0"/>
              <w:cnfStyle w:val="000000000000" w:firstRow="0" w:lastRow="0" w:firstColumn="0" w:lastColumn="0" w:oddVBand="0" w:evenVBand="0" w:oddHBand="0" w:evenHBand="0" w:firstRowFirstColumn="0" w:firstRowLastColumn="0" w:lastRowFirstColumn="0" w:lastRowLastColumn="0"/>
              <w:rPr>
                <w:rFonts w:eastAsia="Calibri" w:cs="Arial"/>
                <w:b/>
                <w:bCs/>
                <w:sz w:val="22"/>
                <w:szCs w:val="22"/>
              </w:rPr>
            </w:pPr>
          </w:p>
          <w:p w14:paraId="3C04B407" w14:textId="558457DE" w:rsidR="00D92379" w:rsidRPr="00B4488C" w:rsidRDefault="00D92379" w:rsidP="00B4488C">
            <w:pPr>
              <w:pStyle w:val="ListParagraph"/>
              <w:ind w:left="0"/>
              <w:contextualSpacing w:val="0"/>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sidRPr="00B4488C">
              <w:rPr>
                <w:rFonts w:eastAsia="Calibri" w:cs="Arial"/>
                <w:b/>
                <w:bCs/>
                <w:sz w:val="22"/>
                <w:szCs w:val="22"/>
              </w:rPr>
              <w:t xml:space="preserve">PAN-023528: </w:t>
            </w:r>
            <w:r w:rsidRPr="00B4488C">
              <w:rPr>
                <w:rFonts w:eastAsia="Calibri" w:cs="Arial"/>
                <w:sz w:val="22"/>
                <w:szCs w:val="22"/>
              </w:rPr>
              <w:t>no further comments</w:t>
            </w:r>
          </w:p>
        </w:tc>
      </w:tr>
    </w:tbl>
    <w:p w14:paraId="6B58033A" w14:textId="77777777" w:rsidR="00D75C83" w:rsidRDefault="00D75C83">
      <w:r>
        <w:rPr>
          <w:bCs/>
        </w:rPr>
        <w:br w:type="page"/>
      </w:r>
    </w:p>
    <w:tbl>
      <w:tblPr>
        <w:tblStyle w:val="DefaultTableMinimal"/>
        <w:tblW w:w="0" w:type="auto"/>
        <w:tblLook w:val="04A0" w:firstRow="1" w:lastRow="0" w:firstColumn="1" w:lastColumn="0" w:noHBand="0" w:noVBand="1"/>
      </w:tblPr>
      <w:tblGrid>
        <w:gridCol w:w="3079"/>
        <w:gridCol w:w="6563"/>
      </w:tblGrid>
      <w:tr w:rsidR="00567589" w:rsidRPr="00B4488C" w14:paraId="05068BE8" w14:textId="77777777" w:rsidTr="00B4488C">
        <w:trPr>
          <w:cnfStyle w:val="100000000000" w:firstRow="1" w:lastRow="0" w:firstColumn="0" w:lastColumn="0" w:oddVBand="0" w:evenVBand="0" w:oddHBand="0"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0" w:type="auto"/>
          </w:tcPr>
          <w:p w14:paraId="7525809C" w14:textId="38BAA4FB" w:rsidR="00567589" w:rsidRPr="00B4488C" w:rsidRDefault="0011334C" w:rsidP="00B4488C">
            <w:pPr>
              <w:pStyle w:val="Heading3"/>
              <w:rPr>
                <w:rFonts w:cs="Arial"/>
                <w:bCs w:val="0"/>
                <w:color w:val="3C3C41" w:themeColor="accent6"/>
                <w:sz w:val="22"/>
                <w:szCs w:val="22"/>
              </w:rPr>
            </w:pPr>
            <w:r w:rsidRPr="00B4488C">
              <w:rPr>
                <w:rFonts w:cs="Arial"/>
                <w:bCs w:val="0"/>
                <w:color w:val="3C3C41" w:themeColor="accent6"/>
                <w:sz w:val="22"/>
                <w:szCs w:val="22"/>
              </w:rPr>
              <w:lastRenderedPageBreak/>
              <w:t>D</w:t>
            </w:r>
            <w:r w:rsidR="00567589" w:rsidRPr="00B4488C">
              <w:rPr>
                <w:rFonts w:cs="Arial"/>
                <w:bCs w:val="0"/>
                <w:color w:val="3C3C41" w:themeColor="accent6"/>
                <w:sz w:val="22"/>
                <w:szCs w:val="22"/>
              </w:rPr>
              <w:t>oes this include plan and cross sections that show the proposal matches the obligation?</w:t>
            </w:r>
          </w:p>
        </w:tc>
        <w:tc>
          <w:tcPr>
            <w:tcW w:w="0" w:type="auto"/>
          </w:tcPr>
          <w:p w14:paraId="6BCE9984" w14:textId="77777777" w:rsidR="004A6A9D" w:rsidRPr="00B4488C" w:rsidRDefault="004A6A9D"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b w:val="0"/>
                <w:sz w:val="22"/>
                <w:szCs w:val="22"/>
              </w:rPr>
            </w:pPr>
            <w:r w:rsidRPr="00B4488C">
              <w:rPr>
                <w:rFonts w:eastAsia="Calibri" w:cs="Arial"/>
                <w:sz w:val="22"/>
                <w:szCs w:val="22"/>
              </w:rPr>
              <w:t>PPN-00917</w:t>
            </w:r>
            <w:r w:rsidR="00D92379" w:rsidRPr="00B4488C">
              <w:rPr>
                <w:rFonts w:eastAsia="Calibri" w:cs="Arial"/>
                <w:sz w:val="22"/>
                <w:szCs w:val="22"/>
              </w:rPr>
              <w:t>:</w:t>
            </w:r>
          </w:p>
          <w:p w14:paraId="6FE446C0" w14:textId="77777777" w:rsidR="00D92379" w:rsidRPr="00B4488C" w:rsidRDefault="00D92379" w:rsidP="00B4488C">
            <w:pPr>
              <w:pStyle w:val="Heading3"/>
              <w:cnfStyle w:val="100000000000" w:firstRow="1" w:lastRow="0" w:firstColumn="0" w:lastColumn="0" w:oddVBand="0" w:evenVBand="0" w:oddHBand="0" w:evenHBand="0" w:firstRowFirstColumn="0" w:firstRowLastColumn="0" w:lastRowFirstColumn="0" w:lastRowLastColumn="0"/>
              <w:rPr>
                <w:rFonts w:eastAsia="Calibri" w:cs="Arial"/>
                <w:bCs w:val="0"/>
                <w:color w:val="auto"/>
                <w:sz w:val="22"/>
                <w:szCs w:val="22"/>
                <w:lang w:eastAsia="en-GB"/>
              </w:rPr>
            </w:pPr>
            <w:r w:rsidRPr="00B4488C">
              <w:rPr>
                <w:rFonts w:eastAsia="Calibri" w:cs="Arial"/>
                <w:bCs w:val="0"/>
                <w:color w:val="auto"/>
                <w:sz w:val="22"/>
                <w:szCs w:val="22"/>
                <w:lang w:eastAsia="en-GB"/>
              </w:rPr>
              <w:t xml:space="preserve">A number of plans have been provided as part of the application. These are within the Planning Decision Documents (12/0570/FULL and 17/0973/FULL). </w:t>
            </w:r>
          </w:p>
          <w:p w14:paraId="237B1FE0" w14:textId="77777777" w:rsidR="00D92379" w:rsidRPr="00B4488C" w:rsidRDefault="00D92379" w:rsidP="00B4488C">
            <w:pPr>
              <w:pStyle w:val="Heading3"/>
              <w:cnfStyle w:val="100000000000" w:firstRow="1" w:lastRow="0" w:firstColumn="0" w:lastColumn="0" w:oddVBand="0" w:evenVBand="0" w:oddHBand="0" w:evenHBand="0" w:firstRowFirstColumn="0" w:firstRowLastColumn="0" w:lastRowFirstColumn="0" w:lastRowLastColumn="0"/>
              <w:rPr>
                <w:rFonts w:eastAsia="Calibri" w:cs="Arial"/>
                <w:b/>
                <w:bCs w:val="0"/>
                <w:color w:val="auto"/>
                <w:sz w:val="22"/>
                <w:szCs w:val="22"/>
                <w:lang w:eastAsia="en-GB"/>
              </w:rPr>
            </w:pPr>
            <w:r w:rsidRPr="00B4488C">
              <w:rPr>
                <w:rFonts w:eastAsia="Calibri" w:cs="Arial"/>
                <w:bCs w:val="0"/>
                <w:color w:val="auto"/>
                <w:sz w:val="22"/>
                <w:szCs w:val="22"/>
                <w:lang w:eastAsia="en-GB"/>
              </w:rPr>
              <w:t xml:space="preserve">The cross-sections provided in the WRP do not match those provided within the planning decisions so we are not able to directly undertake a comparison.  </w:t>
            </w:r>
          </w:p>
          <w:p w14:paraId="45828C0C" w14:textId="77777777" w:rsidR="00D92379" w:rsidRPr="00B4488C" w:rsidRDefault="00D92379"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b w:val="0"/>
                <w:sz w:val="22"/>
                <w:szCs w:val="22"/>
                <w:lang w:eastAsia="en-GB"/>
              </w:rPr>
            </w:pPr>
          </w:p>
          <w:p w14:paraId="3C4380A0" w14:textId="77777777" w:rsidR="00D92379" w:rsidRPr="00B4488C" w:rsidRDefault="00D92379"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b w:val="0"/>
                <w:bCs/>
                <w:sz w:val="22"/>
                <w:szCs w:val="22"/>
                <w:lang w:eastAsia="en-GB"/>
              </w:rPr>
            </w:pPr>
            <w:r w:rsidRPr="00B4488C">
              <w:rPr>
                <w:rFonts w:eastAsia="Calibri" w:cs="Arial"/>
                <w:b w:val="0"/>
                <w:bCs/>
                <w:sz w:val="22"/>
                <w:szCs w:val="22"/>
                <w:lang w:eastAsia="en-GB"/>
              </w:rPr>
              <w:t xml:space="preserve">Contours on drawings in the planning decision documents do not match each other it is unclear which demonstrate the required restoration layer. </w:t>
            </w:r>
          </w:p>
          <w:p w14:paraId="04AA52EB" w14:textId="77777777" w:rsidR="00D92379" w:rsidRPr="00B4488C" w:rsidRDefault="00D92379"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sz w:val="22"/>
                <w:szCs w:val="22"/>
                <w:lang w:eastAsia="en-GB"/>
              </w:rPr>
            </w:pPr>
          </w:p>
          <w:p w14:paraId="153BBE37" w14:textId="77777777" w:rsidR="00D92379" w:rsidRPr="00B4488C" w:rsidRDefault="00D92379"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b w:val="0"/>
                <w:bCs/>
                <w:color w:val="auto"/>
                <w:sz w:val="22"/>
                <w:szCs w:val="22"/>
                <w:lang w:eastAsia="en-GB"/>
              </w:rPr>
            </w:pPr>
            <w:r w:rsidRPr="00B4488C">
              <w:rPr>
                <w:rFonts w:eastAsia="Calibri" w:cs="Arial"/>
                <w:b w:val="0"/>
                <w:bCs/>
                <w:color w:val="auto"/>
                <w:sz w:val="22"/>
                <w:szCs w:val="22"/>
                <w:lang w:eastAsia="en-GB"/>
              </w:rPr>
              <w:t>12/0570/FULL- Plans within this document shows restoration levels within the application area</w:t>
            </w:r>
          </w:p>
          <w:p w14:paraId="2FFD0A57" w14:textId="77777777" w:rsidR="00D92379" w:rsidRPr="00B4488C" w:rsidRDefault="00D92379"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b w:val="0"/>
                <w:bCs/>
                <w:sz w:val="22"/>
                <w:szCs w:val="22"/>
                <w:lang w:eastAsia="en-GB"/>
              </w:rPr>
            </w:pPr>
          </w:p>
          <w:p w14:paraId="19827497" w14:textId="77777777" w:rsidR="00D92379" w:rsidRPr="00B4488C" w:rsidRDefault="00D92379"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b w:val="0"/>
                <w:bCs/>
                <w:sz w:val="22"/>
                <w:szCs w:val="22"/>
                <w:lang w:eastAsia="en-GB"/>
              </w:rPr>
            </w:pPr>
            <w:r w:rsidRPr="00B4488C">
              <w:rPr>
                <w:rFonts w:eastAsia="Calibri" w:cs="Arial"/>
                <w:b w:val="0"/>
                <w:bCs/>
                <w:color w:val="auto"/>
                <w:sz w:val="22"/>
                <w:szCs w:val="22"/>
                <w:lang w:eastAsia="en-GB"/>
              </w:rPr>
              <w:t>17/0973/FULL – Plans in here show a change in the contour levels but outside the application area. It is therefore not sure if these levels were considered during the application – and there for demonstrate a change in required restoration levels. There is no mention in the decision that their was a change of final contours. Its not clear if it has been noticed or considered in the planning decision especially as it is outside the application area.</w:t>
            </w:r>
          </w:p>
          <w:p w14:paraId="3CBF752F" w14:textId="77777777" w:rsidR="00D92379" w:rsidRPr="00B4488C" w:rsidRDefault="00D92379"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bCs/>
                <w:sz w:val="22"/>
                <w:szCs w:val="22"/>
                <w:lang w:eastAsia="en-GB"/>
              </w:rPr>
            </w:pPr>
            <w:r w:rsidRPr="00B4488C">
              <w:rPr>
                <w:rFonts w:eastAsia="Calibri" w:cs="Arial"/>
                <w:b w:val="0"/>
                <w:bCs/>
                <w:sz w:val="22"/>
                <w:szCs w:val="22"/>
                <w:lang w:eastAsia="en-GB"/>
              </w:rPr>
              <w:t xml:space="preserve"> </w:t>
            </w:r>
          </w:p>
          <w:p w14:paraId="17FF6BFC" w14:textId="77777777" w:rsidR="00D92379" w:rsidRPr="00B4488C" w:rsidRDefault="00D92379"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b w:val="0"/>
                <w:sz w:val="22"/>
                <w:szCs w:val="22"/>
                <w:lang w:eastAsia="en-GB"/>
              </w:rPr>
            </w:pPr>
            <w:r w:rsidRPr="00B4488C">
              <w:rPr>
                <w:rFonts w:eastAsia="Calibri" w:cs="Arial"/>
                <w:b w:val="0"/>
                <w:sz w:val="22"/>
                <w:szCs w:val="22"/>
                <w:lang w:eastAsia="en-GB"/>
              </w:rPr>
              <w:t xml:space="preserve">This has been raised with the operator in our decision letter. </w:t>
            </w:r>
          </w:p>
          <w:p w14:paraId="7DC9490B" w14:textId="77777777" w:rsidR="00D92379" w:rsidRPr="00B4488C" w:rsidRDefault="00D92379"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b w:val="0"/>
                <w:sz w:val="22"/>
                <w:szCs w:val="22"/>
              </w:rPr>
            </w:pPr>
          </w:p>
          <w:p w14:paraId="3407080B" w14:textId="345A90CE" w:rsidR="00D92379" w:rsidRPr="00B4488C" w:rsidRDefault="00D92379"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bCs/>
                <w:sz w:val="22"/>
                <w:szCs w:val="22"/>
              </w:rPr>
            </w:pPr>
            <w:r w:rsidRPr="00B4488C">
              <w:rPr>
                <w:rFonts w:eastAsia="Calibri" w:cs="Arial"/>
                <w:sz w:val="22"/>
                <w:szCs w:val="22"/>
              </w:rPr>
              <w:t>PAN-023528:</w:t>
            </w:r>
            <w:r w:rsidRPr="00B4488C">
              <w:rPr>
                <w:rFonts w:eastAsia="Calibri" w:cs="Arial"/>
                <w:b w:val="0"/>
                <w:bCs/>
                <w:sz w:val="22"/>
                <w:szCs w:val="22"/>
              </w:rPr>
              <w:t xml:space="preserve"> </w:t>
            </w:r>
          </w:p>
          <w:p w14:paraId="7768CD3A" w14:textId="1171FD97" w:rsidR="00D92379" w:rsidRPr="00B4488C" w:rsidRDefault="00E228E9"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sz w:val="22"/>
                <w:szCs w:val="22"/>
              </w:rPr>
            </w:pPr>
            <w:r w:rsidRPr="00B4488C">
              <w:rPr>
                <w:rFonts w:eastAsia="Calibri" w:cs="Arial"/>
                <w:b w:val="0"/>
                <w:sz w:val="22"/>
                <w:szCs w:val="22"/>
              </w:rPr>
              <w:t>In the updated WRP, all references to the 2017 planning permission have been removed.</w:t>
            </w:r>
          </w:p>
          <w:p w14:paraId="1E2ED0A2" w14:textId="7584F6F8" w:rsidR="00D92379" w:rsidRPr="00B4488C" w:rsidRDefault="005A30B9" w:rsidP="00B4488C">
            <w:pPr>
              <w:pStyle w:val="BodyText"/>
              <w:cnfStyle w:val="100000000000" w:firstRow="1" w:lastRow="0" w:firstColumn="0" w:lastColumn="0" w:oddVBand="0" w:evenVBand="0" w:oddHBand="0" w:evenHBand="0" w:firstRowFirstColumn="0" w:firstRowLastColumn="0" w:lastRowFirstColumn="0" w:lastRowLastColumn="0"/>
              <w:rPr>
                <w:rFonts w:eastAsia="Calibri" w:cs="Arial"/>
                <w:sz w:val="22"/>
                <w:szCs w:val="22"/>
              </w:rPr>
            </w:pPr>
            <w:bookmarkStart w:id="3" w:name="_Hlk169615100"/>
            <w:r w:rsidRPr="00B4488C">
              <w:rPr>
                <w:rFonts w:eastAsia="Calibri" w:cs="Arial"/>
                <w:b w:val="0"/>
                <w:sz w:val="22"/>
                <w:szCs w:val="22"/>
              </w:rPr>
              <w:t>The restoration plans and cross section provided within the updated WRP are from the 2012 planning permission, and therefore match the obligation.</w:t>
            </w:r>
            <w:bookmarkEnd w:id="3"/>
          </w:p>
        </w:tc>
      </w:tr>
      <w:tr w:rsidR="009B7FA8" w:rsidRPr="00B4488C" w14:paraId="1E586CB0" w14:textId="77777777" w:rsidTr="00B4488C">
        <w:trPr>
          <w:trHeight w:val="273"/>
        </w:trPr>
        <w:tc>
          <w:tcPr>
            <w:cnfStyle w:val="001000000000" w:firstRow="0" w:lastRow="0" w:firstColumn="1" w:lastColumn="0" w:oddVBand="0" w:evenVBand="0" w:oddHBand="0" w:evenHBand="0" w:firstRowFirstColumn="0" w:firstRowLastColumn="0" w:lastRowFirstColumn="0" w:lastRowLastColumn="0"/>
            <w:tcW w:w="0" w:type="auto"/>
            <w:gridSpan w:val="2"/>
          </w:tcPr>
          <w:p w14:paraId="5511939A" w14:textId="1AAE9D94" w:rsidR="009B7FA8" w:rsidRPr="00B4488C" w:rsidRDefault="009B7FA8" w:rsidP="00B4488C">
            <w:pPr>
              <w:pStyle w:val="Heading3"/>
              <w:numPr>
                <w:ilvl w:val="0"/>
                <w:numId w:val="19"/>
              </w:numPr>
              <w:rPr>
                <w:rFonts w:eastAsia="Calibri" w:cs="Arial"/>
                <w:b/>
                <w:bCs w:val="0"/>
                <w:color w:val="005546"/>
                <w:sz w:val="22"/>
                <w:szCs w:val="22"/>
                <w:lang w:eastAsia="en-GB"/>
              </w:rPr>
            </w:pPr>
            <w:r w:rsidRPr="00B4488C">
              <w:rPr>
                <w:rFonts w:eastAsia="Calibri" w:cs="Arial"/>
                <w:b/>
                <w:bCs w:val="0"/>
                <w:color w:val="005546"/>
                <w:sz w:val="22"/>
                <w:szCs w:val="22"/>
                <w:lang w:eastAsia="en-GB"/>
              </w:rPr>
              <w:t>General obligation</w:t>
            </w:r>
          </w:p>
        </w:tc>
      </w:tr>
      <w:tr w:rsidR="00567589" w:rsidRPr="00B4488C" w14:paraId="0F2332C3"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7D0B69A7" w14:textId="0305EA64" w:rsidR="00567589" w:rsidRPr="00B4488C" w:rsidRDefault="0011334C" w:rsidP="00B4488C">
            <w:pPr>
              <w:pStyle w:val="Heading3"/>
              <w:rPr>
                <w:rFonts w:cs="Arial"/>
                <w:bCs w:val="0"/>
                <w:color w:val="3C3C41" w:themeColor="accent6"/>
                <w:sz w:val="22"/>
                <w:szCs w:val="22"/>
              </w:rPr>
            </w:pPr>
            <w:r w:rsidRPr="00B4488C">
              <w:rPr>
                <w:rFonts w:cs="Arial"/>
                <w:bCs w:val="0"/>
                <w:color w:val="3C3C41" w:themeColor="accent6"/>
                <w:sz w:val="22"/>
                <w:szCs w:val="22"/>
              </w:rPr>
              <w:t>H</w:t>
            </w:r>
            <w:r w:rsidR="00567589" w:rsidRPr="00B4488C">
              <w:rPr>
                <w:rFonts w:cs="Arial"/>
                <w:bCs w:val="0"/>
                <w:color w:val="3C3C41" w:themeColor="accent6"/>
                <w:sz w:val="22"/>
                <w:szCs w:val="22"/>
              </w:rPr>
              <w:t>as evidence been supplied to demonstrate there is a general obligation</w:t>
            </w:r>
            <w:r w:rsidR="00ED0734" w:rsidRPr="00B4488C">
              <w:rPr>
                <w:rFonts w:cs="Arial"/>
                <w:bCs w:val="0"/>
                <w:color w:val="3C3C41" w:themeColor="accent6"/>
                <w:sz w:val="22"/>
                <w:szCs w:val="22"/>
              </w:rPr>
              <w:t>? i.e. an obligation to achieve a certain result but not how.</w:t>
            </w:r>
          </w:p>
        </w:tc>
        <w:tc>
          <w:tcPr>
            <w:tcW w:w="0" w:type="auto"/>
          </w:tcPr>
          <w:p w14:paraId="39E1310B" w14:textId="1A1A3719" w:rsidR="00567589" w:rsidRPr="00B4488C" w:rsidRDefault="009101AD" w:rsidP="00B4488C">
            <w:pPr>
              <w:pStyle w:val="Heading3"/>
              <w:cnfStyle w:val="000000000000" w:firstRow="0" w:lastRow="0" w:firstColumn="0" w:lastColumn="0" w:oddVBand="0" w:evenVBand="0" w:oddHBand="0" w:evenHBand="0" w:firstRowFirstColumn="0" w:firstRowLastColumn="0" w:lastRowFirstColumn="0" w:lastRowLastColumn="0"/>
              <w:rPr>
                <w:rFonts w:eastAsia="Calibri" w:cs="Arial"/>
                <w:b w:val="0"/>
                <w:bCs w:val="0"/>
                <w:color w:val="auto"/>
                <w:sz w:val="22"/>
                <w:szCs w:val="22"/>
                <w:lang w:eastAsia="en-GB"/>
              </w:rPr>
            </w:pPr>
            <w:r w:rsidRPr="00B4488C">
              <w:rPr>
                <w:rFonts w:eastAsia="Calibri" w:cs="Arial"/>
                <w:b w:val="0"/>
                <w:bCs w:val="0"/>
                <w:color w:val="auto"/>
                <w:sz w:val="22"/>
                <w:szCs w:val="22"/>
                <w:lang w:eastAsia="en-GB"/>
              </w:rPr>
              <w:t>n/a</w:t>
            </w:r>
          </w:p>
        </w:tc>
      </w:tr>
      <w:tr w:rsidR="00567589" w:rsidRPr="00B4488C" w14:paraId="71E84BAD"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1689E538" w14:textId="2C62AFE2" w:rsidR="00567589" w:rsidRPr="00B4488C" w:rsidRDefault="00ED0734" w:rsidP="00B4488C">
            <w:pPr>
              <w:pStyle w:val="Heading3"/>
              <w:rPr>
                <w:rFonts w:cs="Arial"/>
                <w:bCs w:val="0"/>
                <w:color w:val="3C3C41" w:themeColor="accent6"/>
                <w:sz w:val="22"/>
                <w:szCs w:val="22"/>
              </w:rPr>
            </w:pPr>
            <w:r w:rsidRPr="00B4488C">
              <w:rPr>
                <w:rFonts w:cs="Arial"/>
                <w:bCs w:val="0"/>
                <w:color w:val="3C3C41" w:themeColor="accent6"/>
                <w:sz w:val="22"/>
                <w:szCs w:val="22"/>
              </w:rPr>
              <w:t>Does the WRP demonstrate why the obligation would be met by carrying out the scheme proposed?</w:t>
            </w:r>
          </w:p>
        </w:tc>
        <w:tc>
          <w:tcPr>
            <w:tcW w:w="0" w:type="auto"/>
          </w:tcPr>
          <w:p w14:paraId="432B5F00" w14:textId="6975F431" w:rsidR="00567589" w:rsidRPr="00B4488C" w:rsidRDefault="009101AD" w:rsidP="00B4488C">
            <w:pPr>
              <w:pStyle w:val="Heading3"/>
              <w:cnfStyle w:val="000000000000" w:firstRow="0" w:lastRow="0" w:firstColumn="0" w:lastColumn="0" w:oddVBand="0" w:evenVBand="0" w:oddHBand="0" w:evenHBand="0" w:firstRowFirstColumn="0" w:firstRowLastColumn="0" w:lastRowFirstColumn="0" w:lastRowLastColumn="0"/>
              <w:rPr>
                <w:rFonts w:eastAsia="Calibri" w:cs="Arial"/>
                <w:b w:val="0"/>
                <w:bCs w:val="0"/>
                <w:color w:val="auto"/>
                <w:sz w:val="22"/>
                <w:szCs w:val="22"/>
                <w:lang w:eastAsia="en-GB"/>
              </w:rPr>
            </w:pPr>
            <w:r w:rsidRPr="00B4488C">
              <w:rPr>
                <w:rFonts w:eastAsia="Calibri" w:cs="Arial"/>
                <w:b w:val="0"/>
                <w:bCs w:val="0"/>
                <w:color w:val="auto"/>
                <w:sz w:val="22"/>
                <w:szCs w:val="22"/>
                <w:lang w:eastAsia="en-GB"/>
              </w:rPr>
              <w:t>n/a</w:t>
            </w:r>
          </w:p>
        </w:tc>
      </w:tr>
      <w:tr w:rsidR="00ED0734" w:rsidRPr="00B4488C" w14:paraId="392C1F34"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5C8B00CD" w14:textId="3B2FBA19" w:rsidR="00ED0734" w:rsidRPr="00B4488C" w:rsidRDefault="00ED0734" w:rsidP="00B4488C">
            <w:pPr>
              <w:pStyle w:val="Heading3"/>
              <w:rPr>
                <w:rFonts w:cs="Arial"/>
                <w:bCs w:val="0"/>
                <w:color w:val="3C3C41" w:themeColor="accent6"/>
                <w:sz w:val="22"/>
                <w:szCs w:val="22"/>
              </w:rPr>
            </w:pPr>
            <w:r w:rsidRPr="00B4488C">
              <w:rPr>
                <w:rFonts w:cs="Arial"/>
                <w:bCs w:val="0"/>
                <w:color w:val="3C3C41" w:themeColor="accent6"/>
                <w:sz w:val="22"/>
                <w:szCs w:val="22"/>
              </w:rPr>
              <w:t>Does the WRP show how the proposed scheme meets the obligation?</w:t>
            </w:r>
          </w:p>
        </w:tc>
        <w:tc>
          <w:tcPr>
            <w:tcW w:w="0" w:type="auto"/>
          </w:tcPr>
          <w:p w14:paraId="5BAA8E90" w14:textId="2F2CBCD8" w:rsidR="00ED0734" w:rsidRPr="00B4488C" w:rsidRDefault="009101AD" w:rsidP="00B4488C">
            <w:pPr>
              <w:pStyle w:val="Heading3"/>
              <w:cnfStyle w:val="000000000000" w:firstRow="0" w:lastRow="0" w:firstColumn="0" w:lastColumn="0" w:oddVBand="0" w:evenVBand="0" w:oddHBand="0" w:evenHBand="0" w:firstRowFirstColumn="0" w:firstRowLastColumn="0" w:lastRowFirstColumn="0" w:lastRowLastColumn="0"/>
              <w:rPr>
                <w:rFonts w:eastAsia="Calibri" w:cs="Arial"/>
                <w:b w:val="0"/>
                <w:bCs w:val="0"/>
                <w:color w:val="auto"/>
                <w:sz w:val="22"/>
                <w:szCs w:val="22"/>
                <w:lang w:eastAsia="en-GB"/>
              </w:rPr>
            </w:pPr>
            <w:r w:rsidRPr="00B4488C">
              <w:rPr>
                <w:rFonts w:eastAsia="Calibri" w:cs="Arial"/>
                <w:b w:val="0"/>
                <w:bCs w:val="0"/>
                <w:color w:val="auto"/>
                <w:sz w:val="22"/>
                <w:szCs w:val="22"/>
                <w:lang w:eastAsia="en-GB"/>
              </w:rPr>
              <w:t>n/a</w:t>
            </w:r>
          </w:p>
        </w:tc>
      </w:tr>
      <w:tr w:rsidR="000D6ECA" w:rsidRPr="00B4488C" w14:paraId="095F8356"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gridSpan w:val="2"/>
          </w:tcPr>
          <w:p w14:paraId="256E0917" w14:textId="6700A9C8" w:rsidR="000D6ECA" w:rsidRPr="00B4488C" w:rsidRDefault="000D6ECA" w:rsidP="00B4488C">
            <w:pPr>
              <w:pStyle w:val="Heading3"/>
              <w:numPr>
                <w:ilvl w:val="0"/>
                <w:numId w:val="19"/>
              </w:numPr>
              <w:rPr>
                <w:rFonts w:eastAsia="Calibri" w:cs="Arial"/>
                <w:color w:val="005546"/>
                <w:sz w:val="22"/>
                <w:szCs w:val="22"/>
                <w:lang w:eastAsia="en-GB"/>
              </w:rPr>
            </w:pPr>
            <w:r w:rsidRPr="00B4488C">
              <w:rPr>
                <w:rFonts w:eastAsia="Calibri" w:cs="Arial"/>
                <w:b/>
                <w:bCs w:val="0"/>
                <w:color w:val="005546"/>
                <w:sz w:val="22"/>
                <w:szCs w:val="22"/>
                <w:lang w:eastAsia="en-GB"/>
              </w:rPr>
              <w:t>In the case of a planning condition</w:t>
            </w:r>
          </w:p>
        </w:tc>
      </w:tr>
      <w:tr w:rsidR="000D6ECA" w:rsidRPr="00B4488C" w14:paraId="61AC2ECB" w14:textId="77777777" w:rsidTr="00B4488C">
        <w:trPr>
          <w:trHeight w:val="570"/>
        </w:trPr>
        <w:tc>
          <w:tcPr>
            <w:cnfStyle w:val="001000000000" w:firstRow="0" w:lastRow="0" w:firstColumn="1" w:lastColumn="0" w:oddVBand="0" w:evenVBand="0" w:oddHBand="0" w:evenHBand="0" w:firstRowFirstColumn="0" w:firstRowLastColumn="0" w:lastRowFirstColumn="0" w:lastRowLastColumn="0"/>
            <w:tcW w:w="0" w:type="auto"/>
          </w:tcPr>
          <w:p w14:paraId="1761FDA0" w14:textId="77777777" w:rsidR="000D6ECA" w:rsidRPr="00B4488C" w:rsidRDefault="000D6ECA" w:rsidP="00B4488C">
            <w:pPr>
              <w:pStyle w:val="Heading3"/>
              <w:rPr>
                <w:rFonts w:cs="Arial"/>
                <w:bCs w:val="0"/>
                <w:color w:val="auto"/>
                <w:sz w:val="22"/>
                <w:szCs w:val="22"/>
              </w:rPr>
            </w:pPr>
            <w:r w:rsidRPr="00B4488C">
              <w:rPr>
                <w:rFonts w:cs="Arial"/>
                <w:bCs w:val="0"/>
                <w:color w:val="auto"/>
                <w:sz w:val="22"/>
                <w:szCs w:val="22"/>
              </w:rPr>
              <w:lastRenderedPageBreak/>
              <w:t>Was the local planning authority directly involved in the design of the scheme when planning was granted?</w:t>
            </w:r>
          </w:p>
        </w:tc>
        <w:tc>
          <w:tcPr>
            <w:tcW w:w="0" w:type="auto"/>
          </w:tcPr>
          <w:p w14:paraId="51A082B7" w14:textId="4C587BD7" w:rsidR="000D6ECA" w:rsidRPr="00B4488C" w:rsidRDefault="00F241F9" w:rsidP="00B4488C">
            <w:pPr>
              <w:pStyle w:val="Heading3"/>
              <w:cnfStyle w:val="000000000000" w:firstRow="0" w:lastRow="0" w:firstColumn="0" w:lastColumn="0" w:oddVBand="0" w:evenVBand="0" w:oddHBand="0" w:evenHBand="0" w:firstRowFirstColumn="0" w:firstRowLastColumn="0" w:lastRowFirstColumn="0" w:lastRowLastColumn="0"/>
              <w:rPr>
                <w:rFonts w:cs="Arial"/>
                <w:color w:val="auto"/>
                <w:sz w:val="22"/>
                <w:szCs w:val="22"/>
              </w:rPr>
            </w:pPr>
            <w:r w:rsidRPr="00B4488C">
              <w:rPr>
                <w:rFonts w:cs="Arial"/>
                <w:color w:val="auto"/>
                <w:sz w:val="22"/>
                <w:szCs w:val="22"/>
              </w:rPr>
              <w:t>PPN-00917:</w:t>
            </w:r>
          </w:p>
          <w:p w14:paraId="15C399B9" w14:textId="77777777" w:rsidR="00F241F9" w:rsidRPr="00B4488C" w:rsidRDefault="00F241F9" w:rsidP="00B4488C">
            <w:pPr>
              <w:pStyle w:val="Heading3"/>
              <w:cnfStyle w:val="000000000000" w:firstRow="0" w:lastRow="0" w:firstColumn="0" w:lastColumn="0" w:oddVBand="0" w:evenVBand="0" w:oddHBand="0" w:evenHBand="0" w:firstRowFirstColumn="0" w:firstRowLastColumn="0" w:lastRowFirstColumn="0" w:lastRowLastColumn="0"/>
              <w:rPr>
                <w:rFonts w:eastAsia="Calibri" w:cs="Arial"/>
                <w:b w:val="0"/>
                <w:bCs w:val="0"/>
                <w:color w:val="auto"/>
                <w:sz w:val="22"/>
                <w:szCs w:val="22"/>
                <w:lang w:eastAsia="en-GB"/>
              </w:rPr>
            </w:pPr>
            <w:r w:rsidRPr="00B4488C">
              <w:rPr>
                <w:rFonts w:eastAsia="Calibri" w:cs="Arial"/>
                <w:b w:val="0"/>
                <w:bCs w:val="0"/>
                <w:color w:val="auto"/>
                <w:sz w:val="22"/>
                <w:szCs w:val="22"/>
                <w:lang w:eastAsia="en-GB"/>
              </w:rPr>
              <w:t>The applicant has provided the planning conditions for the quarrying operations. This contains the following points:</w:t>
            </w:r>
          </w:p>
          <w:p w14:paraId="0BED0F9F" w14:textId="77777777" w:rsidR="00F241F9" w:rsidRPr="00B4488C" w:rsidRDefault="00F241F9" w:rsidP="00B4488C">
            <w:pPr>
              <w:pStyle w:val="BodyText"/>
              <w:numPr>
                <w:ilvl w:val="0"/>
                <w:numId w:val="22"/>
              </w:numPr>
              <w:cnfStyle w:val="000000000000" w:firstRow="0" w:lastRow="0" w:firstColumn="0" w:lastColumn="0" w:oddVBand="0" w:evenVBand="0" w:oddHBand="0" w:evenHBand="0" w:firstRowFirstColumn="0" w:firstRowLastColumn="0" w:lastRowFirstColumn="0" w:lastRowLastColumn="0"/>
              <w:rPr>
                <w:rFonts w:eastAsia="Calibri" w:cs="Arial"/>
                <w:color w:val="auto"/>
                <w:sz w:val="22"/>
                <w:szCs w:val="22"/>
                <w:lang w:eastAsia="en-GB"/>
              </w:rPr>
            </w:pPr>
            <w:r w:rsidRPr="00B4488C">
              <w:rPr>
                <w:rFonts w:eastAsia="Calibri" w:cs="Arial"/>
                <w:color w:val="auto"/>
                <w:sz w:val="22"/>
                <w:szCs w:val="22"/>
                <w:lang w:eastAsia="en-GB"/>
              </w:rPr>
              <w:t xml:space="preserve"> ‘… restoration shall be completed be completed by 31 Decemebrt 2030.’ Therefore indicating restoration must take place. </w:t>
            </w:r>
          </w:p>
          <w:p w14:paraId="207D1032" w14:textId="77777777" w:rsidR="00F241F9" w:rsidRPr="00B4488C" w:rsidRDefault="00F241F9" w:rsidP="00B4488C">
            <w:pPr>
              <w:pStyle w:val="BodyText"/>
              <w:numPr>
                <w:ilvl w:val="0"/>
                <w:numId w:val="23"/>
              </w:numPr>
              <w:cnfStyle w:val="000000000000" w:firstRow="0" w:lastRow="0" w:firstColumn="0" w:lastColumn="0" w:oddVBand="0" w:evenVBand="0" w:oddHBand="0" w:evenHBand="0" w:firstRowFirstColumn="0" w:firstRowLastColumn="0" w:lastRowFirstColumn="0" w:lastRowLastColumn="0"/>
              <w:rPr>
                <w:rFonts w:eastAsia="Calibri" w:cs="Arial"/>
                <w:color w:val="auto"/>
                <w:sz w:val="22"/>
                <w:szCs w:val="22"/>
                <w:lang w:eastAsia="en-GB"/>
              </w:rPr>
            </w:pPr>
            <w:r w:rsidRPr="00B4488C">
              <w:rPr>
                <w:rFonts w:eastAsia="Calibri" w:cs="Arial"/>
                <w:color w:val="auto"/>
                <w:sz w:val="22"/>
                <w:szCs w:val="22"/>
                <w:lang w:eastAsia="en-GB"/>
              </w:rPr>
              <w:t xml:space="preserve">‘The site shall be restored in accordance with the details set out in the application subject of this approval within 12 months of completion of the tipping operations  to final contours or their earlier permanted cessation ‘ </w:t>
            </w:r>
          </w:p>
          <w:p w14:paraId="78E301F0" w14:textId="77777777" w:rsidR="00F241F9" w:rsidRPr="00B4488C" w:rsidRDefault="00F241F9"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color w:val="auto"/>
                <w:sz w:val="22"/>
                <w:szCs w:val="22"/>
                <w:lang w:eastAsia="en-GB"/>
              </w:rPr>
            </w:pPr>
          </w:p>
          <w:p w14:paraId="1CE597CE" w14:textId="77777777" w:rsidR="00F241F9" w:rsidRPr="00B4488C" w:rsidRDefault="00F241F9"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color w:val="auto"/>
                <w:sz w:val="22"/>
                <w:szCs w:val="22"/>
                <w:lang w:eastAsia="en-GB"/>
              </w:rPr>
            </w:pPr>
            <w:r w:rsidRPr="00B4488C">
              <w:rPr>
                <w:rFonts w:eastAsia="Calibri" w:cs="Arial"/>
                <w:color w:val="auto"/>
                <w:sz w:val="22"/>
                <w:szCs w:val="22"/>
                <w:lang w:eastAsia="en-GB"/>
              </w:rPr>
              <w:t>This shows the local authority were very specific in what they expected to occur at restoration of the quarry.</w:t>
            </w:r>
          </w:p>
          <w:p w14:paraId="4BA2245F" w14:textId="77777777" w:rsidR="00CB51D3" w:rsidRPr="00B4488C" w:rsidRDefault="00CB51D3"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color w:val="auto"/>
                <w:sz w:val="22"/>
                <w:szCs w:val="22"/>
              </w:rPr>
            </w:pPr>
          </w:p>
          <w:p w14:paraId="254BA2AB" w14:textId="265A31D8" w:rsidR="00CB51D3" w:rsidRPr="00B4488C" w:rsidRDefault="00CB51D3"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color w:val="auto"/>
                <w:sz w:val="22"/>
                <w:szCs w:val="22"/>
              </w:rPr>
            </w:pPr>
            <w:r w:rsidRPr="00B4488C">
              <w:rPr>
                <w:rFonts w:eastAsia="Calibri" w:cs="Arial"/>
                <w:b/>
                <w:bCs/>
                <w:sz w:val="22"/>
                <w:szCs w:val="22"/>
              </w:rPr>
              <w:t xml:space="preserve">PAN-023528: </w:t>
            </w:r>
            <w:r w:rsidRPr="00B4488C">
              <w:rPr>
                <w:rFonts w:eastAsia="Calibri" w:cs="Arial"/>
                <w:sz w:val="22"/>
                <w:szCs w:val="22"/>
              </w:rPr>
              <w:t>no further comments</w:t>
            </w:r>
          </w:p>
        </w:tc>
      </w:tr>
      <w:tr w:rsidR="000D6ECA" w:rsidRPr="00B4488C" w14:paraId="3809AAD5" w14:textId="77777777" w:rsidTr="00B4488C">
        <w:trPr>
          <w:trHeight w:val="570"/>
        </w:trPr>
        <w:tc>
          <w:tcPr>
            <w:cnfStyle w:val="001000000000" w:firstRow="0" w:lastRow="0" w:firstColumn="1" w:lastColumn="0" w:oddVBand="0" w:evenVBand="0" w:oddHBand="0" w:evenHBand="0" w:firstRowFirstColumn="0" w:firstRowLastColumn="0" w:lastRowFirstColumn="0" w:lastRowLastColumn="0"/>
            <w:tcW w:w="0" w:type="auto"/>
          </w:tcPr>
          <w:p w14:paraId="258C1630" w14:textId="77777777" w:rsidR="000D6ECA" w:rsidRPr="00B4488C" w:rsidRDefault="000D6ECA" w:rsidP="00B4488C">
            <w:pPr>
              <w:pStyle w:val="Heading3"/>
              <w:rPr>
                <w:rFonts w:cs="Arial"/>
                <w:bCs w:val="0"/>
                <w:color w:val="auto"/>
                <w:sz w:val="22"/>
                <w:szCs w:val="22"/>
              </w:rPr>
            </w:pPr>
            <w:r w:rsidRPr="00B4488C">
              <w:rPr>
                <w:rFonts w:cs="Arial"/>
                <w:bCs w:val="0"/>
                <w:color w:val="auto"/>
                <w:sz w:val="22"/>
                <w:szCs w:val="22"/>
              </w:rPr>
              <w:t>Would the local planning authority be likely to agree anything significantly different?</w:t>
            </w:r>
          </w:p>
        </w:tc>
        <w:tc>
          <w:tcPr>
            <w:tcW w:w="0" w:type="auto"/>
          </w:tcPr>
          <w:p w14:paraId="4A990C13" w14:textId="1662855D" w:rsidR="00F241F9" w:rsidRPr="00B4488C" w:rsidRDefault="00CB51D3" w:rsidP="00B4488C">
            <w:pPr>
              <w:pStyle w:val="Heading3"/>
              <w:cnfStyle w:val="000000000000" w:firstRow="0" w:lastRow="0" w:firstColumn="0" w:lastColumn="0" w:oddVBand="0" w:evenVBand="0" w:oddHBand="0" w:evenHBand="0" w:firstRowFirstColumn="0" w:firstRowLastColumn="0" w:lastRowFirstColumn="0" w:lastRowLastColumn="0"/>
              <w:rPr>
                <w:rFonts w:cs="Arial"/>
                <w:color w:val="auto"/>
                <w:sz w:val="22"/>
                <w:szCs w:val="22"/>
              </w:rPr>
            </w:pPr>
            <w:r w:rsidRPr="00B4488C">
              <w:rPr>
                <w:rFonts w:cs="Arial"/>
                <w:color w:val="auto"/>
                <w:sz w:val="22"/>
                <w:szCs w:val="22"/>
              </w:rPr>
              <w:t>P</w:t>
            </w:r>
            <w:r w:rsidR="00F241F9" w:rsidRPr="00B4488C">
              <w:rPr>
                <w:rFonts w:cs="Arial"/>
                <w:color w:val="auto"/>
                <w:sz w:val="22"/>
                <w:szCs w:val="22"/>
              </w:rPr>
              <w:t>PN-00917:</w:t>
            </w:r>
          </w:p>
          <w:p w14:paraId="72C6FE86" w14:textId="14077C9B" w:rsidR="00F241F9" w:rsidRPr="00B4488C" w:rsidRDefault="00F241F9" w:rsidP="00B4488C">
            <w:pPr>
              <w:pStyle w:val="Heading3"/>
              <w:cnfStyle w:val="000000000000" w:firstRow="0" w:lastRow="0" w:firstColumn="0" w:lastColumn="0" w:oddVBand="0" w:evenVBand="0" w:oddHBand="0" w:evenHBand="0" w:firstRowFirstColumn="0" w:firstRowLastColumn="0" w:lastRowFirstColumn="0" w:lastRowLastColumn="0"/>
              <w:rPr>
                <w:rFonts w:eastAsia="Calibri" w:cs="Arial"/>
                <w:b w:val="0"/>
                <w:bCs w:val="0"/>
                <w:color w:val="auto"/>
                <w:sz w:val="22"/>
                <w:szCs w:val="22"/>
                <w:lang w:eastAsia="en-GB"/>
              </w:rPr>
            </w:pPr>
            <w:r w:rsidRPr="00B4488C">
              <w:rPr>
                <w:rFonts w:eastAsia="Calibri" w:cs="Arial"/>
                <w:b w:val="0"/>
                <w:bCs w:val="0"/>
                <w:color w:val="auto"/>
                <w:sz w:val="22"/>
                <w:szCs w:val="22"/>
                <w:lang w:eastAsia="en-GB"/>
              </w:rPr>
              <w:t xml:space="preserve">Unknown but the local planning authority have been very specific that the restoration needs to be completed in line with the application for the development scheme (quarry and associate restoration.) within the planning conditions. This demonstrates considerable thought went into accepting the proposed restoration plan. </w:t>
            </w:r>
          </w:p>
          <w:p w14:paraId="728B9C9A" w14:textId="77777777" w:rsidR="000D6ECA" w:rsidRPr="00B4488C" w:rsidRDefault="00F241F9" w:rsidP="00B4488C">
            <w:pPr>
              <w:pStyle w:val="Heading3"/>
              <w:cnfStyle w:val="000000000000" w:firstRow="0" w:lastRow="0" w:firstColumn="0" w:lastColumn="0" w:oddVBand="0" w:evenVBand="0" w:oddHBand="0" w:evenHBand="0" w:firstRowFirstColumn="0" w:firstRowLastColumn="0" w:lastRowFirstColumn="0" w:lastRowLastColumn="0"/>
              <w:rPr>
                <w:rFonts w:eastAsia="Calibri" w:cs="Arial"/>
                <w:b w:val="0"/>
                <w:bCs w:val="0"/>
                <w:color w:val="auto"/>
                <w:sz w:val="22"/>
                <w:szCs w:val="22"/>
                <w:lang w:eastAsia="en-GB"/>
              </w:rPr>
            </w:pPr>
            <w:r w:rsidRPr="00B4488C">
              <w:rPr>
                <w:rFonts w:eastAsia="Calibri" w:cs="Arial"/>
                <w:b w:val="0"/>
                <w:bCs w:val="0"/>
                <w:color w:val="auto"/>
                <w:sz w:val="22"/>
                <w:szCs w:val="22"/>
                <w:lang w:eastAsia="en-GB"/>
              </w:rPr>
              <w:t>Should also be noted that as the restoration is required as a result of quarrying, the use of non waste materials to restore the land profile would render the whole scheme mute.</w:t>
            </w:r>
          </w:p>
          <w:p w14:paraId="36121905" w14:textId="77777777" w:rsidR="00CB51D3" w:rsidRPr="00B4488C" w:rsidRDefault="00CB51D3"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lang w:eastAsia="en-GB"/>
              </w:rPr>
            </w:pPr>
          </w:p>
          <w:p w14:paraId="0A3BED42" w14:textId="6F56AECD" w:rsidR="00CB51D3" w:rsidRPr="00B4488C" w:rsidRDefault="00CB51D3"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lang w:eastAsia="en-GB"/>
              </w:rPr>
            </w:pPr>
            <w:r w:rsidRPr="00B4488C">
              <w:rPr>
                <w:rFonts w:eastAsia="Calibri" w:cs="Arial"/>
                <w:b/>
                <w:bCs/>
                <w:sz w:val="22"/>
                <w:szCs w:val="22"/>
              </w:rPr>
              <w:t xml:space="preserve">PAN-023528: </w:t>
            </w:r>
            <w:r w:rsidRPr="00B4488C">
              <w:rPr>
                <w:rFonts w:eastAsia="Calibri" w:cs="Arial"/>
                <w:sz w:val="22"/>
                <w:szCs w:val="22"/>
              </w:rPr>
              <w:t>no further comments</w:t>
            </w:r>
          </w:p>
        </w:tc>
      </w:tr>
      <w:tr w:rsidR="0011334C" w:rsidRPr="00B4488C" w14:paraId="19B70291"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gridSpan w:val="2"/>
          </w:tcPr>
          <w:p w14:paraId="57EF7DB9" w14:textId="281DEC8C" w:rsidR="0011334C" w:rsidRPr="00B4488C" w:rsidRDefault="00131FBF" w:rsidP="00B4488C">
            <w:pPr>
              <w:pStyle w:val="Heading3"/>
              <w:rPr>
                <w:rFonts w:eastAsia="Calibri" w:cs="Arial"/>
                <w:color w:val="005546"/>
                <w:sz w:val="22"/>
                <w:szCs w:val="22"/>
                <w:lang w:eastAsia="en-GB"/>
              </w:rPr>
            </w:pPr>
            <w:r w:rsidRPr="00B4488C">
              <w:rPr>
                <w:rFonts w:eastAsia="Calibri" w:cs="Arial"/>
                <w:b/>
                <w:bCs w:val="0"/>
                <w:color w:val="005546"/>
                <w:sz w:val="22"/>
                <w:szCs w:val="22"/>
                <w:lang w:eastAsia="en-GB"/>
              </w:rPr>
              <w:t>D.</w:t>
            </w:r>
            <w:r w:rsidRPr="00B4488C">
              <w:rPr>
                <w:rFonts w:eastAsia="Calibri" w:cs="Arial"/>
                <w:b/>
                <w:color w:val="005546"/>
                <w:sz w:val="22"/>
                <w:szCs w:val="22"/>
                <w:lang w:eastAsia="en-GB"/>
              </w:rPr>
              <w:t xml:space="preserve"> </w:t>
            </w:r>
            <w:bookmarkStart w:id="4" w:name="_Hlk169615116"/>
            <w:r w:rsidR="0011334C" w:rsidRPr="00B4488C">
              <w:rPr>
                <w:rFonts w:eastAsia="Calibri" w:cs="Arial"/>
                <w:b/>
                <w:color w:val="005546"/>
                <w:sz w:val="22"/>
                <w:szCs w:val="22"/>
                <w:lang w:eastAsia="en-GB"/>
              </w:rPr>
              <w:t>Evidence the waste is suitable</w:t>
            </w:r>
            <w:r w:rsidR="0011334C" w:rsidRPr="00B4488C">
              <w:rPr>
                <w:rFonts w:eastAsia="Calibri" w:cs="Arial"/>
                <w:color w:val="005546"/>
                <w:sz w:val="22"/>
                <w:szCs w:val="22"/>
                <w:lang w:eastAsia="en-GB"/>
              </w:rPr>
              <w:t xml:space="preserve"> </w:t>
            </w:r>
            <w:bookmarkEnd w:id="4"/>
          </w:p>
        </w:tc>
      </w:tr>
      <w:tr w:rsidR="0011334C" w:rsidRPr="00B4488C" w14:paraId="1A30A948"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5C658FCA" w14:textId="0C683F81" w:rsidR="0011334C" w:rsidRPr="00B4488C" w:rsidRDefault="00AF5C1D" w:rsidP="00B4488C">
            <w:pPr>
              <w:pStyle w:val="Heading3"/>
              <w:rPr>
                <w:rFonts w:cs="Arial"/>
                <w:bCs w:val="0"/>
                <w:color w:val="3C3C41" w:themeColor="accent6"/>
                <w:sz w:val="22"/>
                <w:szCs w:val="22"/>
              </w:rPr>
            </w:pPr>
            <w:r w:rsidRPr="00B4488C">
              <w:rPr>
                <w:rFonts w:cs="Arial"/>
                <w:bCs w:val="0"/>
                <w:color w:val="3C3C41" w:themeColor="accent6"/>
                <w:sz w:val="22"/>
                <w:szCs w:val="22"/>
              </w:rPr>
              <w:t>Have the waste types been identified, and the function / use they are fulfilling?</w:t>
            </w:r>
          </w:p>
        </w:tc>
        <w:tc>
          <w:tcPr>
            <w:tcW w:w="0" w:type="auto"/>
          </w:tcPr>
          <w:p w14:paraId="782EBC57" w14:textId="6DB9B42F" w:rsidR="00E406A4" w:rsidRPr="00B4488C" w:rsidRDefault="00E406A4" w:rsidP="00B4488C">
            <w:pPr>
              <w:pStyle w:val="Heading3"/>
              <w:cnfStyle w:val="000000000000" w:firstRow="0" w:lastRow="0" w:firstColumn="0" w:lastColumn="0" w:oddVBand="0" w:evenVBand="0" w:oddHBand="0" w:evenHBand="0" w:firstRowFirstColumn="0" w:firstRowLastColumn="0" w:lastRowFirstColumn="0" w:lastRowLastColumn="0"/>
              <w:rPr>
                <w:rFonts w:cs="Arial"/>
                <w:b w:val="0"/>
                <w:bCs w:val="0"/>
                <w:i/>
                <w:iCs/>
                <w:color w:val="FF0000"/>
                <w:sz w:val="22"/>
                <w:szCs w:val="22"/>
              </w:rPr>
            </w:pPr>
            <w:r w:rsidRPr="00B4488C">
              <w:rPr>
                <w:rFonts w:cs="Arial"/>
                <w:color w:val="auto"/>
                <w:sz w:val="22"/>
                <w:szCs w:val="22"/>
              </w:rPr>
              <w:t>PPN-00917:</w:t>
            </w:r>
          </w:p>
          <w:p w14:paraId="73CC3887" w14:textId="54455831" w:rsidR="00E406A4" w:rsidRPr="00B4488C" w:rsidRDefault="00E406A4" w:rsidP="00B4488C">
            <w:pPr>
              <w:cnfStyle w:val="000000000000" w:firstRow="0" w:lastRow="0" w:firstColumn="0" w:lastColumn="0" w:oddVBand="0" w:evenVBand="0" w:oddHBand="0" w:evenHBand="0" w:firstRowFirstColumn="0" w:firstRowLastColumn="0" w:lastRowFirstColumn="0" w:lastRowLastColumn="0"/>
              <w:rPr>
                <w:rFonts w:cs="Arial"/>
                <w:sz w:val="22"/>
                <w:szCs w:val="22"/>
              </w:rPr>
            </w:pPr>
            <w:bookmarkStart w:id="5" w:name="_Hlk169615135"/>
            <w:r w:rsidRPr="00B4488C">
              <w:rPr>
                <w:rFonts w:cs="Arial"/>
                <w:sz w:val="22"/>
                <w:szCs w:val="22"/>
              </w:rPr>
              <w:t>Wastes selected are wastes that are included in list of waste types used in typical deposit for recovery activities outlined in Natural Resources Wales guidance</w:t>
            </w:r>
            <w:r w:rsidR="0022128E" w:rsidRPr="00B4488C">
              <w:rPr>
                <w:rFonts w:cs="Arial"/>
                <w:sz w:val="22"/>
                <w:szCs w:val="22"/>
              </w:rPr>
              <w:t>*</w:t>
            </w:r>
            <w:r w:rsidRPr="00B4488C">
              <w:rPr>
                <w:rFonts w:cs="Arial"/>
                <w:sz w:val="22"/>
                <w:szCs w:val="22"/>
              </w:rPr>
              <w:t xml:space="preserve">, and </w:t>
            </w:r>
            <w:hyperlink r:id="rId13" w:history="1">
              <w:r w:rsidRPr="00B4488C">
                <w:rPr>
                  <w:rStyle w:val="Hyperlink"/>
                  <w:rFonts w:cs="Arial"/>
                  <w:sz w:val="22"/>
                  <w:szCs w:val="22"/>
                </w:rPr>
                <w:t>Environment Agency Guidance.</w:t>
              </w:r>
            </w:hyperlink>
            <w:r w:rsidRPr="00B4488C">
              <w:rPr>
                <w:rFonts w:cs="Arial"/>
                <w:sz w:val="22"/>
                <w:szCs w:val="22"/>
              </w:rPr>
              <w:t xml:space="preserve"> </w:t>
            </w:r>
          </w:p>
          <w:bookmarkEnd w:id="5"/>
          <w:p w14:paraId="265ABDC1" w14:textId="77777777" w:rsidR="00E406A4" w:rsidRPr="00B4488C" w:rsidRDefault="00E406A4"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p>
          <w:p w14:paraId="21EE1BFD" w14:textId="77777777" w:rsidR="00E406A4" w:rsidRDefault="00E406A4"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sidRPr="00B4488C">
              <w:rPr>
                <w:rFonts w:eastAsia="Calibri" w:cs="Arial"/>
                <w:b/>
                <w:bCs/>
                <w:sz w:val="22"/>
                <w:szCs w:val="22"/>
              </w:rPr>
              <w:t xml:space="preserve">PAN-023528: </w:t>
            </w:r>
            <w:r w:rsidRPr="00B4488C">
              <w:rPr>
                <w:rFonts w:eastAsia="Calibri" w:cs="Arial"/>
                <w:sz w:val="22"/>
                <w:szCs w:val="22"/>
              </w:rPr>
              <w:t>The proposed waste types have not changed, therefore no further comments.</w:t>
            </w:r>
          </w:p>
          <w:p w14:paraId="335ED5E5" w14:textId="2535A50C" w:rsidR="00990A37" w:rsidRPr="00B4488C" w:rsidRDefault="009B6466"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sidRPr="009B6466">
              <w:rPr>
                <w:rFonts w:eastAsia="Calibri" w:cs="Arial"/>
                <w:b/>
                <w:bCs/>
                <w:sz w:val="22"/>
                <w:szCs w:val="22"/>
              </w:rPr>
              <w:t>NOTE:</w:t>
            </w:r>
            <w:r>
              <w:rPr>
                <w:rFonts w:eastAsia="Calibri" w:cs="Arial"/>
                <w:sz w:val="22"/>
                <w:szCs w:val="22"/>
              </w:rPr>
              <w:t xml:space="preserve"> </w:t>
            </w:r>
            <w:r w:rsidR="00990A37">
              <w:rPr>
                <w:rFonts w:eastAsia="Calibri" w:cs="Arial"/>
                <w:sz w:val="22"/>
                <w:szCs w:val="22"/>
              </w:rPr>
              <w:t xml:space="preserve">Following Schedule 5 Notice response of 14/10/24, 4 waste codes have been </w:t>
            </w:r>
            <w:r>
              <w:rPr>
                <w:rFonts w:eastAsia="Calibri" w:cs="Arial"/>
                <w:sz w:val="22"/>
                <w:szCs w:val="22"/>
              </w:rPr>
              <w:t>removed</w:t>
            </w:r>
            <w:r w:rsidR="00990A37">
              <w:rPr>
                <w:rFonts w:eastAsia="Calibri" w:cs="Arial"/>
                <w:sz w:val="22"/>
                <w:szCs w:val="22"/>
              </w:rPr>
              <w:t xml:space="preserve"> from application/WRP. These are</w:t>
            </w:r>
            <w:r>
              <w:rPr>
                <w:rFonts w:eastAsia="Calibri" w:cs="Arial"/>
                <w:sz w:val="22"/>
                <w:szCs w:val="22"/>
              </w:rPr>
              <w:t xml:space="preserve"> </w:t>
            </w:r>
            <w:r w:rsidRPr="009B6466">
              <w:rPr>
                <w:rFonts w:eastAsia="Calibri" w:cs="Arial"/>
                <w:sz w:val="22"/>
                <w:szCs w:val="22"/>
              </w:rPr>
              <w:t>17 05 06, 17 05 08, 19 12 12, and 19 13 02</w:t>
            </w:r>
            <w:r>
              <w:rPr>
                <w:rFonts w:eastAsia="Calibri" w:cs="Arial"/>
                <w:sz w:val="22"/>
                <w:szCs w:val="22"/>
              </w:rPr>
              <w:t>.</w:t>
            </w:r>
            <w:r w:rsidR="00990A37">
              <w:rPr>
                <w:rFonts w:eastAsia="Calibri" w:cs="Arial"/>
                <w:sz w:val="22"/>
                <w:szCs w:val="22"/>
              </w:rPr>
              <w:t xml:space="preserve"> </w:t>
            </w:r>
          </w:p>
          <w:p w14:paraId="402B32B6" w14:textId="77777777" w:rsidR="0022128E" w:rsidRPr="00B4488C" w:rsidRDefault="0022128E"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p>
          <w:p w14:paraId="76E31676" w14:textId="79556A2E" w:rsidR="0022128E" w:rsidRPr="00B4488C" w:rsidRDefault="0022128E"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sidRPr="00B4488C">
              <w:rPr>
                <w:rFonts w:eastAsia="Calibri" w:cs="Arial"/>
                <w:sz w:val="22"/>
                <w:szCs w:val="22"/>
              </w:rPr>
              <w:t xml:space="preserve">*Current NRW link- </w:t>
            </w:r>
            <w:hyperlink r:id="rId14" w:history="1">
              <w:r w:rsidRPr="00B4488C">
                <w:rPr>
                  <w:rStyle w:val="Hyperlink"/>
                  <w:rFonts w:cs="Arial"/>
                  <w:sz w:val="22"/>
                  <w:szCs w:val="22"/>
                </w:rPr>
                <w:t>Natural Resources Wales / Check waste types used in a typical deposit for recovery activity</w:t>
              </w:r>
            </w:hyperlink>
          </w:p>
          <w:p w14:paraId="3F4A2315" w14:textId="33BB4E7E" w:rsidR="0022128E" w:rsidRPr="00B4488C" w:rsidRDefault="0022128E"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p>
        </w:tc>
      </w:tr>
      <w:tr w:rsidR="00B4488C" w:rsidRPr="00B4488C" w14:paraId="64EB37AF"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4B083587" w14:textId="3467E9FD" w:rsidR="00B4488C" w:rsidRPr="00B4488C" w:rsidRDefault="00B4488C" w:rsidP="00B4488C">
            <w:pPr>
              <w:pStyle w:val="Heading3"/>
              <w:rPr>
                <w:rFonts w:cs="Arial"/>
                <w:b/>
                <w:bCs w:val="0"/>
                <w:color w:val="3C3C41" w:themeColor="accent6"/>
                <w:sz w:val="22"/>
                <w:szCs w:val="22"/>
              </w:rPr>
            </w:pPr>
            <w:r w:rsidRPr="00B4488C">
              <w:rPr>
                <w:rFonts w:cs="Arial"/>
                <w:bCs w:val="0"/>
                <w:color w:val="3C3C41" w:themeColor="accent6"/>
                <w:sz w:val="22"/>
                <w:szCs w:val="22"/>
              </w:rPr>
              <w:t>Are the waste types and uses included in the list of waste types and typical uses in our guidance?</w:t>
            </w:r>
          </w:p>
        </w:tc>
        <w:tc>
          <w:tcPr>
            <w:tcW w:w="0" w:type="auto"/>
            <w:vMerge w:val="restart"/>
          </w:tcPr>
          <w:p w14:paraId="5D413053" w14:textId="77777777" w:rsidR="00B4488C" w:rsidRPr="00B4488C" w:rsidRDefault="00B4488C" w:rsidP="00B4488C">
            <w:pPr>
              <w:pStyle w:val="Heading3"/>
              <w:cnfStyle w:val="000000000000" w:firstRow="0" w:lastRow="0" w:firstColumn="0" w:lastColumn="0" w:oddVBand="0" w:evenVBand="0" w:oddHBand="0" w:evenHBand="0" w:firstRowFirstColumn="0" w:firstRowLastColumn="0" w:lastRowFirstColumn="0" w:lastRowLastColumn="0"/>
              <w:rPr>
                <w:rFonts w:cs="Arial"/>
                <w:color w:val="auto"/>
                <w:sz w:val="22"/>
                <w:szCs w:val="22"/>
              </w:rPr>
            </w:pPr>
            <w:r w:rsidRPr="00B4488C">
              <w:rPr>
                <w:rFonts w:cs="Arial"/>
                <w:color w:val="auto"/>
                <w:sz w:val="22"/>
                <w:szCs w:val="22"/>
              </w:rPr>
              <w:t>PPN-00917:</w:t>
            </w:r>
          </w:p>
          <w:p w14:paraId="28EB3206" w14:textId="1B9EC1F8" w:rsidR="00B4488C" w:rsidRPr="00B4488C" w:rsidRDefault="00B4488C"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lang w:eastAsia="en-GB"/>
              </w:rPr>
            </w:pPr>
            <w:r w:rsidRPr="00B4488C">
              <w:rPr>
                <w:rFonts w:eastAsia="Calibri" w:cs="Arial"/>
                <w:sz w:val="22"/>
                <w:szCs w:val="22"/>
                <w:lang w:eastAsia="en-GB"/>
              </w:rPr>
              <w:t xml:space="preserve">The WRP does not fully demonstrate compliance with additional conditions </w:t>
            </w:r>
            <w:r w:rsidR="009A6B0C" w:rsidRPr="00B4488C">
              <w:rPr>
                <w:rFonts w:eastAsia="Calibri" w:cs="Arial"/>
                <w:sz w:val="22"/>
                <w:szCs w:val="22"/>
                <w:lang w:eastAsia="en-GB"/>
              </w:rPr>
              <w:t>e.g.</w:t>
            </w:r>
            <w:r w:rsidRPr="00B4488C">
              <w:rPr>
                <w:rFonts w:eastAsia="Calibri" w:cs="Arial"/>
                <w:sz w:val="22"/>
                <w:szCs w:val="22"/>
                <w:lang w:eastAsia="en-GB"/>
              </w:rPr>
              <w:t xml:space="preserve"> BS3882. This matters in regard to waste </w:t>
            </w:r>
            <w:r w:rsidR="009A6B0C" w:rsidRPr="00B4488C">
              <w:rPr>
                <w:rFonts w:eastAsia="Calibri" w:cs="Arial"/>
                <w:sz w:val="22"/>
                <w:szCs w:val="22"/>
                <w:lang w:eastAsia="en-GB"/>
              </w:rPr>
              <w:lastRenderedPageBreak/>
              <w:t>acceptance</w:t>
            </w:r>
            <w:r w:rsidRPr="00B4488C">
              <w:rPr>
                <w:rFonts w:eastAsia="Calibri" w:cs="Arial"/>
                <w:sz w:val="22"/>
                <w:szCs w:val="22"/>
                <w:lang w:eastAsia="en-GB"/>
              </w:rPr>
              <w:t xml:space="preserve"> and testing, and the usage of waste </w:t>
            </w:r>
            <w:r w:rsidR="009A6B0C" w:rsidRPr="00B4488C">
              <w:rPr>
                <w:rFonts w:eastAsia="Calibri" w:cs="Arial"/>
                <w:sz w:val="22"/>
                <w:szCs w:val="22"/>
                <w:lang w:eastAsia="en-GB"/>
              </w:rPr>
              <w:t>e.g.</w:t>
            </w:r>
            <w:r w:rsidRPr="00B4488C">
              <w:rPr>
                <w:rFonts w:eastAsia="Calibri" w:cs="Arial"/>
                <w:sz w:val="22"/>
                <w:szCs w:val="22"/>
                <w:lang w:eastAsia="en-GB"/>
              </w:rPr>
              <w:t xml:space="preserve"> topsoil depth. </w:t>
            </w:r>
          </w:p>
          <w:p w14:paraId="09E76D19" w14:textId="77777777" w:rsidR="00B4488C" w:rsidRPr="00B4488C" w:rsidRDefault="00B4488C"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lang w:eastAsia="en-GB"/>
              </w:rPr>
            </w:pPr>
            <w:r w:rsidRPr="00B4488C">
              <w:rPr>
                <w:rFonts w:eastAsia="Calibri" w:cs="Arial"/>
                <w:sz w:val="22"/>
                <w:szCs w:val="22"/>
                <w:lang w:eastAsia="en-GB"/>
              </w:rPr>
              <w:t xml:space="preserve">This has been raised with the operator in our decision letter. </w:t>
            </w:r>
          </w:p>
          <w:p w14:paraId="3722889F" w14:textId="77777777" w:rsidR="00B4488C" w:rsidRPr="00B4488C" w:rsidRDefault="00B4488C"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lang w:eastAsia="en-GB"/>
              </w:rPr>
            </w:pPr>
          </w:p>
          <w:p w14:paraId="25C4137F" w14:textId="6E2CACBA" w:rsidR="00B4488C" w:rsidRPr="00B4488C" w:rsidRDefault="00B4488C"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b/>
                <w:bCs/>
                <w:sz w:val="22"/>
                <w:szCs w:val="22"/>
              </w:rPr>
            </w:pPr>
            <w:r w:rsidRPr="00B4488C">
              <w:rPr>
                <w:rFonts w:eastAsia="Calibri" w:cs="Arial"/>
                <w:b/>
                <w:bCs/>
                <w:sz w:val="22"/>
                <w:szCs w:val="22"/>
              </w:rPr>
              <w:t>PAN-023528:</w:t>
            </w:r>
          </w:p>
          <w:p w14:paraId="2C14CA24" w14:textId="77777777" w:rsidR="00E129D7" w:rsidRDefault="00B4488C" w:rsidP="00E129D7">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sidRPr="00B4488C">
              <w:rPr>
                <w:rFonts w:eastAsia="Calibri" w:cs="Arial"/>
                <w:sz w:val="22"/>
                <w:szCs w:val="22"/>
              </w:rPr>
              <w:t xml:space="preserve">Updated WRP states </w:t>
            </w:r>
            <w:r w:rsidR="0080228C">
              <w:rPr>
                <w:rFonts w:eastAsia="Calibri" w:cs="Arial"/>
                <w:sz w:val="22"/>
                <w:szCs w:val="22"/>
              </w:rPr>
              <w:t>in section 1.4 that</w:t>
            </w:r>
            <w:r w:rsidR="00E129D7">
              <w:rPr>
                <w:rFonts w:eastAsia="Calibri" w:cs="Arial"/>
                <w:sz w:val="22"/>
                <w:szCs w:val="22"/>
              </w:rPr>
              <w:t>:</w:t>
            </w:r>
          </w:p>
          <w:p w14:paraId="7B13308E" w14:textId="77777777" w:rsidR="00E129D7" w:rsidRDefault="00E129D7" w:rsidP="00E129D7">
            <w:pPr>
              <w:pStyle w:val="BodyText"/>
              <w:numPr>
                <w:ilvl w:val="0"/>
                <w:numId w:val="29"/>
              </w:numPr>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Pr>
                <w:rFonts w:eastAsia="Calibri" w:cs="Arial"/>
                <w:sz w:val="22"/>
                <w:szCs w:val="22"/>
              </w:rPr>
              <w:t>“</w:t>
            </w:r>
            <w:r w:rsidR="0080228C" w:rsidRPr="0080228C">
              <w:rPr>
                <w:rFonts w:eastAsia="Calibri" w:cs="Arial"/>
                <w:sz w:val="22"/>
                <w:szCs w:val="22"/>
              </w:rPr>
              <w:t>it will be necessary to place approximately 85,900m3 (102,000 tonnes) of 1m thick soils to achieve the approved restoration surface</w:t>
            </w:r>
            <w:r w:rsidR="0080228C">
              <w:rPr>
                <w:rFonts w:eastAsia="Calibri" w:cs="Arial"/>
                <w:sz w:val="22"/>
                <w:szCs w:val="22"/>
              </w:rPr>
              <w:t>”</w:t>
            </w:r>
            <w:r w:rsidR="0080228C" w:rsidRPr="0080228C">
              <w:rPr>
                <w:rFonts w:eastAsia="Calibri" w:cs="Arial"/>
                <w:sz w:val="22"/>
                <w:szCs w:val="22"/>
              </w:rPr>
              <w:t>.</w:t>
            </w:r>
            <w:r>
              <w:rPr>
                <w:rFonts w:eastAsia="Calibri" w:cs="Arial"/>
                <w:sz w:val="22"/>
                <w:szCs w:val="22"/>
              </w:rPr>
              <w:t xml:space="preserve"> </w:t>
            </w:r>
          </w:p>
          <w:p w14:paraId="5614B97E" w14:textId="3786A378" w:rsidR="00E129D7" w:rsidRDefault="00E129D7" w:rsidP="00E129D7">
            <w:pPr>
              <w:pStyle w:val="BodyText"/>
              <w:numPr>
                <w:ilvl w:val="0"/>
                <w:numId w:val="29"/>
              </w:numPr>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Pr>
                <w:rFonts w:eastAsia="Calibri" w:cs="Arial"/>
                <w:sz w:val="22"/>
                <w:szCs w:val="22"/>
              </w:rPr>
              <w:t xml:space="preserve"> “</w:t>
            </w:r>
            <w:r w:rsidRPr="00E129D7">
              <w:rPr>
                <w:rFonts w:eastAsia="Calibri" w:cs="Arial"/>
                <w:sz w:val="22"/>
                <w:szCs w:val="22"/>
              </w:rPr>
              <w:t>The proposed restoration scheme includes new hedgerows and isolated blocks of trees or shrubs.</w:t>
            </w:r>
            <w:r>
              <w:rPr>
                <w:rFonts w:eastAsia="Calibri" w:cs="Arial"/>
                <w:sz w:val="22"/>
                <w:szCs w:val="22"/>
              </w:rPr>
              <w:t>“</w:t>
            </w:r>
          </w:p>
          <w:p w14:paraId="1604CE9A" w14:textId="3EDF0BE4" w:rsidR="00E129D7" w:rsidRDefault="00E129D7" w:rsidP="00E129D7">
            <w:pPr>
              <w:pStyle w:val="BodyText"/>
              <w:numPr>
                <w:ilvl w:val="0"/>
                <w:numId w:val="29"/>
              </w:numPr>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Pr>
                <w:rFonts w:eastAsia="Calibri" w:cs="Arial"/>
                <w:sz w:val="22"/>
                <w:szCs w:val="22"/>
              </w:rPr>
              <w:t>“</w:t>
            </w:r>
            <w:r w:rsidRPr="00E129D7">
              <w:rPr>
                <w:rFonts w:eastAsia="Calibri" w:cs="Arial"/>
                <w:sz w:val="22"/>
                <w:szCs w:val="22"/>
              </w:rPr>
              <w:t>To support the growth of larger plants it is proposed to increase the thickness of soil cover above the more compacted general fill from the natural thickness of 0.5m to 1m.</w:t>
            </w:r>
            <w:r>
              <w:rPr>
                <w:rFonts w:eastAsia="Calibri" w:cs="Arial"/>
                <w:sz w:val="22"/>
                <w:szCs w:val="22"/>
              </w:rPr>
              <w:t>”</w:t>
            </w:r>
          </w:p>
          <w:p w14:paraId="71B76F40" w14:textId="289C7A19" w:rsidR="00E129D7" w:rsidRDefault="00E129D7" w:rsidP="00E129D7">
            <w:pPr>
              <w:pStyle w:val="BodyText"/>
              <w:numPr>
                <w:ilvl w:val="0"/>
                <w:numId w:val="29"/>
              </w:numPr>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sidRPr="00E129D7">
              <w:rPr>
                <w:rFonts w:eastAsia="Calibri" w:cs="Arial"/>
                <w:sz w:val="22"/>
                <w:szCs w:val="22"/>
              </w:rPr>
              <w:t xml:space="preserve">In addition to the soils forming material selection </w:t>
            </w:r>
            <w:r>
              <w:rPr>
                <w:rFonts w:eastAsia="Calibri" w:cs="Arial"/>
                <w:sz w:val="22"/>
                <w:szCs w:val="22"/>
              </w:rPr>
              <w:t>described in the ABS, the criteria for materials selected for topsoil in BS</w:t>
            </w:r>
            <w:r w:rsidRPr="00E129D7">
              <w:rPr>
                <w:rFonts w:eastAsia="Calibri" w:cs="Arial"/>
                <w:sz w:val="22"/>
                <w:szCs w:val="22"/>
              </w:rPr>
              <w:t xml:space="preserve">3882:2015 Specification for topsoil shall be followed. </w:t>
            </w:r>
            <w:r>
              <w:rPr>
                <w:rFonts w:eastAsia="Calibri" w:cs="Arial"/>
                <w:sz w:val="22"/>
                <w:szCs w:val="22"/>
              </w:rPr>
              <w:t>“</w:t>
            </w:r>
          </w:p>
          <w:p w14:paraId="04FB4107" w14:textId="39CEED61" w:rsidR="0093651D" w:rsidRPr="00E129D7" w:rsidRDefault="0093651D" w:rsidP="0093651D">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Pr>
                <w:rFonts w:eastAsia="Calibri" w:cs="Arial"/>
                <w:sz w:val="22"/>
                <w:szCs w:val="22"/>
              </w:rPr>
              <w:t xml:space="preserve">Further information given in section </w:t>
            </w:r>
            <w:r w:rsidRPr="0093651D">
              <w:rPr>
                <w:rFonts w:eastAsia="Calibri" w:cs="Arial"/>
                <w:sz w:val="22"/>
                <w:szCs w:val="22"/>
              </w:rPr>
              <w:t>1.8.2</w:t>
            </w:r>
            <w:r>
              <w:rPr>
                <w:rFonts w:eastAsia="Calibri" w:cs="Arial"/>
                <w:sz w:val="22"/>
                <w:szCs w:val="22"/>
              </w:rPr>
              <w:t xml:space="preserve">- </w:t>
            </w:r>
            <w:r w:rsidRPr="0093651D">
              <w:rPr>
                <w:rFonts w:eastAsia="Calibri" w:cs="Arial"/>
                <w:sz w:val="22"/>
                <w:szCs w:val="22"/>
              </w:rPr>
              <w:t>Placement Criteria and General Procedures – soil capping material</w:t>
            </w:r>
            <w:r>
              <w:rPr>
                <w:rFonts w:eastAsia="Calibri" w:cs="Arial"/>
                <w:sz w:val="22"/>
                <w:szCs w:val="22"/>
              </w:rPr>
              <w:t>; appears to be in line with BS3882:2015.</w:t>
            </w:r>
          </w:p>
          <w:p w14:paraId="6FD64C2E" w14:textId="77777777" w:rsidR="00E129D7" w:rsidRDefault="00E129D7" w:rsidP="00E129D7">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p>
          <w:p w14:paraId="260DEB2C" w14:textId="57EA17A6" w:rsidR="00E129D7" w:rsidRPr="00C5641A" w:rsidRDefault="00E129D7" w:rsidP="00E129D7">
            <w:pPr>
              <w:pStyle w:val="BodyText"/>
              <w:cnfStyle w:val="000000000000" w:firstRow="0" w:lastRow="0" w:firstColumn="0" w:lastColumn="0" w:oddVBand="0" w:evenVBand="0" w:oddHBand="0" w:evenHBand="0" w:firstRowFirstColumn="0" w:firstRowLastColumn="0" w:lastRowFirstColumn="0" w:lastRowLastColumn="0"/>
              <w:rPr>
                <w:rFonts w:eastAsia="Calibri" w:cs="Arial"/>
                <w:color w:val="auto"/>
                <w:sz w:val="22"/>
                <w:szCs w:val="22"/>
              </w:rPr>
            </w:pPr>
            <w:r w:rsidRPr="00C5641A">
              <w:rPr>
                <w:rFonts w:eastAsia="Calibri" w:cs="Arial"/>
                <w:color w:val="auto"/>
                <w:sz w:val="22"/>
                <w:szCs w:val="22"/>
              </w:rPr>
              <w:t>BS3882:2015 states “The depth of topsoil spread should not normally exceed 300 mm. Suitable (loosened) subsoil should provide the remainder of the minimum rooting depth. The minimum rooting depth should be normally 450 mm for grass, 600 mm for shrubs and 900 mm for trees.”</w:t>
            </w:r>
          </w:p>
          <w:p w14:paraId="1A44814E" w14:textId="6BA014D2" w:rsidR="00C5641A" w:rsidRPr="00C5641A" w:rsidRDefault="00C5641A" w:rsidP="00E129D7">
            <w:pPr>
              <w:pStyle w:val="BodyText"/>
              <w:cnfStyle w:val="000000000000" w:firstRow="0" w:lastRow="0" w:firstColumn="0" w:lastColumn="0" w:oddVBand="0" w:evenVBand="0" w:oddHBand="0" w:evenHBand="0" w:firstRowFirstColumn="0" w:firstRowLastColumn="0" w:lastRowFirstColumn="0" w:lastRowLastColumn="0"/>
              <w:rPr>
                <w:rFonts w:eastAsia="Calibri" w:cs="Arial"/>
                <w:color w:val="auto"/>
                <w:sz w:val="22"/>
                <w:szCs w:val="22"/>
              </w:rPr>
            </w:pPr>
            <w:r w:rsidRPr="00C5641A">
              <w:rPr>
                <w:rFonts w:eastAsia="Calibri" w:cs="Arial"/>
                <w:color w:val="auto"/>
                <w:sz w:val="22"/>
                <w:szCs w:val="22"/>
              </w:rPr>
              <w:t>We have accepted the topsoil depths a</w:t>
            </w:r>
            <w:r>
              <w:rPr>
                <w:rFonts w:eastAsia="Calibri" w:cs="Arial"/>
                <w:color w:val="auto"/>
                <w:sz w:val="22"/>
                <w:szCs w:val="22"/>
              </w:rPr>
              <w:t>s</w:t>
            </w:r>
            <w:r w:rsidRPr="00C5641A">
              <w:rPr>
                <w:rFonts w:eastAsia="Calibri" w:cs="Arial"/>
                <w:color w:val="auto"/>
                <w:sz w:val="22"/>
                <w:szCs w:val="22"/>
              </w:rPr>
              <w:t xml:space="preserve"> being reasonable for the given need, and overall margin of error for this works.</w:t>
            </w:r>
          </w:p>
          <w:p w14:paraId="7F03CD4C" w14:textId="77777777" w:rsidR="00E129D7" w:rsidRDefault="00E129D7" w:rsidP="00E129D7">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p>
          <w:p w14:paraId="1C2A48ED" w14:textId="1378198C" w:rsidR="00E129D7" w:rsidRPr="00E129D7" w:rsidRDefault="00E129D7" w:rsidP="00E129D7">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Pr>
                <w:rFonts w:eastAsia="Calibri" w:cs="Arial"/>
                <w:sz w:val="22"/>
                <w:szCs w:val="22"/>
              </w:rPr>
              <w:t xml:space="preserve">Updated WRP Table 5 gives the </w:t>
            </w:r>
            <w:r w:rsidRPr="00E129D7">
              <w:rPr>
                <w:rFonts w:eastAsia="Calibri" w:cs="Arial"/>
                <w:sz w:val="22"/>
                <w:szCs w:val="22"/>
              </w:rPr>
              <w:t>Topsoil waste acceptance testing suite and limits</w:t>
            </w:r>
            <w:r>
              <w:rPr>
                <w:rFonts w:eastAsia="Calibri" w:cs="Arial"/>
                <w:sz w:val="22"/>
                <w:szCs w:val="22"/>
              </w:rPr>
              <w:t xml:space="preserve">; these match those given in </w:t>
            </w:r>
            <w:r w:rsidRPr="00B4488C">
              <w:rPr>
                <w:rFonts w:cs="Arial"/>
                <w:sz w:val="22"/>
                <w:szCs w:val="22"/>
                <w:lang w:eastAsia="en-GB"/>
              </w:rPr>
              <w:t>BS3882:2015</w:t>
            </w:r>
            <w:r>
              <w:rPr>
                <w:rFonts w:cs="Arial"/>
                <w:sz w:val="22"/>
                <w:szCs w:val="22"/>
                <w:lang w:eastAsia="en-GB"/>
              </w:rPr>
              <w:t xml:space="preserve"> Table 1 for Multipurpose topsoil.</w:t>
            </w:r>
          </w:p>
          <w:p w14:paraId="4FE7E667" w14:textId="77777777" w:rsidR="00E129D7" w:rsidRPr="00E129D7" w:rsidRDefault="00E129D7" w:rsidP="00E129D7">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p>
          <w:p w14:paraId="0DA31CA8" w14:textId="77777777" w:rsidR="0080228C" w:rsidRDefault="00B4488C" w:rsidP="00B4488C">
            <w:pPr>
              <w:pStyle w:val="BodyText"/>
              <w:cnfStyle w:val="000000000000" w:firstRow="0" w:lastRow="0" w:firstColumn="0" w:lastColumn="0" w:oddVBand="0" w:evenVBand="0" w:oddHBand="0" w:evenHBand="0" w:firstRowFirstColumn="0" w:firstRowLastColumn="0" w:lastRowFirstColumn="0" w:lastRowLastColumn="0"/>
              <w:rPr>
                <w:rFonts w:cs="Arial"/>
                <w:sz w:val="22"/>
                <w:szCs w:val="22"/>
              </w:rPr>
            </w:pPr>
            <w:r w:rsidRPr="00B4488C">
              <w:rPr>
                <w:rFonts w:cs="Arial"/>
                <w:sz w:val="22"/>
                <w:szCs w:val="22"/>
                <w:lang w:eastAsia="en-GB"/>
              </w:rPr>
              <w:t xml:space="preserve">WRP includes sections on Waste </w:t>
            </w:r>
            <w:r w:rsidRPr="00B4488C">
              <w:rPr>
                <w:rFonts w:cs="Arial"/>
                <w:sz w:val="22"/>
                <w:szCs w:val="22"/>
              </w:rPr>
              <w:t>Acceptance Procedures</w:t>
            </w:r>
            <w:r w:rsidR="0080228C">
              <w:rPr>
                <w:rFonts w:cs="Arial"/>
                <w:sz w:val="22"/>
                <w:szCs w:val="22"/>
              </w:rPr>
              <w:t>:</w:t>
            </w:r>
          </w:p>
          <w:p w14:paraId="1D114793" w14:textId="77777777" w:rsidR="0080228C" w:rsidRPr="0080228C" w:rsidRDefault="00B4488C" w:rsidP="0080228C">
            <w:pPr>
              <w:pStyle w:val="BodyText"/>
              <w:numPr>
                <w:ilvl w:val="0"/>
                <w:numId w:val="25"/>
              </w:numPr>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sidRPr="00B4488C">
              <w:rPr>
                <w:rFonts w:cs="Arial"/>
                <w:sz w:val="22"/>
                <w:szCs w:val="22"/>
              </w:rPr>
              <w:t>1.4.1 Level 1 – Basic characterisation</w:t>
            </w:r>
          </w:p>
          <w:p w14:paraId="796F3553" w14:textId="77777777" w:rsidR="0080228C" w:rsidRPr="0080228C" w:rsidRDefault="00B4488C" w:rsidP="0080228C">
            <w:pPr>
              <w:pStyle w:val="BodyText"/>
              <w:numPr>
                <w:ilvl w:val="0"/>
                <w:numId w:val="25"/>
              </w:numPr>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sidRPr="00B4488C">
              <w:rPr>
                <w:rFonts w:cs="Arial"/>
                <w:sz w:val="22"/>
                <w:szCs w:val="22"/>
              </w:rPr>
              <w:t>1.5 Level 2 – Compliance Testing</w:t>
            </w:r>
          </w:p>
          <w:p w14:paraId="56AB50CC" w14:textId="77777777" w:rsidR="0080228C" w:rsidRPr="0080228C" w:rsidRDefault="00B4488C" w:rsidP="0080228C">
            <w:pPr>
              <w:pStyle w:val="BodyText"/>
              <w:numPr>
                <w:ilvl w:val="0"/>
                <w:numId w:val="25"/>
              </w:numPr>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sidRPr="00B4488C">
              <w:rPr>
                <w:rFonts w:cs="Arial"/>
                <w:sz w:val="22"/>
                <w:szCs w:val="22"/>
              </w:rPr>
              <w:t>1.6 BS3882:2015 – Compliance Testing</w:t>
            </w:r>
          </w:p>
          <w:p w14:paraId="4C833E71" w14:textId="1F5D3AF3" w:rsidR="00B4488C" w:rsidRPr="00B4488C" w:rsidRDefault="00B4488C" w:rsidP="0080228C">
            <w:pPr>
              <w:pStyle w:val="BodyText"/>
              <w:numPr>
                <w:ilvl w:val="0"/>
                <w:numId w:val="25"/>
              </w:numPr>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sidRPr="00B4488C">
              <w:rPr>
                <w:rFonts w:cs="Arial"/>
                <w:sz w:val="22"/>
                <w:szCs w:val="22"/>
              </w:rPr>
              <w:t>1.7 Level 3 – On-site Verification</w:t>
            </w:r>
            <w:r w:rsidRPr="00B4488C">
              <w:rPr>
                <w:rFonts w:cs="Arial"/>
                <w:b/>
                <w:bCs/>
                <w:sz w:val="22"/>
                <w:szCs w:val="22"/>
              </w:rPr>
              <w:t xml:space="preserve"> </w:t>
            </w:r>
          </w:p>
          <w:p w14:paraId="6DFD22E2" w14:textId="61FF47FF" w:rsidR="00B4488C" w:rsidRPr="00B4488C" w:rsidRDefault="00B4488C"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p>
          <w:p w14:paraId="61BE2194" w14:textId="77777777" w:rsidR="00B4488C" w:rsidRDefault="00B4488C"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sidRPr="00C5641A">
              <w:rPr>
                <w:rFonts w:eastAsia="Calibri" w:cs="Arial"/>
                <w:sz w:val="22"/>
                <w:szCs w:val="22"/>
              </w:rPr>
              <w:t>See Annex 1 for full review of additional conditions.</w:t>
            </w:r>
          </w:p>
          <w:p w14:paraId="6AB3E49E" w14:textId="77777777" w:rsidR="009B6466" w:rsidRDefault="009B6466"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p>
          <w:p w14:paraId="12567564" w14:textId="6E5E771B" w:rsidR="009B6466" w:rsidRPr="00B4488C" w:rsidRDefault="009B6466" w:rsidP="009B6466">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r w:rsidRPr="009B6466">
              <w:rPr>
                <w:rFonts w:eastAsia="Calibri" w:cs="Arial"/>
                <w:b/>
                <w:bCs/>
                <w:sz w:val="22"/>
                <w:szCs w:val="22"/>
              </w:rPr>
              <w:t>NOTE:</w:t>
            </w:r>
            <w:r>
              <w:rPr>
                <w:rFonts w:eastAsia="Calibri" w:cs="Arial"/>
                <w:sz w:val="22"/>
                <w:szCs w:val="22"/>
              </w:rPr>
              <w:t xml:space="preserve"> Following Schedule 5 Notice response of 14/10/24, 4 waste codes have been removed from application/WRP. These are </w:t>
            </w:r>
            <w:r w:rsidRPr="009B6466">
              <w:rPr>
                <w:rFonts w:eastAsia="Calibri" w:cs="Arial"/>
                <w:sz w:val="22"/>
                <w:szCs w:val="22"/>
              </w:rPr>
              <w:t>17 05 06, 17 05 08, 19 12 12, and 19 13 02</w:t>
            </w:r>
            <w:r>
              <w:rPr>
                <w:rFonts w:eastAsia="Calibri" w:cs="Arial"/>
                <w:sz w:val="22"/>
                <w:szCs w:val="22"/>
              </w:rPr>
              <w:t xml:space="preserve">. </w:t>
            </w:r>
          </w:p>
          <w:p w14:paraId="14FA646C" w14:textId="3A9D46E2" w:rsidR="009B6466" w:rsidRPr="00B4488C" w:rsidRDefault="009B6466"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sz w:val="22"/>
                <w:szCs w:val="22"/>
              </w:rPr>
            </w:pPr>
          </w:p>
        </w:tc>
      </w:tr>
      <w:tr w:rsidR="00B4488C" w:rsidRPr="00B4488C" w14:paraId="7EE1C6BF"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76861F56" w14:textId="2E740DD9" w:rsidR="00B4488C" w:rsidRPr="00B4488C" w:rsidRDefault="00B4488C" w:rsidP="00B4488C">
            <w:pPr>
              <w:pStyle w:val="Heading3"/>
              <w:rPr>
                <w:rFonts w:cs="Arial"/>
                <w:bCs w:val="0"/>
                <w:color w:val="3C3C41" w:themeColor="accent6"/>
                <w:sz w:val="22"/>
                <w:szCs w:val="22"/>
              </w:rPr>
            </w:pPr>
            <w:r w:rsidRPr="00B4488C">
              <w:rPr>
                <w:rFonts w:cs="Arial"/>
                <w:bCs w:val="0"/>
                <w:color w:val="3C3C41" w:themeColor="accent6"/>
                <w:sz w:val="22"/>
                <w:szCs w:val="22"/>
              </w:rPr>
              <w:lastRenderedPageBreak/>
              <w:t>Does the waste and intended use meet the relevant restriction criteria in the list?</w:t>
            </w:r>
          </w:p>
        </w:tc>
        <w:tc>
          <w:tcPr>
            <w:tcW w:w="0" w:type="auto"/>
            <w:vMerge/>
          </w:tcPr>
          <w:p w14:paraId="126D1C42" w14:textId="694A6261" w:rsidR="00B4488C" w:rsidRPr="00B4488C" w:rsidRDefault="00B4488C" w:rsidP="00B4488C">
            <w:pPr>
              <w:pStyle w:val="Heading3"/>
              <w:cnfStyle w:val="000000000000" w:firstRow="0" w:lastRow="0" w:firstColumn="0" w:lastColumn="0" w:oddVBand="0" w:evenVBand="0" w:oddHBand="0" w:evenHBand="0" w:firstRowFirstColumn="0" w:firstRowLastColumn="0" w:lastRowFirstColumn="0" w:lastRowLastColumn="0"/>
              <w:rPr>
                <w:rFonts w:eastAsia="Calibri" w:cs="Arial"/>
                <w:color w:val="005546"/>
                <w:sz w:val="22"/>
                <w:szCs w:val="22"/>
                <w:lang w:eastAsia="en-GB"/>
              </w:rPr>
            </w:pPr>
          </w:p>
        </w:tc>
      </w:tr>
      <w:tr w:rsidR="00B92BE9" w:rsidRPr="00B4488C" w14:paraId="4911C117"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gridSpan w:val="2"/>
          </w:tcPr>
          <w:p w14:paraId="4E12FA1B" w14:textId="3C7212D0" w:rsidR="00B92BE9" w:rsidRPr="00B4488C" w:rsidRDefault="00B92BE9" w:rsidP="00B4488C">
            <w:pPr>
              <w:pStyle w:val="Heading3"/>
              <w:rPr>
                <w:rFonts w:eastAsia="Calibri" w:cs="Arial"/>
                <w:color w:val="005546"/>
                <w:sz w:val="22"/>
                <w:szCs w:val="22"/>
                <w:lang w:eastAsia="en-GB"/>
              </w:rPr>
            </w:pPr>
            <w:r w:rsidRPr="00B4488C">
              <w:rPr>
                <w:rFonts w:cs="Arial"/>
                <w:bCs w:val="0"/>
                <w:color w:val="3C3C41" w:themeColor="accent6"/>
                <w:sz w:val="22"/>
                <w:szCs w:val="22"/>
              </w:rPr>
              <w:t>If the waste types and/or uses are not listed in our guidance</w:t>
            </w:r>
            <w:r w:rsidR="006E620E" w:rsidRPr="00B4488C">
              <w:rPr>
                <w:rFonts w:cs="Arial"/>
                <w:bCs w:val="0"/>
                <w:color w:val="3C3C41" w:themeColor="accent6"/>
                <w:sz w:val="22"/>
                <w:szCs w:val="22"/>
              </w:rPr>
              <w:t xml:space="preserve"> or it does not meet the relevant criteria</w:t>
            </w:r>
            <w:r w:rsidRPr="00B4488C">
              <w:rPr>
                <w:rFonts w:cs="Arial"/>
                <w:bCs w:val="0"/>
                <w:color w:val="3C3C41" w:themeColor="accent6"/>
                <w:sz w:val="22"/>
                <w:szCs w:val="22"/>
              </w:rPr>
              <w:t>:</w:t>
            </w:r>
          </w:p>
        </w:tc>
      </w:tr>
      <w:tr w:rsidR="00D93DBB" w:rsidRPr="00B4488C" w14:paraId="6CD2A271"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020912F0" w14:textId="3B4C34F9" w:rsidR="00D93DBB" w:rsidRPr="00B4488C" w:rsidRDefault="00D93DBB" w:rsidP="00B4488C">
            <w:pPr>
              <w:pStyle w:val="Heading3"/>
              <w:rPr>
                <w:rFonts w:cs="Arial"/>
                <w:b/>
                <w:bCs w:val="0"/>
                <w:color w:val="3C3C41" w:themeColor="accent6"/>
                <w:sz w:val="22"/>
                <w:szCs w:val="22"/>
              </w:rPr>
            </w:pPr>
            <w:r w:rsidRPr="00B4488C">
              <w:rPr>
                <w:rFonts w:cs="Arial"/>
                <w:bCs w:val="0"/>
                <w:color w:val="3C3C41" w:themeColor="accent6"/>
                <w:sz w:val="22"/>
                <w:szCs w:val="22"/>
              </w:rPr>
              <w:t>Has information been provided about the chemical properties of the waste?</w:t>
            </w:r>
          </w:p>
        </w:tc>
        <w:tc>
          <w:tcPr>
            <w:tcW w:w="0" w:type="auto"/>
            <w:vMerge w:val="restart"/>
          </w:tcPr>
          <w:p w14:paraId="312829A6" w14:textId="7FEF3F64" w:rsidR="00D93DBB" w:rsidRPr="00B4488C" w:rsidRDefault="00D93DBB" w:rsidP="00B4488C">
            <w:pPr>
              <w:pStyle w:val="BodyText"/>
              <w:cnfStyle w:val="000000000000" w:firstRow="0" w:lastRow="0" w:firstColumn="0" w:lastColumn="0" w:oddVBand="0" w:evenVBand="0" w:oddHBand="0" w:evenHBand="0" w:firstRowFirstColumn="0" w:firstRowLastColumn="0" w:lastRowFirstColumn="0" w:lastRowLastColumn="0"/>
              <w:rPr>
                <w:rFonts w:eastAsia="Calibri" w:cs="Arial"/>
                <w:color w:val="005546"/>
                <w:sz w:val="22"/>
                <w:szCs w:val="22"/>
                <w:lang w:eastAsia="en-GB"/>
              </w:rPr>
            </w:pPr>
            <w:r w:rsidRPr="00B4488C">
              <w:rPr>
                <w:rFonts w:cs="Arial"/>
                <w:sz w:val="22"/>
                <w:szCs w:val="22"/>
              </w:rPr>
              <w:t>n/a- Assessment against this criterion not required as they are using waste type listed in our guidance.</w:t>
            </w:r>
          </w:p>
        </w:tc>
      </w:tr>
      <w:tr w:rsidR="00D93DBB" w:rsidRPr="00B4488C" w14:paraId="4AF89F73"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51C93F60" w14:textId="0567C367" w:rsidR="00D93DBB" w:rsidRPr="00B4488C" w:rsidRDefault="00D93DBB" w:rsidP="00B4488C">
            <w:pPr>
              <w:pStyle w:val="Heading3"/>
              <w:rPr>
                <w:rFonts w:cs="Arial"/>
                <w:bCs w:val="0"/>
                <w:color w:val="3C3C41" w:themeColor="accent6"/>
                <w:sz w:val="22"/>
                <w:szCs w:val="22"/>
              </w:rPr>
            </w:pPr>
            <w:r w:rsidRPr="00B4488C">
              <w:rPr>
                <w:rFonts w:cs="Arial"/>
                <w:bCs w:val="0"/>
                <w:color w:val="3C3C41" w:themeColor="accent6"/>
                <w:sz w:val="22"/>
                <w:szCs w:val="22"/>
              </w:rPr>
              <w:lastRenderedPageBreak/>
              <w:t>Has information been provided about the physical properties of the waste?</w:t>
            </w:r>
          </w:p>
        </w:tc>
        <w:tc>
          <w:tcPr>
            <w:tcW w:w="0" w:type="auto"/>
            <w:vMerge/>
          </w:tcPr>
          <w:p w14:paraId="30912301" w14:textId="04D2143D" w:rsidR="00D93DBB" w:rsidRPr="00B4488C" w:rsidRDefault="00D93DBB" w:rsidP="00B4488C">
            <w:pPr>
              <w:pStyle w:val="Heading3"/>
              <w:cnfStyle w:val="000000000000" w:firstRow="0" w:lastRow="0" w:firstColumn="0" w:lastColumn="0" w:oddVBand="0" w:evenVBand="0" w:oddHBand="0" w:evenHBand="0" w:firstRowFirstColumn="0" w:firstRowLastColumn="0" w:lastRowFirstColumn="0" w:lastRowLastColumn="0"/>
              <w:rPr>
                <w:rFonts w:cs="Arial"/>
                <w:b w:val="0"/>
                <w:bCs w:val="0"/>
                <w:i/>
                <w:iCs/>
                <w:color w:val="FF0000"/>
                <w:sz w:val="22"/>
                <w:szCs w:val="22"/>
              </w:rPr>
            </w:pPr>
          </w:p>
        </w:tc>
      </w:tr>
      <w:tr w:rsidR="00D93DBB" w:rsidRPr="00B4488C" w14:paraId="09A141B7"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2EE8DF5C" w14:textId="67ECE21F" w:rsidR="00D93DBB" w:rsidRPr="00B4488C" w:rsidRDefault="00D93DBB" w:rsidP="00B4488C">
            <w:pPr>
              <w:pStyle w:val="Heading3"/>
              <w:rPr>
                <w:rFonts w:cs="Arial"/>
                <w:bCs w:val="0"/>
                <w:color w:val="3C3C41" w:themeColor="accent6"/>
                <w:sz w:val="22"/>
                <w:szCs w:val="22"/>
              </w:rPr>
            </w:pPr>
            <w:r w:rsidRPr="00B4488C">
              <w:rPr>
                <w:rFonts w:cs="Arial"/>
                <w:bCs w:val="0"/>
                <w:color w:val="3C3C41" w:themeColor="accent6"/>
                <w:sz w:val="22"/>
                <w:szCs w:val="22"/>
              </w:rPr>
              <w:t>Has information been provided about the engineering properties of the waste?</w:t>
            </w:r>
          </w:p>
        </w:tc>
        <w:tc>
          <w:tcPr>
            <w:tcW w:w="0" w:type="auto"/>
            <w:vMerge/>
          </w:tcPr>
          <w:p w14:paraId="36CDA0DE" w14:textId="0A5F1D10" w:rsidR="00D93DBB" w:rsidRPr="00B4488C" w:rsidRDefault="00D93DBB" w:rsidP="00B4488C">
            <w:pPr>
              <w:pStyle w:val="Heading3"/>
              <w:cnfStyle w:val="000000000000" w:firstRow="0" w:lastRow="0" w:firstColumn="0" w:lastColumn="0" w:oddVBand="0" w:evenVBand="0" w:oddHBand="0" w:evenHBand="0" w:firstRowFirstColumn="0" w:firstRowLastColumn="0" w:lastRowFirstColumn="0" w:lastRowLastColumn="0"/>
              <w:rPr>
                <w:rFonts w:eastAsia="Calibri" w:cs="Arial"/>
                <w:b w:val="0"/>
                <w:bCs w:val="0"/>
                <w:color w:val="005546"/>
                <w:sz w:val="22"/>
                <w:szCs w:val="22"/>
                <w:lang w:eastAsia="en-GB"/>
              </w:rPr>
            </w:pPr>
          </w:p>
        </w:tc>
      </w:tr>
      <w:tr w:rsidR="00D93DBB" w:rsidRPr="00B4488C" w14:paraId="13CB90F1"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75AD141C" w14:textId="3C142CA0" w:rsidR="00D93DBB" w:rsidRPr="00B4488C" w:rsidRDefault="00D93DBB" w:rsidP="00B4488C">
            <w:pPr>
              <w:pStyle w:val="Heading3"/>
              <w:rPr>
                <w:rFonts w:cs="Arial"/>
                <w:bCs w:val="0"/>
                <w:color w:val="3C3C41" w:themeColor="accent6"/>
                <w:sz w:val="22"/>
                <w:szCs w:val="22"/>
              </w:rPr>
            </w:pPr>
            <w:r w:rsidRPr="00B4488C">
              <w:rPr>
                <w:rFonts w:cs="Arial"/>
                <w:bCs w:val="0"/>
                <w:color w:val="3C3C41" w:themeColor="accent6"/>
                <w:sz w:val="22"/>
                <w:szCs w:val="22"/>
              </w:rPr>
              <w:t>Does this evidence show that the waste is suitable (in principle) for the intended purpose?</w:t>
            </w:r>
          </w:p>
        </w:tc>
        <w:tc>
          <w:tcPr>
            <w:tcW w:w="0" w:type="auto"/>
            <w:vMerge/>
          </w:tcPr>
          <w:p w14:paraId="0BE964C5" w14:textId="7DEAAB6D" w:rsidR="00D93DBB" w:rsidRPr="00B4488C" w:rsidRDefault="00D93DBB" w:rsidP="00B4488C">
            <w:pPr>
              <w:pStyle w:val="Heading3"/>
              <w:cnfStyle w:val="000000000000" w:firstRow="0" w:lastRow="0" w:firstColumn="0" w:lastColumn="0" w:oddVBand="0" w:evenVBand="0" w:oddHBand="0" w:evenHBand="0" w:firstRowFirstColumn="0" w:firstRowLastColumn="0" w:lastRowFirstColumn="0" w:lastRowLastColumn="0"/>
              <w:rPr>
                <w:rFonts w:cs="Arial"/>
                <w:b w:val="0"/>
                <w:bCs w:val="0"/>
                <w:i/>
                <w:iCs/>
                <w:color w:val="FF0000"/>
                <w:sz w:val="22"/>
                <w:szCs w:val="22"/>
              </w:rPr>
            </w:pPr>
          </w:p>
        </w:tc>
      </w:tr>
      <w:tr w:rsidR="00D93DBB" w:rsidRPr="00B4488C" w14:paraId="6FFA0863"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2F19A625" w14:textId="302C7BF4" w:rsidR="00D93DBB" w:rsidRPr="00B4488C" w:rsidRDefault="00D93DBB" w:rsidP="00B4488C">
            <w:pPr>
              <w:pStyle w:val="Heading3"/>
              <w:rPr>
                <w:rFonts w:cs="Arial"/>
                <w:bCs w:val="0"/>
                <w:color w:val="3C3C41" w:themeColor="accent6"/>
                <w:sz w:val="22"/>
                <w:szCs w:val="22"/>
              </w:rPr>
            </w:pPr>
            <w:r w:rsidRPr="00B4488C">
              <w:rPr>
                <w:rFonts w:cs="Arial"/>
                <w:bCs w:val="0"/>
                <w:color w:val="3C3C41" w:themeColor="accent6"/>
                <w:sz w:val="22"/>
                <w:szCs w:val="22"/>
              </w:rPr>
              <w:t>Does the evidence show that the waste will not cause pollution?</w:t>
            </w:r>
          </w:p>
        </w:tc>
        <w:tc>
          <w:tcPr>
            <w:tcW w:w="0" w:type="auto"/>
            <w:vMerge/>
          </w:tcPr>
          <w:p w14:paraId="0607B010" w14:textId="2EBF72C7" w:rsidR="00D93DBB" w:rsidRPr="00B4488C" w:rsidRDefault="00D93DBB" w:rsidP="00B4488C">
            <w:pPr>
              <w:pStyle w:val="Heading3"/>
              <w:cnfStyle w:val="000000000000" w:firstRow="0" w:lastRow="0" w:firstColumn="0" w:lastColumn="0" w:oddVBand="0" w:evenVBand="0" w:oddHBand="0" w:evenHBand="0" w:firstRowFirstColumn="0" w:firstRowLastColumn="0" w:lastRowFirstColumn="0" w:lastRowLastColumn="0"/>
              <w:rPr>
                <w:rFonts w:eastAsia="Calibri" w:cs="Arial"/>
                <w:b w:val="0"/>
                <w:bCs w:val="0"/>
                <w:color w:val="005546"/>
                <w:sz w:val="22"/>
                <w:szCs w:val="22"/>
                <w:lang w:eastAsia="en-GB"/>
              </w:rPr>
            </w:pPr>
          </w:p>
        </w:tc>
      </w:tr>
      <w:tr w:rsidR="00D93DBB" w:rsidRPr="00B4488C" w14:paraId="7B1EEE1E"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66DE9EA1" w14:textId="67AA3668" w:rsidR="00D93DBB" w:rsidRPr="00B4488C" w:rsidRDefault="00D93DBB" w:rsidP="00B4488C">
            <w:pPr>
              <w:pStyle w:val="Heading3"/>
              <w:rPr>
                <w:rFonts w:cs="Arial"/>
                <w:bCs w:val="0"/>
                <w:color w:val="3C3C41" w:themeColor="accent6"/>
                <w:sz w:val="22"/>
                <w:szCs w:val="22"/>
              </w:rPr>
            </w:pPr>
            <w:r w:rsidRPr="00B4488C">
              <w:rPr>
                <w:rFonts w:cs="Arial"/>
                <w:bCs w:val="0"/>
                <w:color w:val="3C3C41" w:themeColor="accent6"/>
                <w:sz w:val="22"/>
                <w:szCs w:val="22"/>
              </w:rPr>
              <w:t>Has the evidence been provided by an appropriately qualified person?</w:t>
            </w:r>
          </w:p>
        </w:tc>
        <w:tc>
          <w:tcPr>
            <w:tcW w:w="0" w:type="auto"/>
            <w:vMerge/>
          </w:tcPr>
          <w:p w14:paraId="057881F9" w14:textId="01A311A4" w:rsidR="00D93DBB" w:rsidRPr="00B4488C" w:rsidRDefault="00D93DBB" w:rsidP="00B4488C">
            <w:pPr>
              <w:pStyle w:val="Heading3"/>
              <w:cnfStyle w:val="000000000000" w:firstRow="0" w:lastRow="0" w:firstColumn="0" w:lastColumn="0" w:oddVBand="0" w:evenVBand="0" w:oddHBand="0" w:evenHBand="0" w:firstRowFirstColumn="0" w:firstRowLastColumn="0" w:lastRowFirstColumn="0" w:lastRowLastColumn="0"/>
              <w:rPr>
                <w:rFonts w:cs="Arial"/>
                <w:b w:val="0"/>
                <w:bCs w:val="0"/>
                <w:i/>
                <w:iCs/>
                <w:color w:val="FF0000"/>
                <w:sz w:val="22"/>
                <w:szCs w:val="22"/>
              </w:rPr>
            </w:pPr>
          </w:p>
        </w:tc>
      </w:tr>
      <w:tr w:rsidR="00D93DBB" w:rsidRPr="00B4488C" w14:paraId="50BB3664" w14:textId="77777777" w:rsidTr="00B4488C">
        <w:trPr>
          <w:trHeight w:val="387"/>
        </w:trPr>
        <w:tc>
          <w:tcPr>
            <w:cnfStyle w:val="001000000000" w:firstRow="0" w:lastRow="0" w:firstColumn="1" w:lastColumn="0" w:oddVBand="0" w:evenVBand="0" w:oddHBand="0" w:evenHBand="0" w:firstRowFirstColumn="0" w:firstRowLastColumn="0" w:lastRowFirstColumn="0" w:lastRowLastColumn="0"/>
            <w:tcW w:w="0" w:type="auto"/>
          </w:tcPr>
          <w:p w14:paraId="1616E1AD" w14:textId="53BB7629" w:rsidR="00D93DBB" w:rsidRPr="00B4488C" w:rsidRDefault="00D93DBB" w:rsidP="00B4488C">
            <w:pPr>
              <w:pStyle w:val="Heading3"/>
              <w:rPr>
                <w:rFonts w:cs="Arial"/>
                <w:bCs w:val="0"/>
                <w:color w:val="3C3C41" w:themeColor="accent6"/>
                <w:sz w:val="22"/>
                <w:szCs w:val="22"/>
              </w:rPr>
            </w:pPr>
            <w:r w:rsidRPr="00B4488C">
              <w:rPr>
                <w:rFonts w:cs="Arial"/>
                <w:bCs w:val="0"/>
                <w:color w:val="3C3C41" w:themeColor="accent6"/>
                <w:sz w:val="22"/>
                <w:szCs w:val="22"/>
              </w:rPr>
              <w:t>Does the WRP show that the specification of the waste is comparable to the non-waste being replaced?</w:t>
            </w:r>
          </w:p>
        </w:tc>
        <w:tc>
          <w:tcPr>
            <w:tcW w:w="0" w:type="auto"/>
            <w:vMerge/>
          </w:tcPr>
          <w:p w14:paraId="06DC692A" w14:textId="57CA7990" w:rsidR="00D93DBB" w:rsidRPr="00B4488C" w:rsidRDefault="00D93DBB" w:rsidP="00B4488C">
            <w:pPr>
              <w:pStyle w:val="Heading3"/>
              <w:cnfStyle w:val="000000000000" w:firstRow="0" w:lastRow="0" w:firstColumn="0" w:lastColumn="0" w:oddVBand="0" w:evenVBand="0" w:oddHBand="0" w:evenHBand="0" w:firstRowFirstColumn="0" w:firstRowLastColumn="0" w:lastRowFirstColumn="0" w:lastRowLastColumn="0"/>
              <w:rPr>
                <w:rFonts w:eastAsia="Calibri" w:cs="Arial"/>
                <w:b w:val="0"/>
                <w:bCs w:val="0"/>
                <w:color w:val="005546"/>
                <w:sz w:val="22"/>
                <w:szCs w:val="22"/>
                <w:lang w:eastAsia="en-GB"/>
              </w:rPr>
            </w:pPr>
          </w:p>
        </w:tc>
      </w:tr>
    </w:tbl>
    <w:p w14:paraId="2C8CA21F" w14:textId="77777777" w:rsidR="0052415E" w:rsidRDefault="0052415E" w:rsidP="009D4848"/>
    <w:p w14:paraId="6C40D9DE" w14:textId="560FFB1F" w:rsidR="00413AEC" w:rsidRDefault="00413AEC" w:rsidP="00413AEC"/>
    <w:p w14:paraId="3E21A5B6" w14:textId="2BDEFB9A" w:rsidR="00D75C83" w:rsidRDefault="00D75C83" w:rsidP="00413AEC"/>
    <w:p w14:paraId="24671D89" w14:textId="22E4DB66" w:rsidR="00D75C83" w:rsidRDefault="00D75C83" w:rsidP="00413AEC"/>
    <w:p w14:paraId="203A87B5" w14:textId="388DE6B3" w:rsidR="00BC02F3" w:rsidRPr="0002002E" w:rsidRDefault="00BC02F3" w:rsidP="00BC02F3">
      <w:pPr>
        <w:pStyle w:val="Heading2"/>
        <w:spacing w:before="360" w:after="120"/>
        <w:rPr>
          <w:rFonts w:eastAsia="Calibri"/>
          <w:color w:val="005546"/>
          <w:sz w:val="36"/>
          <w:lang w:eastAsia="en-GB"/>
        </w:rPr>
      </w:pPr>
      <w:r w:rsidRPr="0002002E">
        <w:rPr>
          <w:rFonts w:eastAsia="Calibri"/>
          <w:color w:val="005546"/>
          <w:sz w:val="36"/>
          <w:lang w:eastAsia="en-GB"/>
        </w:rPr>
        <w:lastRenderedPageBreak/>
        <w:t xml:space="preserve">Part </w:t>
      </w:r>
      <w:r>
        <w:rPr>
          <w:rFonts w:eastAsia="Calibri"/>
          <w:color w:val="005546"/>
          <w:sz w:val="36"/>
          <w:lang w:eastAsia="en-GB"/>
        </w:rPr>
        <w:t>2</w:t>
      </w:r>
      <w:r w:rsidRPr="0002002E">
        <w:rPr>
          <w:rFonts w:eastAsia="Calibri"/>
          <w:color w:val="005546"/>
          <w:sz w:val="36"/>
          <w:lang w:eastAsia="en-GB"/>
        </w:rPr>
        <w:t xml:space="preserve">: </w:t>
      </w:r>
      <w:r>
        <w:rPr>
          <w:rFonts w:eastAsia="Calibri"/>
          <w:color w:val="005546"/>
          <w:sz w:val="36"/>
          <w:lang w:eastAsia="en-GB"/>
        </w:rPr>
        <w:t>Other information required unless there is a specific obligation</w:t>
      </w:r>
      <w:r w:rsidR="0010421F">
        <w:rPr>
          <w:rFonts w:eastAsia="Calibri"/>
          <w:color w:val="005546"/>
          <w:sz w:val="36"/>
          <w:lang w:eastAsia="en-GB"/>
        </w:rPr>
        <w:t xml:space="preserve"> that specifies these details</w:t>
      </w:r>
    </w:p>
    <w:tbl>
      <w:tblPr>
        <w:tblStyle w:val="DefaultTableMinimal"/>
        <w:tblW w:w="0" w:type="auto"/>
        <w:tblLook w:val="04A0" w:firstRow="1" w:lastRow="0" w:firstColumn="1" w:lastColumn="0" w:noHBand="0" w:noVBand="1"/>
      </w:tblPr>
      <w:tblGrid>
        <w:gridCol w:w="7709"/>
        <w:gridCol w:w="1933"/>
      </w:tblGrid>
      <w:tr w:rsidR="00BC02F3" w:rsidRPr="00D93DBB" w14:paraId="0E14C214" w14:textId="77777777" w:rsidTr="00D93DBB">
        <w:trPr>
          <w:cnfStyle w:val="100000000000" w:firstRow="1" w:lastRow="0" w:firstColumn="0" w:lastColumn="0" w:oddVBand="0" w:evenVBand="0" w:oddHBand="0"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0" w:type="auto"/>
            <w:gridSpan w:val="2"/>
          </w:tcPr>
          <w:p w14:paraId="1F1F47DE" w14:textId="3A07F509" w:rsidR="00BC02F3" w:rsidRPr="00D93DBB" w:rsidRDefault="00B1760E" w:rsidP="00D93DBB">
            <w:pPr>
              <w:pStyle w:val="Heading3"/>
              <w:rPr>
                <w:bCs w:val="0"/>
                <w:color w:val="3C3C41" w:themeColor="accent6"/>
                <w:sz w:val="22"/>
                <w:szCs w:val="22"/>
              </w:rPr>
            </w:pPr>
            <w:r w:rsidRPr="00D93DBB">
              <w:rPr>
                <w:rFonts w:eastAsia="Calibri"/>
                <w:b/>
                <w:color w:val="005546"/>
                <w:sz w:val="22"/>
                <w:szCs w:val="22"/>
                <w:lang w:eastAsia="en-GB"/>
              </w:rPr>
              <w:t>Purpose of the work</w:t>
            </w:r>
          </w:p>
        </w:tc>
      </w:tr>
      <w:tr w:rsidR="00D93DBB" w:rsidRPr="00D93DBB" w14:paraId="197226A5" w14:textId="77777777" w:rsidTr="00D93DBB">
        <w:trPr>
          <w:trHeight w:val="1001"/>
        </w:trPr>
        <w:tc>
          <w:tcPr>
            <w:cnfStyle w:val="001000000000" w:firstRow="0" w:lastRow="0" w:firstColumn="1" w:lastColumn="0" w:oddVBand="0" w:evenVBand="0" w:oddHBand="0" w:evenHBand="0" w:firstRowFirstColumn="0" w:firstRowLastColumn="0" w:lastRowFirstColumn="0" w:lastRowLastColumn="0"/>
            <w:tcW w:w="0" w:type="auto"/>
          </w:tcPr>
          <w:p w14:paraId="4D66419C" w14:textId="4E2E9499" w:rsidR="00D93DBB" w:rsidRPr="00D93DBB" w:rsidRDefault="00D93DBB" w:rsidP="00D93DBB">
            <w:pPr>
              <w:pStyle w:val="Heading3"/>
              <w:rPr>
                <w:bCs w:val="0"/>
                <w:color w:val="3C3C41" w:themeColor="accent6"/>
                <w:sz w:val="22"/>
                <w:szCs w:val="22"/>
              </w:rPr>
            </w:pPr>
            <w:r w:rsidRPr="00D93DBB">
              <w:rPr>
                <w:bCs w:val="0"/>
                <w:color w:val="3C3C41" w:themeColor="accent6"/>
                <w:sz w:val="22"/>
                <w:szCs w:val="22"/>
              </w:rPr>
              <w:t>Has evidence been provided to show how the scheme will be carried out and completed?</w:t>
            </w:r>
          </w:p>
        </w:tc>
        <w:tc>
          <w:tcPr>
            <w:tcW w:w="0" w:type="auto"/>
            <w:vMerge w:val="restart"/>
          </w:tcPr>
          <w:p w14:paraId="66EFD2AD" w14:textId="23E78B27" w:rsidR="00D93DBB" w:rsidRPr="00D93DBB" w:rsidRDefault="00D93DBB" w:rsidP="00D93DBB">
            <w:pPr>
              <w:cnfStyle w:val="000000000000" w:firstRow="0" w:lastRow="0" w:firstColumn="0" w:lastColumn="0" w:oddVBand="0" w:evenVBand="0" w:oddHBand="0" w:evenHBand="0" w:firstRowFirstColumn="0" w:firstRowLastColumn="0" w:lastRowFirstColumn="0" w:lastRowLastColumn="0"/>
              <w:rPr>
                <w:bCs/>
                <w:color w:val="3C3C41" w:themeColor="accent6"/>
                <w:sz w:val="22"/>
                <w:szCs w:val="22"/>
              </w:rPr>
            </w:pPr>
            <w:r w:rsidRPr="00D93DBB">
              <w:rPr>
                <w:bCs/>
                <w:color w:val="3C3C41" w:themeColor="accent6"/>
                <w:sz w:val="22"/>
                <w:szCs w:val="22"/>
              </w:rPr>
              <w:t>n/a specific obligation in place</w:t>
            </w:r>
          </w:p>
        </w:tc>
      </w:tr>
      <w:tr w:rsidR="00D93DBB" w:rsidRPr="00D93DBB" w14:paraId="39D8DA73" w14:textId="77777777" w:rsidTr="00D93DBB">
        <w:trPr>
          <w:trHeight w:val="924"/>
        </w:trPr>
        <w:tc>
          <w:tcPr>
            <w:cnfStyle w:val="001000000000" w:firstRow="0" w:lastRow="0" w:firstColumn="1" w:lastColumn="0" w:oddVBand="0" w:evenVBand="0" w:oddHBand="0" w:evenHBand="0" w:firstRowFirstColumn="0" w:firstRowLastColumn="0" w:lastRowFirstColumn="0" w:lastRowLastColumn="0"/>
            <w:tcW w:w="0" w:type="auto"/>
          </w:tcPr>
          <w:p w14:paraId="4B413BB7" w14:textId="219BF9B5" w:rsidR="00D93DBB" w:rsidRPr="00D93DBB" w:rsidRDefault="00D93DBB" w:rsidP="00D93DBB">
            <w:pPr>
              <w:pStyle w:val="Heading3"/>
              <w:rPr>
                <w:bCs w:val="0"/>
                <w:color w:val="3C3C41" w:themeColor="accent6"/>
                <w:sz w:val="22"/>
                <w:szCs w:val="22"/>
              </w:rPr>
            </w:pPr>
            <w:r w:rsidRPr="00D93DBB">
              <w:rPr>
                <w:bCs w:val="0"/>
                <w:color w:val="3C3C41" w:themeColor="accent6"/>
                <w:sz w:val="22"/>
                <w:szCs w:val="22"/>
              </w:rPr>
              <w:t>Has evidence been provided to show why the scheme is needed?</w:t>
            </w:r>
          </w:p>
        </w:tc>
        <w:tc>
          <w:tcPr>
            <w:tcW w:w="0" w:type="auto"/>
            <w:vMerge/>
          </w:tcPr>
          <w:p w14:paraId="209CC907" w14:textId="176868D7" w:rsidR="00D93DBB" w:rsidRPr="00D93DBB" w:rsidRDefault="00D93DBB" w:rsidP="00D93DBB">
            <w:pPr>
              <w:cnfStyle w:val="000000000000" w:firstRow="0" w:lastRow="0" w:firstColumn="0" w:lastColumn="0" w:oddVBand="0" w:evenVBand="0" w:oddHBand="0" w:evenHBand="0" w:firstRowFirstColumn="0" w:firstRowLastColumn="0" w:lastRowFirstColumn="0" w:lastRowLastColumn="0"/>
              <w:rPr>
                <w:i/>
                <w:iCs/>
                <w:color w:val="FF0000"/>
                <w:sz w:val="22"/>
                <w:szCs w:val="22"/>
              </w:rPr>
            </w:pPr>
          </w:p>
        </w:tc>
      </w:tr>
      <w:tr w:rsidR="00D93DBB" w:rsidRPr="00D93DBB" w14:paraId="04D156DF" w14:textId="77777777" w:rsidTr="00D93DBB">
        <w:trPr>
          <w:trHeight w:val="924"/>
        </w:trPr>
        <w:tc>
          <w:tcPr>
            <w:cnfStyle w:val="001000000000" w:firstRow="0" w:lastRow="0" w:firstColumn="1" w:lastColumn="0" w:oddVBand="0" w:evenVBand="0" w:oddHBand="0" w:evenHBand="0" w:firstRowFirstColumn="0" w:firstRowLastColumn="0" w:lastRowFirstColumn="0" w:lastRowLastColumn="0"/>
            <w:tcW w:w="0" w:type="auto"/>
          </w:tcPr>
          <w:p w14:paraId="0CC40337" w14:textId="1F18A7E0" w:rsidR="00D93DBB" w:rsidRPr="00D93DBB" w:rsidRDefault="00D93DBB" w:rsidP="00D93DBB">
            <w:pPr>
              <w:pStyle w:val="Heading3"/>
              <w:rPr>
                <w:bCs w:val="0"/>
                <w:color w:val="3C3C41" w:themeColor="accent6"/>
                <w:sz w:val="22"/>
                <w:szCs w:val="22"/>
              </w:rPr>
            </w:pPr>
            <w:r w:rsidRPr="00D93DBB">
              <w:rPr>
                <w:bCs w:val="0"/>
                <w:color w:val="3C3C41" w:themeColor="accent6"/>
                <w:sz w:val="22"/>
                <w:szCs w:val="22"/>
              </w:rPr>
              <w:t>Has evidence been provided to show how the scheme will meet that need?</w:t>
            </w:r>
          </w:p>
        </w:tc>
        <w:tc>
          <w:tcPr>
            <w:tcW w:w="0" w:type="auto"/>
            <w:vMerge/>
          </w:tcPr>
          <w:p w14:paraId="56BBFC77" w14:textId="1B8AC471" w:rsidR="00D93DBB" w:rsidRPr="00D93DBB" w:rsidRDefault="00D93DBB" w:rsidP="00D93DBB">
            <w:pPr>
              <w:cnfStyle w:val="000000000000" w:firstRow="0" w:lastRow="0" w:firstColumn="0" w:lastColumn="0" w:oddVBand="0" w:evenVBand="0" w:oddHBand="0" w:evenHBand="0" w:firstRowFirstColumn="0" w:firstRowLastColumn="0" w:lastRowFirstColumn="0" w:lastRowLastColumn="0"/>
              <w:rPr>
                <w:i/>
                <w:iCs/>
                <w:color w:val="FF0000"/>
                <w:sz w:val="22"/>
                <w:szCs w:val="22"/>
              </w:rPr>
            </w:pPr>
          </w:p>
        </w:tc>
      </w:tr>
      <w:tr w:rsidR="00B1760E" w:rsidRPr="00D93DBB" w14:paraId="660247AC" w14:textId="77777777" w:rsidTr="00D93DBB">
        <w:trPr>
          <w:trHeight w:val="177"/>
        </w:trPr>
        <w:tc>
          <w:tcPr>
            <w:cnfStyle w:val="001000000000" w:firstRow="0" w:lastRow="0" w:firstColumn="1" w:lastColumn="0" w:oddVBand="0" w:evenVBand="0" w:oddHBand="0" w:evenHBand="0" w:firstRowFirstColumn="0" w:firstRowLastColumn="0" w:lastRowFirstColumn="0" w:lastRowLastColumn="0"/>
            <w:tcW w:w="0" w:type="auto"/>
            <w:gridSpan w:val="2"/>
          </w:tcPr>
          <w:p w14:paraId="56E338AE" w14:textId="21601E67" w:rsidR="00B1760E" w:rsidRPr="00D93DBB" w:rsidRDefault="00B1760E" w:rsidP="00D93DBB">
            <w:pPr>
              <w:pStyle w:val="Heading3"/>
              <w:rPr>
                <w:bCs w:val="0"/>
                <w:color w:val="3C3C41" w:themeColor="accent6"/>
                <w:sz w:val="22"/>
                <w:szCs w:val="22"/>
              </w:rPr>
            </w:pPr>
            <w:r w:rsidRPr="00D93DBB">
              <w:rPr>
                <w:rFonts w:eastAsia="Calibri"/>
                <w:b/>
                <w:color w:val="005546"/>
                <w:sz w:val="22"/>
                <w:szCs w:val="22"/>
                <w:lang w:eastAsia="en-GB"/>
              </w:rPr>
              <w:t>Quantity of waste used</w:t>
            </w:r>
          </w:p>
        </w:tc>
      </w:tr>
      <w:tr w:rsidR="00D93DBB" w:rsidRPr="00D93DBB" w14:paraId="5B3A834E" w14:textId="77777777" w:rsidTr="00D93DBB">
        <w:trPr>
          <w:trHeight w:val="924"/>
        </w:trPr>
        <w:tc>
          <w:tcPr>
            <w:cnfStyle w:val="001000000000" w:firstRow="0" w:lastRow="0" w:firstColumn="1" w:lastColumn="0" w:oddVBand="0" w:evenVBand="0" w:oddHBand="0" w:evenHBand="0" w:firstRowFirstColumn="0" w:firstRowLastColumn="0" w:lastRowFirstColumn="0" w:lastRowLastColumn="0"/>
            <w:tcW w:w="0" w:type="auto"/>
          </w:tcPr>
          <w:p w14:paraId="3197BAD6" w14:textId="7058FED6" w:rsidR="00D93DBB" w:rsidRPr="00D93DBB" w:rsidRDefault="00D93DBB" w:rsidP="00D93DBB">
            <w:pPr>
              <w:pStyle w:val="Heading3"/>
              <w:rPr>
                <w:bCs w:val="0"/>
                <w:color w:val="3C3C41" w:themeColor="accent6"/>
                <w:sz w:val="22"/>
                <w:szCs w:val="22"/>
              </w:rPr>
            </w:pPr>
            <w:r w:rsidRPr="00D93DBB">
              <w:rPr>
                <w:bCs w:val="0"/>
                <w:color w:val="3C3C41" w:themeColor="accent6"/>
                <w:sz w:val="22"/>
                <w:szCs w:val="22"/>
              </w:rPr>
              <w:t>Has evidence been provided to show that only the amount of waste needed will be used?</w:t>
            </w:r>
          </w:p>
        </w:tc>
        <w:tc>
          <w:tcPr>
            <w:tcW w:w="0" w:type="auto"/>
            <w:vMerge w:val="restart"/>
          </w:tcPr>
          <w:p w14:paraId="24E75F2A" w14:textId="2D5E9F43" w:rsidR="00D93DBB" w:rsidRPr="00D93DBB" w:rsidRDefault="00D93DBB" w:rsidP="00D93DBB">
            <w:pPr>
              <w:cnfStyle w:val="000000000000" w:firstRow="0" w:lastRow="0" w:firstColumn="0" w:lastColumn="0" w:oddVBand="0" w:evenVBand="0" w:oddHBand="0" w:evenHBand="0" w:firstRowFirstColumn="0" w:firstRowLastColumn="0" w:lastRowFirstColumn="0" w:lastRowLastColumn="0"/>
              <w:rPr>
                <w:bCs/>
                <w:color w:val="3C3C41" w:themeColor="accent6"/>
                <w:sz w:val="22"/>
                <w:szCs w:val="22"/>
              </w:rPr>
            </w:pPr>
            <w:r w:rsidRPr="00D93DBB">
              <w:rPr>
                <w:bCs/>
                <w:color w:val="3C3C41" w:themeColor="accent6"/>
                <w:sz w:val="22"/>
                <w:szCs w:val="22"/>
              </w:rPr>
              <w:t>n/a specific obligation in place</w:t>
            </w:r>
          </w:p>
        </w:tc>
      </w:tr>
      <w:tr w:rsidR="00D93DBB" w:rsidRPr="00D93DBB" w14:paraId="5F25D240" w14:textId="77777777" w:rsidTr="00D93DBB">
        <w:trPr>
          <w:trHeight w:val="924"/>
        </w:trPr>
        <w:tc>
          <w:tcPr>
            <w:cnfStyle w:val="001000000000" w:firstRow="0" w:lastRow="0" w:firstColumn="1" w:lastColumn="0" w:oddVBand="0" w:evenVBand="0" w:oddHBand="0" w:evenHBand="0" w:firstRowFirstColumn="0" w:firstRowLastColumn="0" w:lastRowFirstColumn="0" w:lastRowLastColumn="0"/>
            <w:tcW w:w="0" w:type="auto"/>
          </w:tcPr>
          <w:p w14:paraId="3F55F4A9" w14:textId="5ED7653A" w:rsidR="00D93DBB" w:rsidRPr="00D93DBB" w:rsidRDefault="00D93DBB" w:rsidP="00D93DBB">
            <w:pPr>
              <w:pStyle w:val="Heading3"/>
              <w:rPr>
                <w:bCs w:val="0"/>
                <w:color w:val="3C3C41" w:themeColor="accent6"/>
                <w:sz w:val="22"/>
                <w:szCs w:val="22"/>
              </w:rPr>
            </w:pPr>
            <w:r w:rsidRPr="00D93DBB">
              <w:rPr>
                <w:bCs w:val="0"/>
                <w:color w:val="3C3C41" w:themeColor="accent6"/>
                <w:sz w:val="22"/>
                <w:szCs w:val="22"/>
              </w:rPr>
              <w:t>Has evidence been provided to show that alternative proposals that use a smaller amount of waste to achieve the same function have been considered?</w:t>
            </w:r>
          </w:p>
        </w:tc>
        <w:tc>
          <w:tcPr>
            <w:tcW w:w="0" w:type="auto"/>
            <w:vMerge/>
          </w:tcPr>
          <w:p w14:paraId="5F97D727" w14:textId="77777777" w:rsidR="00D93DBB" w:rsidRPr="00D93DBB" w:rsidRDefault="00D93DBB" w:rsidP="00D93DBB">
            <w:pPr>
              <w:cnfStyle w:val="000000000000" w:firstRow="0" w:lastRow="0" w:firstColumn="0" w:lastColumn="0" w:oddVBand="0" w:evenVBand="0" w:oddHBand="0" w:evenHBand="0" w:firstRowFirstColumn="0" w:firstRowLastColumn="0" w:lastRowFirstColumn="0" w:lastRowLastColumn="0"/>
              <w:rPr>
                <w:b/>
                <w:color w:val="3C3C41" w:themeColor="accent6"/>
                <w:sz w:val="22"/>
                <w:szCs w:val="22"/>
              </w:rPr>
            </w:pPr>
          </w:p>
        </w:tc>
      </w:tr>
      <w:tr w:rsidR="00D93DBB" w:rsidRPr="00D93DBB" w14:paraId="1832C324" w14:textId="77777777" w:rsidTr="00D93DBB">
        <w:trPr>
          <w:trHeight w:val="924"/>
        </w:trPr>
        <w:tc>
          <w:tcPr>
            <w:cnfStyle w:val="001000000000" w:firstRow="0" w:lastRow="0" w:firstColumn="1" w:lastColumn="0" w:oddVBand="0" w:evenVBand="0" w:oddHBand="0" w:evenHBand="0" w:firstRowFirstColumn="0" w:firstRowLastColumn="0" w:lastRowFirstColumn="0" w:lastRowLastColumn="0"/>
            <w:tcW w:w="0" w:type="auto"/>
          </w:tcPr>
          <w:p w14:paraId="7830C6CE" w14:textId="5D03C6AD" w:rsidR="00D93DBB" w:rsidRPr="00D93DBB" w:rsidRDefault="00D93DBB" w:rsidP="00D93DBB">
            <w:pPr>
              <w:pStyle w:val="Heading3"/>
              <w:rPr>
                <w:bCs w:val="0"/>
                <w:color w:val="3C3C41" w:themeColor="accent6"/>
                <w:sz w:val="22"/>
                <w:szCs w:val="22"/>
              </w:rPr>
            </w:pPr>
            <w:r w:rsidRPr="00D93DBB">
              <w:rPr>
                <w:bCs w:val="0"/>
                <w:color w:val="3C3C41" w:themeColor="accent6"/>
                <w:sz w:val="22"/>
                <w:szCs w:val="22"/>
              </w:rPr>
              <w:t>Have plans and cross section been provided showing original and planned final ground levels? These must be to a suitable scale and levels shown relative to ordnance datum.</w:t>
            </w:r>
          </w:p>
        </w:tc>
        <w:tc>
          <w:tcPr>
            <w:tcW w:w="0" w:type="auto"/>
            <w:vMerge/>
          </w:tcPr>
          <w:p w14:paraId="0247D13D" w14:textId="2210A323" w:rsidR="00D93DBB" w:rsidRPr="00D93DBB" w:rsidRDefault="00D93DBB" w:rsidP="00D93DBB">
            <w:pPr>
              <w:cnfStyle w:val="000000000000" w:firstRow="0" w:lastRow="0" w:firstColumn="0" w:lastColumn="0" w:oddVBand="0" w:evenVBand="0" w:oddHBand="0" w:evenHBand="0" w:firstRowFirstColumn="0" w:firstRowLastColumn="0" w:lastRowFirstColumn="0" w:lastRowLastColumn="0"/>
              <w:rPr>
                <w:b/>
                <w:color w:val="3C3C41" w:themeColor="accent6"/>
                <w:sz w:val="22"/>
                <w:szCs w:val="22"/>
              </w:rPr>
            </w:pPr>
          </w:p>
        </w:tc>
      </w:tr>
      <w:tr w:rsidR="00B1760E" w:rsidRPr="00D93DBB" w14:paraId="4DABD0B1" w14:textId="77777777" w:rsidTr="00D93DBB">
        <w:trPr>
          <w:trHeight w:val="479"/>
        </w:trPr>
        <w:tc>
          <w:tcPr>
            <w:cnfStyle w:val="001000000000" w:firstRow="0" w:lastRow="0" w:firstColumn="1" w:lastColumn="0" w:oddVBand="0" w:evenVBand="0" w:oddHBand="0" w:evenHBand="0" w:firstRowFirstColumn="0" w:firstRowLastColumn="0" w:lastRowFirstColumn="0" w:lastRowLastColumn="0"/>
            <w:tcW w:w="0" w:type="auto"/>
            <w:gridSpan w:val="2"/>
          </w:tcPr>
          <w:p w14:paraId="19B19B9F" w14:textId="76A7548A" w:rsidR="00B1760E" w:rsidRPr="00D93DBB" w:rsidRDefault="00B1760E" w:rsidP="00D93DBB">
            <w:pPr>
              <w:pStyle w:val="Heading3"/>
              <w:rPr>
                <w:bCs w:val="0"/>
                <w:color w:val="3C3C41" w:themeColor="accent6"/>
                <w:sz w:val="22"/>
                <w:szCs w:val="22"/>
              </w:rPr>
            </w:pPr>
            <w:r w:rsidRPr="00D93DBB">
              <w:rPr>
                <w:rFonts w:eastAsia="Calibri"/>
                <w:b/>
                <w:color w:val="005546"/>
                <w:sz w:val="22"/>
                <w:szCs w:val="22"/>
                <w:lang w:eastAsia="en-GB"/>
              </w:rPr>
              <w:t>Evidence the scheme is sustainable</w:t>
            </w:r>
          </w:p>
        </w:tc>
      </w:tr>
      <w:tr w:rsidR="00D93DBB" w:rsidRPr="00D93DBB" w14:paraId="51A47723" w14:textId="77777777" w:rsidTr="00D93DBB">
        <w:trPr>
          <w:trHeight w:val="924"/>
        </w:trPr>
        <w:tc>
          <w:tcPr>
            <w:cnfStyle w:val="001000000000" w:firstRow="0" w:lastRow="0" w:firstColumn="1" w:lastColumn="0" w:oddVBand="0" w:evenVBand="0" w:oddHBand="0" w:evenHBand="0" w:firstRowFirstColumn="0" w:firstRowLastColumn="0" w:lastRowFirstColumn="0" w:lastRowLastColumn="0"/>
            <w:tcW w:w="0" w:type="auto"/>
          </w:tcPr>
          <w:p w14:paraId="5B88FBA5" w14:textId="21110544" w:rsidR="00D93DBB" w:rsidRPr="00D93DBB" w:rsidRDefault="00D93DBB" w:rsidP="00D93DBB">
            <w:pPr>
              <w:pStyle w:val="Heading3"/>
              <w:rPr>
                <w:bCs w:val="0"/>
                <w:color w:val="3C3C41" w:themeColor="accent6"/>
                <w:sz w:val="22"/>
                <w:szCs w:val="22"/>
              </w:rPr>
            </w:pPr>
            <w:r w:rsidRPr="00D93DBB">
              <w:rPr>
                <w:bCs w:val="0"/>
                <w:color w:val="3C3C41" w:themeColor="accent6"/>
                <w:sz w:val="22"/>
                <w:szCs w:val="22"/>
              </w:rPr>
              <w:t>Has evidence been provided to show how the scheme will be designed and constructed?</w:t>
            </w:r>
          </w:p>
        </w:tc>
        <w:tc>
          <w:tcPr>
            <w:tcW w:w="0" w:type="auto"/>
            <w:vMerge w:val="restart"/>
          </w:tcPr>
          <w:p w14:paraId="312ACA6D" w14:textId="3ECC6FE5" w:rsidR="00D93DBB" w:rsidRPr="00D93DBB" w:rsidRDefault="00D93DBB" w:rsidP="00D93DBB">
            <w:pPr>
              <w:cnfStyle w:val="000000000000" w:firstRow="0" w:lastRow="0" w:firstColumn="0" w:lastColumn="0" w:oddVBand="0" w:evenVBand="0" w:oddHBand="0" w:evenHBand="0" w:firstRowFirstColumn="0" w:firstRowLastColumn="0" w:lastRowFirstColumn="0" w:lastRowLastColumn="0"/>
              <w:rPr>
                <w:bCs/>
                <w:color w:val="3C3C41" w:themeColor="accent6"/>
                <w:sz w:val="22"/>
                <w:szCs w:val="22"/>
              </w:rPr>
            </w:pPr>
            <w:r w:rsidRPr="00D93DBB">
              <w:rPr>
                <w:bCs/>
                <w:color w:val="3C3C41" w:themeColor="accent6"/>
                <w:sz w:val="22"/>
                <w:szCs w:val="22"/>
              </w:rPr>
              <w:t>n/a specific obligation in place</w:t>
            </w:r>
          </w:p>
        </w:tc>
      </w:tr>
      <w:tr w:rsidR="00D93DBB" w:rsidRPr="00D93DBB" w14:paraId="680D7546" w14:textId="77777777" w:rsidTr="00D93DBB">
        <w:trPr>
          <w:trHeight w:val="924"/>
        </w:trPr>
        <w:tc>
          <w:tcPr>
            <w:cnfStyle w:val="001000000000" w:firstRow="0" w:lastRow="0" w:firstColumn="1" w:lastColumn="0" w:oddVBand="0" w:evenVBand="0" w:oddHBand="0" w:evenHBand="0" w:firstRowFirstColumn="0" w:firstRowLastColumn="0" w:lastRowFirstColumn="0" w:lastRowLastColumn="0"/>
            <w:tcW w:w="0" w:type="auto"/>
          </w:tcPr>
          <w:p w14:paraId="270C44B8" w14:textId="643B5110" w:rsidR="00D93DBB" w:rsidRPr="00D93DBB" w:rsidRDefault="00D93DBB" w:rsidP="00D93DBB">
            <w:pPr>
              <w:pStyle w:val="Heading3"/>
              <w:rPr>
                <w:bCs w:val="0"/>
                <w:color w:val="3C3C41" w:themeColor="accent6"/>
                <w:sz w:val="22"/>
                <w:szCs w:val="22"/>
              </w:rPr>
            </w:pPr>
            <w:r w:rsidRPr="00D93DBB">
              <w:rPr>
                <w:bCs w:val="0"/>
                <w:color w:val="3C3C41" w:themeColor="accent6"/>
                <w:sz w:val="22"/>
                <w:szCs w:val="22"/>
              </w:rPr>
              <w:t>Does the evidence show how the scheme will be fit for purpose?</w:t>
            </w:r>
          </w:p>
        </w:tc>
        <w:tc>
          <w:tcPr>
            <w:tcW w:w="0" w:type="auto"/>
            <w:vMerge/>
          </w:tcPr>
          <w:p w14:paraId="1CB50855" w14:textId="43ED84A0" w:rsidR="00D93DBB" w:rsidRPr="00D93DBB" w:rsidRDefault="00D93DBB" w:rsidP="00D93DBB">
            <w:pPr>
              <w:cnfStyle w:val="000000000000" w:firstRow="0" w:lastRow="0" w:firstColumn="0" w:lastColumn="0" w:oddVBand="0" w:evenVBand="0" w:oddHBand="0" w:evenHBand="0" w:firstRowFirstColumn="0" w:firstRowLastColumn="0" w:lastRowFirstColumn="0" w:lastRowLastColumn="0"/>
              <w:rPr>
                <w:b/>
                <w:color w:val="3C3C41" w:themeColor="accent6"/>
                <w:sz w:val="22"/>
                <w:szCs w:val="22"/>
              </w:rPr>
            </w:pPr>
          </w:p>
        </w:tc>
      </w:tr>
      <w:tr w:rsidR="00D93DBB" w:rsidRPr="00D93DBB" w14:paraId="4A6E6057" w14:textId="77777777" w:rsidTr="00D93DBB">
        <w:trPr>
          <w:trHeight w:val="924"/>
        </w:trPr>
        <w:tc>
          <w:tcPr>
            <w:cnfStyle w:val="001000000000" w:firstRow="0" w:lastRow="0" w:firstColumn="1" w:lastColumn="0" w:oddVBand="0" w:evenVBand="0" w:oddHBand="0" w:evenHBand="0" w:firstRowFirstColumn="0" w:firstRowLastColumn="0" w:lastRowFirstColumn="0" w:lastRowLastColumn="0"/>
            <w:tcW w:w="0" w:type="auto"/>
          </w:tcPr>
          <w:p w14:paraId="364AC1B8" w14:textId="4ED27FBA" w:rsidR="00D93DBB" w:rsidRPr="00D93DBB" w:rsidRDefault="00D93DBB" w:rsidP="00D93DBB">
            <w:pPr>
              <w:pStyle w:val="Heading3"/>
              <w:rPr>
                <w:bCs w:val="0"/>
                <w:color w:val="3C3C41" w:themeColor="accent6"/>
                <w:sz w:val="22"/>
                <w:szCs w:val="22"/>
              </w:rPr>
            </w:pPr>
            <w:r w:rsidRPr="00D93DBB">
              <w:rPr>
                <w:bCs w:val="0"/>
                <w:color w:val="3C3C41" w:themeColor="accent6"/>
                <w:sz w:val="22"/>
                <w:szCs w:val="22"/>
              </w:rPr>
              <w:t xml:space="preserve">Does the WRP demonstrate that the </w:t>
            </w:r>
            <w:r w:rsidRPr="00D93DBB">
              <w:rPr>
                <w:bCs w:val="0"/>
                <w:color w:val="3C3C41" w:themeColor="accent6"/>
                <w:sz w:val="22"/>
                <w:szCs w:val="22"/>
                <w:u w:val="single"/>
              </w:rPr>
              <w:t>finished</w:t>
            </w:r>
            <w:r w:rsidRPr="00D93DBB">
              <w:rPr>
                <w:bCs w:val="0"/>
                <w:color w:val="3C3C41" w:themeColor="accent6"/>
                <w:sz w:val="22"/>
                <w:szCs w:val="22"/>
              </w:rPr>
              <w:t xml:space="preserve"> scheme will not result in pollution or any other environmental problems, such as soil erosion, increased risk of flooding?</w:t>
            </w:r>
          </w:p>
        </w:tc>
        <w:tc>
          <w:tcPr>
            <w:tcW w:w="0" w:type="auto"/>
            <w:vMerge/>
          </w:tcPr>
          <w:p w14:paraId="6CF692E6" w14:textId="0A05BF33" w:rsidR="00D93DBB" w:rsidRPr="00D93DBB" w:rsidRDefault="00D93DBB" w:rsidP="00D93DBB">
            <w:pPr>
              <w:cnfStyle w:val="000000000000" w:firstRow="0" w:lastRow="0" w:firstColumn="0" w:lastColumn="0" w:oddVBand="0" w:evenVBand="0" w:oddHBand="0" w:evenHBand="0" w:firstRowFirstColumn="0" w:firstRowLastColumn="0" w:lastRowFirstColumn="0" w:lastRowLastColumn="0"/>
              <w:rPr>
                <w:b/>
                <w:color w:val="3C3C41" w:themeColor="accent6"/>
                <w:sz w:val="22"/>
                <w:szCs w:val="22"/>
              </w:rPr>
            </w:pPr>
          </w:p>
        </w:tc>
      </w:tr>
    </w:tbl>
    <w:p w14:paraId="0EF300C1" w14:textId="77777777" w:rsidR="00413AEC" w:rsidRDefault="00413AEC" w:rsidP="00413AEC"/>
    <w:p w14:paraId="2FDF70FB" w14:textId="77777777" w:rsidR="00D93DBB" w:rsidRDefault="00D93DBB">
      <w:pPr>
        <w:rPr>
          <w:rFonts w:eastAsia="Calibri"/>
          <w:b/>
          <w:bCs/>
          <w:color w:val="005546"/>
          <w:sz w:val="36"/>
          <w:szCs w:val="26"/>
          <w:lang w:eastAsia="en-GB"/>
        </w:rPr>
      </w:pPr>
      <w:r>
        <w:rPr>
          <w:rFonts w:eastAsia="Calibri"/>
          <w:color w:val="005546"/>
          <w:sz w:val="36"/>
          <w:lang w:eastAsia="en-GB"/>
        </w:rPr>
        <w:br w:type="page"/>
      </w:r>
    </w:p>
    <w:p w14:paraId="2BEC8094" w14:textId="63E3A936" w:rsidR="004E08B9" w:rsidRPr="0002002E" w:rsidRDefault="004E08B9" w:rsidP="004E08B9">
      <w:pPr>
        <w:pStyle w:val="Heading2"/>
        <w:spacing w:before="360" w:after="120"/>
        <w:rPr>
          <w:rFonts w:eastAsia="Calibri"/>
          <w:color w:val="005546"/>
          <w:sz w:val="36"/>
          <w:lang w:eastAsia="en-GB"/>
        </w:rPr>
      </w:pPr>
      <w:r>
        <w:rPr>
          <w:rFonts w:eastAsia="Calibri"/>
          <w:color w:val="005546"/>
          <w:sz w:val="36"/>
          <w:lang w:eastAsia="en-GB"/>
        </w:rPr>
        <w:lastRenderedPageBreak/>
        <w:t>Decision</w:t>
      </w:r>
    </w:p>
    <w:p w14:paraId="2B0D85E2" w14:textId="77777777" w:rsidR="004E08B9" w:rsidRDefault="004E08B9" w:rsidP="004E08B9"/>
    <w:tbl>
      <w:tblPr>
        <w:tblStyle w:val="DefaultTableMinimal"/>
        <w:tblW w:w="9634" w:type="dxa"/>
        <w:tblLook w:val="04A0" w:firstRow="1" w:lastRow="0" w:firstColumn="1" w:lastColumn="0" w:noHBand="0" w:noVBand="1"/>
      </w:tblPr>
      <w:tblGrid>
        <w:gridCol w:w="9634"/>
      </w:tblGrid>
      <w:tr w:rsidR="004E08B9" w14:paraId="6BE2F116" w14:textId="77777777" w:rsidTr="00762943">
        <w:trPr>
          <w:cnfStyle w:val="100000000000" w:firstRow="1" w:lastRow="0" w:firstColumn="0" w:lastColumn="0" w:oddVBand="0" w:evenVBand="0" w:oddHBand="0" w:evenHBand="0" w:firstRowFirstColumn="0" w:firstRowLastColumn="0" w:lastRowFirstColumn="0" w:lastRowLastColumn="0"/>
          <w:trHeight w:val="764"/>
        </w:trPr>
        <w:tc>
          <w:tcPr>
            <w:cnfStyle w:val="001000000000" w:firstRow="0" w:lastRow="0" w:firstColumn="1" w:lastColumn="0" w:oddVBand="0" w:evenVBand="0" w:oddHBand="0" w:evenHBand="0" w:firstRowFirstColumn="0" w:firstRowLastColumn="0" w:lastRowFirstColumn="0" w:lastRowLastColumn="0"/>
            <w:tcW w:w="9634" w:type="dxa"/>
          </w:tcPr>
          <w:p w14:paraId="40D5F9F5" w14:textId="20456890" w:rsidR="004E08B9" w:rsidRPr="000B0EBD" w:rsidRDefault="004E08B9" w:rsidP="00762943">
            <w:pPr>
              <w:pStyle w:val="Heading3"/>
              <w:spacing w:before="120" w:after="120"/>
              <w:rPr>
                <w:b/>
                <w:bCs w:val="0"/>
                <w:color w:val="auto"/>
                <w:sz w:val="28"/>
                <w:szCs w:val="28"/>
              </w:rPr>
            </w:pPr>
            <w:r>
              <w:rPr>
                <w:rFonts w:eastAsia="Calibri"/>
                <w:b/>
                <w:color w:val="005546"/>
                <w:sz w:val="28"/>
                <w:szCs w:val="28"/>
                <w:lang w:eastAsia="en-GB"/>
              </w:rPr>
              <w:t>Does the WRP demonstrate recovery?</w:t>
            </w:r>
          </w:p>
        </w:tc>
      </w:tr>
      <w:tr w:rsidR="004E08B9" w14:paraId="2DA5309A" w14:textId="77777777" w:rsidTr="00166968">
        <w:trPr>
          <w:trHeight w:val="1001"/>
        </w:trPr>
        <w:tc>
          <w:tcPr>
            <w:cnfStyle w:val="001000000000" w:firstRow="0" w:lastRow="0" w:firstColumn="1" w:lastColumn="0" w:oddVBand="0" w:evenVBand="0" w:oddHBand="0" w:evenHBand="0" w:firstRowFirstColumn="0" w:firstRowLastColumn="0" w:lastRowFirstColumn="0" w:lastRowLastColumn="0"/>
            <w:tcW w:w="9634" w:type="dxa"/>
          </w:tcPr>
          <w:p w14:paraId="7AA226AA" w14:textId="77777777" w:rsidR="00640472" w:rsidRPr="00640472" w:rsidRDefault="00640472" w:rsidP="00640472">
            <w:pPr>
              <w:pStyle w:val="ListParagraph"/>
              <w:ind w:left="0"/>
              <w:contextualSpacing w:val="0"/>
              <w:rPr>
                <w:rFonts w:eastAsia="Calibri" w:cs="Arial"/>
                <w:bCs/>
                <w:sz w:val="22"/>
                <w:szCs w:val="22"/>
                <w:lang w:eastAsia="en-GB"/>
              </w:rPr>
            </w:pPr>
            <w:r w:rsidRPr="00640472">
              <w:rPr>
                <w:rFonts w:eastAsia="Calibri" w:cs="Arial"/>
                <w:bCs/>
                <w:sz w:val="22"/>
                <w:szCs w:val="22"/>
                <w:lang w:eastAsia="en-GB"/>
              </w:rPr>
              <w:t>Specific obligation</w:t>
            </w:r>
          </w:p>
          <w:p w14:paraId="39B245DD" w14:textId="77777777" w:rsidR="00640472" w:rsidRPr="00640472" w:rsidRDefault="00640472" w:rsidP="00640472">
            <w:pPr>
              <w:pStyle w:val="ListParagraph"/>
              <w:ind w:left="0"/>
              <w:contextualSpacing w:val="0"/>
              <w:rPr>
                <w:rFonts w:cs="Arial"/>
                <w:b w:val="0"/>
                <w:sz w:val="22"/>
                <w:szCs w:val="22"/>
              </w:rPr>
            </w:pPr>
            <w:r w:rsidRPr="00640472">
              <w:rPr>
                <w:rFonts w:cs="Arial"/>
                <w:b w:val="0"/>
                <w:sz w:val="22"/>
                <w:szCs w:val="22"/>
              </w:rPr>
              <w:t xml:space="preserve">We agree that there is a specific obligation to complete the scheme. </w:t>
            </w:r>
          </w:p>
          <w:p w14:paraId="072EFDBD" w14:textId="77777777" w:rsidR="00640472" w:rsidRPr="00640472" w:rsidRDefault="00640472" w:rsidP="00640472">
            <w:pPr>
              <w:rPr>
                <w:rFonts w:cs="Arial"/>
                <w:sz w:val="22"/>
                <w:szCs w:val="22"/>
              </w:rPr>
            </w:pPr>
          </w:p>
          <w:p w14:paraId="30C8F5F5" w14:textId="77777777" w:rsidR="00640472" w:rsidRPr="00640472" w:rsidRDefault="00640472" w:rsidP="00640472">
            <w:pPr>
              <w:rPr>
                <w:rFonts w:cs="Arial"/>
                <w:bCs/>
                <w:sz w:val="22"/>
                <w:szCs w:val="22"/>
              </w:rPr>
            </w:pPr>
            <w:r w:rsidRPr="00640472">
              <w:rPr>
                <w:rFonts w:cs="Arial"/>
                <w:bCs/>
                <w:sz w:val="22"/>
                <w:szCs w:val="22"/>
              </w:rPr>
              <w:t>Evidence of compliance with the specific obligation</w:t>
            </w:r>
          </w:p>
          <w:p w14:paraId="2890779F" w14:textId="77777777" w:rsidR="00640472" w:rsidRPr="00640472" w:rsidRDefault="00640472" w:rsidP="00640472">
            <w:pPr>
              <w:rPr>
                <w:rFonts w:cs="Arial"/>
                <w:b w:val="0"/>
                <w:sz w:val="22"/>
                <w:szCs w:val="22"/>
              </w:rPr>
            </w:pPr>
            <w:r w:rsidRPr="00640472">
              <w:rPr>
                <w:rFonts w:cs="Arial"/>
                <w:b w:val="0"/>
                <w:sz w:val="22"/>
                <w:szCs w:val="22"/>
              </w:rPr>
              <w:t xml:space="preserve">The operator has provided the full planning decision documents (12/0570/FULL) that are in relation to the scheme. These documents show the final contours agreed to by the local planning authority to restore the profile of the land to its natural form prior to the quarrying activities taking place. </w:t>
            </w:r>
          </w:p>
          <w:p w14:paraId="4949CA68" w14:textId="77777777" w:rsidR="00640472" w:rsidRPr="00640472" w:rsidRDefault="00640472" w:rsidP="00640472">
            <w:pPr>
              <w:rPr>
                <w:rFonts w:eastAsia="Calibri" w:cs="Arial"/>
                <w:b w:val="0"/>
                <w:sz w:val="22"/>
                <w:szCs w:val="22"/>
              </w:rPr>
            </w:pPr>
            <w:r w:rsidRPr="00640472">
              <w:rPr>
                <w:rFonts w:eastAsia="Calibri" w:cs="Arial"/>
                <w:b w:val="0"/>
                <w:sz w:val="22"/>
                <w:szCs w:val="22"/>
              </w:rPr>
              <w:t>The restoration plans and cross section provided within the updated WRP are from the 2012 planning permission, and therefore match the obligation.</w:t>
            </w:r>
          </w:p>
          <w:p w14:paraId="2EE6C1BD" w14:textId="77777777" w:rsidR="00640472" w:rsidRPr="00640472" w:rsidRDefault="00640472" w:rsidP="00640472">
            <w:pPr>
              <w:rPr>
                <w:rFonts w:eastAsia="Calibri" w:cs="Arial"/>
                <w:b w:val="0"/>
                <w:sz w:val="22"/>
                <w:szCs w:val="22"/>
              </w:rPr>
            </w:pPr>
          </w:p>
          <w:p w14:paraId="65A32DD9" w14:textId="77777777" w:rsidR="00640472" w:rsidRPr="00640472" w:rsidRDefault="00640472" w:rsidP="00640472">
            <w:pPr>
              <w:rPr>
                <w:rFonts w:eastAsia="Calibri" w:cs="Arial"/>
                <w:bCs/>
                <w:sz w:val="22"/>
                <w:szCs w:val="22"/>
                <w:lang w:eastAsia="en-GB"/>
              </w:rPr>
            </w:pPr>
            <w:r w:rsidRPr="00640472">
              <w:rPr>
                <w:rFonts w:eastAsia="Calibri" w:cs="Arial"/>
                <w:bCs/>
                <w:sz w:val="22"/>
                <w:szCs w:val="22"/>
                <w:lang w:eastAsia="en-GB"/>
              </w:rPr>
              <w:t>Evidence the waste is suitable</w:t>
            </w:r>
          </w:p>
          <w:p w14:paraId="4022D4E5" w14:textId="77777777" w:rsidR="00640472" w:rsidRPr="00640472" w:rsidRDefault="00640472" w:rsidP="00640472">
            <w:pPr>
              <w:rPr>
                <w:rFonts w:cs="Arial"/>
                <w:b w:val="0"/>
                <w:sz w:val="22"/>
                <w:szCs w:val="22"/>
              </w:rPr>
            </w:pPr>
            <w:r w:rsidRPr="00640472">
              <w:rPr>
                <w:rFonts w:cs="Arial"/>
                <w:b w:val="0"/>
                <w:sz w:val="22"/>
                <w:szCs w:val="22"/>
              </w:rPr>
              <w:t>Wastes selected are wastes that are included in list of waste types used in typical deposit for recovery activities outlined in Natural Resources Wales and Environment Agency Guidance.</w:t>
            </w:r>
          </w:p>
          <w:p w14:paraId="685C07D4" w14:textId="4C48B610" w:rsidR="004E08B9" w:rsidRPr="0002002E" w:rsidRDefault="00640472" w:rsidP="00640472">
            <w:pPr>
              <w:rPr>
                <w:color w:val="3C3C41" w:themeColor="accent6"/>
              </w:rPr>
            </w:pPr>
            <w:r w:rsidRPr="00640472">
              <w:rPr>
                <w:rFonts w:cs="Arial"/>
                <w:b w:val="0"/>
                <w:sz w:val="22"/>
                <w:szCs w:val="22"/>
              </w:rPr>
              <w:t xml:space="preserve">The additional conditions have been reviewed and </w:t>
            </w:r>
            <w:r w:rsidR="00C5641A">
              <w:rPr>
                <w:rFonts w:cs="Arial"/>
                <w:b w:val="0"/>
                <w:sz w:val="22"/>
                <w:szCs w:val="22"/>
              </w:rPr>
              <w:t>meet the guidance.</w:t>
            </w:r>
            <w:r w:rsidRPr="00640472">
              <w:rPr>
                <w:rFonts w:cs="Arial"/>
                <w:b w:val="0"/>
                <w:sz w:val="22"/>
                <w:szCs w:val="22"/>
              </w:rPr>
              <w:t xml:space="preserve"> </w:t>
            </w:r>
          </w:p>
        </w:tc>
      </w:tr>
    </w:tbl>
    <w:p w14:paraId="4A4B39AA" w14:textId="7C7B3030" w:rsidR="000E5F13" w:rsidRDefault="00413AEC" w:rsidP="00413AEC">
      <w:pPr>
        <w:tabs>
          <w:tab w:val="left" w:pos="1110"/>
        </w:tabs>
      </w:pPr>
      <w:r>
        <w:tab/>
      </w:r>
    </w:p>
    <w:p w14:paraId="1CF48E9C" w14:textId="77777777" w:rsidR="000E5F13" w:rsidRDefault="000E5F13">
      <w:r>
        <w:br w:type="page"/>
      </w:r>
    </w:p>
    <w:p w14:paraId="6D0FC32C" w14:textId="77777777" w:rsidR="000E5F13" w:rsidRPr="00776B64" w:rsidRDefault="000E5F13" w:rsidP="000E5F13">
      <w:pPr>
        <w:rPr>
          <w:rFonts w:cs="Arial"/>
          <w:b/>
          <w:bCs/>
          <w:sz w:val="22"/>
          <w:szCs w:val="22"/>
          <w:u w:val="single"/>
        </w:rPr>
      </w:pPr>
      <w:r w:rsidRPr="00776B64">
        <w:rPr>
          <w:rFonts w:cs="Arial"/>
          <w:b/>
          <w:bCs/>
          <w:sz w:val="22"/>
          <w:szCs w:val="22"/>
          <w:u w:val="single"/>
        </w:rPr>
        <w:lastRenderedPageBreak/>
        <w:t>Annex 1- waste conditions</w:t>
      </w:r>
    </w:p>
    <w:p w14:paraId="10BF5A49" w14:textId="77777777" w:rsidR="000E5F13" w:rsidRPr="00776B64" w:rsidRDefault="000E5F13" w:rsidP="000E5F13">
      <w:pPr>
        <w:rPr>
          <w:rFonts w:cs="Arial"/>
          <w:b/>
          <w:bCs/>
          <w:sz w:val="22"/>
          <w:szCs w:val="22"/>
          <w:u w:val="single"/>
        </w:rPr>
      </w:pPr>
      <w:r w:rsidRPr="00776B64">
        <w:rPr>
          <w:rFonts w:cs="Arial"/>
          <w:b/>
          <w:bCs/>
          <w:sz w:val="22"/>
          <w:szCs w:val="22"/>
          <w:u w:val="single"/>
        </w:rPr>
        <w:t>PAN-023528 General backfill only</w:t>
      </w:r>
    </w:p>
    <w:p w14:paraId="17F75A32" w14:textId="77777777" w:rsidR="000E5F13" w:rsidRPr="009B6466" w:rsidRDefault="000E5F13" w:rsidP="000E5F13">
      <w:pPr>
        <w:rPr>
          <w:rFonts w:cs="Arial"/>
          <w:strike/>
          <w:sz w:val="22"/>
          <w:szCs w:val="22"/>
          <w:u w:val="single"/>
        </w:rPr>
      </w:pPr>
      <w:r w:rsidRPr="009B6466">
        <w:rPr>
          <w:rFonts w:cs="Arial"/>
          <w:strike/>
          <w:sz w:val="22"/>
          <w:szCs w:val="22"/>
          <w:u w:val="single"/>
        </w:rPr>
        <w:t>17 05 08- Track ballast, soil and stones other than those containing dangerous substances</w:t>
      </w:r>
    </w:p>
    <w:p w14:paraId="074BE212" w14:textId="77777777" w:rsidR="000E5F13" w:rsidRPr="009B6466" w:rsidRDefault="000E5F13" w:rsidP="000E5F13">
      <w:pPr>
        <w:rPr>
          <w:rFonts w:cs="Arial"/>
          <w:b/>
          <w:bCs/>
          <w:strike/>
          <w:color w:val="000000"/>
          <w:sz w:val="22"/>
          <w:szCs w:val="22"/>
          <w:lang w:eastAsia="en-GB"/>
        </w:rPr>
      </w:pPr>
      <w:r w:rsidRPr="009B6466">
        <w:rPr>
          <w:rFonts w:cs="Arial"/>
          <w:b/>
          <w:bCs/>
          <w:strike/>
          <w:color w:val="000000"/>
          <w:sz w:val="22"/>
          <w:szCs w:val="22"/>
          <w:lang w:eastAsia="en-GB"/>
        </w:rPr>
        <w:t>Track ballast must be free from significant oil and organic contamination</w:t>
      </w:r>
    </w:p>
    <w:p w14:paraId="052C7EF8" w14:textId="77777777" w:rsidR="000E5F13" w:rsidRPr="009B6466" w:rsidRDefault="000E5F13" w:rsidP="000E5F13">
      <w:pPr>
        <w:pStyle w:val="ListParagraph"/>
        <w:numPr>
          <w:ilvl w:val="0"/>
          <w:numId w:val="24"/>
        </w:numPr>
        <w:spacing w:after="160" w:line="259" w:lineRule="auto"/>
        <w:rPr>
          <w:rFonts w:cs="Arial"/>
          <w:b/>
          <w:bCs/>
          <w:strike/>
          <w:color w:val="000000"/>
          <w:sz w:val="22"/>
          <w:szCs w:val="22"/>
          <w:lang w:eastAsia="en-GB"/>
        </w:rPr>
      </w:pPr>
      <w:r w:rsidRPr="009B6466">
        <w:rPr>
          <w:rFonts w:cs="Arial"/>
          <w:strike/>
          <w:color w:val="000000"/>
          <w:sz w:val="22"/>
          <w:szCs w:val="22"/>
          <w:lang w:eastAsia="en-GB"/>
        </w:rPr>
        <w:t>WRP confirms “</w:t>
      </w:r>
      <w:r w:rsidRPr="009B6466">
        <w:rPr>
          <w:rFonts w:cs="Arial"/>
          <w:strike/>
          <w:sz w:val="22"/>
          <w:szCs w:val="22"/>
        </w:rPr>
        <w:t>Only track ballast free from significant visual oil contamination will be accepted at the site.”</w:t>
      </w:r>
    </w:p>
    <w:p w14:paraId="170FACF0" w14:textId="77777777" w:rsidR="000E5F13" w:rsidRPr="009B6466" w:rsidRDefault="000E5F13" w:rsidP="000E5F13">
      <w:pPr>
        <w:pStyle w:val="ListParagraph"/>
        <w:numPr>
          <w:ilvl w:val="0"/>
          <w:numId w:val="24"/>
        </w:numPr>
        <w:spacing w:after="160" w:line="259" w:lineRule="auto"/>
        <w:rPr>
          <w:rFonts w:cs="Arial"/>
          <w:strike/>
          <w:color w:val="000000"/>
          <w:sz w:val="22"/>
          <w:szCs w:val="22"/>
          <w:lang w:eastAsia="en-GB"/>
        </w:rPr>
      </w:pPr>
      <w:r w:rsidRPr="009B6466">
        <w:rPr>
          <w:rFonts w:cs="Arial"/>
          <w:strike/>
          <w:color w:val="000000"/>
          <w:sz w:val="22"/>
          <w:szCs w:val="22"/>
          <w:lang w:eastAsia="en-GB"/>
        </w:rPr>
        <w:t>EPR-OP02_Waste_Acceptance_Procedure_v2.0 confirms “</w:t>
      </w:r>
      <w:r w:rsidRPr="009B6466">
        <w:rPr>
          <w:rFonts w:cs="Arial"/>
          <w:strike/>
          <w:sz w:val="22"/>
          <w:szCs w:val="22"/>
        </w:rPr>
        <w:t>Hazardous wastes are never accepted at the facility and will be rejected immediately on inspection.”</w:t>
      </w:r>
    </w:p>
    <w:p w14:paraId="4F6A398B" w14:textId="77777777" w:rsidR="000E5F13" w:rsidRPr="009B6466" w:rsidRDefault="000E5F13" w:rsidP="000E5F13">
      <w:pPr>
        <w:rPr>
          <w:rFonts w:cs="Arial"/>
          <w:strike/>
          <w:color w:val="000000"/>
          <w:sz w:val="22"/>
          <w:szCs w:val="22"/>
          <w:lang w:eastAsia="en-GB"/>
        </w:rPr>
      </w:pPr>
      <w:r w:rsidRPr="009B6466">
        <w:rPr>
          <w:rFonts w:cs="Arial"/>
          <w:b/>
          <w:bCs/>
          <w:strike/>
          <w:color w:val="000000"/>
          <w:sz w:val="22"/>
          <w:szCs w:val="22"/>
          <w:lang w:eastAsia="en-GB"/>
        </w:rPr>
        <w:t>Material you deposit in place of non-waste topsoil must meet the British Standard for Topsoil BS 3882:2015</w:t>
      </w:r>
    </w:p>
    <w:p w14:paraId="392E78D7" w14:textId="77777777" w:rsidR="000E5F13" w:rsidRPr="009B6466" w:rsidRDefault="000E5F13" w:rsidP="000E5F13">
      <w:pPr>
        <w:pStyle w:val="ListParagraph"/>
        <w:numPr>
          <w:ilvl w:val="0"/>
          <w:numId w:val="24"/>
        </w:numPr>
        <w:spacing w:after="160" w:line="259" w:lineRule="auto"/>
        <w:rPr>
          <w:rFonts w:cs="Arial"/>
          <w:strike/>
          <w:color w:val="000000"/>
          <w:sz w:val="22"/>
          <w:szCs w:val="22"/>
          <w:lang w:eastAsia="en-GB"/>
        </w:rPr>
      </w:pPr>
      <w:r w:rsidRPr="009B6466">
        <w:rPr>
          <w:rFonts w:cs="Arial"/>
          <w:strike/>
          <w:color w:val="000000"/>
          <w:sz w:val="22"/>
          <w:szCs w:val="22"/>
          <w:lang w:eastAsia="en-GB"/>
        </w:rPr>
        <w:t>n/a- This waste is not being used as topsoil</w:t>
      </w:r>
    </w:p>
    <w:p w14:paraId="67456B77" w14:textId="77777777" w:rsidR="009B6466" w:rsidRPr="00B4488C" w:rsidRDefault="009B6466" w:rsidP="009B6466">
      <w:pPr>
        <w:pStyle w:val="BodyText"/>
        <w:rPr>
          <w:rFonts w:eastAsia="Calibri" w:cs="Arial"/>
          <w:sz w:val="22"/>
          <w:szCs w:val="22"/>
        </w:rPr>
      </w:pPr>
      <w:r w:rsidRPr="009B6466">
        <w:rPr>
          <w:rFonts w:eastAsia="Calibri" w:cs="Arial"/>
          <w:b/>
          <w:bCs/>
          <w:sz w:val="22"/>
          <w:szCs w:val="22"/>
        </w:rPr>
        <w:t>NOTE:</w:t>
      </w:r>
      <w:r>
        <w:rPr>
          <w:rFonts w:eastAsia="Calibri" w:cs="Arial"/>
          <w:sz w:val="22"/>
          <w:szCs w:val="22"/>
        </w:rPr>
        <w:t xml:space="preserve"> Following Schedule 5 Notice response of 14/10/24, 4 waste codes have been removed from application/WRP. These are </w:t>
      </w:r>
      <w:r w:rsidRPr="009B6466">
        <w:rPr>
          <w:rFonts w:eastAsia="Calibri" w:cs="Arial"/>
          <w:sz w:val="22"/>
          <w:szCs w:val="22"/>
        </w:rPr>
        <w:t>17 05 06, 17 05 08, 19 12 12, and 19 13 02</w:t>
      </w:r>
      <w:r>
        <w:rPr>
          <w:rFonts w:eastAsia="Calibri" w:cs="Arial"/>
          <w:sz w:val="22"/>
          <w:szCs w:val="22"/>
        </w:rPr>
        <w:t xml:space="preserve">. </w:t>
      </w:r>
    </w:p>
    <w:p w14:paraId="3365E66B" w14:textId="77777777" w:rsidR="009B6466" w:rsidRPr="00776B64" w:rsidRDefault="009B6466" w:rsidP="000E5F13">
      <w:pPr>
        <w:rPr>
          <w:rFonts w:cs="Arial"/>
          <w:sz w:val="22"/>
          <w:szCs w:val="22"/>
        </w:rPr>
      </w:pPr>
    </w:p>
    <w:p w14:paraId="66B1C004" w14:textId="77777777" w:rsidR="000E5F13" w:rsidRPr="00776B64" w:rsidRDefault="000E5F13" w:rsidP="000E5F13">
      <w:pPr>
        <w:rPr>
          <w:rFonts w:cs="Arial"/>
          <w:b/>
          <w:bCs/>
          <w:sz w:val="22"/>
          <w:szCs w:val="22"/>
          <w:u w:val="single"/>
        </w:rPr>
      </w:pPr>
      <w:r w:rsidRPr="00776B64">
        <w:rPr>
          <w:rFonts w:cs="Arial"/>
          <w:b/>
          <w:bCs/>
          <w:sz w:val="22"/>
          <w:szCs w:val="22"/>
          <w:u w:val="single"/>
        </w:rPr>
        <w:t>PAN-023528 General backfill and soil formation</w:t>
      </w:r>
    </w:p>
    <w:p w14:paraId="4C204679" w14:textId="77777777" w:rsidR="000E5F13" w:rsidRPr="00776B64" w:rsidRDefault="000E5F13" w:rsidP="000E5F13">
      <w:pPr>
        <w:rPr>
          <w:rFonts w:cs="Arial"/>
          <w:sz w:val="22"/>
          <w:szCs w:val="22"/>
          <w:u w:val="single"/>
        </w:rPr>
      </w:pPr>
      <w:r w:rsidRPr="00776B64">
        <w:rPr>
          <w:rFonts w:cs="Arial"/>
          <w:sz w:val="22"/>
          <w:szCs w:val="22"/>
          <w:u w:val="single"/>
        </w:rPr>
        <w:t>17 05 04- Soil and stones (topsoil, peat, subsoil and stones)</w:t>
      </w:r>
    </w:p>
    <w:p w14:paraId="0D3C74D0" w14:textId="77777777" w:rsidR="000E5F13" w:rsidRPr="00C5641A" w:rsidRDefault="000E5F13" w:rsidP="000E5F13">
      <w:pPr>
        <w:rPr>
          <w:rFonts w:cs="Arial"/>
          <w:b/>
          <w:bCs/>
          <w:color w:val="000000"/>
          <w:sz w:val="22"/>
          <w:szCs w:val="22"/>
          <w:lang w:eastAsia="en-GB"/>
        </w:rPr>
      </w:pPr>
      <w:r w:rsidRPr="00C5641A">
        <w:rPr>
          <w:rFonts w:cs="Arial"/>
          <w:b/>
          <w:bCs/>
          <w:color w:val="000000"/>
          <w:sz w:val="22"/>
          <w:szCs w:val="22"/>
          <w:lang w:eastAsia="en-GB"/>
        </w:rPr>
        <w:t>Material you deposit in place of non-waste topsoil must meet the British Standard for Topsoil BS 3882:2015</w:t>
      </w:r>
    </w:p>
    <w:p w14:paraId="76143DC1" w14:textId="77777777" w:rsidR="0064694A" w:rsidRPr="00C5641A" w:rsidRDefault="000E5F13" w:rsidP="00BF2B31">
      <w:pPr>
        <w:pStyle w:val="ListParagraph"/>
        <w:numPr>
          <w:ilvl w:val="0"/>
          <w:numId w:val="24"/>
        </w:numPr>
        <w:spacing w:after="160" w:line="259" w:lineRule="auto"/>
        <w:rPr>
          <w:rFonts w:eastAsia="Calibri" w:cs="Arial"/>
          <w:color w:val="000000"/>
          <w:sz w:val="22"/>
          <w:szCs w:val="22"/>
        </w:rPr>
      </w:pPr>
      <w:r w:rsidRPr="00C5641A">
        <w:rPr>
          <w:rFonts w:cs="Arial"/>
          <w:color w:val="000000"/>
          <w:sz w:val="22"/>
          <w:szCs w:val="22"/>
          <w:lang w:eastAsia="en-GB"/>
        </w:rPr>
        <w:t>WRP confirms “</w:t>
      </w:r>
      <w:r w:rsidRPr="00C5641A">
        <w:rPr>
          <w:rFonts w:cs="Arial"/>
          <w:sz w:val="22"/>
          <w:szCs w:val="22"/>
        </w:rPr>
        <w:t>Soil and stones will not be accepted from contaminated sites.”</w:t>
      </w:r>
    </w:p>
    <w:p w14:paraId="48404F22" w14:textId="77777777" w:rsidR="0064694A" w:rsidRPr="00C5641A" w:rsidRDefault="000E5F13" w:rsidP="00203FD7">
      <w:pPr>
        <w:pStyle w:val="ListParagraph"/>
        <w:numPr>
          <w:ilvl w:val="0"/>
          <w:numId w:val="24"/>
        </w:numPr>
        <w:spacing w:after="160" w:line="259" w:lineRule="auto"/>
        <w:rPr>
          <w:rFonts w:cs="Arial"/>
          <w:b/>
          <w:bCs/>
          <w:color w:val="000000"/>
          <w:sz w:val="22"/>
          <w:szCs w:val="22"/>
          <w:lang w:eastAsia="en-GB"/>
        </w:rPr>
      </w:pPr>
      <w:r w:rsidRPr="00C5641A">
        <w:rPr>
          <w:rFonts w:cs="Arial"/>
          <w:color w:val="000000"/>
          <w:sz w:val="22"/>
          <w:szCs w:val="22"/>
          <w:lang w:eastAsia="en-GB"/>
        </w:rPr>
        <w:t xml:space="preserve">WRP details BS3882:2015 Compliance Testing and states “The criteria for materials selected for topsoil as described in BS 3882:2015 Specification for topsoil shall be followed.” </w:t>
      </w:r>
    </w:p>
    <w:p w14:paraId="6E8FCD02" w14:textId="77777777" w:rsidR="00C5641A" w:rsidRPr="00C5641A" w:rsidRDefault="0064694A" w:rsidP="00183CD8">
      <w:pPr>
        <w:pStyle w:val="ListParagraph"/>
        <w:numPr>
          <w:ilvl w:val="1"/>
          <w:numId w:val="24"/>
        </w:numPr>
        <w:spacing w:after="160" w:line="259" w:lineRule="auto"/>
        <w:rPr>
          <w:rFonts w:eastAsia="Calibri" w:cs="Arial"/>
          <w:sz w:val="22"/>
          <w:szCs w:val="22"/>
        </w:rPr>
      </w:pPr>
      <w:r w:rsidRPr="00C5641A">
        <w:rPr>
          <w:rFonts w:eastAsia="Calibri" w:cs="Arial"/>
          <w:sz w:val="22"/>
          <w:szCs w:val="22"/>
        </w:rPr>
        <w:t xml:space="preserve">Updated WRP Table 5 gives the Topsoil waste acceptance testing suite and limits; these match those given in </w:t>
      </w:r>
      <w:r w:rsidRPr="00C5641A">
        <w:rPr>
          <w:rFonts w:cs="Arial"/>
          <w:sz w:val="22"/>
          <w:szCs w:val="22"/>
          <w:lang w:eastAsia="en-GB"/>
        </w:rPr>
        <w:t>BS3882:2015 Table 1 for Multipurpose topsoil.</w:t>
      </w:r>
    </w:p>
    <w:p w14:paraId="5A389C9B" w14:textId="3F835F33" w:rsidR="0064694A" w:rsidRPr="00C5641A" w:rsidRDefault="00C5641A" w:rsidP="003D78E2">
      <w:pPr>
        <w:pStyle w:val="ListParagraph"/>
        <w:numPr>
          <w:ilvl w:val="1"/>
          <w:numId w:val="24"/>
        </w:numPr>
        <w:spacing w:after="160" w:line="259" w:lineRule="auto"/>
        <w:rPr>
          <w:rFonts w:cs="Arial"/>
          <w:b/>
          <w:bCs/>
          <w:color w:val="000000"/>
          <w:sz w:val="22"/>
          <w:szCs w:val="22"/>
          <w:lang w:eastAsia="en-GB"/>
        </w:rPr>
      </w:pPr>
      <w:r w:rsidRPr="00C5641A">
        <w:rPr>
          <w:rFonts w:eastAsia="Calibri" w:cs="Arial"/>
          <w:sz w:val="22"/>
          <w:szCs w:val="22"/>
        </w:rPr>
        <w:t>Topsoil depth- We have accepted the topsoil depths as being reasonable for the given need, and overall margin of error for this works.</w:t>
      </w:r>
    </w:p>
    <w:p w14:paraId="72F8BA63" w14:textId="77777777" w:rsidR="000E5F13" w:rsidRPr="00776B64" w:rsidRDefault="000E5F13" w:rsidP="000E5F13">
      <w:pPr>
        <w:pStyle w:val="ListParagraph"/>
        <w:numPr>
          <w:ilvl w:val="0"/>
          <w:numId w:val="24"/>
        </w:numPr>
        <w:spacing w:after="160" w:line="259" w:lineRule="auto"/>
        <w:rPr>
          <w:rFonts w:cs="Arial"/>
          <w:color w:val="000000"/>
          <w:sz w:val="22"/>
          <w:szCs w:val="22"/>
          <w:lang w:eastAsia="en-GB"/>
        </w:rPr>
      </w:pPr>
      <w:r w:rsidRPr="00776B64">
        <w:rPr>
          <w:rFonts w:cs="Arial"/>
          <w:color w:val="000000"/>
          <w:sz w:val="22"/>
          <w:szCs w:val="22"/>
          <w:lang w:eastAsia="en-GB"/>
        </w:rPr>
        <w:t>EPR-OP02_Waste_Acceptance_Procedure_v2.0 confirms “</w:t>
      </w:r>
      <w:r w:rsidRPr="00776B64">
        <w:rPr>
          <w:rFonts w:cs="Arial"/>
          <w:sz w:val="22"/>
          <w:szCs w:val="22"/>
        </w:rPr>
        <w:t>Hazardous wastes are never accepted at the facility and will be rejected immediately on inspection.”</w:t>
      </w:r>
    </w:p>
    <w:p w14:paraId="4B136D7D" w14:textId="77777777" w:rsidR="000E5F13" w:rsidRPr="00776B64" w:rsidRDefault="000E5F13" w:rsidP="000E5F13">
      <w:pPr>
        <w:pStyle w:val="ListParagraph"/>
        <w:numPr>
          <w:ilvl w:val="0"/>
          <w:numId w:val="24"/>
        </w:numPr>
        <w:spacing w:after="160" w:line="259" w:lineRule="auto"/>
        <w:rPr>
          <w:rFonts w:cs="Arial"/>
          <w:color w:val="000000"/>
          <w:sz w:val="22"/>
          <w:szCs w:val="22"/>
          <w:lang w:eastAsia="en-GB"/>
        </w:rPr>
      </w:pPr>
      <w:r w:rsidRPr="00776B64">
        <w:rPr>
          <w:rFonts w:cs="Arial"/>
          <w:color w:val="000000"/>
          <w:sz w:val="22"/>
          <w:szCs w:val="22"/>
          <w:lang w:eastAsia="en-GB"/>
        </w:rPr>
        <w:t xml:space="preserve">EPR-OP02_Waste_Acceptance_Procedure_v2.0 includes Waste </w:t>
      </w:r>
      <w:r w:rsidRPr="00776B64">
        <w:rPr>
          <w:rFonts w:cs="Arial"/>
          <w:sz w:val="22"/>
          <w:szCs w:val="22"/>
        </w:rPr>
        <w:t>Acceptance Procedures given in WRP with additional information given on inert WAC (Waste Acceptance Criteria) testing</w:t>
      </w:r>
    </w:p>
    <w:p w14:paraId="435C2243" w14:textId="77777777" w:rsidR="000E5F13" w:rsidRPr="00776B64" w:rsidRDefault="000E5F13" w:rsidP="000E5F13">
      <w:pPr>
        <w:pStyle w:val="ListParagraph"/>
        <w:rPr>
          <w:rFonts w:cs="Arial"/>
          <w:sz w:val="22"/>
          <w:szCs w:val="22"/>
        </w:rPr>
      </w:pPr>
    </w:p>
    <w:p w14:paraId="409B339D" w14:textId="77777777" w:rsidR="000E5F13" w:rsidRPr="00776B64" w:rsidRDefault="000E5F13" w:rsidP="000E5F13">
      <w:pPr>
        <w:rPr>
          <w:rFonts w:cs="Arial"/>
          <w:sz w:val="22"/>
          <w:szCs w:val="22"/>
          <w:u w:val="single"/>
        </w:rPr>
      </w:pPr>
      <w:r w:rsidRPr="00776B64">
        <w:rPr>
          <w:rFonts w:cs="Arial"/>
          <w:sz w:val="22"/>
          <w:szCs w:val="22"/>
          <w:u w:val="single"/>
        </w:rPr>
        <w:t>19 12 09- Minerals (such as sand and stones) from the treatment of waste aggregates that are otherwise naturally occurring minerals. This excludes fines from treatment of any non-hazardous waste or gypsum from recovered plasterboard or residual fines from mechanical treatment of mixed waste at transfer stations</w:t>
      </w:r>
    </w:p>
    <w:p w14:paraId="1D17EE9F" w14:textId="77777777" w:rsidR="000E5F13" w:rsidRPr="00776B64" w:rsidRDefault="000E5F13" w:rsidP="000E5F13">
      <w:pPr>
        <w:rPr>
          <w:rFonts w:cs="Arial"/>
          <w:b/>
          <w:bCs/>
          <w:sz w:val="22"/>
          <w:szCs w:val="22"/>
        </w:rPr>
      </w:pPr>
      <w:r w:rsidRPr="00776B64">
        <w:rPr>
          <w:rFonts w:cs="Arial"/>
          <w:b/>
          <w:bCs/>
          <w:sz w:val="22"/>
          <w:szCs w:val="22"/>
        </w:rPr>
        <w:t>Source materials must be properly classified as hazardous or non-hazardous and accurately described</w:t>
      </w:r>
    </w:p>
    <w:p w14:paraId="3A2A0268" w14:textId="77777777" w:rsidR="000E5F13" w:rsidRPr="00776B64" w:rsidRDefault="000E5F13" w:rsidP="000E5F13">
      <w:pPr>
        <w:pStyle w:val="ListParagraph"/>
        <w:numPr>
          <w:ilvl w:val="0"/>
          <w:numId w:val="24"/>
        </w:numPr>
        <w:spacing w:after="160" w:line="259" w:lineRule="auto"/>
        <w:rPr>
          <w:rFonts w:cs="Arial"/>
          <w:b/>
          <w:bCs/>
          <w:sz w:val="22"/>
          <w:szCs w:val="22"/>
        </w:rPr>
      </w:pPr>
      <w:r w:rsidRPr="00776B64">
        <w:rPr>
          <w:rFonts w:cs="Arial"/>
          <w:color w:val="000000"/>
          <w:sz w:val="22"/>
          <w:szCs w:val="22"/>
          <w:lang w:eastAsia="en-GB"/>
        </w:rPr>
        <w:t>WRP confirms “</w:t>
      </w:r>
      <w:r w:rsidRPr="00776B64">
        <w:rPr>
          <w:rFonts w:cs="Arial"/>
          <w:sz w:val="22"/>
          <w:szCs w:val="22"/>
        </w:rPr>
        <w:t>Residual fines from mechanical treatment of mixed wastes at transfer stations will not be accepted at the site.”</w:t>
      </w:r>
    </w:p>
    <w:p w14:paraId="2C4E811A" w14:textId="77777777" w:rsidR="000E5F13" w:rsidRPr="000E5F13" w:rsidRDefault="000E5F13" w:rsidP="000E5F13">
      <w:pPr>
        <w:pStyle w:val="ListParagraph"/>
        <w:numPr>
          <w:ilvl w:val="0"/>
          <w:numId w:val="24"/>
        </w:numPr>
        <w:spacing w:after="160" w:line="259" w:lineRule="auto"/>
        <w:rPr>
          <w:rFonts w:cs="Arial"/>
          <w:sz w:val="22"/>
          <w:szCs w:val="22"/>
        </w:rPr>
      </w:pPr>
      <w:r w:rsidRPr="000E5F13">
        <w:rPr>
          <w:rFonts w:cs="Arial"/>
          <w:color w:val="000000"/>
          <w:sz w:val="22"/>
          <w:szCs w:val="22"/>
          <w:lang w:eastAsia="en-GB"/>
        </w:rPr>
        <w:t xml:space="preserve">WRP includes sections on Waste </w:t>
      </w:r>
      <w:r w:rsidRPr="000E5F13">
        <w:rPr>
          <w:rFonts w:cs="Arial"/>
          <w:sz w:val="22"/>
          <w:szCs w:val="22"/>
        </w:rPr>
        <w:t xml:space="preserve">Acceptance Procedures- 1.4.1 Level 1 – Basic characterisation, 1.5 Level 2 – Compliance Testing, 1.6 BS3882:2015 – Compliance Testing , 1.7 Level 3 – On-site Verification </w:t>
      </w:r>
    </w:p>
    <w:p w14:paraId="5B3FF539" w14:textId="5ABB9A1C" w:rsidR="000E5F13" w:rsidRPr="000E5F13" w:rsidRDefault="000E5F13" w:rsidP="005705BD">
      <w:pPr>
        <w:pStyle w:val="ListParagraph"/>
        <w:numPr>
          <w:ilvl w:val="0"/>
          <w:numId w:val="24"/>
        </w:numPr>
        <w:spacing w:after="160" w:line="259" w:lineRule="auto"/>
        <w:rPr>
          <w:rFonts w:cs="Arial"/>
          <w:color w:val="000000"/>
          <w:sz w:val="22"/>
          <w:szCs w:val="22"/>
          <w:lang w:eastAsia="en-GB"/>
        </w:rPr>
      </w:pPr>
      <w:r w:rsidRPr="000E5F13">
        <w:rPr>
          <w:rFonts w:cs="Arial"/>
          <w:color w:val="000000"/>
          <w:sz w:val="22"/>
          <w:szCs w:val="22"/>
          <w:lang w:eastAsia="en-GB"/>
        </w:rPr>
        <w:t>EPR-OP02_Waste_Acceptance_Procedure_v2.0 confirms “</w:t>
      </w:r>
      <w:r w:rsidRPr="000E5F13">
        <w:rPr>
          <w:rFonts w:cs="Arial"/>
          <w:sz w:val="22"/>
          <w:szCs w:val="22"/>
        </w:rPr>
        <w:t>Hazardous wastes are never accepted at the facility and will be rejected immediately on inspection.”</w:t>
      </w:r>
    </w:p>
    <w:p w14:paraId="3FAF73EF" w14:textId="77777777" w:rsidR="000E5F13" w:rsidRPr="00776B64" w:rsidRDefault="000E5F13" w:rsidP="000E5F13">
      <w:pPr>
        <w:pStyle w:val="ListParagraph"/>
        <w:numPr>
          <w:ilvl w:val="0"/>
          <w:numId w:val="24"/>
        </w:numPr>
        <w:spacing w:after="160" w:line="259" w:lineRule="auto"/>
        <w:rPr>
          <w:rFonts w:cs="Arial"/>
          <w:color w:val="000000"/>
          <w:sz w:val="22"/>
          <w:szCs w:val="22"/>
          <w:lang w:eastAsia="en-GB"/>
        </w:rPr>
      </w:pPr>
      <w:r w:rsidRPr="00776B64">
        <w:rPr>
          <w:rFonts w:cs="Arial"/>
          <w:color w:val="000000"/>
          <w:sz w:val="22"/>
          <w:szCs w:val="22"/>
          <w:lang w:eastAsia="en-GB"/>
        </w:rPr>
        <w:t xml:space="preserve">EPR-OP02_Waste_Acceptance_Procedure_v2.0 includes Waste </w:t>
      </w:r>
      <w:r w:rsidRPr="00776B64">
        <w:rPr>
          <w:rFonts w:cs="Arial"/>
          <w:sz w:val="22"/>
          <w:szCs w:val="22"/>
        </w:rPr>
        <w:t>Acceptance Procedures given in WRP with additional information given on inert WAC (Waste Acceptance Criteria) testing</w:t>
      </w:r>
    </w:p>
    <w:p w14:paraId="48FF64B3" w14:textId="77777777" w:rsidR="000E5F13" w:rsidRPr="00776B64" w:rsidRDefault="000E5F13" w:rsidP="000E5F13">
      <w:pPr>
        <w:rPr>
          <w:rFonts w:cs="Arial"/>
          <w:sz w:val="22"/>
          <w:szCs w:val="22"/>
          <w:u w:val="single"/>
        </w:rPr>
      </w:pPr>
    </w:p>
    <w:p w14:paraId="08C70ECF" w14:textId="77777777" w:rsidR="000E5F13" w:rsidRPr="009B6466" w:rsidRDefault="000E5F13" w:rsidP="000E5F13">
      <w:pPr>
        <w:rPr>
          <w:rFonts w:cs="Arial"/>
          <w:strike/>
          <w:sz w:val="22"/>
          <w:szCs w:val="22"/>
          <w:u w:val="single"/>
        </w:rPr>
      </w:pPr>
      <w:r w:rsidRPr="009B6466">
        <w:rPr>
          <w:rFonts w:cs="Arial"/>
          <w:strike/>
          <w:sz w:val="22"/>
          <w:szCs w:val="22"/>
          <w:u w:val="single"/>
        </w:rPr>
        <w:t>19 12 12- Soil substitutes other than those containing dangerous substances only</w:t>
      </w:r>
    </w:p>
    <w:p w14:paraId="578FBE44" w14:textId="77777777" w:rsidR="000E5F13" w:rsidRPr="009B6466" w:rsidRDefault="000E5F13" w:rsidP="000E5F13">
      <w:pPr>
        <w:rPr>
          <w:rFonts w:cs="Arial"/>
          <w:b/>
          <w:bCs/>
          <w:strike/>
          <w:sz w:val="22"/>
          <w:szCs w:val="22"/>
        </w:rPr>
      </w:pPr>
      <w:r w:rsidRPr="009B6466">
        <w:rPr>
          <w:rFonts w:cs="Arial"/>
          <w:b/>
          <w:bCs/>
          <w:strike/>
          <w:sz w:val="22"/>
          <w:szCs w:val="22"/>
        </w:rPr>
        <w:lastRenderedPageBreak/>
        <w:t xml:space="preserve">A soil substitute is a material that serves as a direct replacement and performs the same function as top soil. It can only be used on a site where there is no existing soil profile. </w:t>
      </w:r>
    </w:p>
    <w:p w14:paraId="408310D8" w14:textId="77777777" w:rsidR="000E5F13" w:rsidRPr="009B6466" w:rsidRDefault="000E5F13" w:rsidP="000E5F13">
      <w:pPr>
        <w:pStyle w:val="ListParagraph"/>
        <w:numPr>
          <w:ilvl w:val="0"/>
          <w:numId w:val="24"/>
        </w:numPr>
        <w:spacing w:after="160" w:line="259" w:lineRule="auto"/>
        <w:rPr>
          <w:rFonts w:cs="Arial"/>
          <w:strike/>
          <w:sz w:val="22"/>
          <w:szCs w:val="22"/>
        </w:rPr>
      </w:pPr>
      <w:r w:rsidRPr="009B6466">
        <w:rPr>
          <w:rFonts w:cs="Arial"/>
          <w:strike/>
          <w:sz w:val="22"/>
          <w:szCs w:val="22"/>
        </w:rPr>
        <w:t>there is no existing soil profile.</w:t>
      </w:r>
    </w:p>
    <w:p w14:paraId="7F29F5A6" w14:textId="77777777" w:rsidR="000E5F13" w:rsidRPr="009B6466" w:rsidRDefault="000E5F13" w:rsidP="000E5F13">
      <w:pPr>
        <w:rPr>
          <w:rFonts w:cs="Arial"/>
          <w:b/>
          <w:bCs/>
          <w:strike/>
          <w:sz w:val="22"/>
          <w:szCs w:val="22"/>
        </w:rPr>
      </w:pPr>
      <w:r w:rsidRPr="009B6466">
        <w:rPr>
          <w:rFonts w:cs="Arial"/>
          <w:b/>
          <w:bCs/>
          <w:strike/>
          <w:sz w:val="22"/>
          <w:szCs w:val="22"/>
        </w:rPr>
        <w:t xml:space="preserve">You should not include hazardous waste or dangerous substances. The soil substitute must be free from contaminants such as asbestos fragments, plastics, glass, metals, treated timber, foils and films. </w:t>
      </w:r>
    </w:p>
    <w:p w14:paraId="07C1D094" w14:textId="77777777" w:rsidR="000E5F13" w:rsidRPr="009B6466" w:rsidRDefault="000E5F13" w:rsidP="000E5F13">
      <w:pPr>
        <w:pStyle w:val="ListParagraph"/>
        <w:numPr>
          <w:ilvl w:val="0"/>
          <w:numId w:val="24"/>
        </w:numPr>
        <w:spacing w:after="160" w:line="259" w:lineRule="auto"/>
        <w:rPr>
          <w:rFonts w:cs="Arial"/>
          <w:strike/>
          <w:sz w:val="22"/>
          <w:szCs w:val="22"/>
        </w:rPr>
      </w:pPr>
      <w:r w:rsidRPr="009B6466">
        <w:rPr>
          <w:rFonts w:cs="Arial"/>
          <w:strike/>
          <w:color w:val="000000"/>
          <w:sz w:val="22"/>
          <w:szCs w:val="22"/>
          <w:lang w:eastAsia="en-GB"/>
        </w:rPr>
        <w:t>WRP confirms “</w:t>
      </w:r>
      <w:r w:rsidRPr="009B6466">
        <w:rPr>
          <w:rFonts w:cs="Arial"/>
          <w:strike/>
          <w:sz w:val="22"/>
          <w:szCs w:val="22"/>
        </w:rPr>
        <w:t>Residual fines from mechanical treatment of mixed wastes at transfer stations will not be accepted at the site.”</w:t>
      </w:r>
    </w:p>
    <w:p w14:paraId="316B6734" w14:textId="77777777" w:rsidR="000E5F13" w:rsidRPr="009B6466" w:rsidRDefault="000E5F13" w:rsidP="000E5F13">
      <w:pPr>
        <w:pStyle w:val="ListParagraph"/>
        <w:numPr>
          <w:ilvl w:val="0"/>
          <w:numId w:val="24"/>
        </w:numPr>
        <w:spacing w:after="160" w:line="259" w:lineRule="auto"/>
        <w:rPr>
          <w:rFonts w:cs="Arial"/>
          <w:strike/>
          <w:color w:val="000000"/>
          <w:sz w:val="22"/>
          <w:szCs w:val="22"/>
          <w:lang w:eastAsia="en-GB"/>
        </w:rPr>
      </w:pPr>
      <w:r w:rsidRPr="009B6466">
        <w:rPr>
          <w:rFonts w:cs="Arial"/>
          <w:strike/>
          <w:color w:val="000000"/>
          <w:sz w:val="22"/>
          <w:szCs w:val="22"/>
          <w:lang w:eastAsia="en-GB"/>
        </w:rPr>
        <w:t>EPR-OP02_Waste_Acceptance_Procedure_v2.0 confirms “</w:t>
      </w:r>
      <w:r w:rsidRPr="009B6466">
        <w:rPr>
          <w:rFonts w:cs="Arial"/>
          <w:strike/>
          <w:sz w:val="22"/>
          <w:szCs w:val="22"/>
        </w:rPr>
        <w:t>Hazardous wastes are never accepted at the facility and will be rejected immediately on inspection.”</w:t>
      </w:r>
    </w:p>
    <w:p w14:paraId="0062FA87" w14:textId="77777777" w:rsidR="000E5F13" w:rsidRPr="009B6466" w:rsidRDefault="000E5F13" w:rsidP="000E5F13">
      <w:pPr>
        <w:pStyle w:val="ListParagraph"/>
        <w:numPr>
          <w:ilvl w:val="0"/>
          <w:numId w:val="24"/>
        </w:numPr>
        <w:spacing w:after="160" w:line="259" w:lineRule="auto"/>
        <w:rPr>
          <w:rFonts w:cs="Arial"/>
          <w:strike/>
          <w:color w:val="000000"/>
          <w:sz w:val="22"/>
          <w:szCs w:val="22"/>
          <w:lang w:eastAsia="en-GB"/>
        </w:rPr>
      </w:pPr>
      <w:r w:rsidRPr="009B6466">
        <w:rPr>
          <w:rFonts w:cs="Arial"/>
          <w:strike/>
          <w:color w:val="000000"/>
          <w:sz w:val="22"/>
          <w:szCs w:val="22"/>
          <w:lang w:eastAsia="en-GB"/>
        </w:rPr>
        <w:t xml:space="preserve">EPR-OP02_Waste_Acceptance_Procedure_v2.0 includes Waste </w:t>
      </w:r>
      <w:r w:rsidRPr="009B6466">
        <w:rPr>
          <w:rFonts w:cs="Arial"/>
          <w:strike/>
          <w:sz w:val="22"/>
          <w:szCs w:val="22"/>
        </w:rPr>
        <w:t>Acceptance Procedures given in WRP with additional information given on inert WAC (Waste Acceptance Criteria) testing</w:t>
      </w:r>
    </w:p>
    <w:p w14:paraId="7031CF34" w14:textId="77777777" w:rsidR="000E5F13" w:rsidRPr="009B6466" w:rsidRDefault="000E5F13" w:rsidP="000E5F13">
      <w:pPr>
        <w:rPr>
          <w:rFonts w:cs="Arial"/>
          <w:b/>
          <w:bCs/>
          <w:strike/>
          <w:sz w:val="22"/>
          <w:szCs w:val="22"/>
        </w:rPr>
      </w:pPr>
      <w:r w:rsidRPr="009B6466">
        <w:rPr>
          <w:rFonts w:cs="Arial"/>
          <w:b/>
          <w:bCs/>
          <w:strike/>
          <w:sz w:val="22"/>
          <w:szCs w:val="22"/>
        </w:rPr>
        <w:t>Material you deposit in place of non-waste topsoil must meet the British Standard for Topsoil BS 3882:2015</w:t>
      </w:r>
    </w:p>
    <w:p w14:paraId="634924D0" w14:textId="77777777" w:rsidR="0064694A" w:rsidRPr="009B6466" w:rsidRDefault="0064694A" w:rsidP="0064694A">
      <w:pPr>
        <w:pStyle w:val="ListParagraph"/>
        <w:numPr>
          <w:ilvl w:val="0"/>
          <w:numId w:val="24"/>
        </w:numPr>
        <w:spacing w:after="160" w:line="259" w:lineRule="auto"/>
        <w:rPr>
          <w:rFonts w:cs="Arial"/>
          <w:b/>
          <w:bCs/>
          <w:strike/>
          <w:color w:val="000000"/>
          <w:sz w:val="22"/>
          <w:szCs w:val="22"/>
          <w:lang w:eastAsia="en-GB"/>
        </w:rPr>
      </w:pPr>
      <w:r w:rsidRPr="009B6466">
        <w:rPr>
          <w:rFonts w:cs="Arial"/>
          <w:strike/>
          <w:color w:val="000000"/>
          <w:sz w:val="22"/>
          <w:szCs w:val="22"/>
          <w:lang w:eastAsia="en-GB"/>
        </w:rPr>
        <w:t xml:space="preserve">WRP details BS3882:2015 Compliance Testing and states “The criteria for materials selected for topsoil as described in BS 3882:2015 Specification for topsoil shall be followed.” </w:t>
      </w:r>
    </w:p>
    <w:p w14:paraId="081632F5" w14:textId="77777777" w:rsidR="0064694A" w:rsidRPr="009B6466" w:rsidRDefault="0064694A" w:rsidP="0064694A">
      <w:pPr>
        <w:pStyle w:val="ListParagraph"/>
        <w:numPr>
          <w:ilvl w:val="1"/>
          <w:numId w:val="24"/>
        </w:numPr>
        <w:spacing w:after="160" w:line="259" w:lineRule="auto"/>
        <w:rPr>
          <w:rFonts w:cs="Arial"/>
          <w:b/>
          <w:bCs/>
          <w:strike/>
          <w:color w:val="000000"/>
          <w:sz w:val="22"/>
          <w:szCs w:val="22"/>
          <w:lang w:eastAsia="en-GB"/>
        </w:rPr>
      </w:pPr>
      <w:r w:rsidRPr="009B6466">
        <w:rPr>
          <w:rFonts w:eastAsia="Calibri" w:cs="Arial"/>
          <w:strike/>
          <w:sz w:val="22"/>
          <w:szCs w:val="22"/>
        </w:rPr>
        <w:t xml:space="preserve">Updated WRP Table 5 gives the Topsoil waste acceptance testing suite and limits; these match those given in </w:t>
      </w:r>
      <w:r w:rsidRPr="009B6466">
        <w:rPr>
          <w:rFonts w:cs="Arial"/>
          <w:strike/>
          <w:sz w:val="22"/>
          <w:szCs w:val="22"/>
          <w:lang w:eastAsia="en-GB"/>
        </w:rPr>
        <w:t>BS3882:2015 Table 1 for Multipurpose topsoil.</w:t>
      </w:r>
    </w:p>
    <w:p w14:paraId="1A4B0379" w14:textId="77777777" w:rsidR="00C5641A" w:rsidRPr="009B6466" w:rsidRDefault="00C5641A" w:rsidP="00C5641A">
      <w:pPr>
        <w:pStyle w:val="ListParagraph"/>
        <w:numPr>
          <w:ilvl w:val="1"/>
          <w:numId w:val="24"/>
        </w:numPr>
        <w:spacing w:after="160" w:line="259" w:lineRule="auto"/>
        <w:rPr>
          <w:rFonts w:cs="Arial"/>
          <w:b/>
          <w:bCs/>
          <w:strike/>
          <w:color w:val="000000"/>
          <w:sz w:val="22"/>
          <w:szCs w:val="22"/>
          <w:lang w:eastAsia="en-GB"/>
        </w:rPr>
      </w:pPr>
      <w:r w:rsidRPr="009B6466">
        <w:rPr>
          <w:rFonts w:eastAsia="Calibri" w:cs="Arial"/>
          <w:strike/>
          <w:sz w:val="22"/>
          <w:szCs w:val="22"/>
        </w:rPr>
        <w:t>Topsoil depth- We have accepted the topsoil depths as being reasonable for the given need, and overall margin of error for this works.</w:t>
      </w:r>
    </w:p>
    <w:p w14:paraId="522B0741" w14:textId="77777777" w:rsidR="000E5F13" w:rsidRPr="009B6466" w:rsidRDefault="000E5F13" w:rsidP="000E5F13">
      <w:pPr>
        <w:pStyle w:val="ListParagraph"/>
        <w:numPr>
          <w:ilvl w:val="0"/>
          <w:numId w:val="24"/>
        </w:numPr>
        <w:spacing w:after="160" w:line="259" w:lineRule="auto"/>
        <w:rPr>
          <w:rFonts w:cs="Arial"/>
          <w:strike/>
          <w:sz w:val="22"/>
          <w:szCs w:val="22"/>
        </w:rPr>
      </w:pPr>
      <w:r w:rsidRPr="009B6466">
        <w:rPr>
          <w:rFonts w:cs="Arial"/>
          <w:strike/>
          <w:color w:val="000000"/>
          <w:sz w:val="22"/>
          <w:szCs w:val="22"/>
          <w:lang w:eastAsia="en-GB"/>
        </w:rPr>
        <w:t xml:space="preserve">WRP includes sections on Waste </w:t>
      </w:r>
      <w:r w:rsidRPr="009B6466">
        <w:rPr>
          <w:rFonts w:cs="Arial"/>
          <w:strike/>
          <w:sz w:val="22"/>
          <w:szCs w:val="22"/>
        </w:rPr>
        <w:t xml:space="preserve">Acceptance Procedures- 1.4.1 Level 1 – Basic characterisation, 1.5 Level 2 – Compliance Testing, 1.6 BS3882:2015 – Compliance Testing , 1.7 Level 3 – On-site Verification </w:t>
      </w:r>
    </w:p>
    <w:p w14:paraId="57C2351C" w14:textId="77777777" w:rsidR="000E5F13" w:rsidRPr="009B6466" w:rsidRDefault="000E5F13" w:rsidP="000E5F13">
      <w:pPr>
        <w:pStyle w:val="ListParagraph"/>
        <w:numPr>
          <w:ilvl w:val="0"/>
          <w:numId w:val="24"/>
        </w:numPr>
        <w:spacing w:after="160" w:line="259" w:lineRule="auto"/>
        <w:rPr>
          <w:rFonts w:cs="Arial"/>
          <w:strike/>
          <w:color w:val="000000"/>
          <w:sz w:val="22"/>
          <w:szCs w:val="22"/>
          <w:lang w:eastAsia="en-GB"/>
        </w:rPr>
      </w:pPr>
      <w:r w:rsidRPr="009B6466">
        <w:rPr>
          <w:rFonts w:cs="Arial"/>
          <w:strike/>
          <w:color w:val="000000"/>
          <w:sz w:val="22"/>
          <w:szCs w:val="22"/>
          <w:lang w:eastAsia="en-GB"/>
        </w:rPr>
        <w:t>EPR-OP02_Waste_Acceptance_Procedure_v2.0 confirms “</w:t>
      </w:r>
      <w:r w:rsidRPr="009B6466">
        <w:rPr>
          <w:rFonts w:cs="Arial"/>
          <w:strike/>
          <w:sz w:val="22"/>
          <w:szCs w:val="22"/>
        </w:rPr>
        <w:t>Hazardous wastes are never accepted at the facility and will be rejected immediately on inspection.”</w:t>
      </w:r>
    </w:p>
    <w:p w14:paraId="507C4D9C" w14:textId="77777777" w:rsidR="000E5F13" w:rsidRPr="009B6466" w:rsidRDefault="000E5F13" w:rsidP="000E5F13">
      <w:pPr>
        <w:pStyle w:val="ListParagraph"/>
        <w:numPr>
          <w:ilvl w:val="0"/>
          <w:numId w:val="24"/>
        </w:numPr>
        <w:spacing w:after="160" w:line="259" w:lineRule="auto"/>
        <w:rPr>
          <w:rFonts w:cs="Arial"/>
          <w:strike/>
          <w:color w:val="000000"/>
          <w:sz w:val="22"/>
          <w:szCs w:val="22"/>
          <w:lang w:eastAsia="en-GB"/>
        </w:rPr>
      </w:pPr>
      <w:r w:rsidRPr="009B6466">
        <w:rPr>
          <w:rFonts w:cs="Arial"/>
          <w:strike/>
          <w:color w:val="000000"/>
          <w:sz w:val="22"/>
          <w:szCs w:val="22"/>
          <w:lang w:eastAsia="en-GB"/>
        </w:rPr>
        <w:t xml:space="preserve">EPR-OP02_Waste_Acceptance_Procedure_v2.0 includes Waste </w:t>
      </w:r>
      <w:r w:rsidRPr="009B6466">
        <w:rPr>
          <w:rFonts w:cs="Arial"/>
          <w:strike/>
          <w:sz w:val="22"/>
          <w:szCs w:val="22"/>
        </w:rPr>
        <w:t>Acceptance Procedures given in WRP with additional information given on inert WAC (Waste Acceptance Criteria) testing</w:t>
      </w:r>
    </w:p>
    <w:p w14:paraId="277CDEC7" w14:textId="77777777" w:rsidR="00752522" w:rsidRDefault="00752522" w:rsidP="00413AEC">
      <w:pPr>
        <w:tabs>
          <w:tab w:val="left" w:pos="1110"/>
        </w:tabs>
      </w:pPr>
    </w:p>
    <w:p w14:paraId="0CDF5706" w14:textId="77777777" w:rsidR="009B6466" w:rsidRPr="00B4488C" w:rsidRDefault="009B6466" w:rsidP="009B6466">
      <w:pPr>
        <w:pStyle w:val="BodyText"/>
        <w:rPr>
          <w:rFonts w:eastAsia="Calibri" w:cs="Arial"/>
          <w:sz w:val="22"/>
          <w:szCs w:val="22"/>
        </w:rPr>
      </w:pPr>
      <w:r w:rsidRPr="009B6466">
        <w:rPr>
          <w:rFonts w:eastAsia="Calibri" w:cs="Arial"/>
          <w:b/>
          <w:bCs/>
          <w:sz w:val="22"/>
          <w:szCs w:val="22"/>
        </w:rPr>
        <w:t>NOTE:</w:t>
      </w:r>
      <w:r>
        <w:rPr>
          <w:rFonts w:eastAsia="Calibri" w:cs="Arial"/>
          <w:sz w:val="22"/>
          <w:szCs w:val="22"/>
        </w:rPr>
        <w:t xml:space="preserve"> Following Schedule 5 Notice response of 14/10/24, 4 waste codes have been removed from application/WRP. These are </w:t>
      </w:r>
      <w:r w:rsidRPr="009B6466">
        <w:rPr>
          <w:rFonts w:eastAsia="Calibri" w:cs="Arial"/>
          <w:sz w:val="22"/>
          <w:szCs w:val="22"/>
        </w:rPr>
        <w:t>17 05 06, 17 05 08, 19 12 12, and 19 13 02</w:t>
      </w:r>
      <w:r>
        <w:rPr>
          <w:rFonts w:eastAsia="Calibri" w:cs="Arial"/>
          <w:sz w:val="22"/>
          <w:szCs w:val="22"/>
        </w:rPr>
        <w:t xml:space="preserve">. </w:t>
      </w:r>
    </w:p>
    <w:p w14:paraId="05A7AE88" w14:textId="77777777" w:rsidR="009B6466" w:rsidRPr="00413AEC" w:rsidRDefault="009B6466" w:rsidP="00413AEC">
      <w:pPr>
        <w:tabs>
          <w:tab w:val="left" w:pos="1110"/>
        </w:tabs>
      </w:pPr>
    </w:p>
    <w:sectPr w:rsidR="009B6466" w:rsidRPr="00413AEC" w:rsidSect="00EF38E7">
      <w:headerReference w:type="default" r:id="rId15"/>
      <w:footerReference w:type="default" r:id="rId16"/>
      <w:headerReference w:type="first" r:id="rId1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97C127" w14:textId="77777777" w:rsidR="00B01761" w:rsidRDefault="00B01761" w:rsidP="003B1B95">
      <w:r>
        <w:separator/>
      </w:r>
    </w:p>
  </w:endnote>
  <w:endnote w:type="continuationSeparator" w:id="0">
    <w:p w14:paraId="3C0698F5" w14:textId="77777777" w:rsidR="00B01761" w:rsidRDefault="00B0176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2216F" w14:textId="77777777" w:rsidR="00C90F97" w:rsidRDefault="00C90F97" w:rsidP="00323656">
    <w:pPr>
      <w:jc w:val="right"/>
    </w:pPr>
  </w:p>
  <w:p w14:paraId="41E963F5" w14:textId="14C4A9A9" w:rsidR="00C332A7" w:rsidRPr="0002002E" w:rsidRDefault="00323656" w:rsidP="00323656">
    <w:pPr>
      <w:jc w:val="right"/>
      <w:rPr>
        <w:color w:val="3C3C41" w:themeColor="accent6"/>
      </w:rPr>
    </w:pPr>
    <w:r w:rsidRPr="0002002E">
      <w:rPr>
        <w:color w:val="3C3C41" w:themeColor="accent6"/>
      </w:rPr>
      <w:t xml:space="preserve">Page </w:t>
    </w:r>
    <w:r w:rsidR="0024550F" w:rsidRPr="0002002E">
      <w:rPr>
        <w:color w:val="3C3C41" w:themeColor="accent6"/>
      </w:rPr>
      <w:fldChar w:fldCharType="begin"/>
    </w:r>
    <w:r w:rsidRPr="0002002E">
      <w:rPr>
        <w:color w:val="3C3C41" w:themeColor="accent6"/>
      </w:rPr>
      <w:instrText xml:space="preserve"> PAGE </w:instrText>
    </w:r>
    <w:r w:rsidR="0024550F" w:rsidRPr="0002002E">
      <w:rPr>
        <w:color w:val="3C3C41" w:themeColor="accent6"/>
      </w:rPr>
      <w:fldChar w:fldCharType="separate"/>
    </w:r>
    <w:r w:rsidR="00C576E0" w:rsidRPr="0002002E">
      <w:rPr>
        <w:noProof/>
        <w:color w:val="3C3C41" w:themeColor="accent6"/>
      </w:rPr>
      <w:t>2</w:t>
    </w:r>
    <w:r w:rsidR="0024550F" w:rsidRPr="0002002E">
      <w:rPr>
        <w:color w:val="3C3C41" w:themeColor="accent6"/>
      </w:rPr>
      <w:fldChar w:fldCharType="end"/>
    </w:r>
    <w:r w:rsidRPr="0002002E">
      <w:rPr>
        <w:color w:val="3C3C41" w:themeColor="accent6"/>
      </w:rPr>
      <w:t xml:space="preserve"> of </w:t>
    </w:r>
    <w:r w:rsidR="0024550F" w:rsidRPr="0002002E">
      <w:rPr>
        <w:color w:val="3C3C41" w:themeColor="accent6"/>
      </w:rPr>
      <w:fldChar w:fldCharType="begin"/>
    </w:r>
    <w:r w:rsidRPr="0002002E">
      <w:rPr>
        <w:color w:val="3C3C41" w:themeColor="accent6"/>
      </w:rPr>
      <w:instrText xml:space="preserve"> NUMPAGES  </w:instrText>
    </w:r>
    <w:r w:rsidR="0024550F" w:rsidRPr="0002002E">
      <w:rPr>
        <w:color w:val="3C3C41" w:themeColor="accent6"/>
      </w:rPr>
      <w:fldChar w:fldCharType="separate"/>
    </w:r>
    <w:r w:rsidR="00C576E0" w:rsidRPr="0002002E">
      <w:rPr>
        <w:noProof/>
        <w:color w:val="3C3C41" w:themeColor="accent6"/>
      </w:rPr>
      <w:t>4</w:t>
    </w:r>
    <w:r w:rsidR="0024550F" w:rsidRPr="0002002E">
      <w:rPr>
        <w:color w:val="3C3C41" w:themeColor="accent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90883" w14:textId="77777777" w:rsidR="00B01761" w:rsidRDefault="00B01761" w:rsidP="003B1B95">
      <w:r>
        <w:separator/>
      </w:r>
    </w:p>
  </w:footnote>
  <w:footnote w:type="continuationSeparator" w:id="0">
    <w:p w14:paraId="03714071" w14:textId="77777777" w:rsidR="00B01761" w:rsidRDefault="00B0176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6B3E82" w14:textId="77777777" w:rsidR="00580178" w:rsidRDefault="00580178" w:rsidP="00580178">
    <w:pPr>
      <w:pStyle w:val="Header"/>
    </w:pPr>
  </w:p>
  <w:p w14:paraId="1649EB8D"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36A6C00A" w14:textId="77777777" w:rsidTr="004A1361">
      <w:trPr>
        <w:trHeight w:val="1943"/>
      </w:trPr>
      <w:tc>
        <w:tcPr>
          <w:tcW w:w="6190" w:type="dxa"/>
        </w:tcPr>
        <w:p w14:paraId="4517A1CB" w14:textId="77777777" w:rsidR="00081B13" w:rsidRPr="0002002E" w:rsidRDefault="002A7428" w:rsidP="004A1361">
          <w:pPr>
            <w:jc w:val="right"/>
            <w:rPr>
              <w:color w:val="164B16" w:themeColor="accent1" w:themeShade="80"/>
              <w:sz w:val="96"/>
              <w:szCs w:val="96"/>
            </w:rPr>
          </w:pPr>
          <w:r w:rsidRPr="0002002E">
            <w:rPr>
              <w:color w:val="007E60" w:themeColor="accent4" w:themeTint="E6"/>
              <w:sz w:val="96"/>
              <w:szCs w:val="96"/>
            </w:rPr>
            <w:t>Form</w:t>
          </w:r>
        </w:p>
      </w:tc>
    </w:tr>
  </w:tbl>
  <w:p w14:paraId="36220A90" w14:textId="1A685DB8" w:rsidR="0003584B" w:rsidRDefault="0003584B" w:rsidP="0003584B">
    <w:pPr>
      <w:pStyle w:val="Header"/>
    </w:pPr>
  </w:p>
  <w:p w14:paraId="52FC025D" w14:textId="6CE156F3" w:rsidR="0003584B" w:rsidRDefault="0002002E" w:rsidP="0003584B">
    <w:pPr>
      <w:pStyle w:val="Header"/>
    </w:pPr>
    <w:r>
      <w:rPr>
        <w:noProof/>
        <w:lang w:eastAsia="en-GB"/>
      </w:rPr>
      <w:drawing>
        <wp:anchor distT="0" distB="0" distL="114300" distR="114300" simplePos="0" relativeHeight="251660288" behindDoc="0" locked="0" layoutInCell="1" allowOverlap="1" wp14:anchorId="67C0DBA2" wp14:editId="0E14C8D4">
          <wp:simplePos x="0" y="0"/>
          <wp:positionH relativeFrom="page">
            <wp:posOffset>665420</wp:posOffset>
          </wp:positionH>
          <wp:positionV relativeFrom="page">
            <wp:posOffset>827872</wp:posOffset>
          </wp:positionV>
          <wp:extent cx="1602716" cy="1102397"/>
          <wp:effectExtent l="0" t="0" r="0" b="2540"/>
          <wp:wrapTight wrapText="bothSides">
            <wp:wrapPolygon edited="0">
              <wp:start x="0" y="0"/>
              <wp:lineTo x="0" y="21276"/>
              <wp:lineTo x="21317" y="21276"/>
              <wp:lineTo x="21317" y="0"/>
              <wp:lineTo x="0"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602716" cy="110239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8F391A3" w14:textId="12BCB7BC" w:rsidR="0003584B" w:rsidRDefault="0003584B" w:rsidP="0003584B">
    <w:pPr>
      <w:pStyle w:val="Header"/>
    </w:pPr>
  </w:p>
  <w:p w14:paraId="2326EA9D" w14:textId="77777777" w:rsidR="0003584B" w:rsidRDefault="0003584B" w:rsidP="0003584B">
    <w:pPr>
      <w:pStyle w:val="Header"/>
    </w:pPr>
  </w:p>
  <w:p w14:paraId="27035F0E" w14:textId="77777777" w:rsidR="0003584B" w:rsidRDefault="0003584B" w:rsidP="0003584B">
    <w:pPr>
      <w:pStyle w:val="Header"/>
    </w:pPr>
  </w:p>
  <w:p w14:paraId="476263A4" w14:textId="77777777" w:rsidR="0003584B" w:rsidRDefault="0003584B" w:rsidP="0003584B">
    <w:pPr>
      <w:pStyle w:val="Header"/>
    </w:pPr>
  </w:p>
  <w:p w14:paraId="24957654" w14:textId="77777777" w:rsidR="0003584B" w:rsidRDefault="0003584B" w:rsidP="0003584B">
    <w:pPr>
      <w:pStyle w:val="Header"/>
    </w:pPr>
  </w:p>
  <w:p w14:paraId="14E92FA3" w14:textId="77777777" w:rsidR="0003584B" w:rsidRDefault="0003584B" w:rsidP="0003584B">
    <w:pPr>
      <w:pStyle w:val="Header"/>
    </w:pPr>
  </w:p>
  <w:p w14:paraId="50D53FC1" w14:textId="77777777" w:rsidR="0003584B" w:rsidRDefault="0003584B" w:rsidP="0003584B">
    <w:pPr>
      <w:pStyle w:val="Header"/>
    </w:pPr>
  </w:p>
  <w:p w14:paraId="1FFBAA27" w14:textId="77777777" w:rsidR="0003584B" w:rsidRDefault="0003584B" w:rsidP="0003584B">
    <w:pPr>
      <w:pStyle w:val="Header"/>
    </w:pPr>
  </w:p>
  <w:p w14:paraId="14BB683F" w14:textId="77777777" w:rsidR="008A0F5F" w:rsidRDefault="008A0F5F">
    <w:pPr>
      <w:pStyle w:val="Header"/>
    </w:pPr>
  </w:p>
  <w:p w14:paraId="749AF6B3" w14:textId="77777777" w:rsidR="008A0F5F" w:rsidRDefault="008A0F5F">
    <w:pPr>
      <w:pStyle w:val="Header"/>
    </w:pPr>
  </w:p>
  <w:p w14:paraId="77F72B9B" w14:textId="6A7F2A2F" w:rsidR="00323656" w:rsidRDefault="003236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B47650D"/>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823163"/>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2C556A"/>
    <w:multiLevelType w:val="hybridMultilevel"/>
    <w:tmpl w:val="5C0252FA"/>
    <w:lvl w:ilvl="0" w:tplc="BC5222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118713B8"/>
    <w:multiLevelType w:val="hybridMultilevel"/>
    <w:tmpl w:val="EE12C8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50166"/>
    <w:multiLevelType w:val="hybridMultilevel"/>
    <w:tmpl w:val="8FD6982E"/>
    <w:lvl w:ilvl="0" w:tplc="08090001">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F124EA"/>
    <w:multiLevelType w:val="hybridMultilevel"/>
    <w:tmpl w:val="484E5DB6"/>
    <w:lvl w:ilvl="0" w:tplc="03DEB99C">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AC04329"/>
    <w:multiLevelType w:val="hybridMultilevel"/>
    <w:tmpl w:val="9B2A1558"/>
    <w:lvl w:ilvl="0" w:tplc="E4288BB2">
      <w:start w:val="17"/>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895B39"/>
    <w:multiLevelType w:val="hybridMultilevel"/>
    <w:tmpl w:val="B784B928"/>
    <w:lvl w:ilvl="0" w:tplc="08090001">
      <w:start w:val="1"/>
      <w:numFmt w:val="bullet"/>
      <w:lvlText w:val=""/>
      <w:lvlJc w:val="left"/>
      <w:pPr>
        <w:ind w:left="360" w:hanging="360"/>
      </w:pPr>
      <w:rPr>
        <w:rFonts w:ascii="Symbol" w:hAnsi="Symbol" w:hint="default"/>
        <w:color w:val="0091A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1413CCA"/>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3A2C6268"/>
    <w:multiLevelType w:val="hybridMultilevel"/>
    <w:tmpl w:val="318AE9CE"/>
    <w:lvl w:ilvl="0" w:tplc="0944C09C">
      <w:start w:val="1"/>
      <w:numFmt w:val="upperLetter"/>
      <w:lvlText w:val="%1."/>
      <w:lvlJc w:val="left"/>
      <w:pPr>
        <w:ind w:left="360" w:hanging="360"/>
      </w:pPr>
      <w:rPr>
        <w:rFonts w:eastAsia="Calibri" w:hint="default"/>
        <w:color w:val="005546"/>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58905500"/>
    <w:multiLevelType w:val="hybridMultilevel"/>
    <w:tmpl w:val="900CC9E6"/>
    <w:lvl w:ilvl="0" w:tplc="FF6A37DE">
      <w:start w:val="2"/>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807C6D"/>
    <w:multiLevelType w:val="hybridMultilevel"/>
    <w:tmpl w:val="6F720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130C50"/>
    <w:multiLevelType w:val="hybridMultilevel"/>
    <w:tmpl w:val="F3408FA6"/>
    <w:lvl w:ilvl="0" w:tplc="4DF07BAA">
      <w:start w:val="18"/>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6212CF"/>
    <w:multiLevelType w:val="hybridMultilevel"/>
    <w:tmpl w:val="97A04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549945">
    <w:abstractNumId w:val="13"/>
  </w:num>
  <w:num w:numId="2" w16cid:durableId="1228611049">
    <w:abstractNumId w:val="10"/>
  </w:num>
  <w:num w:numId="3" w16cid:durableId="1662998593">
    <w:abstractNumId w:val="19"/>
  </w:num>
  <w:num w:numId="4" w16cid:durableId="10100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4173618">
    <w:abstractNumId w:val="19"/>
  </w:num>
  <w:num w:numId="6" w16cid:durableId="1577201179">
    <w:abstractNumId w:val="20"/>
  </w:num>
  <w:num w:numId="7" w16cid:durableId="443889517">
    <w:abstractNumId w:val="14"/>
  </w:num>
  <w:num w:numId="8" w16cid:durableId="662047116">
    <w:abstractNumId w:val="3"/>
  </w:num>
  <w:num w:numId="9" w16cid:durableId="1603566078">
    <w:abstractNumId w:val="3"/>
  </w:num>
  <w:num w:numId="10" w16cid:durableId="288707627">
    <w:abstractNumId w:val="1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983582971">
    <w:abstractNumId w:val="14"/>
  </w:num>
  <w:num w:numId="12" w16cid:durableId="113181093">
    <w:abstractNumId w:val="1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9653984">
    <w:abstractNumId w:val="14"/>
  </w:num>
  <w:num w:numId="14" w16cid:durableId="1378506780">
    <w:abstractNumId w:val="1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772355847">
    <w:abstractNumId w:val="14"/>
  </w:num>
  <w:num w:numId="16" w16cid:durableId="1862473258">
    <w:abstractNumId w:val="8"/>
  </w:num>
  <w:num w:numId="17" w16cid:durableId="1723749898">
    <w:abstractNumId w:val="5"/>
  </w:num>
  <w:num w:numId="18" w16cid:durableId="1110658887">
    <w:abstractNumId w:val="12"/>
  </w:num>
  <w:num w:numId="19" w16cid:durableId="250627412">
    <w:abstractNumId w:val="2"/>
  </w:num>
  <w:num w:numId="20" w16cid:durableId="1390767441">
    <w:abstractNumId w:val="6"/>
  </w:num>
  <w:num w:numId="21" w16cid:durableId="473066536">
    <w:abstractNumId w:val="4"/>
  </w:num>
  <w:num w:numId="22" w16cid:durableId="609777714">
    <w:abstractNumId w:val="15"/>
  </w:num>
  <w:num w:numId="23" w16cid:durableId="1720129008">
    <w:abstractNumId w:val="17"/>
  </w:num>
  <w:num w:numId="24" w16cid:durableId="1206478400">
    <w:abstractNumId w:val="7"/>
  </w:num>
  <w:num w:numId="25" w16cid:durableId="223175839">
    <w:abstractNumId w:val="16"/>
  </w:num>
  <w:num w:numId="26" w16cid:durableId="1402406187">
    <w:abstractNumId w:val="1"/>
  </w:num>
  <w:num w:numId="27" w16cid:durableId="995963066">
    <w:abstractNumId w:val="0"/>
  </w:num>
  <w:num w:numId="28" w16cid:durableId="1407529104">
    <w:abstractNumId w:val="9"/>
  </w:num>
  <w:num w:numId="29" w16cid:durableId="92726961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EDE"/>
    <w:rsid w:val="00002638"/>
    <w:rsid w:val="00007FE9"/>
    <w:rsid w:val="00011856"/>
    <w:rsid w:val="0002002E"/>
    <w:rsid w:val="00020E8B"/>
    <w:rsid w:val="0003584B"/>
    <w:rsid w:val="000425E6"/>
    <w:rsid w:val="00052CA1"/>
    <w:rsid w:val="00060B89"/>
    <w:rsid w:val="0006469D"/>
    <w:rsid w:val="000769BA"/>
    <w:rsid w:val="00081B13"/>
    <w:rsid w:val="000867A5"/>
    <w:rsid w:val="0009345F"/>
    <w:rsid w:val="000A14B9"/>
    <w:rsid w:val="000B0EBD"/>
    <w:rsid w:val="000B4931"/>
    <w:rsid w:val="000D1041"/>
    <w:rsid w:val="000D42BC"/>
    <w:rsid w:val="000D6ECA"/>
    <w:rsid w:val="000E5F13"/>
    <w:rsid w:val="000E75F0"/>
    <w:rsid w:val="000E7D32"/>
    <w:rsid w:val="0010023A"/>
    <w:rsid w:val="0010421F"/>
    <w:rsid w:val="00106B1B"/>
    <w:rsid w:val="00111C12"/>
    <w:rsid w:val="0011334C"/>
    <w:rsid w:val="00124C2B"/>
    <w:rsid w:val="00126F38"/>
    <w:rsid w:val="00131FBF"/>
    <w:rsid w:val="00150043"/>
    <w:rsid w:val="00157AF5"/>
    <w:rsid w:val="00163204"/>
    <w:rsid w:val="0018605C"/>
    <w:rsid w:val="001C0C5E"/>
    <w:rsid w:val="001E052D"/>
    <w:rsid w:val="002102C5"/>
    <w:rsid w:val="0022128E"/>
    <w:rsid w:val="00227FCF"/>
    <w:rsid w:val="002310C5"/>
    <w:rsid w:val="0024550F"/>
    <w:rsid w:val="00286A8D"/>
    <w:rsid w:val="00295704"/>
    <w:rsid w:val="002A09BA"/>
    <w:rsid w:val="002A52D5"/>
    <w:rsid w:val="002A7235"/>
    <w:rsid w:val="002A7428"/>
    <w:rsid w:val="002B0FE6"/>
    <w:rsid w:val="002C1957"/>
    <w:rsid w:val="002C7D1B"/>
    <w:rsid w:val="002D1C88"/>
    <w:rsid w:val="002D1E23"/>
    <w:rsid w:val="002D7B9E"/>
    <w:rsid w:val="003103A6"/>
    <w:rsid w:val="00323656"/>
    <w:rsid w:val="00325394"/>
    <w:rsid w:val="00330E39"/>
    <w:rsid w:val="00366E8B"/>
    <w:rsid w:val="003B1B95"/>
    <w:rsid w:val="003C7748"/>
    <w:rsid w:val="003E31B8"/>
    <w:rsid w:val="00413AEC"/>
    <w:rsid w:val="00416A50"/>
    <w:rsid w:val="00421C65"/>
    <w:rsid w:val="00436A14"/>
    <w:rsid w:val="00441776"/>
    <w:rsid w:val="004425AE"/>
    <w:rsid w:val="004474AD"/>
    <w:rsid w:val="004653DB"/>
    <w:rsid w:val="00484D5C"/>
    <w:rsid w:val="00493F74"/>
    <w:rsid w:val="004A1D38"/>
    <w:rsid w:val="004A6A9D"/>
    <w:rsid w:val="004B55D4"/>
    <w:rsid w:val="004D606F"/>
    <w:rsid w:val="004E070B"/>
    <w:rsid w:val="004E08B9"/>
    <w:rsid w:val="004E21FB"/>
    <w:rsid w:val="004E2D92"/>
    <w:rsid w:val="00504C76"/>
    <w:rsid w:val="0051775A"/>
    <w:rsid w:val="00522E54"/>
    <w:rsid w:val="0052415E"/>
    <w:rsid w:val="005301DC"/>
    <w:rsid w:val="00567589"/>
    <w:rsid w:val="00580178"/>
    <w:rsid w:val="005855F7"/>
    <w:rsid w:val="00585D76"/>
    <w:rsid w:val="005A0D52"/>
    <w:rsid w:val="005A30B9"/>
    <w:rsid w:val="005A5AC8"/>
    <w:rsid w:val="005B0CA2"/>
    <w:rsid w:val="005B301B"/>
    <w:rsid w:val="005C5EE6"/>
    <w:rsid w:val="005D2AF8"/>
    <w:rsid w:val="005E3340"/>
    <w:rsid w:val="005E3920"/>
    <w:rsid w:val="005E4089"/>
    <w:rsid w:val="005F09E1"/>
    <w:rsid w:val="005F2C86"/>
    <w:rsid w:val="00630D37"/>
    <w:rsid w:val="00640472"/>
    <w:rsid w:val="0064694A"/>
    <w:rsid w:val="006544CB"/>
    <w:rsid w:val="0066120C"/>
    <w:rsid w:val="00666BB5"/>
    <w:rsid w:val="006C79EE"/>
    <w:rsid w:val="006D6756"/>
    <w:rsid w:val="006E040E"/>
    <w:rsid w:val="006E1121"/>
    <w:rsid w:val="006E620E"/>
    <w:rsid w:val="00724F94"/>
    <w:rsid w:val="0074281B"/>
    <w:rsid w:val="007518B4"/>
    <w:rsid w:val="00752522"/>
    <w:rsid w:val="00773040"/>
    <w:rsid w:val="00780D50"/>
    <w:rsid w:val="00782198"/>
    <w:rsid w:val="00782C63"/>
    <w:rsid w:val="007835DC"/>
    <w:rsid w:val="00783CEA"/>
    <w:rsid w:val="00794C61"/>
    <w:rsid w:val="007A18ED"/>
    <w:rsid w:val="007A78C9"/>
    <w:rsid w:val="007B02E2"/>
    <w:rsid w:val="007C7F2F"/>
    <w:rsid w:val="007E60F3"/>
    <w:rsid w:val="0080228C"/>
    <w:rsid w:val="00820898"/>
    <w:rsid w:val="00821E31"/>
    <w:rsid w:val="00832030"/>
    <w:rsid w:val="00842FC5"/>
    <w:rsid w:val="0085223F"/>
    <w:rsid w:val="008548EC"/>
    <w:rsid w:val="00861D04"/>
    <w:rsid w:val="00862FC8"/>
    <w:rsid w:val="008652EE"/>
    <w:rsid w:val="008837A9"/>
    <w:rsid w:val="00897388"/>
    <w:rsid w:val="008A0F5F"/>
    <w:rsid w:val="008A56C7"/>
    <w:rsid w:val="008E6805"/>
    <w:rsid w:val="008F11CB"/>
    <w:rsid w:val="008F4BE3"/>
    <w:rsid w:val="008F6199"/>
    <w:rsid w:val="00903683"/>
    <w:rsid w:val="009101AD"/>
    <w:rsid w:val="00910D39"/>
    <w:rsid w:val="00911880"/>
    <w:rsid w:val="00922DB0"/>
    <w:rsid w:val="0093651D"/>
    <w:rsid w:val="00937E4E"/>
    <w:rsid w:val="0095246A"/>
    <w:rsid w:val="00967FB8"/>
    <w:rsid w:val="00987ED7"/>
    <w:rsid w:val="00990A37"/>
    <w:rsid w:val="009A6B0C"/>
    <w:rsid w:val="009B37B8"/>
    <w:rsid w:val="009B570C"/>
    <w:rsid w:val="009B6466"/>
    <w:rsid w:val="009B7FA8"/>
    <w:rsid w:val="009C49D6"/>
    <w:rsid w:val="009D4848"/>
    <w:rsid w:val="00A36091"/>
    <w:rsid w:val="00A41DBA"/>
    <w:rsid w:val="00A63022"/>
    <w:rsid w:val="00A73E72"/>
    <w:rsid w:val="00A81B06"/>
    <w:rsid w:val="00A908E3"/>
    <w:rsid w:val="00AA54D9"/>
    <w:rsid w:val="00AB7169"/>
    <w:rsid w:val="00AC01E2"/>
    <w:rsid w:val="00AE4565"/>
    <w:rsid w:val="00AF5C1D"/>
    <w:rsid w:val="00AF5EC2"/>
    <w:rsid w:val="00B01761"/>
    <w:rsid w:val="00B02CD4"/>
    <w:rsid w:val="00B0316D"/>
    <w:rsid w:val="00B1760E"/>
    <w:rsid w:val="00B322A0"/>
    <w:rsid w:val="00B35502"/>
    <w:rsid w:val="00B37FBF"/>
    <w:rsid w:val="00B4488C"/>
    <w:rsid w:val="00B63BD1"/>
    <w:rsid w:val="00B66A95"/>
    <w:rsid w:val="00B753BE"/>
    <w:rsid w:val="00B90A54"/>
    <w:rsid w:val="00B92BE9"/>
    <w:rsid w:val="00BA4AE0"/>
    <w:rsid w:val="00BC02F3"/>
    <w:rsid w:val="00BE330D"/>
    <w:rsid w:val="00C016A9"/>
    <w:rsid w:val="00C173C8"/>
    <w:rsid w:val="00C332A7"/>
    <w:rsid w:val="00C36A31"/>
    <w:rsid w:val="00C37E1F"/>
    <w:rsid w:val="00C5641A"/>
    <w:rsid w:val="00C57647"/>
    <w:rsid w:val="00C576E0"/>
    <w:rsid w:val="00C5774A"/>
    <w:rsid w:val="00C65468"/>
    <w:rsid w:val="00C70646"/>
    <w:rsid w:val="00C84226"/>
    <w:rsid w:val="00C85EDE"/>
    <w:rsid w:val="00C90F97"/>
    <w:rsid w:val="00CB0986"/>
    <w:rsid w:val="00CB51D3"/>
    <w:rsid w:val="00CD04DA"/>
    <w:rsid w:val="00CD0AA9"/>
    <w:rsid w:val="00CD4B48"/>
    <w:rsid w:val="00CE72E1"/>
    <w:rsid w:val="00D04B97"/>
    <w:rsid w:val="00D214E7"/>
    <w:rsid w:val="00D30CC0"/>
    <w:rsid w:val="00D4293C"/>
    <w:rsid w:val="00D655BF"/>
    <w:rsid w:val="00D72B47"/>
    <w:rsid w:val="00D75C83"/>
    <w:rsid w:val="00D92379"/>
    <w:rsid w:val="00D93DBB"/>
    <w:rsid w:val="00D9798C"/>
    <w:rsid w:val="00DA01F9"/>
    <w:rsid w:val="00DB2AD0"/>
    <w:rsid w:val="00DC21CF"/>
    <w:rsid w:val="00DF56CE"/>
    <w:rsid w:val="00E05D8E"/>
    <w:rsid w:val="00E07FF2"/>
    <w:rsid w:val="00E129D7"/>
    <w:rsid w:val="00E20A62"/>
    <w:rsid w:val="00E228E9"/>
    <w:rsid w:val="00E3072A"/>
    <w:rsid w:val="00E3316F"/>
    <w:rsid w:val="00E406A4"/>
    <w:rsid w:val="00E6406D"/>
    <w:rsid w:val="00E64D8C"/>
    <w:rsid w:val="00E67AB9"/>
    <w:rsid w:val="00E76636"/>
    <w:rsid w:val="00E82588"/>
    <w:rsid w:val="00E834B5"/>
    <w:rsid w:val="00EA1E4A"/>
    <w:rsid w:val="00EA5293"/>
    <w:rsid w:val="00EB1554"/>
    <w:rsid w:val="00EB4078"/>
    <w:rsid w:val="00EC14EB"/>
    <w:rsid w:val="00EC4C4E"/>
    <w:rsid w:val="00ED0734"/>
    <w:rsid w:val="00ED4496"/>
    <w:rsid w:val="00EE6FB7"/>
    <w:rsid w:val="00EE7366"/>
    <w:rsid w:val="00EF38E7"/>
    <w:rsid w:val="00EF45A6"/>
    <w:rsid w:val="00F13C9A"/>
    <w:rsid w:val="00F141DF"/>
    <w:rsid w:val="00F241F9"/>
    <w:rsid w:val="00F2776B"/>
    <w:rsid w:val="00F4177D"/>
    <w:rsid w:val="00F63843"/>
    <w:rsid w:val="00F6762B"/>
    <w:rsid w:val="00FA1669"/>
    <w:rsid w:val="00FB1E1A"/>
    <w:rsid w:val="00FB6659"/>
    <w:rsid w:val="00FB70DB"/>
    <w:rsid w:val="00FC0FE8"/>
    <w:rsid w:val="00FC39DE"/>
    <w:rsid w:val="00FD0D3B"/>
    <w:rsid w:val="00FD5E17"/>
    <w:rsid w:val="00FE6206"/>
    <w:rsid w:val="00FF3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A766039"/>
  <w15:docId w15:val="{FF028E86-EDE9-495C-94BF-0A75DEF8A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aliases w:val="Body Text Char1,Body Text Char Char"/>
    <w:basedOn w:val="Normal"/>
    <w:link w:val="BodyTextChar"/>
    <w:qFormat/>
    <w:rsid w:val="009B37B8"/>
    <w:rPr>
      <w:color w:val="000000"/>
    </w:rPr>
  </w:style>
  <w:style w:type="character" w:customStyle="1" w:styleId="BodyTextChar">
    <w:name w:val="Body Text Char"/>
    <w:aliases w:val="Body Text Char1 Char,Body Text Char Char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customStyle="1" w:styleId="HeaderTitle">
    <w:name w:val="Header Title"/>
    <w:basedOn w:val="BodyText"/>
    <w:next w:val="Normal"/>
    <w:link w:val="HeaderTitleChar"/>
    <w:qFormat/>
    <w:rsid w:val="00862FC8"/>
    <w:pPr>
      <w:spacing w:before="120" w:after="240"/>
    </w:pPr>
    <w:rPr>
      <w:rFonts w:eastAsia="Calibri"/>
      <w:b/>
      <w:color w:val="005546"/>
      <w:sz w:val="52"/>
    </w:rPr>
  </w:style>
  <w:style w:type="character" w:customStyle="1" w:styleId="HeaderTitleChar">
    <w:name w:val="Header Title Char"/>
    <w:basedOn w:val="BodyTextChar"/>
    <w:link w:val="HeaderTitle"/>
    <w:rsid w:val="00862FC8"/>
    <w:rPr>
      <w:rFonts w:ascii="Arial" w:eastAsia="Calibri" w:hAnsi="Arial"/>
      <w:b/>
      <w:color w:val="005546"/>
      <w:sz w:val="52"/>
      <w:szCs w:val="24"/>
      <w:lang w:eastAsia="en-US"/>
    </w:rPr>
  </w:style>
  <w:style w:type="paragraph" w:customStyle="1" w:styleId="GNCoverHeading">
    <w:name w:val="GN Cover Heading"/>
    <w:basedOn w:val="BodyText"/>
    <w:next w:val="BodyText"/>
    <w:link w:val="GNCoverHeadingChar"/>
    <w:qFormat/>
    <w:rsid w:val="0002002E"/>
    <w:pPr>
      <w:spacing w:before="120"/>
    </w:pPr>
    <w:rPr>
      <w:rFonts w:eastAsia="Calibri"/>
      <w:b/>
      <w:color w:val="005546"/>
      <w:sz w:val="28"/>
    </w:rPr>
  </w:style>
  <w:style w:type="table" w:customStyle="1" w:styleId="DefaultTableMinimal">
    <w:name w:val="Default Table Minimal"/>
    <w:basedOn w:val="TableNormal"/>
    <w:uiPriority w:val="99"/>
    <w:rsid w:val="0002002E"/>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vAlign w:val="center"/>
    </w:tcPr>
    <w:tblStylePr w:type="firstRow">
      <w:rPr>
        <w:b/>
      </w:rPr>
    </w:tblStylePr>
    <w:tblStylePr w:type="lastRow">
      <w:rPr>
        <w:b/>
      </w:rPr>
    </w:tblStylePr>
    <w:tblStylePr w:type="firstCol">
      <w:rPr>
        <w:b/>
      </w:rPr>
    </w:tblStylePr>
    <w:tblStylePr w:type="lastCol">
      <w:rPr>
        <w:b/>
      </w:rPr>
    </w:tblStylePr>
  </w:style>
  <w:style w:type="character" w:customStyle="1" w:styleId="GNCoverHeadingChar">
    <w:name w:val="GN Cover Heading Char"/>
    <w:basedOn w:val="BodyTextChar"/>
    <w:link w:val="GNCoverHeading"/>
    <w:rsid w:val="0002002E"/>
    <w:rPr>
      <w:rFonts w:ascii="Arial" w:eastAsia="Calibri" w:hAnsi="Arial"/>
      <w:b/>
      <w:color w:val="005546"/>
      <w:sz w:val="28"/>
      <w:szCs w:val="24"/>
      <w:lang w:eastAsia="en-US"/>
    </w:rPr>
  </w:style>
  <w:style w:type="paragraph" w:styleId="BlockText">
    <w:name w:val="Block Text"/>
    <w:basedOn w:val="Normal"/>
    <w:link w:val="BlockTextChar"/>
    <w:rsid w:val="00FF32B9"/>
    <w:pPr>
      <w:spacing w:after="120"/>
    </w:pPr>
    <w:rPr>
      <w:sz w:val="22"/>
      <w:szCs w:val="20"/>
      <w:lang w:eastAsia="en-GB"/>
    </w:rPr>
  </w:style>
  <w:style w:type="character" w:customStyle="1" w:styleId="BlockTextChar">
    <w:name w:val="Block Text Char"/>
    <w:link w:val="BlockText"/>
    <w:locked/>
    <w:rsid w:val="00FF32B9"/>
    <w:rPr>
      <w:sz w:val="22"/>
    </w:rPr>
  </w:style>
  <w:style w:type="character" w:styleId="CommentReference">
    <w:name w:val="annotation reference"/>
    <w:basedOn w:val="DefaultParagraphFont"/>
    <w:semiHidden/>
    <w:unhideWhenUsed/>
    <w:rsid w:val="0010421F"/>
    <w:rPr>
      <w:sz w:val="16"/>
      <w:szCs w:val="16"/>
    </w:rPr>
  </w:style>
  <w:style w:type="paragraph" w:styleId="CommentText">
    <w:name w:val="annotation text"/>
    <w:basedOn w:val="Normal"/>
    <w:link w:val="CommentTextChar"/>
    <w:unhideWhenUsed/>
    <w:rsid w:val="0010421F"/>
    <w:rPr>
      <w:sz w:val="20"/>
      <w:szCs w:val="20"/>
    </w:rPr>
  </w:style>
  <w:style w:type="character" w:customStyle="1" w:styleId="CommentTextChar">
    <w:name w:val="Comment Text Char"/>
    <w:basedOn w:val="DefaultParagraphFont"/>
    <w:link w:val="CommentText"/>
    <w:rsid w:val="0010421F"/>
    <w:rPr>
      <w:lang w:eastAsia="en-US"/>
    </w:rPr>
  </w:style>
  <w:style w:type="paragraph" w:styleId="CommentSubject">
    <w:name w:val="annotation subject"/>
    <w:basedOn w:val="CommentText"/>
    <w:next w:val="CommentText"/>
    <w:link w:val="CommentSubjectChar"/>
    <w:semiHidden/>
    <w:unhideWhenUsed/>
    <w:rsid w:val="0010421F"/>
    <w:rPr>
      <w:b/>
      <w:bCs/>
    </w:rPr>
  </w:style>
  <w:style w:type="character" w:customStyle="1" w:styleId="CommentSubjectChar">
    <w:name w:val="Comment Subject Char"/>
    <w:basedOn w:val="CommentTextChar"/>
    <w:link w:val="CommentSubject"/>
    <w:semiHidden/>
    <w:rsid w:val="0010421F"/>
    <w:rPr>
      <w:b/>
      <w:bCs/>
      <w:lang w:eastAsia="en-US"/>
    </w:rPr>
  </w:style>
  <w:style w:type="paragraph" w:styleId="ListParagraph">
    <w:name w:val="List Paragraph"/>
    <w:basedOn w:val="Normal"/>
    <w:qFormat/>
    <w:rsid w:val="004A6A9D"/>
    <w:pPr>
      <w:ind w:left="720"/>
      <w:contextualSpacing/>
    </w:pPr>
  </w:style>
  <w:style w:type="character" w:styleId="FollowedHyperlink">
    <w:name w:val="FollowedHyperlink"/>
    <w:basedOn w:val="DefaultParagraphFont"/>
    <w:semiHidden/>
    <w:unhideWhenUsed/>
    <w:rsid w:val="00E406A4"/>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overnment/publications/deposit-for-recovery-operators-environmental-permits/check-if-your-waste-is-suitable-for-deposit-for-recover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permits-and-permissions/waste-permitting/depositing-waste-for-recovery/check-waste-types-used-in-a-typical-deposit-for-recovery-activity/?lang=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REGU-106-6614499</_dlc_DocId>
    <_dlc_DocIdUrl xmlns="9be56660-2c31-41ef-bc00-23e72f632f2a">
      <Url>https://cyfoethnaturiolcymru.sharepoint.com/teams/Regulatory/Permitting/_layouts/15/DocIdRedir.aspx?ID=REGU-106-6614499</Url>
      <Description>REGU-106-6614499</Description>
    </_dlc_DocIdUrl>
    <Site_x0020_Name xmlns="859f7ad6-93f6-4205-b62b-a17f28acbbac">Bryn Aggregates Limited</Site_x0020_Name>
    <Internal_x002f_External xmlns="859f7ad6-93f6-4205-b62b-a17f28acbbac">Internal document</Internal_x002f_External>
    <Post_x0020_code xmlns="859f7ad6-93f6-4205-b62b-a17f28acbbac">CF82 8FY</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CF82 8FY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2024-10-20T23:00:00+00:00</Document_x0020_Date>
    <Facility_x0020_Address xmlns="859f7ad6-93f6-4205-b62b-a17f28acbbac">Gelliargwellt Uchaf Farm, Gelligaer, Hengoed</Facility_x0020_Address>
    <Environment_x0020_Sub_x0020_Folder xmlns="859f7ad6-93f6-4205-b62b-a17f28acbbac">Licences applications</Environment_x0020_Sub_x0020_Folder>
    <Customer_x0020_Name xmlns="859f7ad6-93f6-4205-b62b-a17f28acbbac">Bryn Aggregates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659D-9DCB-4446-A6ED-F83E23461EBD}">
  <ds:schemaRefs>
    <ds:schemaRef ds:uri="http://schemas.microsoft.com/office/2006/documentManagement/types"/>
    <ds:schemaRef ds:uri="http://purl.org/dc/terms/"/>
    <ds:schemaRef ds:uri="http://purl.org/dc/elements/1.1/"/>
    <ds:schemaRef ds:uri="http://purl.org/dc/dcmitype/"/>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5F003B2B-F158-4710-803F-4549480F6E18}"/>
</file>

<file path=customXml/itemProps4.xml><?xml version="1.0" encoding="utf-8"?>
<ds:datastoreItem xmlns:ds="http://schemas.openxmlformats.org/officeDocument/2006/customXml" ds:itemID="{D3120406-E455-4E44-A417-939671E1EDE2}"/>
</file>

<file path=customXml/itemProps5.xml><?xml version="1.0" encoding="utf-8"?>
<ds:datastoreItem xmlns:ds="http://schemas.openxmlformats.org/officeDocument/2006/customXml" ds:itemID="{58F6C2BD-EFD7-43DB-93FC-2FF11790B43D}">
  <ds:schemaRefs>
    <ds:schemaRef ds:uri="http://schemas.microsoft.com/sharepoint/events"/>
  </ds:schemaRefs>
</ds:datastoreItem>
</file>

<file path=customXml/itemProps6.xml><?xml version="1.0" encoding="utf-8"?>
<ds:datastoreItem xmlns:ds="http://schemas.openxmlformats.org/officeDocument/2006/customXml" ds:itemID="{EDB12DF6-534E-4989-A1AF-59829E111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2773</Words>
  <Characters>15834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Manager>England, Tim</Manager>
  <Company>Natural Resources Wales, NRW</Company>
  <LinksUpToDate>false</LinksUpToDate>
  <CharactersWithSpaces>18570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EPR 2010 Refusal and Revocation of Environmental Permits</dc:subject>
  <dc:creator/>
  <cp:keywords>OGN 194 FORM 1, EPR 2010, Wales Permitting Service</cp:keywords>
  <dc:description>3 page form that supports the overarching OGN 194.</dc:description>
  <cp:lastModifiedBy>Bailey, Louise</cp:lastModifiedBy>
  <cp:revision>2</cp:revision>
  <cp:lastPrinted>2014-12-22T16:09:00Z</cp:lastPrinted>
  <dcterms:created xsi:type="dcterms:W3CDTF">2024-10-21T12:06:00Z</dcterms:created>
  <dcterms:modified xsi:type="dcterms:W3CDTF">2024-10-21T12:06:00Z</dcterms:modified>
  <cp:category>Operational Guidance Note, OGN, Operational Guidance Notes</cp:category>
  <cp:contentStatus>Approved final English</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3affdbf1-bb32-44a6-8ca8-9271fbe2b204</vt:lpwstr>
  </property>
  <property fmtid="{D5CDD505-2E9C-101B-9397-08002B2CF9AE}" pid="4" name="Instructions Category">
    <vt:lpwstr>24;#OGN 194 - Refusing and Revoking Environmental Permits|17975646-4803-402b-9c00-8c516d043c97</vt:lpwstr>
  </property>
  <property fmtid="{D5CDD505-2E9C-101B-9397-08002B2CF9AE}" pid="5" name="MediaServiceImageTags">
    <vt:lpwstr/>
  </property>
</Properties>
</file>