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198A10A" w:rsidR="00D04424" w:rsidRPr="0024519F" w:rsidRDefault="0014332B" w:rsidP="003719AD">
      <w:pPr>
        <w:pStyle w:val="Heading1"/>
        <w:spacing w:before="0" w:after="0"/>
        <w:jc w:val="left"/>
        <w:rPr>
          <w:bCs/>
          <w:color w:val="auto"/>
          <w:sz w:val="32"/>
        </w:rPr>
      </w:pPr>
      <w:r w:rsidRPr="0024519F">
        <w:rPr>
          <w:bCs/>
          <w:color w:val="auto"/>
          <w:sz w:val="32"/>
        </w:rPr>
        <w:t>Bespoke p</w:t>
      </w:r>
      <w:r w:rsidR="00D04424" w:rsidRPr="0024519F">
        <w:rPr>
          <w:bCs/>
          <w:color w:val="auto"/>
          <w:sz w:val="32"/>
        </w:rPr>
        <w:t>ermit</w:t>
      </w:r>
      <w:r w:rsidR="00B73ECB" w:rsidRPr="0024519F">
        <w:rPr>
          <w:bCs/>
          <w:color w:val="auto"/>
          <w:sz w:val="32"/>
        </w:rPr>
        <w:t xml:space="preserve"> </w:t>
      </w:r>
    </w:p>
    <w:p w14:paraId="0FF1524F" w14:textId="5479375D" w:rsidR="007820C3" w:rsidRPr="0014332B" w:rsidRDefault="007820C3" w:rsidP="00D04424">
      <w:pPr>
        <w:rPr>
          <w:rFonts w:ascii="Arial" w:hAnsi="Arial" w:cs="Arial"/>
          <w:szCs w:val="24"/>
        </w:rPr>
      </w:pPr>
    </w:p>
    <w:p w14:paraId="0FF15250" w14:textId="2531B724"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24519F">
        <w:rPr>
          <w:rFonts w:ascii="Arial" w:hAnsi="Arial" w:cs="Arial"/>
          <w:szCs w:val="24"/>
        </w:rPr>
        <w:t>grant</w:t>
      </w:r>
      <w:r w:rsidR="0024519F" w:rsidRPr="0024519F">
        <w:rPr>
          <w:rFonts w:ascii="Arial" w:hAnsi="Arial" w:cs="Arial"/>
          <w:szCs w:val="24"/>
        </w:rPr>
        <w:t xml:space="preserve"> </w:t>
      </w:r>
      <w:r w:rsidRPr="0024519F">
        <w:rPr>
          <w:rFonts w:ascii="Arial" w:hAnsi="Arial" w:cs="Arial"/>
          <w:szCs w:val="24"/>
        </w:rPr>
        <w:t xml:space="preserve">the permit for </w:t>
      </w:r>
      <w:proofErr w:type="spellStart"/>
      <w:r w:rsidR="00CF48DE" w:rsidRPr="00CF48DE">
        <w:rPr>
          <w:rFonts w:ascii="Arial" w:hAnsi="Arial" w:cs="Arial"/>
          <w:szCs w:val="24"/>
        </w:rPr>
        <w:t>Abertillery</w:t>
      </w:r>
      <w:proofErr w:type="spellEnd"/>
      <w:r w:rsidR="00CF48DE" w:rsidRPr="00CF48DE">
        <w:rPr>
          <w:rFonts w:ascii="Arial" w:hAnsi="Arial" w:cs="Arial"/>
          <w:szCs w:val="24"/>
        </w:rPr>
        <w:t xml:space="preserve"> Victoria Road Six Bells</w:t>
      </w:r>
      <w:r w:rsidR="00CF48DE">
        <w:rPr>
          <w:rFonts w:ascii="Arial" w:hAnsi="Arial" w:cs="Arial"/>
          <w:szCs w:val="24"/>
        </w:rPr>
        <w:t xml:space="preserve"> CSO </w:t>
      </w:r>
      <w:r w:rsidRPr="0014332B">
        <w:rPr>
          <w:rFonts w:ascii="Arial" w:hAnsi="Arial" w:cs="Arial"/>
          <w:color w:val="000000"/>
          <w:szCs w:val="24"/>
        </w:rPr>
        <w:t xml:space="preserve">operated </w:t>
      </w:r>
      <w:r w:rsidRPr="00F15385">
        <w:rPr>
          <w:rFonts w:ascii="Arial" w:hAnsi="Arial" w:cs="Arial"/>
          <w:szCs w:val="24"/>
        </w:rPr>
        <w:t xml:space="preserve">by </w:t>
      </w:r>
      <w:proofErr w:type="spellStart"/>
      <w:r w:rsidR="00F15385" w:rsidRPr="00F15385">
        <w:rPr>
          <w:rFonts w:ascii="Arial" w:hAnsi="Arial" w:cs="Arial"/>
          <w:szCs w:val="24"/>
        </w:rPr>
        <w:t>Dŵr</w:t>
      </w:r>
      <w:proofErr w:type="spellEnd"/>
      <w:r w:rsidR="00F15385" w:rsidRPr="00F15385">
        <w:rPr>
          <w:rFonts w:ascii="Arial" w:hAnsi="Arial" w:cs="Arial"/>
          <w:szCs w:val="24"/>
        </w:rPr>
        <w:t xml:space="preserve"> Cymru </w:t>
      </w:r>
      <w:proofErr w:type="spellStart"/>
      <w:r w:rsidR="00F15385" w:rsidRPr="00F15385">
        <w:rPr>
          <w:rFonts w:ascii="Arial" w:hAnsi="Arial" w:cs="Arial"/>
          <w:szCs w:val="24"/>
        </w:rPr>
        <w:t>Cyfyngedig</w:t>
      </w:r>
      <w:proofErr w:type="spellEnd"/>
      <w:r w:rsidR="00F15385" w:rsidRPr="00F15385">
        <w:rPr>
          <w:rFonts w:ascii="Arial" w:hAnsi="Arial" w:cs="Arial"/>
          <w:szCs w:val="24"/>
        </w:rPr>
        <w:t>.</w:t>
      </w:r>
    </w:p>
    <w:p w14:paraId="178F17B4" w14:textId="2414E17E" w:rsidR="00E907C6" w:rsidRPr="0024519F" w:rsidRDefault="00E907C6" w:rsidP="006B0BFB">
      <w:pPr>
        <w:tabs>
          <w:tab w:val="left" w:pos="4253"/>
          <w:tab w:val="left" w:pos="6804"/>
        </w:tabs>
        <w:spacing w:after="120"/>
        <w:rPr>
          <w:rFonts w:ascii="Arial" w:hAnsi="Arial"/>
          <w:kern w:val="28"/>
          <w:szCs w:val="24"/>
        </w:rPr>
      </w:pPr>
      <w:bookmarkStart w:id="0" w:name="OLE_LINK1"/>
      <w:bookmarkStart w:id="1" w:name="OLE_LINK2"/>
      <w:r>
        <w:rPr>
          <w:rFonts w:ascii="Arial" w:hAnsi="Arial"/>
          <w:color w:val="000000"/>
          <w:kern w:val="28"/>
          <w:szCs w:val="24"/>
        </w:rPr>
        <w:t xml:space="preserve">The application number </w:t>
      </w:r>
      <w:r w:rsidRPr="0024519F">
        <w:rPr>
          <w:rFonts w:ascii="Arial" w:hAnsi="Arial"/>
          <w:kern w:val="28"/>
          <w:szCs w:val="24"/>
        </w:rPr>
        <w:t xml:space="preserve">is </w:t>
      </w:r>
      <w:r w:rsidR="0024519F" w:rsidRPr="0024519F">
        <w:rPr>
          <w:rFonts w:ascii="Arial" w:hAnsi="Arial"/>
          <w:szCs w:val="24"/>
        </w:rPr>
        <w:t>PAN-005</w:t>
      </w:r>
      <w:r w:rsidR="00FE5CD4">
        <w:rPr>
          <w:rFonts w:ascii="Arial" w:hAnsi="Arial"/>
          <w:szCs w:val="24"/>
        </w:rPr>
        <w:t>7</w:t>
      </w:r>
      <w:r w:rsidR="00CF48DE">
        <w:rPr>
          <w:rFonts w:ascii="Arial" w:hAnsi="Arial"/>
          <w:szCs w:val="24"/>
        </w:rPr>
        <w:t>70</w:t>
      </w:r>
    </w:p>
    <w:p w14:paraId="0FF15251" w14:textId="0FD756A1"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B73AAB" w:rsidRPr="00B73AAB">
        <w:rPr>
          <w:rFonts w:ascii="Arial" w:hAnsi="Arial"/>
          <w:szCs w:val="24"/>
        </w:rPr>
        <w:t xml:space="preserve">EPR-BB3496ZK </w:t>
      </w:r>
      <w:bookmarkStart w:id="2" w:name="_GoBack"/>
      <w:bookmarkEnd w:id="2"/>
    </w:p>
    <w:p w14:paraId="5E16DE3D" w14:textId="77777777" w:rsidR="00211115" w:rsidRDefault="000225DA" w:rsidP="006B0BFB">
      <w:pPr>
        <w:tabs>
          <w:tab w:val="left" w:pos="4253"/>
          <w:tab w:val="left" w:pos="6804"/>
        </w:tabs>
        <w:spacing w:after="120"/>
        <w:rPr>
          <w:rFonts w:ascii="Arial" w:hAnsi="Arial"/>
          <w:color w:val="000000"/>
        </w:rPr>
      </w:pPr>
      <w:r w:rsidRPr="00D2020E">
        <w:rPr>
          <w:rFonts w:ascii="Arial" w:hAnsi="Arial"/>
          <w:color w:val="000000"/>
        </w:rPr>
        <w:t xml:space="preserve">The </w:t>
      </w:r>
      <w:r w:rsidR="00211115">
        <w:rPr>
          <w:rFonts w:ascii="Arial" w:hAnsi="Arial"/>
          <w:color w:val="000000"/>
        </w:rPr>
        <w:t>permit is for:</w:t>
      </w:r>
    </w:p>
    <w:p w14:paraId="0FF15252" w14:textId="1711FA7E" w:rsidR="00E244F7" w:rsidRPr="00211115" w:rsidRDefault="00211115" w:rsidP="006B0BFB">
      <w:pPr>
        <w:tabs>
          <w:tab w:val="left" w:pos="4253"/>
          <w:tab w:val="left" w:pos="6804"/>
        </w:tabs>
        <w:spacing w:after="120"/>
        <w:rPr>
          <w:rFonts w:ascii="Arial" w:hAnsi="Arial"/>
        </w:rPr>
      </w:pPr>
      <w:r w:rsidRPr="00211115">
        <w:rPr>
          <w:rFonts w:ascii="Arial" w:hAnsi="Arial"/>
        </w:rPr>
        <w:t xml:space="preserve">Identified as a previously un-permitted discharge from the CSO. Investigations have shown that the overflow is operating satisfactorily and can be permitted “as is” under current guidelines. The CSO discharges into the </w:t>
      </w:r>
      <w:r w:rsidR="00221F20">
        <w:rPr>
          <w:rFonts w:ascii="Arial" w:hAnsi="Arial"/>
        </w:rPr>
        <w:t xml:space="preserve">Ebbw </w:t>
      </w:r>
      <w:proofErr w:type="spellStart"/>
      <w:r w:rsidR="00083E16">
        <w:rPr>
          <w:rFonts w:ascii="Arial" w:hAnsi="Arial"/>
        </w:rPr>
        <w:t>Fach</w:t>
      </w:r>
      <w:proofErr w:type="spellEnd"/>
      <w:r w:rsidR="00083E16">
        <w:rPr>
          <w:rFonts w:ascii="Arial" w:hAnsi="Arial"/>
        </w:rPr>
        <w:t xml:space="preserve"> </w:t>
      </w:r>
      <w:r w:rsidR="00FE5CD4">
        <w:rPr>
          <w:rFonts w:ascii="Arial" w:hAnsi="Arial"/>
        </w:rPr>
        <w:t>River</w:t>
      </w:r>
      <w:r w:rsidRPr="00211115">
        <w:rPr>
          <w:rFonts w:ascii="Arial" w:hAnsi="Arial"/>
        </w:rPr>
        <w:t xml:space="preserve">. Event Duration Monitoring will be installed and operational by </w:t>
      </w:r>
      <w:r w:rsidR="00FE5CD4">
        <w:rPr>
          <w:rFonts w:ascii="Arial" w:hAnsi="Arial"/>
        </w:rPr>
        <w:t>31/03</w:t>
      </w:r>
      <w:r w:rsidRPr="00211115">
        <w:rPr>
          <w:rFonts w:ascii="Arial" w:hAnsi="Arial"/>
        </w:rPr>
        <w:t>/2020.</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131D2BCD" w:rsidR="009864F9" w:rsidRPr="005B6A95" w:rsidRDefault="00C44B7E" w:rsidP="00BA75AF">
      <w:pPr>
        <w:numPr>
          <w:ilvl w:val="0"/>
          <w:numId w:val="17"/>
        </w:numPr>
        <w:tabs>
          <w:tab w:val="clear" w:pos="1440"/>
          <w:tab w:val="num" w:pos="1134"/>
        </w:tabs>
        <w:spacing w:after="60"/>
        <w:ind w:left="1134" w:hanging="567"/>
        <w:rPr>
          <w:bCs/>
        </w:rPr>
      </w:pPr>
      <w:r>
        <w:br w:type="page"/>
      </w:r>
      <w:r w:rsidR="00591E64" w:rsidRPr="00BA75AF">
        <w:rPr>
          <w:rFonts w:ascii="Arial" w:hAnsi="Arial"/>
          <w:szCs w:val="24"/>
        </w:rPr>
        <w:lastRenderedPageBreak/>
        <w:t xml:space="preserve">Annex </w:t>
      </w:r>
      <w:r w:rsidR="00F37C15" w:rsidRPr="00BA75AF">
        <w:rPr>
          <w:rFonts w:ascii="Arial" w:hAnsi="Arial"/>
          <w:szCs w:val="24"/>
        </w:rPr>
        <w:t>1:</w:t>
      </w:r>
      <w:r w:rsidR="00591E64" w:rsidRPr="00BA75AF">
        <w:rPr>
          <w:rFonts w:ascii="Arial" w:hAnsi="Arial"/>
          <w:szCs w:val="24"/>
        </w:rPr>
        <w:t xml:space="preserve"> decision checklist</w:t>
      </w:r>
      <w:r w:rsidR="00591E64" w:rsidRPr="005B6A95">
        <w:rPr>
          <w:bCs/>
        </w:rPr>
        <w:t xml:space="preserve">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8" w14:textId="6245B3DA" w:rsidR="00607AB7" w:rsidRDefault="00607AB7" w:rsidP="00BA75AF">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5CF07BB0"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112BEB59" w:rsidR="00076F4C" w:rsidRPr="007820C3" w:rsidRDefault="00076F4C"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D86DFCA"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16B8E6DA" w14:textId="77777777" w:rsidR="007820C3" w:rsidRDefault="007820C3" w:rsidP="00024355">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10C5FE49" w:rsidR="00076F4C" w:rsidRPr="007820C3" w:rsidRDefault="00076F4C" w:rsidP="00024355">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2A7929AF" w14:textId="77777777" w:rsidR="00FB30B4"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4E7CF2BD" w:rsidR="00076F4C" w:rsidRPr="007820C3" w:rsidRDefault="00076F4C"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0549CF8D" w:rsidR="007820C3" w:rsidRPr="00024355" w:rsidRDefault="007820C3" w:rsidP="00EF499E">
            <w:pPr>
              <w:rPr>
                <w:rFonts w:ascii="Arial" w:hAnsi="Arial" w:cs="Arial"/>
                <w:szCs w:val="24"/>
              </w:rPr>
            </w:pPr>
            <w:r w:rsidRPr="007820C3">
              <w:rPr>
                <w:rFonts w:ascii="Arial" w:hAnsi="Arial" w:cs="Arial"/>
                <w:color w:val="000000"/>
                <w:szCs w:val="24"/>
              </w:rPr>
              <w:t>The application is within the relevant distance criteria of</w:t>
            </w:r>
            <w:r w:rsidR="00C7207E">
              <w:rPr>
                <w:rFonts w:ascii="Arial" w:hAnsi="Arial" w:cs="Arial"/>
                <w:color w:val="000000"/>
                <w:szCs w:val="24"/>
              </w:rPr>
              <w:t xml:space="preserve"> a site of heritage, </w:t>
            </w:r>
            <w:r w:rsidRPr="007820C3">
              <w:rPr>
                <w:rFonts w:ascii="Arial" w:hAnsi="Arial" w:cs="Arial"/>
                <w:color w:val="000000"/>
                <w:szCs w:val="24"/>
              </w:rPr>
              <w:t xml:space="preserve">landscape or nature conservation, </w:t>
            </w:r>
            <w:r w:rsidRPr="00024355">
              <w:rPr>
                <w:rFonts w:ascii="Arial" w:hAnsi="Arial" w:cs="Arial"/>
                <w:szCs w:val="24"/>
              </w:rPr>
              <w:t xml:space="preserve">and/or protected species or </w:t>
            </w:r>
            <w:proofErr w:type="gramStart"/>
            <w:r w:rsidRPr="00024355">
              <w:rPr>
                <w:rFonts w:ascii="Arial" w:hAnsi="Arial" w:cs="Arial"/>
                <w:szCs w:val="24"/>
              </w:rPr>
              <w:t>habitat .</w:t>
            </w:r>
            <w:proofErr w:type="gramEnd"/>
          </w:p>
          <w:p w14:paraId="0FF152C7" w14:textId="77777777" w:rsidR="007820C3" w:rsidRPr="00024355" w:rsidRDefault="007820C3" w:rsidP="00EF499E">
            <w:pPr>
              <w:rPr>
                <w:rFonts w:ascii="Arial" w:hAnsi="Arial" w:cs="Arial"/>
                <w:szCs w:val="24"/>
              </w:rPr>
            </w:pPr>
          </w:p>
          <w:p w14:paraId="0FF152C9" w14:textId="4BD82DB5" w:rsidR="007820C3" w:rsidRPr="00024355" w:rsidRDefault="007820C3" w:rsidP="00024355">
            <w:pPr>
              <w:rPr>
                <w:rFonts w:ascii="Arial" w:hAnsi="Arial" w:cs="Arial"/>
                <w:szCs w:val="24"/>
              </w:rPr>
            </w:pPr>
            <w:r w:rsidRPr="00024355">
              <w:rPr>
                <w:rFonts w:ascii="Arial" w:hAnsi="Arial" w:cs="Arial"/>
                <w:szCs w:val="24"/>
              </w:rPr>
              <w:t>A full assessment of the application and it</w:t>
            </w:r>
            <w:r w:rsidR="00024355" w:rsidRPr="00024355">
              <w:rPr>
                <w:rFonts w:ascii="Arial" w:hAnsi="Arial" w:cs="Arial"/>
                <w:szCs w:val="24"/>
              </w:rPr>
              <w:t>s potential to affect the site</w:t>
            </w:r>
            <w:r w:rsidRPr="00024355">
              <w:rPr>
                <w:rFonts w:ascii="Arial" w:hAnsi="Arial" w:cs="Arial"/>
                <w:szCs w:val="24"/>
              </w:rPr>
              <w:t>s</w:t>
            </w:r>
            <w:r w:rsidR="00024355" w:rsidRPr="00024355">
              <w:rPr>
                <w:rFonts w:ascii="Arial" w:hAnsi="Arial" w:cs="Arial"/>
                <w:szCs w:val="24"/>
              </w:rPr>
              <w:t xml:space="preserve"> </w:t>
            </w:r>
            <w:r w:rsidRPr="00024355">
              <w:rPr>
                <w:rFonts w:ascii="Arial" w:hAnsi="Arial" w:cs="Arial"/>
                <w:szCs w:val="24"/>
              </w:rPr>
              <w:t>has been carried out as part of the permitting process. We consider that the applicati</w:t>
            </w:r>
            <w:r w:rsidR="00024355" w:rsidRPr="00024355">
              <w:rPr>
                <w:rFonts w:ascii="Arial" w:hAnsi="Arial" w:cs="Arial"/>
                <w:szCs w:val="24"/>
              </w:rPr>
              <w:t>on will not affect the f</w:t>
            </w:r>
            <w:r w:rsidRPr="00024355">
              <w:rPr>
                <w:rFonts w:ascii="Arial" w:hAnsi="Arial" w:cs="Arial"/>
                <w:szCs w:val="24"/>
              </w:rPr>
              <w:t>eatures of the site</w:t>
            </w:r>
            <w:r w:rsidR="00024355" w:rsidRPr="00024355">
              <w:rPr>
                <w:rFonts w:ascii="Arial" w:hAnsi="Arial" w:cs="Arial"/>
                <w:szCs w:val="24"/>
              </w:rPr>
              <w:t>.</w:t>
            </w:r>
          </w:p>
          <w:p w14:paraId="237061EA" w14:textId="77777777" w:rsidR="00024355" w:rsidRPr="00024355" w:rsidRDefault="00024355" w:rsidP="00EF499E">
            <w:pPr>
              <w:rPr>
                <w:rFonts w:ascii="Arial" w:hAnsi="Arial" w:cs="Arial"/>
                <w:szCs w:val="24"/>
              </w:rPr>
            </w:pPr>
          </w:p>
          <w:p w14:paraId="0FF152CE" w14:textId="1B6C6D57" w:rsidR="007820C3" w:rsidRPr="00024355" w:rsidRDefault="00FE5CD4" w:rsidP="00EF499E">
            <w:pPr>
              <w:rPr>
                <w:rFonts w:ascii="Arial" w:hAnsi="Arial" w:cs="Arial"/>
                <w:szCs w:val="24"/>
              </w:rPr>
            </w:pPr>
            <w:r>
              <w:rPr>
                <w:rFonts w:ascii="Arial" w:hAnsi="Arial" w:cs="Arial"/>
                <w:szCs w:val="24"/>
              </w:rPr>
              <w:t>A file note has been saved in the DMS folder outlining why a full Appendix 4 assessment has not been undertaken.</w:t>
            </w:r>
          </w:p>
          <w:p w14:paraId="0FF152CF" w14:textId="77777777" w:rsidR="00FB30B4" w:rsidRPr="007820C3" w:rsidRDefault="00FB30B4" w:rsidP="00024355">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 xml:space="preserve">Habitat Regulation Assessment for </w:t>
            </w:r>
            <w:r w:rsidRPr="00136717">
              <w:rPr>
                <w:rFonts w:ascii="Arial" w:hAnsi="Arial" w:cs="Arial"/>
                <w:color w:val="000000"/>
                <w:szCs w:val="24"/>
              </w:rPr>
              <w:lastRenderedPageBreak/>
              <w:t>a designated site under the EU Habitats Directive</w:t>
            </w:r>
          </w:p>
        </w:tc>
        <w:tc>
          <w:tcPr>
            <w:tcW w:w="6266" w:type="dxa"/>
          </w:tcPr>
          <w:p w14:paraId="60BB0129" w14:textId="0A0BC798" w:rsidR="00136717" w:rsidRPr="00024355" w:rsidRDefault="00136717" w:rsidP="00136717">
            <w:pPr>
              <w:spacing w:before="60"/>
              <w:rPr>
                <w:rFonts w:ascii="Arial" w:hAnsi="Arial" w:cs="Arial"/>
                <w:szCs w:val="24"/>
              </w:rPr>
            </w:pPr>
            <w:r w:rsidRPr="00024355">
              <w:rPr>
                <w:rFonts w:ascii="Arial" w:hAnsi="Arial" w:cs="Arial"/>
                <w:szCs w:val="24"/>
              </w:rPr>
              <w:lastRenderedPageBreak/>
              <w:t xml:space="preserve">Form 1 </w:t>
            </w:r>
            <w:r w:rsidR="00024355" w:rsidRPr="00024355">
              <w:rPr>
                <w:rFonts w:ascii="Arial" w:hAnsi="Arial" w:cs="Arial"/>
                <w:szCs w:val="24"/>
              </w:rPr>
              <w:t xml:space="preserve">Plan HRA </w:t>
            </w:r>
            <w:r w:rsidRPr="00024355">
              <w:rPr>
                <w:rFonts w:ascii="Arial" w:hAnsi="Arial" w:cs="Arial"/>
                <w:szCs w:val="24"/>
              </w:rPr>
              <w:t xml:space="preserve">– saved on DMS as “to be assessed” for public register purposes.  </w:t>
            </w:r>
          </w:p>
          <w:p w14:paraId="0373A1BC" w14:textId="77777777" w:rsidR="00136717" w:rsidRPr="00024355" w:rsidRDefault="00136717" w:rsidP="00136717">
            <w:pPr>
              <w:spacing w:before="60"/>
              <w:rPr>
                <w:rFonts w:ascii="Arial" w:hAnsi="Arial" w:cs="Arial"/>
                <w:szCs w:val="24"/>
              </w:rPr>
            </w:pPr>
          </w:p>
          <w:p w14:paraId="06106415" w14:textId="77777777" w:rsidR="00136717" w:rsidRPr="00024355" w:rsidRDefault="00136717" w:rsidP="00136717">
            <w:pPr>
              <w:spacing w:before="60"/>
              <w:rPr>
                <w:rFonts w:ascii="Arial" w:hAnsi="Arial" w:cs="Arial"/>
                <w:szCs w:val="24"/>
              </w:rPr>
            </w:pPr>
            <w:r w:rsidRPr="00024355">
              <w:rPr>
                <w:rFonts w:ascii="Arial" w:hAnsi="Arial" w:cs="Arial"/>
                <w:szCs w:val="24"/>
              </w:rPr>
              <w:lastRenderedPageBreak/>
              <w:t xml:space="preserve">In light of the conclusions of an appropriate </w:t>
            </w:r>
            <w:proofErr w:type="gramStart"/>
            <w:r w:rsidRPr="00024355">
              <w:rPr>
                <w:rFonts w:ascii="Arial" w:hAnsi="Arial" w:cs="Arial"/>
                <w:szCs w:val="24"/>
              </w:rPr>
              <w:t>assessment, and</w:t>
            </w:r>
            <w:proofErr w:type="gramEnd"/>
            <w:r w:rsidRPr="00024355">
              <w:rPr>
                <w:rFonts w:ascii="Arial" w:hAnsi="Arial" w:cs="Arial"/>
                <w:szCs w:val="24"/>
              </w:rPr>
              <w:t xml:space="preserve">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14:paraId="67AFC2B0" w14:textId="77777777" w:rsidR="00136717" w:rsidRPr="007820C3" w:rsidRDefault="00136717" w:rsidP="00024355">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00F4B91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024355" w:rsidRDefault="007820C3" w:rsidP="00A60F17">
            <w:pPr>
              <w:rPr>
                <w:rFonts w:ascii="Arial" w:hAnsi="Arial" w:cs="Arial"/>
                <w:szCs w:val="24"/>
              </w:rPr>
            </w:pPr>
            <w:r w:rsidRPr="00024355">
              <w:rPr>
                <w:rFonts w:ascii="Arial" w:hAnsi="Arial" w:cs="Arial"/>
                <w:szCs w:val="24"/>
              </w:rPr>
              <w:t xml:space="preserve">The operator considers this risk assessment is satisfactory. </w:t>
            </w:r>
          </w:p>
          <w:p w14:paraId="0FF152E7" w14:textId="77777777" w:rsidR="007820C3" w:rsidRPr="00024355" w:rsidRDefault="007820C3" w:rsidP="00A60F17">
            <w:pPr>
              <w:rPr>
                <w:rFonts w:ascii="Arial" w:hAnsi="Arial" w:cs="Arial"/>
                <w:szCs w:val="24"/>
              </w:rPr>
            </w:pPr>
          </w:p>
          <w:p w14:paraId="0FF152E8" w14:textId="339840FF" w:rsidR="007820C3" w:rsidRPr="00024355" w:rsidRDefault="007820C3" w:rsidP="00A60F17">
            <w:pPr>
              <w:pStyle w:val="BodyText"/>
              <w:rPr>
                <w:rFonts w:ascii="Arial" w:hAnsi="Arial" w:cs="Arial"/>
                <w:color w:val="auto"/>
                <w:szCs w:val="24"/>
              </w:rPr>
            </w:pPr>
            <w:r w:rsidRPr="00024355">
              <w:rPr>
                <w:rFonts w:ascii="Arial" w:hAnsi="Arial" w:cs="Arial"/>
                <w:color w:val="auto"/>
                <w:szCs w:val="24"/>
              </w:rPr>
              <w:t>The assessment shows that, applying the conservative criteria in our guidance on Environmental Risk Assessment, all emissions may be categorised as environmentally insignificant</w:t>
            </w:r>
            <w:r w:rsidR="00024355" w:rsidRPr="00024355">
              <w:rPr>
                <w:rFonts w:ascii="Arial" w:hAnsi="Arial" w:cs="Arial"/>
                <w:color w:val="auto"/>
                <w:szCs w:val="24"/>
              </w:rPr>
              <w:t>.</w:t>
            </w:r>
            <w:r w:rsidRPr="00024355">
              <w:rPr>
                <w:rFonts w:ascii="Arial" w:hAnsi="Arial" w:cs="Arial"/>
                <w:color w:val="auto"/>
                <w:szCs w:val="24"/>
              </w:rPr>
              <w:t xml:space="preserve">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7C2068BC" w:rsidR="007820C3" w:rsidRPr="007820C3" w:rsidRDefault="007820C3" w:rsidP="00792CEE">
            <w:pPr>
              <w:pStyle w:val="BodyText"/>
              <w:rPr>
                <w:rFonts w:ascii="Arial" w:hAnsi="Arial" w:cs="Arial"/>
                <w:color w:val="FF00FF"/>
                <w:szCs w:val="24"/>
              </w:rPr>
            </w:pPr>
          </w:p>
          <w:p w14:paraId="138D5A3C" w14:textId="77777777" w:rsidR="00FB30B4" w:rsidRDefault="007820C3" w:rsidP="00211115">
            <w:pPr>
              <w:pStyle w:val="BodyText"/>
              <w:rPr>
                <w:rFonts w:ascii="Arial" w:hAnsi="Arial" w:cs="Arial"/>
                <w:color w:val="auto"/>
                <w:szCs w:val="24"/>
              </w:rPr>
            </w:pPr>
            <w:r w:rsidRPr="00211115">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BAC1422" w:rsidR="00C7207E" w:rsidRPr="00211115" w:rsidRDefault="00C7207E" w:rsidP="00211115">
            <w:pPr>
              <w:pStyle w:val="BodyText"/>
              <w:rPr>
                <w:rFonts w:ascii="Arial" w:hAnsi="Arial" w:cs="Arial"/>
                <w:color w:val="FF0000"/>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7820C3" w:rsidRDefault="007820C3" w:rsidP="00792CEE">
            <w:pPr>
              <w:rPr>
                <w:rFonts w:ascii="Arial" w:hAnsi="Arial" w:cs="Arial"/>
                <w:color w:val="000000"/>
                <w:szCs w:val="24"/>
              </w:rPr>
            </w:pPr>
            <w:r w:rsidRPr="007820C3">
              <w:rPr>
                <w:rFonts w:ascii="Arial" w:hAnsi="Arial" w:cs="Arial"/>
                <w:szCs w:val="24"/>
              </w:rPr>
              <w:t>Improvement conditions</w:t>
            </w:r>
          </w:p>
        </w:tc>
        <w:tc>
          <w:tcPr>
            <w:tcW w:w="6266" w:type="dxa"/>
          </w:tcPr>
          <w:p w14:paraId="0FF15313" w14:textId="77777777" w:rsidR="007820C3" w:rsidRPr="007820C3" w:rsidRDefault="007820C3" w:rsidP="00DC3714">
            <w:pPr>
              <w:rPr>
                <w:rFonts w:ascii="Arial" w:hAnsi="Arial" w:cs="Arial"/>
                <w:color w:val="000000"/>
                <w:szCs w:val="24"/>
              </w:rPr>
            </w:pPr>
            <w:r w:rsidRPr="007820C3">
              <w:rPr>
                <w:rFonts w:ascii="Arial" w:hAnsi="Arial" w:cs="Arial"/>
                <w:color w:val="000000"/>
                <w:szCs w:val="24"/>
              </w:rPr>
              <w:t xml:space="preserve">Based on the information on the application, we consider that we need to impose improvement conditions.   </w:t>
            </w:r>
          </w:p>
          <w:p w14:paraId="0FF15314" w14:textId="77777777" w:rsidR="007820C3" w:rsidRPr="007820C3" w:rsidRDefault="007820C3" w:rsidP="00DC3714">
            <w:pPr>
              <w:rPr>
                <w:rFonts w:ascii="Arial" w:hAnsi="Arial" w:cs="Arial"/>
                <w:color w:val="FF00FF"/>
                <w:szCs w:val="24"/>
              </w:rPr>
            </w:pPr>
          </w:p>
          <w:p w14:paraId="43868542" w14:textId="489B04C7" w:rsidR="00FB30B4" w:rsidRPr="00211115" w:rsidRDefault="007820C3" w:rsidP="00211115">
            <w:pPr>
              <w:rPr>
                <w:rFonts w:ascii="Arial" w:hAnsi="Arial" w:cs="Arial"/>
                <w:szCs w:val="24"/>
              </w:rPr>
            </w:pPr>
            <w:r w:rsidRPr="00211115">
              <w:rPr>
                <w:rFonts w:ascii="Arial" w:hAnsi="Arial" w:cs="Arial"/>
                <w:szCs w:val="24"/>
              </w:rPr>
              <w:t>We have imposed improvement conditions to ensure that</w:t>
            </w:r>
            <w:r w:rsidR="00211115" w:rsidRPr="00211115">
              <w:rPr>
                <w:rFonts w:ascii="Arial" w:hAnsi="Arial" w:cs="Arial"/>
                <w:szCs w:val="24"/>
              </w:rPr>
              <w:t xml:space="preserve"> the operator provides</w:t>
            </w:r>
            <w:r w:rsidR="00FE5CD4">
              <w:rPr>
                <w:rFonts w:ascii="Arial" w:hAnsi="Arial" w:cs="Arial"/>
                <w:szCs w:val="24"/>
              </w:rPr>
              <w:t xml:space="preserve"> the following by 31/03/2019</w:t>
            </w:r>
            <w:r w:rsidR="00211115" w:rsidRPr="00211115">
              <w:rPr>
                <w:rFonts w:ascii="Arial" w:hAnsi="Arial" w:cs="Arial"/>
                <w:szCs w:val="24"/>
              </w:rPr>
              <w:t>:</w:t>
            </w:r>
          </w:p>
          <w:p w14:paraId="2BAD0C15" w14:textId="77777777" w:rsidR="00211115" w:rsidRPr="00211115" w:rsidRDefault="00211115" w:rsidP="00211115">
            <w:pPr>
              <w:rPr>
                <w:rFonts w:ascii="Arial" w:hAnsi="Arial" w:cs="Arial"/>
                <w:b/>
                <w:szCs w:val="24"/>
              </w:rPr>
            </w:pPr>
          </w:p>
          <w:p w14:paraId="28B53987" w14:textId="77777777" w:rsidR="00211115" w:rsidRPr="00211115" w:rsidRDefault="00211115" w:rsidP="00211115">
            <w:pPr>
              <w:numPr>
                <w:ilvl w:val="0"/>
                <w:numId w:val="20"/>
              </w:numPr>
              <w:tabs>
                <w:tab w:val="num" w:pos="531"/>
              </w:tabs>
              <w:rPr>
                <w:rFonts w:ascii="Arial" w:hAnsi="Arial" w:cs="Arial"/>
                <w:szCs w:val="18"/>
              </w:rPr>
            </w:pPr>
            <w:r w:rsidRPr="00211115">
              <w:rPr>
                <w:rFonts w:ascii="Arial" w:hAnsi="Arial" w:cs="Arial"/>
                <w:szCs w:val="18"/>
              </w:rPr>
              <w:t>Weir setting and basis of calculation.</w:t>
            </w:r>
          </w:p>
          <w:p w14:paraId="4B6CB6DA" w14:textId="77777777" w:rsidR="00211115" w:rsidRPr="00211115" w:rsidRDefault="00211115" w:rsidP="00211115">
            <w:pPr>
              <w:numPr>
                <w:ilvl w:val="0"/>
                <w:numId w:val="20"/>
              </w:numPr>
              <w:tabs>
                <w:tab w:val="num" w:pos="531"/>
              </w:tabs>
              <w:rPr>
                <w:rFonts w:ascii="Arial" w:hAnsi="Arial" w:cs="Arial"/>
                <w:szCs w:val="18"/>
              </w:rPr>
            </w:pPr>
            <w:r w:rsidRPr="00211115">
              <w:rPr>
                <w:rFonts w:ascii="Arial" w:hAnsi="Arial" w:cs="Arial"/>
                <w:szCs w:val="18"/>
              </w:rPr>
              <w:t xml:space="preserve">Storage provision and whether on or </w:t>
            </w:r>
            <w:proofErr w:type="gramStart"/>
            <w:r w:rsidRPr="00211115">
              <w:rPr>
                <w:rFonts w:ascii="Arial" w:hAnsi="Arial" w:cs="Arial"/>
                <w:szCs w:val="18"/>
              </w:rPr>
              <w:t>offline  if</w:t>
            </w:r>
            <w:proofErr w:type="gramEnd"/>
            <w:r w:rsidRPr="00211115">
              <w:rPr>
                <w:rFonts w:ascii="Arial" w:hAnsi="Arial" w:cs="Arial"/>
                <w:szCs w:val="18"/>
              </w:rPr>
              <w:t xml:space="preserve"> relevant</w:t>
            </w:r>
          </w:p>
          <w:p w14:paraId="0FF15316" w14:textId="1AB31423" w:rsidR="00211115" w:rsidRPr="007820C3" w:rsidRDefault="00211115" w:rsidP="00FE5CD4">
            <w:pPr>
              <w:rPr>
                <w:rFonts w:ascii="Arial" w:hAnsi="Arial" w:cs="Arial"/>
                <w:color w:val="FF00FF"/>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06923BC2"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w:t>
            </w:r>
            <w:r w:rsidR="00C7207E">
              <w:rPr>
                <w:rFonts w:ascii="Arial" w:hAnsi="Arial" w:cs="Arial"/>
                <w:color w:val="000000"/>
                <w:szCs w:val="24"/>
              </w:rPr>
              <w:t xml:space="preserve">ly with the permit conditions. </w:t>
            </w:r>
            <w:r w:rsidRPr="007820C3">
              <w:rPr>
                <w:rFonts w:ascii="Arial" w:hAnsi="Arial" w:cs="Arial"/>
                <w:color w:val="000000"/>
                <w:szCs w:val="24"/>
              </w:rPr>
              <w:t>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lastRenderedPageBreak/>
              <w:sym w:font="Wingdings" w:char="F0FC"/>
            </w:r>
          </w:p>
        </w:tc>
      </w:tr>
      <w:tr w:rsidR="00E96702" w:rsidRPr="007820C3" w14:paraId="4503D091" w14:textId="77777777" w:rsidTr="0024519F">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0464E702" w14:textId="0232A698" w:rsidR="00E96702" w:rsidRPr="00211115"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C7207E">
              <w:rPr>
                <w:rFonts w:ascii="Arial" w:eastAsia="Times New Roman" w:hAnsi="Arial" w:cs="Arial"/>
              </w:rPr>
              <w:t>.</w:t>
            </w:r>
          </w:p>
          <w:p w14:paraId="30A1E70F" w14:textId="77777777" w:rsidR="00E96702" w:rsidRDefault="00E96702" w:rsidP="00D26B49">
            <w:pPr>
              <w:rPr>
                <w:rFonts w:ascii="Arial" w:hAnsi="Arial" w:cs="Arial"/>
                <w:color w:val="FF00FF"/>
                <w:szCs w:val="24"/>
              </w:rPr>
            </w:pPr>
          </w:p>
          <w:p w14:paraId="7C4FE69A" w14:textId="6C2DB5BC" w:rsidR="00C7207E" w:rsidRPr="00E96702" w:rsidRDefault="00C7207E"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3" w14:textId="09FED25A" w:rsidR="00C44B7E" w:rsidRDefault="00C44B7E" w:rsidP="00211115">
      <w:pPr>
        <w:pStyle w:val="Heading1"/>
        <w:jc w:val="left"/>
        <w:rPr>
          <w:b w:val="0"/>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C4E5CF" w14:textId="77777777" w:rsidR="00D042DA" w:rsidRDefault="00D042DA">
      <w:r>
        <w:separator/>
      </w:r>
    </w:p>
  </w:endnote>
  <w:endnote w:type="continuationSeparator" w:id="0">
    <w:p w14:paraId="7E6E5E96" w14:textId="77777777" w:rsidR="00D042DA" w:rsidRDefault="00D04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024355" w:rsidRDefault="000243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024355" w:rsidRDefault="000243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024355" w:rsidRPr="002B61AE" w14:paraId="0FF15380" w14:textId="77777777" w:rsidTr="008632BF">
      <w:trPr>
        <w:trHeight w:val="286"/>
      </w:trPr>
      <w:tc>
        <w:tcPr>
          <w:tcW w:w="2659" w:type="dxa"/>
        </w:tcPr>
        <w:p w14:paraId="0FF1537C" w14:textId="7104BEDB" w:rsidR="00024355" w:rsidRPr="00E907C6" w:rsidRDefault="00024355"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024355" w:rsidRPr="00E907C6" w:rsidRDefault="00024355"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024355" w:rsidRPr="00E907C6" w:rsidRDefault="00024355"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024355" w:rsidRPr="00E907C6" w:rsidRDefault="00024355"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024355" w:rsidRPr="003F4346" w:rsidRDefault="00024355"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9502CB" w14:textId="77777777" w:rsidR="00D042DA" w:rsidRDefault="00D042DA">
      <w:r>
        <w:separator/>
      </w:r>
    </w:p>
  </w:footnote>
  <w:footnote w:type="continuationSeparator" w:id="0">
    <w:p w14:paraId="520772D7" w14:textId="77777777" w:rsidR="00D042DA" w:rsidRDefault="00D042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8"/>
  </w:num>
  <w:num w:numId="8">
    <w:abstractNumId w:val="15"/>
  </w:num>
  <w:num w:numId="9">
    <w:abstractNumId w:val="19"/>
  </w:num>
  <w:num w:numId="10">
    <w:abstractNumId w:val="11"/>
  </w:num>
  <w:num w:numId="11">
    <w:abstractNumId w:val="14"/>
  </w:num>
  <w:num w:numId="12">
    <w:abstractNumId w:val="18"/>
  </w:num>
  <w:num w:numId="13">
    <w:abstractNumId w:val="17"/>
  </w:num>
  <w:num w:numId="14">
    <w:abstractNumId w:val="10"/>
  </w:num>
  <w:num w:numId="15">
    <w:abstractNumId w:val="12"/>
  </w:num>
  <w:num w:numId="16">
    <w:abstractNumId w:val="6"/>
  </w:num>
  <w:num w:numId="17">
    <w:abstractNumId w:val="0"/>
  </w:num>
  <w:num w:numId="18">
    <w:abstractNumId w:val="9"/>
  </w:num>
  <w:num w:numId="19">
    <w:abstractNumId w:val="7"/>
  </w:num>
  <w:num w:numId="20">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355"/>
    <w:rsid w:val="00024E0F"/>
    <w:rsid w:val="000436A8"/>
    <w:rsid w:val="00050DC6"/>
    <w:rsid w:val="00052697"/>
    <w:rsid w:val="0005636B"/>
    <w:rsid w:val="0006298C"/>
    <w:rsid w:val="00067A5C"/>
    <w:rsid w:val="00076F4C"/>
    <w:rsid w:val="00077908"/>
    <w:rsid w:val="00081421"/>
    <w:rsid w:val="00083E16"/>
    <w:rsid w:val="00087AFD"/>
    <w:rsid w:val="00094448"/>
    <w:rsid w:val="000A3273"/>
    <w:rsid w:val="000A6110"/>
    <w:rsid w:val="000B0C2A"/>
    <w:rsid w:val="000C3151"/>
    <w:rsid w:val="000D0EAE"/>
    <w:rsid w:val="000E2BCE"/>
    <w:rsid w:val="000E54AC"/>
    <w:rsid w:val="000F3D3D"/>
    <w:rsid w:val="001034AC"/>
    <w:rsid w:val="00107C27"/>
    <w:rsid w:val="0011088D"/>
    <w:rsid w:val="00112F82"/>
    <w:rsid w:val="00120FD3"/>
    <w:rsid w:val="00124B9A"/>
    <w:rsid w:val="00136717"/>
    <w:rsid w:val="00141DD3"/>
    <w:rsid w:val="0014332B"/>
    <w:rsid w:val="00147725"/>
    <w:rsid w:val="001648C3"/>
    <w:rsid w:val="00164C51"/>
    <w:rsid w:val="0016775A"/>
    <w:rsid w:val="0017110E"/>
    <w:rsid w:val="00175981"/>
    <w:rsid w:val="0019078A"/>
    <w:rsid w:val="001A0126"/>
    <w:rsid w:val="001A2522"/>
    <w:rsid w:val="001A47AE"/>
    <w:rsid w:val="001A79EC"/>
    <w:rsid w:val="001B5BD3"/>
    <w:rsid w:val="001B77CB"/>
    <w:rsid w:val="001C1F18"/>
    <w:rsid w:val="001C2814"/>
    <w:rsid w:val="001D6AC5"/>
    <w:rsid w:val="001F0E23"/>
    <w:rsid w:val="002013C8"/>
    <w:rsid w:val="00202B65"/>
    <w:rsid w:val="00207C20"/>
    <w:rsid w:val="00210407"/>
    <w:rsid w:val="00211115"/>
    <w:rsid w:val="00216630"/>
    <w:rsid w:val="00221F20"/>
    <w:rsid w:val="00223BAE"/>
    <w:rsid w:val="0023750B"/>
    <w:rsid w:val="002436CC"/>
    <w:rsid w:val="0024519F"/>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33819"/>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0DB2"/>
    <w:rsid w:val="006C0F3A"/>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00472"/>
    <w:rsid w:val="008146E9"/>
    <w:rsid w:val="008344FC"/>
    <w:rsid w:val="00844046"/>
    <w:rsid w:val="008524F0"/>
    <w:rsid w:val="008540D8"/>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71326"/>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2031"/>
    <w:rsid w:val="00A436B6"/>
    <w:rsid w:val="00A4638A"/>
    <w:rsid w:val="00A50874"/>
    <w:rsid w:val="00A569FF"/>
    <w:rsid w:val="00A60F17"/>
    <w:rsid w:val="00A669A4"/>
    <w:rsid w:val="00A76636"/>
    <w:rsid w:val="00A76A81"/>
    <w:rsid w:val="00A77D4D"/>
    <w:rsid w:val="00A83F58"/>
    <w:rsid w:val="00AA4DA1"/>
    <w:rsid w:val="00AB6ED2"/>
    <w:rsid w:val="00AC5355"/>
    <w:rsid w:val="00AC66F9"/>
    <w:rsid w:val="00AD2646"/>
    <w:rsid w:val="00AD4617"/>
    <w:rsid w:val="00AD4B61"/>
    <w:rsid w:val="00AD4DCA"/>
    <w:rsid w:val="00AD731D"/>
    <w:rsid w:val="00AE6B54"/>
    <w:rsid w:val="00AE70BF"/>
    <w:rsid w:val="00AF517E"/>
    <w:rsid w:val="00B00F7A"/>
    <w:rsid w:val="00B10601"/>
    <w:rsid w:val="00B14CBC"/>
    <w:rsid w:val="00B36EE5"/>
    <w:rsid w:val="00B62C2D"/>
    <w:rsid w:val="00B73AAB"/>
    <w:rsid w:val="00B73ECB"/>
    <w:rsid w:val="00B82F37"/>
    <w:rsid w:val="00B837E8"/>
    <w:rsid w:val="00BA75AF"/>
    <w:rsid w:val="00BB1620"/>
    <w:rsid w:val="00BB408D"/>
    <w:rsid w:val="00BB4528"/>
    <w:rsid w:val="00BC2A05"/>
    <w:rsid w:val="00BE370B"/>
    <w:rsid w:val="00BE7950"/>
    <w:rsid w:val="00BF24F6"/>
    <w:rsid w:val="00C05011"/>
    <w:rsid w:val="00C07952"/>
    <w:rsid w:val="00C24149"/>
    <w:rsid w:val="00C43A22"/>
    <w:rsid w:val="00C44B7E"/>
    <w:rsid w:val="00C57F82"/>
    <w:rsid w:val="00C7207E"/>
    <w:rsid w:val="00C8353B"/>
    <w:rsid w:val="00C85FD5"/>
    <w:rsid w:val="00C91798"/>
    <w:rsid w:val="00C93F6F"/>
    <w:rsid w:val="00CA35B5"/>
    <w:rsid w:val="00CA4E7D"/>
    <w:rsid w:val="00CA62D3"/>
    <w:rsid w:val="00CF0436"/>
    <w:rsid w:val="00CF48DE"/>
    <w:rsid w:val="00CF77A9"/>
    <w:rsid w:val="00CF79FA"/>
    <w:rsid w:val="00D042D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4266"/>
    <w:rsid w:val="00E96702"/>
    <w:rsid w:val="00EA3AB8"/>
    <w:rsid w:val="00EA4DEE"/>
    <w:rsid w:val="00EB010F"/>
    <w:rsid w:val="00EB1361"/>
    <w:rsid w:val="00EC07DD"/>
    <w:rsid w:val="00ED1D92"/>
    <w:rsid w:val="00ED50CB"/>
    <w:rsid w:val="00EE5639"/>
    <w:rsid w:val="00EF499E"/>
    <w:rsid w:val="00F0619C"/>
    <w:rsid w:val="00F15385"/>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E5CD4"/>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character" w:styleId="PlaceholderText">
    <w:name w:val="Placeholder Text"/>
    <w:basedOn w:val="DefaultParagraphFont"/>
    <w:uiPriority w:val="99"/>
    <w:semiHidden/>
    <w:rsid w:val="00F1538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9af3dac7005f97f84a1a58e6a0b8b11a">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bc21580cf3f202ad0cd475dc1a3edec8"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ma:displayName="Customer Nam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Victoria Rd Six Bells</Site_x0020_Name>
    <Internal_x002f_External xmlns="859f7ad6-93f6-4205-b62b-a17f28acbbac">Outgoing document</Internal_x002f_External>
    <Post_x0020_code xmlns="859f7ad6-93f6-4205-b62b-a17f28acbbac">NP13 2EG</Post_x0020_code>
    <Document_x0020_Type xmlns="859f7ad6-93f6-4205-b62b-a17f28acbbac">Report</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2019-11-14T00:00:00+00:00</Document_x0020_Date>
    <Facility_x0020_Address xmlns="859f7ad6-93f6-4205-b62b-a17f28acbbac">Abertillery</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83382D-A582-46B6-9543-79A942DE0A52}"/>
</file>

<file path=customXml/itemProps2.xml><?xml version="1.0" encoding="utf-8"?>
<ds:datastoreItem xmlns:ds="http://schemas.openxmlformats.org/officeDocument/2006/customXml" ds:itemID="{F9E44588-1AFB-4258-B60C-A3E602E07D84}">
  <ds:schemaRefs>
    <ds:schemaRef ds:uri="Microsoft.SharePoint.Taxonomy.ContentTypeSync"/>
  </ds:schemaRefs>
</ds:datastoreItem>
</file>

<file path=customXml/itemProps3.xml><?xml version="1.0" encoding="utf-8"?>
<ds:datastoreItem xmlns:ds="http://schemas.openxmlformats.org/officeDocument/2006/customXml" ds:itemID="{F01B234B-EC29-45D0-B2AD-F12C0A20AF27}">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schemas.microsoft.com/office/2006/metadata/properties"/>
    <ds:schemaRef ds:uri="9be56660-2c31-41ef-bc00-23e72f632f2a"/>
    <ds:schemaRef ds:uri="http://purl.org/dc/terms/"/>
    <ds:schemaRef ds:uri="http://schemas.openxmlformats.org/package/2006/metadata/core-properties"/>
    <ds:schemaRef ds:uri="http://schemas.microsoft.com/office/2006/documentManagement/types"/>
    <ds:schemaRef ds:uri="http://purl.org/dc/dcmitype/"/>
    <ds:schemaRef ds:uri="http://purl.org/dc/elements/1.1/"/>
    <ds:schemaRef ds:uri="6e121689-de5b-41b9-a751-bfeda7fa2b07"/>
    <ds:schemaRef ds:uri="http://schemas.microsoft.com/office/infopath/2007/PartnerControls"/>
    <ds:schemaRef ds:uri="a84e7805-6a46-4291-b6c6-33e265e5a8c8"/>
    <ds:schemaRef ds:uri="http://www.w3.org/XML/1998/namespace"/>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794</Words>
  <Characters>4530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Burge, Elliot</dc:creator>
  <cp:keywords>23308SD92, 233 08 SD92, 233-08-SD92</cp:keywords>
  <dc:description>233_08_SD92, Version 3_x000d_
Issue date: 19/07/2011</dc:description>
  <cp:lastModifiedBy>Wallace, William</cp:lastModifiedBy>
  <cp:revision>2</cp:revision>
  <cp:lastPrinted>2008-01-30T13:54:00Z</cp:lastPrinted>
  <dcterms:created xsi:type="dcterms:W3CDTF">2019-11-14T15:03:00Z</dcterms:created>
  <dcterms:modified xsi:type="dcterms:W3CDTF">2019-11-14T15:03:00Z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f974e2a8-01ff-4c3c-86a9-af2091348aec</vt:lpwstr>
  </property>
  <property fmtid="{D5CDD505-2E9C-101B-9397-08002B2CF9AE}" pid="11" name="SharedWithUsers">
    <vt:lpwstr/>
  </property>
  <property fmtid="{D5CDD505-2E9C-101B-9397-08002B2CF9AE}" pid="12" name="_dlc_DocId">
    <vt:lpwstr>REGU-184-78635</vt:lpwstr>
  </property>
  <property fmtid="{D5CDD505-2E9C-101B-9397-08002B2CF9AE}" pid="13" name="_dlc_DocIdUrl">
    <vt:lpwstr>https://cyfoethnaturiolcymru.sharepoint.com/teams/Regulatory/Permitting/_layouts/15/DocIdRedir.aspx?ID=REGU-184-78635, REGU-184-78635</vt:lpwstr>
  </property>
</Properties>
</file>