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AB2BF48" w:rsidR="00D04424" w:rsidRPr="004461DE" w:rsidRDefault="0014332B" w:rsidP="003719AD">
      <w:pPr>
        <w:pStyle w:val="Heading1"/>
        <w:spacing w:before="0" w:after="0"/>
        <w:jc w:val="left"/>
        <w:rPr>
          <w:bCs/>
          <w:color w:val="auto"/>
          <w:sz w:val="32"/>
        </w:rPr>
      </w:pPr>
      <w:r w:rsidRPr="004461DE">
        <w:rPr>
          <w:bCs/>
          <w:color w:val="auto"/>
          <w:sz w:val="32"/>
        </w:rPr>
        <w:t>Bespoke p</w:t>
      </w:r>
      <w:r w:rsidR="00D04424" w:rsidRPr="004461DE">
        <w:rPr>
          <w:bCs/>
          <w:color w:val="auto"/>
          <w:sz w:val="32"/>
        </w:rPr>
        <w:t>ermit</w:t>
      </w:r>
      <w:r w:rsidR="00B73ECB" w:rsidRPr="004461DE">
        <w:rPr>
          <w:bCs/>
          <w:color w:val="auto"/>
          <w:sz w:val="32"/>
        </w:rPr>
        <w:t xml:space="preserve"> </w:t>
      </w:r>
    </w:p>
    <w:p w14:paraId="41AC372F" w14:textId="77777777" w:rsidR="00136717" w:rsidRPr="004461DE" w:rsidRDefault="00136717" w:rsidP="00136717"/>
    <w:p w14:paraId="0FF1524F" w14:textId="77777777" w:rsidR="007820C3" w:rsidRPr="004461DE" w:rsidRDefault="007820C3" w:rsidP="00D04424">
      <w:pPr>
        <w:rPr>
          <w:rFonts w:ascii="Arial" w:hAnsi="Arial" w:cs="Arial"/>
          <w:szCs w:val="24"/>
        </w:rPr>
      </w:pPr>
    </w:p>
    <w:p w14:paraId="0FF15250" w14:textId="54C739D3" w:rsidR="00D04424" w:rsidRPr="004461DE" w:rsidRDefault="0060457F" w:rsidP="006B0BFB">
      <w:pPr>
        <w:spacing w:after="120"/>
        <w:rPr>
          <w:rFonts w:ascii="Arial" w:hAnsi="Arial" w:cs="Arial"/>
          <w:szCs w:val="24"/>
        </w:rPr>
      </w:pPr>
      <w:r w:rsidRPr="004461DE">
        <w:rPr>
          <w:rFonts w:ascii="Arial" w:hAnsi="Arial" w:cs="Arial"/>
          <w:szCs w:val="24"/>
        </w:rPr>
        <w:t xml:space="preserve">We have decided to </w:t>
      </w:r>
      <w:r w:rsidR="00D2020E" w:rsidRPr="004461DE">
        <w:rPr>
          <w:rFonts w:ascii="Arial" w:hAnsi="Arial" w:cs="Arial"/>
          <w:szCs w:val="24"/>
        </w:rPr>
        <w:t>grant</w:t>
      </w:r>
      <w:r w:rsidR="00425200" w:rsidRPr="004461DE">
        <w:rPr>
          <w:rFonts w:ascii="Arial" w:hAnsi="Arial" w:cs="Arial"/>
          <w:szCs w:val="24"/>
        </w:rPr>
        <w:t xml:space="preserve"> </w:t>
      </w:r>
      <w:r w:rsidRPr="004461DE">
        <w:rPr>
          <w:rFonts w:ascii="Arial" w:hAnsi="Arial" w:cs="Arial"/>
          <w:szCs w:val="24"/>
        </w:rPr>
        <w:t xml:space="preserve">the permit for </w:t>
      </w:r>
      <w:r w:rsidR="00C55A8F" w:rsidRPr="004461DE">
        <w:rPr>
          <w:rFonts w:ascii="Arial" w:hAnsi="Arial" w:cs="Arial"/>
          <w:szCs w:val="24"/>
        </w:rPr>
        <w:t>Newhouse Farm</w:t>
      </w:r>
      <w:r w:rsidRPr="004461DE">
        <w:rPr>
          <w:rFonts w:ascii="Arial" w:hAnsi="Arial" w:cs="Arial"/>
          <w:szCs w:val="24"/>
        </w:rPr>
        <w:t xml:space="preserve"> operated by </w:t>
      </w:r>
      <w:r w:rsidR="00C55A8F" w:rsidRPr="004461DE">
        <w:rPr>
          <w:rFonts w:ascii="Arial" w:hAnsi="Arial" w:cs="Arial"/>
          <w:szCs w:val="24"/>
        </w:rPr>
        <w:t>Mr Robin Williams</w:t>
      </w:r>
      <w:r w:rsidR="001034AC" w:rsidRPr="004461DE">
        <w:rPr>
          <w:rFonts w:ascii="Arial" w:hAnsi="Arial" w:cs="Arial"/>
          <w:szCs w:val="24"/>
        </w:rPr>
        <w:t>.</w:t>
      </w:r>
    </w:p>
    <w:p w14:paraId="178F17B4" w14:textId="667064B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308D7">
        <w:rPr>
          <w:rFonts w:ascii="Arial" w:hAnsi="Arial"/>
          <w:color w:val="000000"/>
          <w:kern w:val="28"/>
          <w:szCs w:val="24"/>
        </w:rPr>
        <w:t>PAN-005953</w:t>
      </w:r>
    </w:p>
    <w:p w14:paraId="0FF15251" w14:textId="3EE88D1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32DC6" w:rsidRPr="00832DC6">
        <w:rPr>
          <w:rFonts w:ascii="Arial" w:hAnsi="Arial"/>
          <w:szCs w:val="24"/>
        </w:rPr>
        <w:t>EPR/BB3497CF</w:t>
      </w:r>
    </w:p>
    <w:p w14:paraId="0FF15252" w14:textId="7B28DAF1" w:rsidR="00E244F7" w:rsidRPr="004461DE" w:rsidRDefault="00FE29BD" w:rsidP="006B0BFB">
      <w:pPr>
        <w:tabs>
          <w:tab w:val="left" w:pos="4253"/>
          <w:tab w:val="left" w:pos="6804"/>
        </w:tabs>
        <w:spacing w:after="120"/>
        <w:rPr>
          <w:rFonts w:ascii="Arial" w:hAnsi="Arial"/>
        </w:rPr>
      </w:pPr>
      <w:r w:rsidRPr="004461DE">
        <w:rPr>
          <w:rFonts w:ascii="Arial" w:hAnsi="Arial"/>
        </w:rPr>
        <w:t>The permit regulates a new discharge of secondary treated domestic effluent from 2 domestic properties with a daily maximum volume of 1.8 cubic metre. The discharge is treated by a package treatment plant and discharg</w:t>
      </w:r>
      <w:bookmarkStart w:id="2" w:name="_GoBack"/>
      <w:bookmarkEnd w:id="2"/>
      <w:r w:rsidRPr="004461DE">
        <w:rPr>
          <w:rFonts w:ascii="Arial" w:hAnsi="Arial"/>
        </w:rPr>
        <w:t xml:space="preserve">es to </w:t>
      </w:r>
      <w:proofErr w:type="gramStart"/>
      <w:r w:rsidRPr="004461DE">
        <w:rPr>
          <w:rFonts w:ascii="Arial" w:hAnsi="Arial"/>
        </w:rPr>
        <w:t>a</w:t>
      </w:r>
      <w:proofErr w:type="gramEnd"/>
      <w:r w:rsidRPr="004461DE">
        <w:rPr>
          <w:rFonts w:ascii="Arial" w:hAnsi="Arial"/>
        </w:rPr>
        <w:t xml:space="preserve"> unnamed </w:t>
      </w:r>
      <w:proofErr w:type="spellStart"/>
      <w:r w:rsidRPr="004461DE">
        <w:rPr>
          <w:rFonts w:ascii="Arial" w:hAnsi="Arial"/>
        </w:rPr>
        <w:t>reen</w:t>
      </w:r>
      <w:proofErr w:type="spellEnd"/>
      <w:r w:rsidRPr="004461DE">
        <w:rPr>
          <w:rFonts w:ascii="Arial" w:hAnsi="Arial"/>
        </w:rPr>
        <w:t xml:space="preserve"> discharging to Gout </w:t>
      </w:r>
      <w:proofErr w:type="spellStart"/>
      <w:r w:rsidRPr="004461DE">
        <w:rPr>
          <w:rFonts w:ascii="Arial" w:hAnsi="Arial"/>
        </w:rPr>
        <w:t>Fawr</w:t>
      </w:r>
      <w:proofErr w:type="spellEnd"/>
      <w:r w:rsidRPr="004461DE">
        <w:rPr>
          <w:rFonts w:ascii="Arial" w:hAnsi="Arial"/>
        </w:rPr>
        <w:t xml:space="preserve"> Pill</w:t>
      </w:r>
      <w:r w:rsidR="004461DE" w:rsidRPr="004461DE">
        <w:rPr>
          <w:rFonts w:ascii="Arial" w:hAnsi="Arial"/>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5C7642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9434C00" w:rsidR="00995D67" w:rsidRPr="007820C3" w:rsidRDefault="00995D6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6EF2F7D" w:rsidR="007820C3" w:rsidRPr="004461DE" w:rsidRDefault="007820C3" w:rsidP="007820C3">
            <w:pPr>
              <w:pStyle w:val="Heading3"/>
              <w:spacing w:before="60"/>
              <w:rPr>
                <w:rFonts w:ascii="Arial" w:hAnsi="Arial" w:cs="Arial"/>
                <w:b w:val="0"/>
                <w:szCs w:val="24"/>
                <w:highlight w:val="red"/>
              </w:rPr>
            </w:pPr>
            <w:r w:rsidRPr="004461DE">
              <w:rPr>
                <w:rFonts w:ascii="Arial" w:hAnsi="Arial" w:cs="Arial"/>
                <w:b w:val="0"/>
                <w:szCs w:val="24"/>
              </w:rPr>
              <w:t xml:space="preserve">Responses to web publicising </w:t>
            </w:r>
          </w:p>
        </w:tc>
        <w:tc>
          <w:tcPr>
            <w:tcW w:w="6266" w:type="dxa"/>
            <w:tcBorders>
              <w:bottom w:val="single" w:sz="4" w:space="0" w:color="auto"/>
            </w:tcBorders>
          </w:tcPr>
          <w:p w14:paraId="0FF1529A" w14:textId="0830B485" w:rsidR="007820C3" w:rsidRPr="00DA70FE" w:rsidRDefault="007820C3" w:rsidP="007820C3">
            <w:pPr>
              <w:spacing w:before="60"/>
              <w:rPr>
                <w:rFonts w:ascii="Arial" w:hAnsi="Arial" w:cs="Arial"/>
                <w:szCs w:val="24"/>
              </w:rPr>
            </w:pPr>
            <w:r w:rsidRPr="00DA70FE">
              <w:rPr>
                <w:rFonts w:ascii="Arial" w:hAnsi="Arial" w:cs="Arial"/>
                <w:szCs w:val="24"/>
              </w:rPr>
              <w:t>The</w:t>
            </w:r>
            <w:r w:rsidR="004A1AE0">
              <w:rPr>
                <w:rFonts w:ascii="Arial" w:hAnsi="Arial" w:cs="Arial"/>
                <w:szCs w:val="24"/>
              </w:rPr>
              <w:t xml:space="preserve">re were no </w:t>
            </w:r>
            <w:r w:rsidR="004A1AE0" w:rsidRPr="004461DE">
              <w:rPr>
                <w:rFonts w:ascii="Arial" w:hAnsi="Arial" w:cs="Arial"/>
                <w:szCs w:val="24"/>
              </w:rPr>
              <w:t>responses to</w:t>
            </w:r>
            <w:r w:rsidRPr="004461DE">
              <w:rPr>
                <w:rFonts w:ascii="Arial" w:hAnsi="Arial" w:cs="Arial"/>
                <w:szCs w:val="24"/>
              </w:rPr>
              <w:t xml:space="preserve"> 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FFB120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E6D3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E6D3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4461DE" w:rsidRDefault="007820C3" w:rsidP="00EF499E">
            <w:pPr>
              <w:rPr>
                <w:rFonts w:ascii="Arial" w:hAnsi="Arial" w:cs="Arial"/>
                <w:szCs w:val="24"/>
              </w:rPr>
            </w:pPr>
            <w:r w:rsidRPr="004461DE">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4461DE" w:rsidRDefault="007820C3" w:rsidP="00EF499E">
            <w:pPr>
              <w:rPr>
                <w:rFonts w:ascii="Arial" w:hAnsi="Arial" w:cs="Arial"/>
                <w:szCs w:val="24"/>
              </w:rPr>
            </w:pPr>
          </w:p>
          <w:p w14:paraId="0FF152C8" w14:textId="136D32F7" w:rsidR="007820C3" w:rsidRPr="004461DE" w:rsidRDefault="007820C3" w:rsidP="00EF499E">
            <w:pPr>
              <w:rPr>
                <w:rFonts w:ascii="Arial" w:hAnsi="Arial" w:cs="Arial"/>
                <w:szCs w:val="24"/>
              </w:rPr>
            </w:pPr>
            <w:r w:rsidRPr="004461DE">
              <w:rPr>
                <w:rFonts w:ascii="Arial" w:hAnsi="Arial" w:cs="Arial"/>
                <w:szCs w:val="24"/>
              </w:rPr>
              <w:t>A full assessment of the application and its potential to affect the site has been carried out as part of the permitting process. We consider that the application will not affect the features of the site</w:t>
            </w:r>
          </w:p>
          <w:p w14:paraId="0FF152CB" w14:textId="77777777" w:rsidR="007820C3" w:rsidRPr="004461DE" w:rsidRDefault="007820C3" w:rsidP="00EF499E">
            <w:pPr>
              <w:rPr>
                <w:rFonts w:ascii="Arial" w:hAnsi="Arial" w:cs="Arial"/>
                <w:szCs w:val="24"/>
              </w:rPr>
            </w:pPr>
          </w:p>
          <w:p w14:paraId="0FF152CE" w14:textId="4495203E" w:rsidR="007820C3" w:rsidRPr="004461DE" w:rsidRDefault="007820C3" w:rsidP="00EF499E">
            <w:pPr>
              <w:rPr>
                <w:rFonts w:ascii="Arial" w:hAnsi="Arial" w:cs="Arial"/>
                <w:szCs w:val="24"/>
              </w:rPr>
            </w:pPr>
            <w:r w:rsidRPr="004461DE">
              <w:rPr>
                <w:rFonts w:ascii="Arial" w:hAnsi="Arial" w:cs="Arial"/>
                <w:szCs w:val="24"/>
              </w:rPr>
              <w:lastRenderedPageBreak/>
              <w:t xml:space="preserve">We have not formally </w:t>
            </w:r>
            <w:proofErr w:type="gramStart"/>
            <w:r w:rsidRPr="004461DE">
              <w:rPr>
                <w:rFonts w:ascii="Arial" w:hAnsi="Arial" w:cs="Arial"/>
                <w:szCs w:val="24"/>
              </w:rPr>
              <w:t xml:space="preserve">consulted </w:t>
            </w:r>
            <w:r w:rsidR="009A3F85" w:rsidRPr="004461DE">
              <w:rPr>
                <w:rFonts w:ascii="Arial" w:hAnsi="Arial" w:cs="Arial"/>
                <w:szCs w:val="24"/>
              </w:rPr>
              <w:t xml:space="preserve"> </w:t>
            </w:r>
            <w:r w:rsidRPr="004461DE">
              <w:rPr>
                <w:rFonts w:ascii="Arial" w:hAnsi="Arial" w:cs="Arial"/>
                <w:szCs w:val="24"/>
              </w:rPr>
              <w:t>on</w:t>
            </w:r>
            <w:proofErr w:type="gramEnd"/>
            <w:r w:rsidRPr="004461DE">
              <w:rPr>
                <w:rFonts w:ascii="Arial" w:hAnsi="Arial" w:cs="Arial"/>
                <w:szCs w:val="24"/>
              </w:rPr>
              <w:t xml:space="preserve"> the application.  The decision was taken in accordance with our guidance. </w:t>
            </w:r>
          </w:p>
          <w:p w14:paraId="0FF152CF" w14:textId="77777777" w:rsidR="00FB30B4" w:rsidRPr="004461DE" w:rsidRDefault="00FB30B4" w:rsidP="00C76724">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4A1528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461DE" w:rsidRDefault="007820C3" w:rsidP="00A60F17">
            <w:pPr>
              <w:rPr>
                <w:rFonts w:ascii="Arial" w:hAnsi="Arial" w:cs="Arial"/>
                <w:szCs w:val="24"/>
              </w:rPr>
            </w:pPr>
            <w:r w:rsidRPr="004461DE">
              <w:rPr>
                <w:rFonts w:ascii="Arial" w:hAnsi="Arial" w:cs="Arial"/>
                <w:szCs w:val="24"/>
              </w:rPr>
              <w:t xml:space="preserve">The operator considers this risk assessment is satisfactory. </w:t>
            </w:r>
          </w:p>
          <w:p w14:paraId="0FF152E7" w14:textId="77777777" w:rsidR="007820C3" w:rsidRPr="004461DE" w:rsidRDefault="007820C3" w:rsidP="00A60F17">
            <w:pPr>
              <w:rPr>
                <w:rFonts w:ascii="Arial" w:hAnsi="Arial" w:cs="Arial"/>
                <w:szCs w:val="24"/>
              </w:rPr>
            </w:pPr>
          </w:p>
          <w:p w14:paraId="1B22C0C8" w14:textId="77777777" w:rsidR="00FB30B4" w:rsidRPr="004461DE" w:rsidRDefault="007820C3" w:rsidP="00704348">
            <w:pPr>
              <w:pStyle w:val="BodyText"/>
              <w:rPr>
                <w:rFonts w:ascii="Arial" w:hAnsi="Arial" w:cs="Arial"/>
                <w:color w:val="auto"/>
                <w:szCs w:val="24"/>
              </w:rPr>
            </w:pPr>
            <w:r w:rsidRPr="004461DE">
              <w:rPr>
                <w:rFonts w:ascii="Arial" w:hAnsi="Arial" w:cs="Arial"/>
                <w:color w:val="auto"/>
                <w:szCs w:val="24"/>
              </w:rPr>
              <w:t>The assessment shows that, applying the conservative criteria in our guidance on Environmental Risk Assessment all emissions may be categorised as environmentally insignificant</w:t>
            </w:r>
            <w:r w:rsidR="005A1048" w:rsidRPr="004461DE">
              <w:rPr>
                <w:rFonts w:ascii="Arial" w:hAnsi="Arial" w:cs="Arial"/>
                <w:color w:val="auto"/>
                <w:szCs w:val="24"/>
              </w:rPr>
              <w:t>.</w:t>
            </w:r>
          </w:p>
          <w:p w14:paraId="0FF152E9" w14:textId="14A1B829" w:rsidR="005A1048" w:rsidRPr="007820C3" w:rsidRDefault="005A1048" w:rsidP="00704348">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47B08C3" w14:textId="32E2C74B" w:rsidR="00673EB7" w:rsidRPr="004461DE" w:rsidRDefault="007820C3" w:rsidP="00792CEE">
            <w:pPr>
              <w:pStyle w:val="BodyText"/>
              <w:rPr>
                <w:rFonts w:ascii="Arial" w:hAnsi="Arial" w:cs="Arial"/>
                <w:color w:val="auto"/>
                <w:szCs w:val="24"/>
              </w:rPr>
            </w:pPr>
            <w:r w:rsidRPr="004461DE">
              <w:rPr>
                <w:rFonts w:ascii="Arial" w:hAnsi="Arial" w:cs="Arial"/>
                <w:color w:val="auto"/>
                <w:szCs w:val="24"/>
              </w:rPr>
              <w:t xml:space="preserve">the measures proposed by the operator </w:t>
            </w:r>
            <w:r w:rsidR="00497D1B" w:rsidRPr="004461DE">
              <w:rPr>
                <w:rFonts w:ascii="Arial" w:hAnsi="Arial" w:cs="Arial"/>
                <w:color w:val="auto"/>
                <w:szCs w:val="24"/>
              </w:rPr>
              <w:t xml:space="preserve">comply with </w:t>
            </w:r>
            <w:r w:rsidR="00860227" w:rsidRPr="004461DE">
              <w:rPr>
                <w:rFonts w:ascii="Arial" w:hAnsi="Arial" w:cs="Arial"/>
                <w:color w:val="auto"/>
                <w:szCs w:val="24"/>
              </w:rPr>
              <w:t xml:space="preserve">those set out in </w:t>
            </w:r>
            <w:r w:rsidR="00673EB7" w:rsidRPr="004461DE">
              <w:rPr>
                <w:rFonts w:ascii="Arial" w:hAnsi="Arial" w:cs="Arial"/>
                <w:color w:val="auto"/>
                <w:szCs w:val="24"/>
              </w:rPr>
              <w:t>TGN EPR 7.01</w:t>
            </w:r>
            <w:r w:rsidR="004461DE">
              <w:rPr>
                <w:rFonts w:ascii="Arial" w:hAnsi="Arial" w:cs="Arial"/>
                <w:color w:val="auto"/>
                <w:szCs w:val="24"/>
              </w:rPr>
              <w:t>.</w:t>
            </w:r>
          </w:p>
          <w:p w14:paraId="39AE0D1C" w14:textId="77777777" w:rsidR="00673EB7" w:rsidRPr="004461DE" w:rsidRDefault="00673EB7" w:rsidP="00792CEE">
            <w:pPr>
              <w:pStyle w:val="BodyText"/>
              <w:rPr>
                <w:rFonts w:ascii="Arial" w:hAnsi="Arial" w:cs="Arial"/>
                <w:color w:val="auto"/>
                <w:szCs w:val="24"/>
              </w:rPr>
            </w:pPr>
          </w:p>
          <w:p w14:paraId="0FF152EF" w14:textId="6F0BFB21" w:rsidR="007820C3" w:rsidRPr="004461DE" w:rsidRDefault="007820C3" w:rsidP="00792CEE">
            <w:pPr>
              <w:pStyle w:val="BodyText"/>
              <w:rPr>
                <w:rFonts w:ascii="Arial" w:hAnsi="Arial" w:cs="Arial"/>
                <w:color w:val="auto"/>
                <w:szCs w:val="24"/>
              </w:rPr>
            </w:pPr>
            <w:r w:rsidRPr="004461D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A104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2F938DAB" w:rsidR="00E96702" w:rsidRPr="00E96702" w:rsidRDefault="00E96702" w:rsidP="00E96702">
            <w:pPr>
              <w:pStyle w:val="NormalWeb"/>
              <w:rPr>
                <w:rFonts w:ascii="Arial" w:eastAsia="Times New Roman" w:hAnsi="Arial" w:cs="Arial"/>
                <w:color w:val="FF00FF"/>
              </w:rPr>
            </w:pP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0AF45234" w:rsidR="00C44B7E" w:rsidRDefault="00C44B7E" w:rsidP="00673EB7">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5200"/>
    <w:rsid w:val="00430B48"/>
    <w:rsid w:val="004334C5"/>
    <w:rsid w:val="004373C9"/>
    <w:rsid w:val="0044196C"/>
    <w:rsid w:val="00444D3F"/>
    <w:rsid w:val="004461DE"/>
    <w:rsid w:val="00455E3C"/>
    <w:rsid w:val="00475B36"/>
    <w:rsid w:val="00476B14"/>
    <w:rsid w:val="00481C68"/>
    <w:rsid w:val="004844DC"/>
    <w:rsid w:val="00486C2B"/>
    <w:rsid w:val="00497D1B"/>
    <w:rsid w:val="004A02F0"/>
    <w:rsid w:val="004A1AE0"/>
    <w:rsid w:val="004A4BD9"/>
    <w:rsid w:val="004B3156"/>
    <w:rsid w:val="004C16AD"/>
    <w:rsid w:val="004E4418"/>
    <w:rsid w:val="004E7719"/>
    <w:rsid w:val="00501092"/>
    <w:rsid w:val="005308D7"/>
    <w:rsid w:val="0053399B"/>
    <w:rsid w:val="0053589C"/>
    <w:rsid w:val="00564C6D"/>
    <w:rsid w:val="005761B2"/>
    <w:rsid w:val="005910D1"/>
    <w:rsid w:val="00591847"/>
    <w:rsid w:val="00591E64"/>
    <w:rsid w:val="005A1048"/>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EB7"/>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4348"/>
    <w:rsid w:val="00711CD7"/>
    <w:rsid w:val="00712437"/>
    <w:rsid w:val="00713293"/>
    <w:rsid w:val="0072381C"/>
    <w:rsid w:val="007257E9"/>
    <w:rsid w:val="007335DF"/>
    <w:rsid w:val="00746A6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2DC6"/>
    <w:rsid w:val="00844046"/>
    <w:rsid w:val="008524F0"/>
    <w:rsid w:val="008557BC"/>
    <w:rsid w:val="00860227"/>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6D3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95D67"/>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1C38"/>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5A8F"/>
    <w:rsid w:val="00C57F82"/>
    <w:rsid w:val="00C76724"/>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29BD"/>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Newhouse Farm</Site_x0020_Name>
    <Internal_x002f_External xmlns="859f7ad6-93f6-4205-b62b-a17f28acbbac">Internal document</Internal_x002f_External>
    <Post_x0020_code xmlns="859f7ad6-93f6-4205-b62b-a17f28acbbac">CF3 2TN</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Newhouse Farm, Coast Rd, Peterstone Wentlooge, CF3 2TN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Coast Rd, Peterstone Wentlooge</Facility_x0020_Address>
    <Environment_x0020_Sub_x0020_Folder xmlns="859f7ad6-93f6-4205-b62b-a17f28acbbac">Licences applications</Environment_x0020_Sub_x0020_Folder>
    <Customer_x0020_Name xmlns="859f7ad6-93f6-4205-b62b-a17f28acbbac">Mr Robin Williams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EA77BC4-DD66-47E3-96F2-CEB74A10BA7F}"/>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697</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26</cp:revision>
  <cp:lastPrinted>2008-01-30T13:54:00Z</cp:lastPrinted>
  <dcterms:created xsi:type="dcterms:W3CDTF">2016-07-19T10:33:00Z</dcterms:created>
  <dcterms:modified xsi:type="dcterms:W3CDTF">2019-11-14T16:32:00Z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052d53a1-f35f-491a-96be-9421604c1d13</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REGU-184-78639</vt:lpwstr>
  </property>
  <property fmtid="{D5CDD505-2E9C-101B-9397-08002B2CF9AE}" pid="14" name="_dlc_DocIdUrl">
    <vt:lpwstr>https://cyfoethnaturiolcymru.sharepoint.com/teams/Regulatory/Permitting/_layouts/15/DocIdRedir.aspx?ID=REGU-184-78639, REGU-184-78639</vt:lpwstr>
  </property>
</Properties>
</file>