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tr w:rsidR="00026A0D" w:rsidRPr="00D74ABA"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iCs/>
                <w:color w:val="FF66FF"/>
                <w:sz w:val="24"/>
                <w:szCs w:val="24"/>
              </w:rPr>
              <w:t xml:space="preserve">Pink text </w:t>
            </w:r>
            <w:r w:rsidRPr="00D74ABA">
              <w:rPr>
                <w:rFonts w:ascii="Arial" w:eastAsia="Times New Roman" w:hAnsi="Arial" w:cs="Arial"/>
                <w:iCs/>
                <w:sz w:val="24"/>
                <w:szCs w:val="24"/>
              </w:rPr>
              <w:t>–</w:t>
            </w:r>
            <w:r w:rsidRPr="00D74ABA">
              <w:rPr>
                <w:rFonts w:ascii="Arial" w:eastAsia="Times New Roman" w:hAnsi="Arial" w:cs="Arial"/>
                <w:sz w:val="24"/>
                <w:szCs w:val="24"/>
              </w:rPr>
              <w:t xml:space="preserve"> drafting notes, to be deleted before completion/consultation.</w:t>
            </w:r>
          </w:p>
          <w:p w14:paraId="570705D7"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color w:val="0070C0"/>
                <w:sz w:val="24"/>
                <w:szCs w:val="24"/>
              </w:rPr>
              <w:t xml:space="preserve">Blue text </w:t>
            </w:r>
            <w:r w:rsidRPr="00D74ABA">
              <w:rPr>
                <w:rFonts w:ascii="Arial" w:eastAsia="Times New Roman" w:hAnsi="Arial" w:cs="Arial"/>
                <w:color w:val="00B0F0"/>
                <w:sz w:val="24"/>
                <w:szCs w:val="24"/>
              </w:rPr>
              <w:t xml:space="preserve">– </w:t>
            </w:r>
            <w:r w:rsidRPr="00D74ABA">
              <w:rPr>
                <w:rFonts w:ascii="Arial" w:eastAsia="Times New Roman" w:hAnsi="Arial" w:cs="Arial"/>
                <w:sz w:val="24"/>
                <w:szCs w:val="24"/>
              </w:rPr>
              <w:t>examples, to be replaced with permission-specific information and text turned to black.</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4145"/>
        <w:gridCol w:w="5812"/>
        <w:gridCol w:w="533"/>
      </w:tblGrid>
      <w:tr w:rsidR="00026A0D" w:rsidRPr="00D74ABA" w14:paraId="6C738B5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DFE9C5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Permitting officer/team</w:t>
            </w:r>
          </w:p>
        </w:tc>
        <w:tc>
          <w:tcPr>
            <w:tcW w:w="5103" w:type="dxa"/>
            <w:gridSpan w:val="2"/>
            <w:tcBorders>
              <w:top w:val="single" w:sz="4" w:space="0" w:color="auto"/>
              <w:left w:val="single" w:sz="4" w:space="0" w:color="auto"/>
              <w:bottom w:val="single" w:sz="4" w:space="0" w:color="auto"/>
              <w:right w:val="single" w:sz="4" w:space="0" w:color="auto"/>
            </w:tcBorders>
          </w:tcPr>
          <w:p w14:paraId="7BBFDD69" w14:textId="30A8ABAB" w:rsidR="00026A0D" w:rsidRPr="00D74ABA" w:rsidRDefault="00026A0D" w:rsidP="001E40BB">
            <w:pPr>
              <w:jc w:val="both"/>
              <w:rPr>
                <w:rFonts w:cs="Arial"/>
                <w:sz w:val="24"/>
                <w:szCs w:val="24"/>
              </w:rPr>
            </w:pPr>
            <w:r w:rsidRPr="00D74ABA">
              <w:rPr>
                <w:rFonts w:cs="Arial"/>
                <w:sz w:val="24"/>
                <w:szCs w:val="24"/>
              </w:rPr>
              <w:t xml:space="preserve"> </w:t>
            </w:r>
            <w:r w:rsidR="00282E8A">
              <w:rPr>
                <w:rFonts w:cs="Arial"/>
                <w:sz w:val="24"/>
                <w:szCs w:val="24"/>
              </w:rPr>
              <w:t>Bryan Burn</w:t>
            </w:r>
          </w:p>
          <w:p w14:paraId="0A9E0D5E" w14:textId="77777777" w:rsidR="00026A0D" w:rsidRPr="00D74ABA" w:rsidRDefault="00026A0D" w:rsidP="001E40BB">
            <w:pPr>
              <w:jc w:val="both"/>
              <w:rPr>
                <w:rFonts w:cs="Arial"/>
                <w:sz w:val="24"/>
                <w:szCs w:val="24"/>
              </w:rPr>
            </w:pPr>
          </w:p>
        </w:tc>
      </w:tr>
      <w:tr w:rsidR="00026A0D" w:rsidRPr="00D74ABA" w14:paraId="259EBDE9"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7B476C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 application reference and site name</w:t>
            </w:r>
          </w:p>
        </w:tc>
        <w:tc>
          <w:tcPr>
            <w:tcW w:w="5103" w:type="dxa"/>
            <w:gridSpan w:val="2"/>
            <w:tcBorders>
              <w:top w:val="single" w:sz="4" w:space="0" w:color="auto"/>
              <w:left w:val="single" w:sz="4" w:space="0" w:color="auto"/>
              <w:bottom w:val="single" w:sz="4" w:space="0" w:color="auto"/>
              <w:right w:val="single" w:sz="4" w:space="0" w:color="auto"/>
            </w:tcBorders>
          </w:tcPr>
          <w:p w14:paraId="513E37F7" w14:textId="6BFF2E7F" w:rsidR="00026A0D" w:rsidRPr="00D74ABA" w:rsidRDefault="00282E8A" w:rsidP="001E40BB">
            <w:pPr>
              <w:jc w:val="both"/>
              <w:rPr>
                <w:rFonts w:cs="Arial"/>
                <w:sz w:val="24"/>
                <w:szCs w:val="24"/>
              </w:rPr>
            </w:pPr>
            <w:r>
              <w:rPr>
                <w:rFonts w:cs="Arial"/>
                <w:sz w:val="24"/>
                <w:szCs w:val="24"/>
              </w:rPr>
              <w:t>PAN-030957</w:t>
            </w:r>
          </w:p>
          <w:p w14:paraId="5AF5DFFC" w14:textId="77777777" w:rsidR="00026A0D" w:rsidRPr="00D74ABA" w:rsidRDefault="00026A0D" w:rsidP="001E40BB">
            <w:pPr>
              <w:jc w:val="both"/>
              <w:rPr>
                <w:rFonts w:cs="Arial"/>
                <w:sz w:val="24"/>
                <w:szCs w:val="24"/>
              </w:rPr>
            </w:pPr>
          </w:p>
        </w:tc>
      </w:tr>
      <w:tr w:rsidR="00026A0D" w:rsidRPr="00D74ABA" w14:paraId="25972067"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55E854AE" w14:textId="7D18FC67" w:rsidR="00026A0D" w:rsidRPr="00D74ABA" w:rsidRDefault="00026A0D" w:rsidP="00026A0D">
            <w:pPr>
              <w:numPr>
                <w:ilvl w:val="0"/>
                <w:numId w:val="1"/>
              </w:numPr>
              <w:spacing w:after="255" w:line="240" w:lineRule="auto"/>
              <w:contextualSpacing/>
              <w:jc w:val="both"/>
              <w:rPr>
                <w:rFonts w:cs="Arial"/>
                <w:color w:val="FF66FF"/>
                <w:sz w:val="24"/>
                <w:szCs w:val="24"/>
              </w:rPr>
            </w:pPr>
            <w:r w:rsidRPr="00D74ABA">
              <w:rPr>
                <w:rFonts w:cs="Arial"/>
                <w:sz w:val="24"/>
                <w:szCs w:val="24"/>
              </w:rPr>
              <w:t xml:space="preserve">a. SSSI name(s) </w:t>
            </w:r>
          </w:p>
          <w:p w14:paraId="4D058A86" w14:textId="77777777" w:rsidR="00026A0D" w:rsidRPr="00D74ABA" w:rsidRDefault="00026A0D" w:rsidP="001E40BB">
            <w:pPr>
              <w:ind w:left="720"/>
              <w:contextualSpacing/>
              <w:jc w:val="both"/>
              <w:rPr>
                <w:rFonts w:cs="Arial"/>
                <w:sz w:val="24"/>
                <w:szCs w:val="24"/>
              </w:rPr>
            </w:pPr>
            <w:r w:rsidRPr="00D74ABA">
              <w:rPr>
                <w:rFonts w:cs="Arial"/>
                <w:sz w:val="24"/>
                <w:szCs w:val="24"/>
              </w:rPr>
              <w:t>b. location</w:t>
            </w:r>
          </w:p>
          <w:p w14:paraId="68A0256C" w14:textId="77777777" w:rsidR="00026A0D" w:rsidRPr="00D74ABA" w:rsidRDefault="00026A0D" w:rsidP="00F93FDA">
            <w:pPr>
              <w:ind w:left="720"/>
              <w:contextualSpacing/>
              <w:rPr>
                <w:rFonts w:cs="Arial"/>
                <w:sz w:val="24"/>
                <w:szCs w:val="24"/>
              </w:rPr>
            </w:pPr>
            <w:r w:rsidRPr="00D74ABA">
              <w:rPr>
                <w:rFonts w:cs="Arial"/>
                <w:sz w:val="24"/>
                <w:szCs w:val="24"/>
              </w:rPr>
              <w:t>c. NRW Operational Area/Environment Team</w:t>
            </w:r>
          </w:p>
        </w:tc>
        <w:tc>
          <w:tcPr>
            <w:tcW w:w="5103" w:type="dxa"/>
            <w:gridSpan w:val="2"/>
            <w:tcBorders>
              <w:top w:val="single" w:sz="4" w:space="0" w:color="auto"/>
              <w:left w:val="single" w:sz="4" w:space="0" w:color="auto"/>
              <w:bottom w:val="single" w:sz="4" w:space="0" w:color="auto"/>
              <w:right w:val="single" w:sz="4" w:space="0" w:color="auto"/>
            </w:tcBorders>
          </w:tcPr>
          <w:p w14:paraId="62C88BE8" w14:textId="39DB9920" w:rsidR="00026A0D" w:rsidRPr="00D74ABA" w:rsidRDefault="00026A0D" w:rsidP="001E40BB">
            <w:pPr>
              <w:jc w:val="both"/>
              <w:rPr>
                <w:rFonts w:cs="Arial"/>
                <w:sz w:val="24"/>
                <w:szCs w:val="24"/>
              </w:rPr>
            </w:pPr>
            <w:r w:rsidRPr="00D74ABA">
              <w:rPr>
                <w:rFonts w:cs="Arial"/>
                <w:sz w:val="24"/>
                <w:szCs w:val="24"/>
              </w:rPr>
              <w:t>a.</w:t>
            </w:r>
            <w:r w:rsidR="00282E8A">
              <w:t xml:space="preserve"> </w:t>
            </w:r>
            <w:r w:rsidR="00282E8A" w:rsidRPr="00282E8A">
              <w:rPr>
                <w:rFonts w:cs="Arial"/>
                <w:sz w:val="24"/>
                <w:szCs w:val="24"/>
              </w:rPr>
              <w:t>SSSI Aberarth - Carreg Wylan</w:t>
            </w:r>
          </w:p>
          <w:p w14:paraId="1B73DFE8" w14:textId="733EB8E8" w:rsidR="00F93FDA" w:rsidRPr="00F93FDA" w:rsidRDefault="00026A0D" w:rsidP="00F93FDA">
            <w:pPr>
              <w:jc w:val="both"/>
              <w:rPr>
                <w:sz w:val="24"/>
                <w:szCs w:val="24"/>
              </w:rPr>
            </w:pPr>
            <w:r w:rsidRPr="00D74ABA">
              <w:rPr>
                <w:rFonts w:cs="Arial"/>
                <w:sz w:val="24"/>
                <w:szCs w:val="24"/>
              </w:rPr>
              <w:t>b</w:t>
            </w:r>
            <w:r w:rsidRPr="00F93FDA">
              <w:rPr>
                <w:rFonts w:cs="Arial"/>
                <w:sz w:val="24"/>
                <w:szCs w:val="24"/>
              </w:rPr>
              <w:t>.</w:t>
            </w:r>
            <w:r w:rsidR="00282E8A" w:rsidRPr="00F93FDA">
              <w:rPr>
                <w:sz w:val="24"/>
                <w:szCs w:val="24"/>
              </w:rPr>
              <w:t xml:space="preserve"> </w:t>
            </w:r>
            <w:r w:rsidR="00F93FDA">
              <w:rPr>
                <w:sz w:val="24"/>
                <w:szCs w:val="24"/>
              </w:rPr>
              <w:t>F</w:t>
            </w:r>
            <w:r w:rsidR="00F93FDA" w:rsidRPr="00F93FDA">
              <w:rPr>
                <w:sz w:val="24"/>
                <w:szCs w:val="24"/>
              </w:rPr>
              <w:t>ields at Ffrwdwenith Ganol</w:t>
            </w:r>
          </w:p>
          <w:p w14:paraId="42AC1DCB" w14:textId="196577AE" w:rsidR="00026A0D" w:rsidRPr="00F93FDA" w:rsidRDefault="00F93FDA" w:rsidP="00F93FDA">
            <w:pPr>
              <w:jc w:val="both"/>
              <w:rPr>
                <w:rFonts w:cs="Arial"/>
                <w:sz w:val="24"/>
                <w:szCs w:val="24"/>
              </w:rPr>
            </w:pPr>
            <w:r w:rsidRPr="00F93FDA">
              <w:rPr>
                <w:sz w:val="24"/>
                <w:szCs w:val="24"/>
              </w:rPr>
              <w:t>Felinwynt, Cardigan, Ceredigion. SA43 1RW</w:t>
            </w:r>
          </w:p>
          <w:p w14:paraId="5FFFDEC5" w14:textId="5D24D474" w:rsidR="00026A0D" w:rsidRPr="00D74ABA" w:rsidRDefault="00026A0D" w:rsidP="001E40BB">
            <w:pPr>
              <w:jc w:val="both"/>
              <w:rPr>
                <w:rFonts w:cs="Arial"/>
                <w:sz w:val="24"/>
                <w:szCs w:val="24"/>
              </w:rPr>
            </w:pPr>
            <w:r w:rsidRPr="00D74ABA">
              <w:rPr>
                <w:rFonts w:cs="Arial"/>
                <w:sz w:val="24"/>
                <w:szCs w:val="24"/>
              </w:rPr>
              <w:t>c.</w:t>
            </w:r>
            <w:r w:rsidR="00282E8A">
              <w:t xml:space="preserve"> </w:t>
            </w:r>
            <w:r w:rsidR="00282E8A" w:rsidRPr="00282E8A">
              <w:rPr>
                <w:rFonts w:cs="Arial"/>
                <w:sz w:val="24"/>
                <w:szCs w:val="24"/>
              </w:rPr>
              <w:t>Mid / Env Team 5 - Ceredigion</w:t>
            </w:r>
          </w:p>
          <w:p w14:paraId="7612063A" w14:textId="77777777" w:rsidR="00026A0D" w:rsidRPr="00D74ABA" w:rsidRDefault="00026A0D" w:rsidP="001E40BB">
            <w:pPr>
              <w:jc w:val="both"/>
              <w:rPr>
                <w:rFonts w:cs="Arial"/>
                <w:sz w:val="24"/>
                <w:szCs w:val="24"/>
              </w:rPr>
            </w:pPr>
          </w:p>
          <w:p w14:paraId="2C85D708" w14:textId="77777777" w:rsidR="00026A0D" w:rsidRPr="00D74ABA" w:rsidRDefault="00026A0D" w:rsidP="001E40BB">
            <w:pPr>
              <w:jc w:val="both"/>
              <w:rPr>
                <w:rFonts w:cs="Arial"/>
                <w:sz w:val="24"/>
                <w:szCs w:val="24"/>
              </w:rPr>
            </w:pPr>
          </w:p>
        </w:tc>
      </w:tr>
      <w:tr w:rsidR="00026A0D" w:rsidRPr="00D74ABA" w14:paraId="0DD74C76" w14:textId="77777777" w:rsidTr="001E40BB">
        <w:tc>
          <w:tcPr>
            <w:tcW w:w="5387" w:type="dxa"/>
            <w:tcBorders>
              <w:top w:val="single" w:sz="4" w:space="0" w:color="auto"/>
              <w:left w:val="single" w:sz="4" w:space="0" w:color="auto"/>
              <w:bottom w:val="single" w:sz="4" w:space="0" w:color="auto"/>
              <w:right w:val="single" w:sz="4" w:space="0" w:color="auto"/>
            </w:tcBorders>
          </w:tcPr>
          <w:p w14:paraId="31C2E8B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 xml:space="preserve"> Brief description of proposal</w:t>
            </w:r>
          </w:p>
          <w:p w14:paraId="642A8AC2" w14:textId="41C2D3A1" w:rsidR="00026A0D" w:rsidRPr="00D74ABA" w:rsidRDefault="00026A0D" w:rsidP="00AF2990">
            <w:pPr>
              <w:jc w:val="both"/>
              <w:rPr>
                <w:rFonts w:cs="Arial"/>
                <w:sz w:val="24"/>
                <w:szCs w:val="24"/>
              </w:rPr>
            </w:pPr>
            <w:r w:rsidRPr="00D74ABA">
              <w:rPr>
                <w:rFonts w:cs="Arial"/>
                <w:color w:val="FF66FF"/>
                <w:sz w:val="24"/>
                <w:szCs w:val="24"/>
              </w:rPr>
              <w:t xml:space="preserve"> </w:t>
            </w:r>
          </w:p>
        </w:tc>
        <w:tc>
          <w:tcPr>
            <w:tcW w:w="5103" w:type="dxa"/>
            <w:gridSpan w:val="2"/>
            <w:tcBorders>
              <w:top w:val="single" w:sz="4" w:space="0" w:color="auto"/>
              <w:left w:val="single" w:sz="4" w:space="0" w:color="auto"/>
              <w:bottom w:val="single" w:sz="4" w:space="0" w:color="auto"/>
              <w:right w:val="single" w:sz="4" w:space="0" w:color="auto"/>
            </w:tcBorders>
          </w:tcPr>
          <w:p w14:paraId="0EE9218E" w14:textId="77777777" w:rsidR="004735A3" w:rsidRDefault="00282E8A" w:rsidP="00282E8A">
            <w:pPr>
              <w:rPr>
                <w:rFonts w:cs="Arial"/>
                <w:sz w:val="24"/>
                <w:szCs w:val="24"/>
              </w:rPr>
            </w:pPr>
            <w:r w:rsidRPr="00C13439">
              <w:rPr>
                <w:rFonts w:cs="Arial"/>
                <w:sz w:val="24"/>
                <w:szCs w:val="24"/>
              </w:rPr>
              <w:t xml:space="preserve">Landspreading deployment under SR2010No4 Mobile plant permit. Spreading </w:t>
            </w:r>
            <w:r>
              <w:rPr>
                <w:rFonts w:cs="Arial"/>
                <w:sz w:val="24"/>
                <w:szCs w:val="24"/>
              </w:rPr>
              <w:t xml:space="preserve">02 05 02 </w:t>
            </w:r>
            <w:r w:rsidRPr="004C0F7C">
              <w:rPr>
                <w:rFonts w:cs="Arial"/>
                <w:sz w:val="24"/>
                <w:szCs w:val="24"/>
              </w:rPr>
              <w:t>Waste from the dairy</w:t>
            </w:r>
            <w:r>
              <w:rPr>
                <w:rFonts w:cs="Arial"/>
                <w:sz w:val="24"/>
                <w:szCs w:val="24"/>
              </w:rPr>
              <w:t xml:space="preserve"> </w:t>
            </w:r>
            <w:r w:rsidRPr="004C0F7C">
              <w:rPr>
                <w:rFonts w:cs="Arial"/>
                <w:sz w:val="24"/>
                <w:szCs w:val="24"/>
              </w:rPr>
              <w:t>products industry –</w:t>
            </w:r>
            <w:r>
              <w:rPr>
                <w:rFonts w:cs="Arial"/>
                <w:sz w:val="24"/>
                <w:szCs w:val="24"/>
              </w:rPr>
              <w:t xml:space="preserve"> </w:t>
            </w:r>
            <w:r w:rsidRPr="004C0F7C">
              <w:rPr>
                <w:rFonts w:cs="Arial"/>
                <w:sz w:val="24"/>
                <w:szCs w:val="24"/>
              </w:rPr>
              <w:t>sludges from onsite</w:t>
            </w:r>
            <w:r>
              <w:rPr>
                <w:rFonts w:cs="Arial"/>
                <w:sz w:val="24"/>
                <w:szCs w:val="24"/>
              </w:rPr>
              <w:t xml:space="preserve"> </w:t>
            </w:r>
            <w:r w:rsidRPr="004C0F7C">
              <w:rPr>
                <w:rFonts w:cs="Arial"/>
                <w:sz w:val="24"/>
                <w:szCs w:val="24"/>
              </w:rPr>
              <w:t>effluent treatment</w:t>
            </w:r>
            <w:r>
              <w:rPr>
                <w:rFonts w:cs="Arial"/>
                <w:sz w:val="24"/>
                <w:szCs w:val="24"/>
              </w:rPr>
              <w:t xml:space="preserve">, </w:t>
            </w:r>
            <w:r w:rsidRPr="00C13439">
              <w:rPr>
                <w:rFonts w:cs="Arial"/>
                <w:sz w:val="24"/>
                <w:szCs w:val="24"/>
              </w:rPr>
              <w:t xml:space="preserve">from </w:t>
            </w:r>
            <w:r w:rsidR="004735A3">
              <w:rPr>
                <w:rFonts w:cs="Arial"/>
                <w:sz w:val="24"/>
                <w:szCs w:val="24"/>
              </w:rPr>
              <w:t>3</w:t>
            </w:r>
            <w:r>
              <w:rPr>
                <w:rFonts w:cs="Arial"/>
                <w:sz w:val="24"/>
                <w:szCs w:val="24"/>
              </w:rPr>
              <w:t xml:space="preserve"> sites</w:t>
            </w:r>
            <w:r w:rsidR="004735A3">
              <w:rPr>
                <w:rFonts w:cs="Arial"/>
                <w:sz w:val="24"/>
                <w:szCs w:val="24"/>
              </w:rPr>
              <w:t>.</w:t>
            </w:r>
          </w:p>
          <w:p w14:paraId="4242C443" w14:textId="77777777" w:rsidR="00282E8A" w:rsidRDefault="00282E8A" w:rsidP="00282E8A">
            <w:pPr>
              <w:rPr>
                <w:rFonts w:cs="Arial"/>
                <w:sz w:val="24"/>
                <w:szCs w:val="24"/>
              </w:rPr>
            </w:pPr>
          </w:p>
          <w:p w14:paraId="0E37E55F" w14:textId="6A46F0D2" w:rsidR="00282E8A" w:rsidRDefault="00282E8A" w:rsidP="007E0D27">
            <w:pPr>
              <w:rPr>
                <w:rFonts w:cs="Arial"/>
                <w:sz w:val="24"/>
                <w:szCs w:val="24"/>
              </w:rPr>
            </w:pPr>
            <w:r>
              <w:rPr>
                <w:rFonts w:cs="Arial"/>
                <w:sz w:val="24"/>
                <w:szCs w:val="24"/>
              </w:rPr>
              <w:t xml:space="preserve">The waste from </w:t>
            </w:r>
            <w:r w:rsidRPr="004C0F7C">
              <w:rPr>
                <w:rFonts w:cs="Arial"/>
                <w:sz w:val="24"/>
                <w:szCs w:val="24"/>
              </w:rPr>
              <w:t>Volac/Sensient–Felinfach</w:t>
            </w:r>
            <w:r>
              <w:rPr>
                <w:rFonts w:cs="Arial"/>
                <w:sz w:val="24"/>
                <w:szCs w:val="24"/>
              </w:rPr>
              <w:t xml:space="preserve"> is high in readily available nitrogen and is proposed to be spread </w:t>
            </w:r>
            <w:r>
              <w:rPr>
                <w:rFonts w:cs="Arial"/>
                <w:sz w:val="24"/>
                <w:szCs w:val="24"/>
              </w:rPr>
              <w:lastRenderedPageBreak/>
              <w:t xml:space="preserve">on field </w:t>
            </w:r>
            <w:r w:rsidR="007E0D27">
              <w:rPr>
                <w:rFonts w:cs="Arial"/>
                <w:sz w:val="24"/>
                <w:szCs w:val="24"/>
              </w:rPr>
              <w:t>F Ganol 12</w:t>
            </w:r>
            <w:r>
              <w:rPr>
                <w:rFonts w:cs="Arial"/>
                <w:sz w:val="24"/>
                <w:szCs w:val="24"/>
              </w:rPr>
              <w:t xml:space="preserve"> which is </w:t>
            </w:r>
            <w:r w:rsidR="007E0D27">
              <w:rPr>
                <w:rFonts w:cs="Arial"/>
                <w:sz w:val="24"/>
                <w:szCs w:val="24"/>
              </w:rPr>
              <w:t xml:space="preserve">the only field within 500 metres of </w:t>
            </w:r>
            <w:r w:rsidRPr="004C0F7C">
              <w:rPr>
                <w:rFonts w:cs="Arial"/>
                <w:sz w:val="24"/>
                <w:szCs w:val="24"/>
              </w:rPr>
              <w:t>Aberarth - Carreg Wylan</w:t>
            </w:r>
            <w:r>
              <w:rPr>
                <w:rFonts w:cs="Arial"/>
                <w:sz w:val="24"/>
                <w:szCs w:val="24"/>
              </w:rPr>
              <w:t xml:space="preserve">. </w:t>
            </w:r>
          </w:p>
          <w:p w14:paraId="11673658" w14:textId="77777777" w:rsidR="00282E8A" w:rsidRPr="00D95CA5" w:rsidRDefault="00282E8A" w:rsidP="00282E8A">
            <w:pPr>
              <w:rPr>
                <w:rFonts w:cs="Arial"/>
                <w:sz w:val="24"/>
                <w:szCs w:val="24"/>
              </w:rPr>
            </w:pPr>
          </w:p>
          <w:p w14:paraId="3F9C96B9" w14:textId="77777777" w:rsidR="00282E8A" w:rsidRDefault="00282E8A" w:rsidP="00282E8A">
            <w:pPr>
              <w:rPr>
                <w:rFonts w:cs="Arial"/>
                <w:sz w:val="24"/>
                <w:szCs w:val="24"/>
              </w:rPr>
            </w:pPr>
            <w:r w:rsidRPr="00E37524">
              <w:rPr>
                <w:rFonts w:cs="Arial"/>
                <w:sz w:val="24"/>
                <w:szCs w:val="24"/>
              </w:rPr>
              <w:t xml:space="preserve">The activity is </w:t>
            </w:r>
            <w:r w:rsidRPr="00E37524">
              <w:rPr>
                <w:rFonts w:cs="Arial"/>
                <w:b/>
                <w:bCs/>
                <w:sz w:val="24"/>
                <w:szCs w:val="24"/>
              </w:rPr>
              <w:t>not</w:t>
            </w:r>
            <w:r w:rsidRPr="00E37524">
              <w:rPr>
                <w:rFonts w:cs="Arial"/>
                <w:sz w:val="24"/>
                <w:szCs w:val="24"/>
              </w:rPr>
              <w:t xml:space="preserve"> wholly </w:t>
            </w:r>
            <w:r w:rsidRPr="00E37524">
              <w:rPr>
                <w:rFonts w:cs="Arial"/>
                <w:b/>
                <w:bCs/>
                <w:sz w:val="24"/>
                <w:szCs w:val="24"/>
              </w:rPr>
              <w:t>or</w:t>
            </w:r>
            <w:r w:rsidRPr="00E37524">
              <w:rPr>
                <w:rFonts w:cs="Arial"/>
                <w:sz w:val="24"/>
                <w:szCs w:val="24"/>
              </w:rPr>
              <w:t xml:space="preserve"> partly within the SSSI boundar</w:t>
            </w:r>
            <w:r>
              <w:rPr>
                <w:rFonts w:cs="Arial"/>
                <w:sz w:val="24"/>
                <w:szCs w:val="24"/>
              </w:rPr>
              <w:t>ies.</w:t>
            </w:r>
          </w:p>
          <w:p w14:paraId="754F1F5B" w14:textId="77777777" w:rsidR="00282E8A" w:rsidRDefault="00282E8A" w:rsidP="00282E8A">
            <w:pPr>
              <w:rPr>
                <w:rFonts w:cs="Arial"/>
                <w:sz w:val="24"/>
                <w:szCs w:val="24"/>
              </w:rPr>
            </w:pPr>
          </w:p>
          <w:p w14:paraId="66468F05" w14:textId="77777777" w:rsidR="007E0D27" w:rsidRDefault="00AF2990" w:rsidP="007E0D27">
            <w:r w:rsidRPr="00AF2990">
              <w:rPr>
                <w:rFonts w:cs="Arial"/>
                <w:sz w:val="24"/>
                <w:szCs w:val="24"/>
              </w:rPr>
              <w:t>The fields will be spread in February – April 2026 prior to first cut silage, and following silage cuts May – September</w:t>
            </w:r>
            <w:r>
              <w:rPr>
                <w:rFonts w:cs="Arial"/>
                <w:sz w:val="24"/>
                <w:szCs w:val="24"/>
              </w:rPr>
              <w:t xml:space="preserve"> </w:t>
            </w:r>
            <w:r w:rsidRPr="00AF2990">
              <w:rPr>
                <w:rFonts w:cs="Arial"/>
                <w:sz w:val="24"/>
                <w:szCs w:val="24"/>
              </w:rPr>
              <w:t>2026. Spreading of these grass fields may be split into up to 4 applications &amp; the total of all applications will not exceed</w:t>
            </w:r>
            <w:r>
              <w:rPr>
                <w:rFonts w:cs="Arial"/>
                <w:sz w:val="24"/>
                <w:szCs w:val="24"/>
              </w:rPr>
              <w:t xml:space="preserve"> </w:t>
            </w:r>
            <w:r w:rsidRPr="00AF2990">
              <w:rPr>
                <w:rFonts w:cs="Arial"/>
                <w:sz w:val="24"/>
                <w:szCs w:val="24"/>
              </w:rPr>
              <w:t>the max application rate for each field as listed in table 1. Each individual application will not exceed 50t/ha in any one</w:t>
            </w:r>
            <w:r>
              <w:rPr>
                <w:rFonts w:cs="Arial"/>
                <w:sz w:val="24"/>
                <w:szCs w:val="24"/>
              </w:rPr>
              <w:t xml:space="preserve"> </w:t>
            </w:r>
            <w:r w:rsidRPr="00AF2990">
              <w:rPr>
                <w:rFonts w:cs="Arial"/>
                <w:sz w:val="24"/>
                <w:szCs w:val="24"/>
              </w:rPr>
              <w:t xml:space="preserve">application to a field (or the maximum application rate given in Table 1 </w:t>
            </w:r>
            <w:r>
              <w:rPr>
                <w:rFonts w:cs="Arial"/>
                <w:sz w:val="24"/>
                <w:szCs w:val="24"/>
              </w:rPr>
              <w:t xml:space="preserve">of the benefit statement </w:t>
            </w:r>
            <w:r w:rsidRPr="00AF2990">
              <w:rPr>
                <w:rFonts w:cs="Arial"/>
                <w:sz w:val="24"/>
                <w:szCs w:val="24"/>
              </w:rPr>
              <w:t>where lower).</w:t>
            </w:r>
            <w:r w:rsidR="007E0D27">
              <w:t xml:space="preserve"> </w:t>
            </w:r>
          </w:p>
          <w:p w14:paraId="0CFBF5B8" w14:textId="77777777" w:rsidR="007E0D27" w:rsidRDefault="007E0D27" w:rsidP="007E0D27"/>
          <w:p w14:paraId="769E2A7A" w14:textId="5C4F3886" w:rsidR="007E0D27" w:rsidRPr="007E0D27" w:rsidRDefault="007E0D27" w:rsidP="007E0D27">
            <w:pPr>
              <w:rPr>
                <w:rFonts w:cs="Arial"/>
                <w:sz w:val="24"/>
                <w:szCs w:val="24"/>
              </w:rPr>
            </w:pPr>
            <w:r w:rsidRPr="007E0D27">
              <w:rPr>
                <w:rFonts w:cs="Arial"/>
                <w:sz w:val="24"/>
                <w:szCs w:val="24"/>
              </w:rPr>
              <w:t>The Volac / Sensient liquid sludge has high readily available nitrogen (over 30% RAN). Spreading is in line with good</w:t>
            </w:r>
            <w:r>
              <w:rPr>
                <w:rFonts w:cs="Arial"/>
                <w:sz w:val="24"/>
                <w:szCs w:val="24"/>
              </w:rPr>
              <w:t xml:space="preserve"> </w:t>
            </w:r>
            <w:r w:rsidRPr="007E0D27">
              <w:rPr>
                <w:rFonts w:cs="Arial"/>
                <w:sz w:val="24"/>
                <w:szCs w:val="24"/>
              </w:rPr>
              <w:t>practice and regulations with the liquid sludge spread into the growing grass crops at stated timings with a low trajectory</w:t>
            </w:r>
            <w:r>
              <w:rPr>
                <w:rFonts w:cs="Arial"/>
                <w:sz w:val="24"/>
                <w:szCs w:val="24"/>
              </w:rPr>
              <w:t xml:space="preserve"> </w:t>
            </w:r>
            <w:r w:rsidRPr="007E0D27">
              <w:rPr>
                <w:rFonts w:cs="Arial"/>
                <w:sz w:val="24"/>
                <w:szCs w:val="24"/>
              </w:rPr>
              <w:t>precision dribble bar applicator which places the liquid sludge in bands on the surface of the ground. This method of</w:t>
            </w:r>
            <w:r>
              <w:rPr>
                <w:rFonts w:cs="Arial"/>
                <w:sz w:val="24"/>
                <w:szCs w:val="24"/>
              </w:rPr>
              <w:t xml:space="preserve"> </w:t>
            </w:r>
            <w:r w:rsidRPr="007E0D27">
              <w:rPr>
                <w:rFonts w:cs="Arial"/>
                <w:sz w:val="24"/>
                <w:szCs w:val="24"/>
              </w:rPr>
              <w:t>application minimises contact with the air reducing ammonia volatilization. The fields are all in a nitrate vulnerable zone</w:t>
            </w:r>
            <w:r>
              <w:rPr>
                <w:rFonts w:cs="Arial"/>
                <w:sz w:val="24"/>
                <w:szCs w:val="24"/>
              </w:rPr>
              <w:t xml:space="preserve"> </w:t>
            </w:r>
            <w:r w:rsidRPr="007E0D27">
              <w:rPr>
                <w:rFonts w:cs="Arial"/>
                <w:sz w:val="24"/>
                <w:szCs w:val="24"/>
              </w:rPr>
              <w:t>(areas designated as being at risk from agricultural nitrate pollution) which applies across Wales. The closed period for</w:t>
            </w:r>
            <w:r>
              <w:rPr>
                <w:rFonts w:cs="Arial"/>
                <w:sz w:val="24"/>
                <w:szCs w:val="24"/>
              </w:rPr>
              <w:t xml:space="preserve"> </w:t>
            </w:r>
            <w:r w:rsidRPr="007E0D27">
              <w:rPr>
                <w:rFonts w:cs="Arial"/>
                <w:sz w:val="24"/>
                <w:szCs w:val="24"/>
              </w:rPr>
              <w:t>spreading organic manures with high readily available nitrogen (Volac / Sensient liquid sludge) on the grass fields is 15th</w:t>
            </w:r>
          </w:p>
          <w:p w14:paraId="0AFBCC7E" w14:textId="17B93246" w:rsidR="00282E8A" w:rsidRDefault="007E0D27" w:rsidP="007E0D27">
            <w:pPr>
              <w:rPr>
                <w:rFonts w:cs="Arial"/>
                <w:sz w:val="24"/>
                <w:szCs w:val="24"/>
              </w:rPr>
            </w:pPr>
            <w:r w:rsidRPr="007E0D27">
              <w:rPr>
                <w:rFonts w:cs="Arial"/>
                <w:sz w:val="24"/>
                <w:szCs w:val="24"/>
              </w:rPr>
              <w:t>October – 15th January under The Water Resources (Control of Agricultural Pollution) (Wales) Regulations 2021. The</w:t>
            </w:r>
            <w:r>
              <w:rPr>
                <w:rFonts w:cs="Arial"/>
                <w:sz w:val="24"/>
                <w:szCs w:val="24"/>
              </w:rPr>
              <w:t xml:space="preserve"> </w:t>
            </w:r>
            <w:r w:rsidRPr="007E0D27">
              <w:rPr>
                <w:rFonts w:cs="Arial"/>
                <w:sz w:val="24"/>
                <w:szCs w:val="24"/>
              </w:rPr>
              <w:t>stated spreading timings in this deployment for all fields with all liquid sludges are from February to September when</w:t>
            </w:r>
            <w:r>
              <w:rPr>
                <w:rFonts w:cs="Arial"/>
                <w:sz w:val="24"/>
                <w:szCs w:val="24"/>
              </w:rPr>
              <w:t xml:space="preserve"> </w:t>
            </w:r>
            <w:r w:rsidRPr="007E0D27">
              <w:rPr>
                <w:rFonts w:cs="Arial"/>
                <w:sz w:val="24"/>
                <w:szCs w:val="24"/>
              </w:rPr>
              <w:t>there is crop nutrient requirement and not in the closed periods. The liquid sludges apply far less than the crop</w:t>
            </w:r>
            <w:r>
              <w:rPr>
                <w:rFonts w:cs="Arial"/>
                <w:sz w:val="24"/>
                <w:szCs w:val="24"/>
              </w:rPr>
              <w:t xml:space="preserve"> </w:t>
            </w:r>
            <w:r w:rsidRPr="007E0D27">
              <w:rPr>
                <w:rFonts w:cs="Arial"/>
                <w:sz w:val="24"/>
                <w:szCs w:val="24"/>
              </w:rPr>
              <w:t>requirements for nitrogen with the balance required to grow the crops applied as fertiliser by the farmer.</w:t>
            </w:r>
          </w:p>
          <w:p w14:paraId="5D8706BC" w14:textId="77777777" w:rsidR="00282E8A" w:rsidRDefault="00282E8A" w:rsidP="00282E8A">
            <w:pPr>
              <w:rPr>
                <w:rFonts w:cs="Arial"/>
                <w:sz w:val="24"/>
                <w:szCs w:val="24"/>
              </w:rPr>
            </w:pPr>
          </w:p>
          <w:p w14:paraId="2809F77E" w14:textId="58A8CF0E" w:rsidR="00282E8A" w:rsidRDefault="00AF2990" w:rsidP="00AF2990">
            <w:pPr>
              <w:rPr>
                <w:rFonts w:cs="Arial"/>
                <w:sz w:val="24"/>
                <w:szCs w:val="24"/>
              </w:rPr>
            </w:pPr>
            <w:r w:rsidRPr="00AF2990">
              <w:rPr>
                <w:rFonts w:cs="Arial"/>
                <w:sz w:val="24"/>
                <w:szCs w:val="24"/>
              </w:rPr>
              <w:t>The liquid wastes are delivered by HGV road tankers which are discharged into a nurse tank. The liquid waste is either</w:t>
            </w:r>
            <w:r>
              <w:rPr>
                <w:rFonts w:cs="Arial"/>
                <w:sz w:val="24"/>
                <w:szCs w:val="24"/>
              </w:rPr>
              <w:t xml:space="preserve"> </w:t>
            </w:r>
            <w:r w:rsidRPr="00AF2990">
              <w:rPr>
                <w:rFonts w:cs="Arial"/>
                <w:sz w:val="24"/>
                <w:szCs w:val="24"/>
              </w:rPr>
              <w:t>spread from a nurse tank, or for Ffrwdwenith Ganol pumped from nurse tank via umbilical hose to the self-supporting</w:t>
            </w:r>
            <w:r>
              <w:rPr>
                <w:rFonts w:cs="Arial"/>
                <w:sz w:val="24"/>
                <w:szCs w:val="24"/>
              </w:rPr>
              <w:t xml:space="preserve"> </w:t>
            </w:r>
            <w:r w:rsidRPr="00AF2990">
              <w:rPr>
                <w:rFonts w:cs="Arial"/>
                <w:sz w:val="24"/>
                <w:szCs w:val="24"/>
              </w:rPr>
              <w:t>slurry bag for temporary storage prior to spreading. The wastes aren’t mixed and are spread on separate fields. Only</w:t>
            </w:r>
            <w:r>
              <w:rPr>
                <w:rFonts w:cs="Arial"/>
                <w:sz w:val="24"/>
                <w:szCs w:val="24"/>
              </w:rPr>
              <w:t xml:space="preserve"> </w:t>
            </w:r>
            <w:r w:rsidRPr="00AF2990">
              <w:rPr>
                <w:rFonts w:cs="Arial"/>
                <w:sz w:val="24"/>
                <w:szCs w:val="24"/>
              </w:rPr>
              <w:t xml:space="preserve">wastes as specified in this </w:t>
            </w:r>
            <w:r w:rsidRPr="00AF2990">
              <w:rPr>
                <w:rFonts w:cs="Arial"/>
                <w:sz w:val="24"/>
                <w:szCs w:val="24"/>
              </w:rPr>
              <w:lastRenderedPageBreak/>
              <w:t>deployment are to be stored in the nurse tanks &amp; slurry bag prior to spreading</w:t>
            </w:r>
          </w:p>
          <w:p w14:paraId="57E1B002" w14:textId="77777777" w:rsidR="00AF2990" w:rsidRDefault="00AF2990" w:rsidP="00AF2990">
            <w:pPr>
              <w:rPr>
                <w:rFonts w:cs="Arial"/>
                <w:sz w:val="24"/>
                <w:szCs w:val="24"/>
              </w:rPr>
            </w:pPr>
          </w:p>
          <w:p w14:paraId="61E106BB" w14:textId="7D37A329" w:rsidR="00AF2990" w:rsidRDefault="00AF2990" w:rsidP="00AF2990">
            <w:pPr>
              <w:rPr>
                <w:rFonts w:cs="Arial"/>
                <w:sz w:val="24"/>
                <w:szCs w:val="24"/>
              </w:rPr>
            </w:pPr>
            <w:r w:rsidRPr="00AF2990">
              <w:rPr>
                <w:rFonts w:cs="Arial"/>
                <w:sz w:val="24"/>
                <w:szCs w:val="24"/>
              </w:rPr>
              <w:t>The nurse tanks are purpose built AW Trailers nurse tanks with designated fill and empty valves that can be shut by gate</w:t>
            </w:r>
            <w:r>
              <w:rPr>
                <w:rFonts w:cs="Arial"/>
                <w:sz w:val="24"/>
                <w:szCs w:val="24"/>
              </w:rPr>
              <w:t xml:space="preserve"> </w:t>
            </w:r>
            <w:r w:rsidRPr="00AF2990">
              <w:rPr>
                <w:rFonts w:cs="Arial"/>
                <w:sz w:val="24"/>
                <w:szCs w:val="24"/>
              </w:rPr>
              <w:t>valves and locked off in the event of temporary overnight storage if the tank contains liquid to ensure secure storage.</w:t>
            </w:r>
          </w:p>
          <w:p w14:paraId="7C62514B" w14:textId="77777777" w:rsidR="00AF2990" w:rsidRPr="00AF2990" w:rsidRDefault="00AF2990" w:rsidP="00AF2990">
            <w:pPr>
              <w:rPr>
                <w:rFonts w:cs="Arial"/>
                <w:sz w:val="24"/>
                <w:szCs w:val="24"/>
              </w:rPr>
            </w:pPr>
          </w:p>
          <w:p w14:paraId="5D1BA7A7" w14:textId="270AD8EA" w:rsidR="00282E8A" w:rsidRDefault="00AF2990" w:rsidP="00AF2990">
            <w:pPr>
              <w:rPr>
                <w:rFonts w:cs="Arial"/>
                <w:sz w:val="24"/>
                <w:szCs w:val="24"/>
              </w:rPr>
            </w:pPr>
            <w:r w:rsidRPr="00AF2990">
              <w:rPr>
                <w:rFonts w:cs="Arial"/>
                <w:sz w:val="24"/>
                <w:szCs w:val="24"/>
              </w:rPr>
              <w:t>The tank fills from the top via internal pipework with a ‘swanneck’ reducing chances off any spills when decoupling</w:t>
            </w:r>
            <w:r>
              <w:rPr>
                <w:rFonts w:cs="Arial"/>
                <w:sz w:val="24"/>
                <w:szCs w:val="24"/>
              </w:rPr>
              <w:t xml:space="preserve"> </w:t>
            </w:r>
            <w:r w:rsidRPr="00AF2990">
              <w:rPr>
                <w:rFonts w:cs="Arial"/>
                <w:sz w:val="24"/>
                <w:szCs w:val="24"/>
              </w:rPr>
              <w:t>connecting pipes after filling. The empty valve allows the tank to be completely emptied to the bottom. The tank is</w:t>
            </w:r>
            <w:r>
              <w:rPr>
                <w:rFonts w:cs="Arial"/>
                <w:sz w:val="24"/>
                <w:szCs w:val="24"/>
              </w:rPr>
              <w:t xml:space="preserve"> </w:t>
            </w:r>
            <w:r w:rsidRPr="00AF2990">
              <w:rPr>
                <w:rFonts w:cs="Arial"/>
                <w:sz w:val="24"/>
                <w:szCs w:val="24"/>
              </w:rPr>
              <w:t>sealed with roof to prevent odour, rainwater entering the tank and for safety, and can be vented if required. A lifting</w:t>
            </w:r>
            <w:r>
              <w:rPr>
                <w:rFonts w:cs="Arial"/>
                <w:sz w:val="24"/>
                <w:szCs w:val="24"/>
              </w:rPr>
              <w:t xml:space="preserve"> </w:t>
            </w:r>
            <w:r w:rsidRPr="00AF2990">
              <w:rPr>
                <w:rFonts w:cs="Arial"/>
                <w:sz w:val="24"/>
                <w:szCs w:val="24"/>
              </w:rPr>
              <w:t>axle in the middle allows the tank to positioned and lowered so the whole tank is on the ground.</w:t>
            </w:r>
            <w:r>
              <w:rPr>
                <w:rFonts w:cs="Arial"/>
                <w:sz w:val="24"/>
                <w:szCs w:val="24"/>
              </w:rPr>
              <w:t xml:space="preserve"> </w:t>
            </w:r>
          </w:p>
          <w:p w14:paraId="08FB8BF6" w14:textId="77777777" w:rsidR="00282E8A" w:rsidRDefault="00282E8A" w:rsidP="00282E8A">
            <w:pPr>
              <w:rPr>
                <w:rFonts w:cs="Arial"/>
                <w:sz w:val="24"/>
                <w:szCs w:val="24"/>
              </w:rPr>
            </w:pPr>
          </w:p>
          <w:p w14:paraId="35350B20" w14:textId="77777777" w:rsidR="00282E8A" w:rsidRDefault="00282E8A" w:rsidP="00282E8A">
            <w:pPr>
              <w:rPr>
                <w:rFonts w:cs="Arial"/>
                <w:sz w:val="24"/>
                <w:szCs w:val="24"/>
              </w:rPr>
            </w:pPr>
            <w:r w:rsidRPr="00C13439">
              <w:rPr>
                <w:rFonts w:cs="Arial"/>
                <w:sz w:val="24"/>
                <w:szCs w:val="24"/>
              </w:rPr>
              <w:t>The Labaronne Citaf self-supporting slurry bag is for temporary storage and is purpose built, sealed, can be vented and</w:t>
            </w:r>
            <w:r>
              <w:rPr>
                <w:rFonts w:cs="Arial"/>
                <w:sz w:val="24"/>
                <w:szCs w:val="24"/>
              </w:rPr>
              <w:t xml:space="preserve"> </w:t>
            </w:r>
            <w:r w:rsidRPr="00C13439">
              <w:rPr>
                <w:rFonts w:cs="Arial"/>
                <w:sz w:val="24"/>
                <w:szCs w:val="24"/>
              </w:rPr>
              <w:t>has designated fill and empty valves and is sited on a suitable flat area. The bag has a 10 year manufacturer guarantee</w:t>
            </w:r>
            <w:r>
              <w:rPr>
                <w:rFonts w:cs="Arial"/>
                <w:sz w:val="24"/>
                <w:szCs w:val="24"/>
              </w:rPr>
              <w:t xml:space="preserve"> </w:t>
            </w:r>
            <w:r w:rsidRPr="00C13439">
              <w:rPr>
                <w:rFonts w:cs="Arial"/>
                <w:sz w:val="24"/>
                <w:szCs w:val="24"/>
              </w:rPr>
              <w:t>100% against all material (technical fabric) and manufacturing (welding) defects. The technical fabric is composed of</w:t>
            </w:r>
            <w:r>
              <w:rPr>
                <w:rFonts w:cs="Arial"/>
                <w:sz w:val="24"/>
                <w:szCs w:val="24"/>
              </w:rPr>
              <w:t xml:space="preserve"> </w:t>
            </w:r>
            <w:r w:rsidRPr="00C13439">
              <w:rPr>
                <w:rFonts w:cs="Arial"/>
                <w:sz w:val="24"/>
                <w:szCs w:val="24"/>
              </w:rPr>
              <w:t>polyester coated with PVC and protected with an anti UV treatment on both sides. The bag has a life expectancy of 20</w:t>
            </w:r>
            <w:r>
              <w:rPr>
                <w:rFonts w:cs="Arial"/>
                <w:sz w:val="24"/>
                <w:szCs w:val="24"/>
              </w:rPr>
              <w:t xml:space="preserve"> </w:t>
            </w:r>
            <w:r w:rsidRPr="00C13439">
              <w:rPr>
                <w:rFonts w:cs="Arial"/>
                <w:sz w:val="24"/>
                <w:szCs w:val="24"/>
              </w:rPr>
              <w:t>years +. The liquid is transferred to the bag from a nurse tank via tractor and tanker, or pumped via lay flat hose across</w:t>
            </w:r>
            <w:r>
              <w:rPr>
                <w:rFonts w:cs="Arial"/>
                <w:sz w:val="24"/>
                <w:szCs w:val="24"/>
              </w:rPr>
              <w:t xml:space="preserve"> </w:t>
            </w:r>
            <w:r w:rsidRPr="00C13439">
              <w:rPr>
                <w:rFonts w:cs="Arial"/>
                <w:sz w:val="24"/>
                <w:szCs w:val="24"/>
              </w:rPr>
              <w:t>fields and connected to the bag fill valve. There are 2 gate valves in sequence over a metre apart and a non return valve.</w:t>
            </w:r>
          </w:p>
          <w:p w14:paraId="4EF88B4A" w14:textId="77777777" w:rsidR="00282E8A" w:rsidRPr="00C13439" w:rsidRDefault="00282E8A" w:rsidP="00282E8A">
            <w:pPr>
              <w:rPr>
                <w:rFonts w:cs="Arial"/>
                <w:sz w:val="24"/>
                <w:szCs w:val="24"/>
              </w:rPr>
            </w:pPr>
          </w:p>
          <w:p w14:paraId="3004665B" w14:textId="77777777" w:rsidR="00282E8A" w:rsidRDefault="00282E8A" w:rsidP="00282E8A">
            <w:pPr>
              <w:rPr>
                <w:rFonts w:cs="Arial"/>
                <w:sz w:val="24"/>
                <w:szCs w:val="24"/>
              </w:rPr>
            </w:pPr>
            <w:r w:rsidRPr="00C13439">
              <w:rPr>
                <w:rFonts w:cs="Arial"/>
                <w:sz w:val="24"/>
                <w:szCs w:val="24"/>
              </w:rPr>
              <w:t>The bag features a number of degassers with anti-odour filters. The slurry bag has a soil bund around the perimeter and</w:t>
            </w:r>
            <w:r>
              <w:rPr>
                <w:rFonts w:cs="Arial"/>
                <w:sz w:val="24"/>
                <w:szCs w:val="24"/>
              </w:rPr>
              <w:t xml:space="preserve"> </w:t>
            </w:r>
            <w:r w:rsidRPr="00C13439">
              <w:rPr>
                <w:rFonts w:cs="Arial"/>
                <w:sz w:val="24"/>
                <w:szCs w:val="24"/>
              </w:rPr>
              <w:t>is fenced to prevent access &amp; damage.</w:t>
            </w:r>
          </w:p>
          <w:p w14:paraId="33D78E0C" w14:textId="77777777" w:rsidR="00282E8A" w:rsidRPr="00C13439" w:rsidRDefault="00282E8A" w:rsidP="00282E8A">
            <w:pPr>
              <w:rPr>
                <w:rFonts w:cs="Arial"/>
                <w:sz w:val="24"/>
                <w:szCs w:val="24"/>
              </w:rPr>
            </w:pPr>
          </w:p>
          <w:p w14:paraId="6F7125CB" w14:textId="0B5658D4" w:rsidR="00282E8A" w:rsidRPr="00D74ABA" w:rsidRDefault="00AF2990" w:rsidP="00282E8A">
            <w:pPr>
              <w:rPr>
                <w:rFonts w:cs="Arial"/>
                <w:sz w:val="24"/>
                <w:szCs w:val="24"/>
              </w:rPr>
            </w:pPr>
            <w:r>
              <w:rPr>
                <w:rFonts w:cs="Arial"/>
                <w:sz w:val="24"/>
                <w:szCs w:val="24"/>
              </w:rPr>
              <w:t>Each</w:t>
            </w:r>
            <w:r w:rsidR="00282E8A" w:rsidRPr="00C13439">
              <w:rPr>
                <w:rFonts w:cs="Arial"/>
                <w:sz w:val="24"/>
                <w:szCs w:val="24"/>
              </w:rPr>
              <w:t xml:space="preserve"> liquid sludge is spread from a nurse tank or the slurry bag onto the deployed fields at the required timings as stated</w:t>
            </w:r>
            <w:r w:rsidR="00282E8A">
              <w:rPr>
                <w:rFonts w:cs="Arial"/>
                <w:sz w:val="24"/>
                <w:szCs w:val="24"/>
              </w:rPr>
              <w:t xml:space="preserve"> </w:t>
            </w:r>
            <w:r w:rsidR="00282E8A" w:rsidRPr="00C13439">
              <w:rPr>
                <w:rFonts w:cs="Arial"/>
                <w:sz w:val="24"/>
                <w:szCs w:val="24"/>
              </w:rPr>
              <w:t>above. This is done by either umbilical method with the liquid delivered to tractor in deployed fields pumped through</w:t>
            </w:r>
            <w:r w:rsidR="00282E8A">
              <w:rPr>
                <w:rFonts w:cs="Arial"/>
                <w:sz w:val="24"/>
                <w:szCs w:val="24"/>
              </w:rPr>
              <w:t xml:space="preserve"> </w:t>
            </w:r>
            <w:r w:rsidR="00282E8A" w:rsidRPr="00C13439">
              <w:rPr>
                <w:rFonts w:cs="Arial"/>
                <w:sz w:val="24"/>
                <w:szCs w:val="24"/>
              </w:rPr>
              <w:t>hose and spread by dribble bar applicator mounted onto the back of the tractor, or a tractor and vacuum tanker with</w:t>
            </w:r>
            <w:r w:rsidR="00282E8A">
              <w:rPr>
                <w:rFonts w:cs="Arial"/>
                <w:sz w:val="24"/>
                <w:szCs w:val="24"/>
              </w:rPr>
              <w:t xml:space="preserve"> </w:t>
            </w:r>
            <w:r w:rsidR="00282E8A" w:rsidRPr="00C13439">
              <w:rPr>
                <w:rFonts w:cs="Arial"/>
                <w:sz w:val="24"/>
                <w:szCs w:val="24"/>
              </w:rPr>
              <w:t xml:space="preserve">dribble bar applicator. The dribble bar </w:t>
            </w:r>
            <w:r w:rsidR="00282E8A">
              <w:rPr>
                <w:rFonts w:cs="Arial"/>
                <w:sz w:val="24"/>
                <w:szCs w:val="24"/>
              </w:rPr>
              <w:t>a</w:t>
            </w:r>
            <w:r w:rsidR="00282E8A" w:rsidRPr="00C13439">
              <w:rPr>
                <w:rFonts w:cs="Arial"/>
                <w:sz w:val="24"/>
                <w:szCs w:val="24"/>
              </w:rPr>
              <w:t xml:space="preserve">pplicator places the liquid in bands onto </w:t>
            </w:r>
            <w:r w:rsidR="00282E8A" w:rsidRPr="00C13439">
              <w:rPr>
                <w:rFonts w:cs="Arial"/>
                <w:sz w:val="24"/>
                <w:szCs w:val="24"/>
              </w:rPr>
              <w:lastRenderedPageBreak/>
              <w:t>the surface of the ground. This spread</w:t>
            </w:r>
            <w:r w:rsidR="00282E8A">
              <w:rPr>
                <w:rFonts w:cs="Arial"/>
                <w:sz w:val="24"/>
                <w:szCs w:val="24"/>
              </w:rPr>
              <w:t xml:space="preserve"> </w:t>
            </w:r>
            <w:r w:rsidR="00282E8A" w:rsidRPr="00C13439">
              <w:rPr>
                <w:rFonts w:cs="Arial"/>
                <w:sz w:val="24"/>
                <w:szCs w:val="24"/>
              </w:rPr>
              <w:t xml:space="preserve">method is effective in limiting odour generation &amp; </w:t>
            </w:r>
            <w:r w:rsidR="00282E8A">
              <w:rPr>
                <w:rFonts w:cs="Arial"/>
                <w:sz w:val="24"/>
                <w:szCs w:val="24"/>
              </w:rPr>
              <w:t>n</w:t>
            </w:r>
            <w:r w:rsidR="00282E8A" w:rsidRPr="00C13439">
              <w:rPr>
                <w:rFonts w:cs="Arial"/>
                <w:sz w:val="24"/>
                <w:szCs w:val="24"/>
              </w:rPr>
              <w:t xml:space="preserve">utrient losses associated with higher </w:t>
            </w:r>
            <w:r w:rsidR="00282E8A">
              <w:rPr>
                <w:rFonts w:cs="Arial"/>
                <w:sz w:val="24"/>
                <w:szCs w:val="24"/>
              </w:rPr>
              <w:t>t</w:t>
            </w:r>
            <w:r w:rsidR="00282E8A" w:rsidRPr="00C13439">
              <w:rPr>
                <w:rFonts w:cs="Arial"/>
                <w:sz w:val="24"/>
                <w:szCs w:val="24"/>
              </w:rPr>
              <w:t>rajectory spread methods such</w:t>
            </w:r>
            <w:r w:rsidR="00282E8A">
              <w:rPr>
                <w:rFonts w:cs="Arial"/>
                <w:sz w:val="24"/>
                <w:szCs w:val="24"/>
              </w:rPr>
              <w:t xml:space="preserve"> </w:t>
            </w:r>
            <w:r w:rsidR="00282E8A" w:rsidRPr="00C13439">
              <w:rPr>
                <w:rFonts w:cs="Arial"/>
                <w:sz w:val="24"/>
                <w:szCs w:val="24"/>
              </w:rPr>
              <w:t>as splash plate. Spreading is undertaken with the use of flow meters to ensure correct rates are applied.</w:t>
            </w:r>
          </w:p>
          <w:p w14:paraId="62C3C8DE" w14:textId="77777777" w:rsidR="00282E8A" w:rsidRPr="00D74ABA" w:rsidRDefault="00282E8A" w:rsidP="00282E8A">
            <w:pPr>
              <w:rPr>
                <w:rFonts w:cs="Arial"/>
                <w:sz w:val="24"/>
                <w:szCs w:val="24"/>
              </w:rPr>
            </w:pPr>
          </w:p>
          <w:p w14:paraId="0BFDCAB0" w14:textId="77777777" w:rsidR="00282E8A" w:rsidRPr="003128D2" w:rsidRDefault="00282E8A" w:rsidP="00282E8A">
            <w:pPr>
              <w:rPr>
                <w:rFonts w:cs="Arial"/>
                <w:sz w:val="24"/>
                <w:szCs w:val="24"/>
              </w:rPr>
            </w:pPr>
            <w:r w:rsidRPr="003128D2">
              <w:rPr>
                <w:rFonts w:cs="Arial"/>
                <w:sz w:val="24"/>
                <w:szCs w:val="24"/>
              </w:rPr>
              <w:t>Spreading of the waste will be carried out in accordance with the Code of Good Agricultural Practice, The Water</w:t>
            </w:r>
          </w:p>
          <w:p w14:paraId="225573D8" w14:textId="77777777" w:rsidR="00282E8A" w:rsidRDefault="00282E8A" w:rsidP="00282E8A">
            <w:pPr>
              <w:rPr>
                <w:rFonts w:cs="Arial"/>
                <w:sz w:val="24"/>
                <w:szCs w:val="24"/>
              </w:rPr>
            </w:pPr>
            <w:r w:rsidRPr="003128D2">
              <w:rPr>
                <w:rFonts w:cs="Arial"/>
                <w:sz w:val="24"/>
                <w:szCs w:val="24"/>
              </w:rPr>
              <w:t>Resources (Control of Agricultural Pollution) (Wales) Regulations 2021 and in accordance with the requirements of the</w:t>
            </w:r>
            <w:r>
              <w:rPr>
                <w:rFonts w:cs="Arial"/>
                <w:sz w:val="24"/>
                <w:szCs w:val="24"/>
              </w:rPr>
              <w:t xml:space="preserve"> </w:t>
            </w:r>
            <w:r w:rsidRPr="003128D2">
              <w:rPr>
                <w:rFonts w:cs="Arial"/>
                <w:sz w:val="24"/>
                <w:szCs w:val="24"/>
              </w:rPr>
              <w:t>deployment and Environmental Permitting Regulations.</w:t>
            </w:r>
          </w:p>
          <w:p w14:paraId="4349D7E5" w14:textId="77777777" w:rsidR="00282E8A" w:rsidRPr="003128D2" w:rsidRDefault="00282E8A" w:rsidP="00282E8A">
            <w:pPr>
              <w:rPr>
                <w:rFonts w:cs="Arial"/>
                <w:sz w:val="24"/>
                <w:szCs w:val="24"/>
              </w:rPr>
            </w:pPr>
          </w:p>
          <w:p w14:paraId="02EC4F67" w14:textId="77777777" w:rsidR="00282E8A" w:rsidRDefault="00282E8A" w:rsidP="00282E8A">
            <w:pPr>
              <w:rPr>
                <w:rFonts w:cs="Arial"/>
                <w:sz w:val="24"/>
                <w:szCs w:val="24"/>
              </w:rPr>
            </w:pPr>
            <w:r w:rsidRPr="003128D2">
              <w:rPr>
                <w:rFonts w:cs="Arial"/>
                <w:sz w:val="24"/>
                <w:szCs w:val="24"/>
              </w:rPr>
              <w:t>NRW will be informed at least 48 hours prior to any spreading commencing and no spreading will occur within 48 hours</w:t>
            </w:r>
            <w:r>
              <w:rPr>
                <w:rFonts w:cs="Arial"/>
                <w:sz w:val="24"/>
                <w:szCs w:val="24"/>
              </w:rPr>
              <w:t xml:space="preserve"> </w:t>
            </w:r>
            <w:r w:rsidRPr="003128D2">
              <w:rPr>
                <w:rFonts w:cs="Arial"/>
                <w:sz w:val="24"/>
                <w:szCs w:val="24"/>
              </w:rPr>
              <w:t>of forecasted heavy rainfall.</w:t>
            </w:r>
          </w:p>
          <w:p w14:paraId="3EAEC26A" w14:textId="77777777" w:rsidR="00282E8A" w:rsidRPr="003128D2" w:rsidRDefault="00282E8A" w:rsidP="00282E8A">
            <w:pPr>
              <w:rPr>
                <w:rFonts w:cs="Arial"/>
                <w:sz w:val="24"/>
                <w:szCs w:val="24"/>
              </w:rPr>
            </w:pPr>
          </w:p>
          <w:p w14:paraId="5165257D" w14:textId="77777777" w:rsidR="00282E8A" w:rsidRDefault="00282E8A" w:rsidP="00282E8A">
            <w:pPr>
              <w:rPr>
                <w:rFonts w:cs="Arial"/>
                <w:sz w:val="24"/>
                <w:szCs w:val="24"/>
              </w:rPr>
            </w:pPr>
            <w:r w:rsidRPr="003128D2">
              <w:rPr>
                <w:rFonts w:cs="Arial"/>
                <w:sz w:val="24"/>
                <w:szCs w:val="24"/>
              </w:rPr>
              <w:t>Each individual application will not exceed 50t/ha in any one application to a field.</w:t>
            </w:r>
          </w:p>
          <w:p w14:paraId="305C1A1B" w14:textId="77777777" w:rsidR="00282E8A" w:rsidRPr="003128D2" w:rsidRDefault="00282E8A" w:rsidP="00282E8A">
            <w:pPr>
              <w:rPr>
                <w:rFonts w:cs="Arial"/>
                <w:sz w:val="24"/>
                <w:szCs w:val="24"/>
              </w:rPr>
            </w:pPr>
          </w:p>
          <w:p w14:paraId="586254A6" w14:textId="77777777" w:rsidR="00282E8A" w:rsidRDefault="00282E8A" w:rsidP="00282E8A">
            <w:pPr>
              <w:rPr>
                <w:rFonts w:cs="Arial"/>
                <w:sz w:val="24"/>
                <w:szCs w:val="24"/>
              </w:rPr>
            </w:pPr>
            <w:r w:rsidRPr="003128D2">
              <w:rPr>
                <w:rFonts w:cs="Arial"/>
                <w:sz w:val="24"/>
                <w:szCs w:val="24"/>
              </w:rPr>
              <w:t>Waste will not be stored or spread in combination (i.e. only one waste stream per field).</w:t>
            </w:r>
          </w:p>
          <w:p w14:paraId="72268DA8" w14:textId="5A2B29B9" w:rsidR="00AF2990" w:rsidRDefault="00AF2990" w:rsidP="00282E8A">
            <w:pPr>
              <w:rPr>
                <w:rFonts w:cs="Arial"/>
                <w:sz w:val="24"/>
                <w:szCs w:val="24"/>
              </w:rPr>
            </w:pPr>
            <w:r>
              <w:rPr>
                <w:rFonts w:cs="Arial"/>
                <w:sz w:val="24"/>
                <w:szCs w:val="24"/>
              </w:rPr>
              <w:t xml:space="preserve">The following fields and storage are in the deployment but only one field is within 500 metre range. </w:t>
            </w:r>
          </w:p>
          <w:p w14:paraId="71A81012" w14:textId="77777777" w:rsidR="00AF2990" w:rsidRPr="00D74ABA" w:rsidRDefault="00AF2990" w:rsidP="00282E8A">
            <w:pPr>
              <w:rPr>
                <w:rFonts w:cs="Arial"/>
                <w:sz w:val="24"/>
                <w:szCs w:val="24"/>
              </w:rPr>
            </w:pPr>
          </w:p>
          <w:p w14:paraId="1A3A2837" w14:textId="77777777" w:rsidR="00C2525E" w:rsidRPr="00A31AB5" w:rsidRDefault="00C2525E" w:rsidP="00C2525E">
            <w:pPr>
              <w:rPr>
                <w:rFonts w:cs="Arial"/>
                <w:b/>
                <w:bCs/>
              </w:rPr>
            </w:pPr>
            <w:r w:rsidRPr="00A31AB5">
              <w:rPr>
                <w:rFonts w:cs="Arial"/>
                <w:b/>
                <w:bCs/>
              </w:rPr>
              <w:t>Fields:</w:t>
            </w:r>
          </w:p>
          <w:p w14:paraId="44258AFD" w14:textId="77777777" w:rsidR="00C2525E" w:rsidRPr="00251CF9" w:rsidRDefault="00C2525E" w:rsidP="00C2525E">
            <w:pPr>
              <w:rPr>
                <w:rFonts w:cs="Arial"/>
              </w:rPr>
            </w:pPr>
            <w:r w:rsidRPr="00251CF9">
              <w:rPr>
                <w:rFonts w:cs="Arial"/>
              </w:rPr>
              <w:t xml:space="preserve">F Ganol 1 </w:t>
            </w:r>
            <w:r>
              <w:rPr>
                <w:rFonts w:cs="Arial"/>
              </w:rPr>
              <w:t xml:space="preserve">SN </w:t>
            </w:r>
            <w:r w:rsidRPr="00251CF9">
              <w:rPr>
                <w:rFonts w:cs="Arial"/>
              </w:rPr>
              <w:t>23655 50554</w:t>
            </w:r>
          </w:p>
          <w:p w14:paraId="6F51F0E9" w14:textId="77777777" w:rsidR="00C2525E" w:rsidRPr="00C2525E" w:rsidRDefault="00C2525E" w:rsidP="00C2525E">
            <w:pPr>
              <w:rPr>
                <w:rFonts w:cs="Arial"/>
              </w:rPr>
            </w:pPr>
            <w:r w:rsidRPr="00C2525E">
              <w:rPr>
                <w:rFonts w:cs="Arial"/>
              </w:rPr>
              <w:t>F Ganol 2 SN 23543 50732</w:t>
            </w:r>
          </w:p>
          <w:p w14:paraId="35941527" w14:textId="77777777" w:rsidR="00C2525E" w:rsidRPr="006C5094" w:rsidRDefault="00C2525E" w:rsidP="00C2525E">
            <w:pPr>
              <w:rPr>
                <w:rFonts w:cs="Arial"/>
                <w:lang w:val="nl-NL"/>
              </w:rPr>
            </w:pPr>
            <w:r w:rsidRPr="006C5094">
              <w:rPr>
                <w:rFonts w:cs="Arial"/>
                <w:lang w:val="nl-NL"/>
              </w:rPr>
              <w:t>F Ganol 3 SN 23470 50829</w:t>
            </w:r>
          </w:p>
          <w:p w14:paraId="0CFC5269" w14:textId="77777777" w:rsidR="00C2525E" w:rsidRPr="006C5094" w:rsidRDefault="00C2525E" w:rsidP="00C2525E">
            <w:pPr>
              <w:rPr>
                <w:rFonts w:cs="Arial"/>
                <w:lang w:val="nl-NL"/>
              </w:rPr>
            </w:pPr>
            <w:r w:rsidRPr="006C5094">
              <w:rPr>
                <w:rFonts w:cs="Arial"/>
                <w:lang w:val="nl-NL"/>
              </w:rPr>
              <w:t>F Ganol 4 SN 23414 50922</w:t>
            </w:r>
          </w:p>
          <w:p w14:paraId="46F2466F" w14:textId="77777777" w:rsidR="00C2525E" w:rsidRPr="006C5094" w:rsidRDefault="00C2525E" w:rsidP="00C2525E">
            <w:pPr>
              <w:rPr>
                <w:rFonts w:cs="Arial"/>
                <w:lang w:val="nl-NL"/>
              </w:rPr>
            </w:pPr>
            <w:r w:rsidRPr="006C5094">
              <w:rPr>
                <w:rFonts w:cs="Arial"/>
                <w:lang w:val="nl-NL"/>
              </w:rPr>
              <w:t>F Ganol 6 SN 23157 50875</w:t>
            </w:r>
          </w:p>
          <w:p w14:paraId="5784E451" w14:textId="77777777" w:rsidR="00C2525E" w:rsidRPr="006C5094" w:rsidRDefault="00C2525E" w:rsidP="00C2525E">
            <w:pPr>
              <w:rPr>
                <w:rFonts w:cs="Arial"/>
                <w:lang w:val="nl-NL"/>
              </w:rPr>
            </w:pPr>
            <w:r w:rsidRPr="006C5094">
              <w:rPr>
                <w:rFonts w:cs="Arial"/>
                <w:lang w:val="nl-NL"/>
              </w:rPr>
              <w:t>F Ganol 7 SN 23197 50786</w:t>
            </w:r>
          </w:p>
          <w:p w14:paraId="2037E905" w14:textId="77777777" w:rsidR="00C2525E" w:rsidRPr="006C5094" w:rsidRDefault="00C2525E" w:rsidP="00C2525E">
            <w:pPr>
              <w:rPr>
                <w:rFonts w:cs="Arial"/>
                <w:lang w:val="nl-NL"/>
              </w:rPr>
            </w:pPr>
            <w:r w:rsidRPr="006C5094">
              <w:rPr>
                <w:rFonts w:cs="Arial"/>
                <w:lang w:val="nl-NL"/>
              </w:rPr>
              <w:t>F Ganol 8 SN 23294 50654</w:t>
            </w:r>
          </w:p>
          <w:p w14:paraId="1BF32662" w14:textId="77777777" w:rsidR="00C2525E" w:rsidRPr="006C5094" w:rsidRDefault="00C2525E" w:rsidP="00C2525E">
            <w:pPr>
              <w:rPr>
                <w:rFonts w:cs="Arial"/>
                <w:lang w:val="nl-NL"/>
              </w:rPr>
            </w:pPr>
            <w:r w:rsidRPr="006C5094">
              <w:rPr>
                <w:rFonts w:cs="Arial"/>
                <w:lang w:val="nl-NL"/>
              </w:rPr>
              <w:t>F Ganol 9 SN 23142 50972</w:t>
            </w:r>
          </w:p>
          <w:p w14:paraId="5A142E9A" w14:textId="77777777" w:rsidR="00C2525E" w:rsidRPr="006C5094" w:rsidRDefault="00C2525E" w:rsidP="00C2525E">
            <w:pPr>
              <w:rPr>
                <w:rFonts w:cs="Arial"/>
                <w:lang w:val="nl-NL"/>
              </w:rPr>
            </w:pPr>
            <w:r w:rsidRPr="006C5094">
              <w:rPr>
                <w:rFonts w:cs="Arial"/>
                <w:lang w:val="nl-NL"/>
              </w:rPr>
              <w:t>F Ganol 10 SN 23083 51101</w:t>
            </w:r>
          </w:p>
          <w:p w14:paraId="534CC234" w14:textId="77777777" w:rsidR="00C2525E" w:rsidRPr="006C5094" w:rsidRDefault="00C2525E" w:rsidP="00C2525E">
            <w:pPr>
              <w:rPr>
                <w:rFonts w:cs="Arial"/>
                <w:lang w:val="nl-NL"/>
              </w:rPr>
            </w:pPr>
            <w:r w:rsidRPr="006C5094">
              <w:rPr>
                <w:rFonts w:cs="Arial"/>
                <w:lang w:val="nl-NL"/>
              </w:rPr>
              <w:t>F Ganol 11 SN 23047 51288</w:t>
            </w:r>
          </w:p>
          <w:p w14:paraId="42C3332F" w14:textId="77777777" w:rsidR="00C2525E" w:rsidRPr="00C2525E" w:rsidRDefault="00C2525E" w:rsidP="00C2525E">
            <w:pPr>
              <w:rPr>
                <w:rFonts w:cs="Arial"/>
                <w:b/>
                <w:bCs/>
                <w:u w:val="single"/>
                <w:lang w:val="nl-NL"/>
              </w:rPr>
            </w:pPr>
            <w:r w:rsidRPr="00C2525E">
              <w:rPr>
                <w:rFonts w:cs="Arial"/>
                <w:b/>
                <w:bCs/>
                <w:u w:val="single"/>
                <w:lang w:val="nl-NL"/>
              </w:rPr>
              <w:t>F Ganol 12 SN 23163 51350</w:t>
            </w:r>
          </w:p>
          <w:p w14:paraId="558F7A4C" w14:textId="77777777" w:rsidR="00C2525E" w:rsidRPr="00C2525E" w:rsidRDefault="00C2525E" w:rsidP="00C2525E">
            <w:pPr>
              <w:rPr>
                <w:rFonts w:cs="Arial"/>
                <w:lang w:val="nl-NL"/>
              </w:rPr>
            </w:pPr>
            <w:r w:rsidRPr="00C2525E">
              <w:rPr>
                <w:rFonts w:cs="Arial"/>
                <w:lang w:val="nl-NL"/>
              </w:rPr>
              <w:t>F Ganol 13 SN 23346 51026</w:t>
            </w:r>
          </w:p>
          <w:p w14:paraId="7C53A8D9" w14:textId="77777777" w:rsidR="00C2525E" w:rsidRPr="006C5094" w:rsidRDefault="00C2525E" w:rsidP="00C2525E">
            <w:pPr>
              <w:rPr>
                <w:rFonts w:cs="Arial"/>
              </w:rPr>
            </w:pPr>
            <w:r w:rsidRPr="006C5094">
              <w:rPr>
                <w:rFonts w:cs="Arial"/>
              </w:rPr>
              <w:t>Camp 1</w:t>
            </w:r>
            <w:r>
              <w:rPr>
                <w:rFonts w:cs="Arial"/>
              </w:rPr>
              <w:t xml:space="preserve"> </w:t>
            </w:r>
            <w:r w:rsidRPr="006C5094">
              <w:rPr>
                <w:rFonts w:cs="Arial"/>
              </w:rPr>
              <w:t>SN 24994 49168</w:t>
            </w:r>
          </w:p>
          <w:p w14:paraId="3081749C" w14:textId="77777777" w:rsidR="00C2525E" w:rsidRPr="006C5094" w:rsidRDefault="00C2525E" w:rsidP="00C2525E">
            <w:pPr>
              <w:rPr>
                <w:rFonts w:cs="Arial"/>
              </w:rPr>
            </w:pPr>
            <w:r w:rsidRPr="006C5094">
              <w:rPr>
                <w:rFonts w:cs="Arial"/>
              </w:rPr>
              <w:t>Camp 2</w:t>
            </w:r>
            <w:r>
              <w:rPr>
                <w:rFonts w:cs="Arial"/>
              </w:rPr>
              <w:t xml:space="preserve"> </w:t>
            </w:r>
            <w:r w:rsidRPr="006C5094">
              <w:rPr>
                <w:rFonts w:cs="Arial"/>
              </w:rPr>
              <w:t>SN 25262 49107</w:t>
            </w:r>
          </w:p>
          <w:p w14:paraId="71634E2D" w14:textId="77777777" w:rsidR="00C2525E" w:rsidRPr="006C5094" w:rsidRDefault="00C2525E" w:rsidP="00C2525E">
            <w:pPr>
              <w:rPr>
                <w:rFonts w:cs="Arial"/>
              </w:rPr>
            </w:pPr>
            <w:r w:rsidRPr="006C5094">
              <w:rPr>
                <w:rFonts w:cs="Arial"/>
              </w:rPr>
              <w:t>Camp 3</w:t>
            </w:r>
            <w:r>
              <w:rPr>
                <w:rFonts w:cs="Arial"/>
              </w:rPr>
              <w:t xml:space="preserve"> </w:t>
            </w:r>
            <w:r w:rsidRPr="006C5094">
              <w:rPr>
                <w:rFonts w:cs="Arial"/>
              </w:rPr>
              <w:t>SN 25328 49208</w:t>
            </w:r>
          </w:p>
          <w:p w14:paraId="09BAF575" w14:textId="77777777" w:rsidR="00C2525E" w:rsidRPr="006C5094" w:rsidRDefault="00C2525E" w:rsidP="00C2525E">
            <w:pPr>
              <w:rPr>
                <w:rFonts w:cs="Arial"/>
              </w:rPr>
            </w:pPr>
            <w:r w:rsidRPr="006C5094">
              <w:rPr>
                <w:rFonts w:cs="Arial"/>
              </w:rPr>
              <w:t>Camp 4</w:t>
            </w:r>
            <w:r>
              <w:rPr>
                <w:rFonts w:cs="Arial"/>
              </w:rPr>
              <w:t xml:space="preserve"> </w:t>
            </w:r>
            <w:r w:rsidRPr="006C5094">
              <w:rPr>
                <w:rFonts w:cs="Arial"/>
              </w:rPr>
              <w:t>SN 25368 49273</w:t>
            </w:r>
          </w:p>
          <w:p w14:paraId="64674C90" w14:textId="77777777" w:rsidR="00C2525E" w:rsidRDefault="00C2525E" w:rsidP="00C2525E">
            <w:pPr>
              <w:rPr>
                <w:rFonts w:cs="Arial"/>
              </w:rPr>
            </w:pPr>
            <w:r w:rsidRPr="006C5094">
              <w:rPr>
                <w:rFonts w:cs="Arial"/>
              </w:rPr>
              <w:t>Camp 5</w:t>
            </w:r>
            <w:r>
              <w:rPr>
                <w:rFonts w:cs="Arial"/>
              </w:rPr>
              <w:t xml:space="preserve"> </w:t>
            </w:r>
            <w:r w:rsidRPr="006C5094">
              <w:rPr>
                <w:rFonts w:cs="Arial"/>
              </w:rPr>
              <w:t>SN 25429 49311</w:t>
            </w:r>
          </w:p>
          <w:p w14:paraId="4F1A2EAF" w14:textId="77777777" w:rsidR="00026A0D" w:rsidRPr="00D74ABA" w:rsidRDefault="00026A0D" w:rsidP="001E40BB">
            <w:pPr>
              <w:jc w:val="both"/>
              <w:rPr>
                <w:rFonts w:cs="Arial"/>
                <w:sz w:val="24"/>
                <w:szCs w:val="24"/>
              </w:rPr>
            </w:pPr>
          </w:p>
          <w:p w14:paraId="5A478351" w14:textId="77777777" w:rsidR="00C2525E" w:rsidRPr="00A31AB5" w:rsidRDefault="00C2525E" w:rsidP="00C2525E">
            <w:pPr>
              <w:rPr>
                <w:rFonts w:cs="Arial"/>
                <w:b/>
                <w:bCs/>
              </w:rPr>
            </w:pPr>
            <w:r w:rsidRPr="00A31AB5">
              <w:rPr>
                <w:rFonts w:cs="Arial"/>
                <w:b/>
                <w:bCs/>
              </w:rPr>
              <w:t>Storage:</w:t>
            </w:r>
          </w:p>
          <w:p w14:paraId="04859624" w14:textId="77777777" w:rsidR="00C2525E" w:rsidRPr="00251CF9" w:rsidRDefault="00C2525E" w:rsidP="00C2525E">
            <w:pPr>
              <w:rPr>
                <w:rFonts w:cs="Arial"/>
              </w:rPr>
            </w:pPr>
            <w:r w:rsidRPr="00251CF9">
              <w:rPr>
                <w:rFonts w:cs="Arial"/>
              </w:rPr>
              <w:t>1 SN 23406 50713</w:t>
            </w:r>
          </w:p>
          <w:p w14:paraId="13DDA325" w14:textId="77777777" w:rsidR="00C2525E" w:rsidRPr="00A31AB5" w:rsidRDefault="00C2525E" w:rsidP="00C2525E">
            <w:pPr>
              <w:rPr>
                <w:rFonts w:cs="Arial"/>
                <w:lang w:val="nl-NL"/>
              </w:rPr>
            </w:pPr>
            <w:r w:rsidRPr="00A31AB5">
              <w:rPr>
                <w:rFonts w:cs="Arial"/>
                <w:lang w:val="nl-NL"/>
              </w:rPr>
              <w:t>2 SN 24835 49716</w:t>
            </w:r>
          </w:p>
          <w:p w14:paraId="38C88188" w14:textId="77777777" w:rsidR="00C2525E" w:rsidRPr="00A31AB5" w:rsidRDefault="00C2525E" w:rsidP="00C2525E">
            <w:pPr>
              <w:rPr>
                <w:rFonts w:cs="Arial"/>
                <w:lang w:val="nl-NL"/>
              </w:rPr>
            </w:pPr>
            <w:r w:rsidRPr="00A31AB5">
              <w:rPr>
                <w:rFonts w:cs="Arial"/>
                <w:lang w:val="nl-NL"/>
              </w:rPr>
              <w:t>3 SN 24881 49746</w:t>
            </w:r>
          </w:p>
          <w:p w14:paraId="7F1E15FE" w14:textId="77777777" w:rsidR="00C2525E" w:rsidRPr="00A31AB5" w:rsidRDefault="00C2525E" w:rsidP="00C2525E">
            <w:pPr>
              <w:rPr>
                <w:rFonts w:cs="Arial"/>
                <w:lang w:val="nl-NL"/>
              </w:rPr>
            </w:pPr>
            <w:r w:rsidRPr="00A31AB5">
              <w:rPr>
                <w:rFonts w:cs="Arial"/>
                <w:lang w:val="nl-NL"/>
              </w:rPr>
              <w:lastRenderedPageBreak/>
              <w:t>4 SN 24887 49080</w:t>
            </w:r>
          </w:p>
          <w:p w14:paraId="403EBE70" w14:textId="77777777" w:rsidR="00C2525E" w:rsidRPr="00A31AB5" w:rsidRDefault="00C2525E" w:rsidP="00C2525E">
            <w:pPr>
              <w:rPr>
                <w:rFonts w:cs="Arial"/>
                <w:lang w:val="nl-NL"/>
              </w:rPr>
            </w:pPr>
            <w:r w:rsidRPr="00A31AB5">
              <w:rPr>
                <w:rFonts w:cs="Arial"/>
                <w:lang w:val="nl-NL"/>
              </w:rPr>
              <w:t>5 SN 24883 49097</w:t>
            </w:r>
          </w:p>
          <w:p w14:paraId="421CB09E" w14:textId="77777777" w:rsidR="00C2525E" w:rsidRPr="00C2525E" w:rsidRDefault="00C2525E" w:rsidP="00C2525E">
            <w:pPr>
              <w:rPr>
                <w:rFonts w:cs="Arial"/>
              </w:rPr>
            </w:pPr>
            <w:r w:rsidRPr="00C2525E">
              <w:rPr>
                <w:rFonts w:cs="Arial"/>
              </w:rPr>
              <w:t>6 SN 23462 50531</w:t>
            </w:r>
          </w:p>
          <w:p w14:paraId="61B086BF" w14:textId="77777777" w:rsidR="00C2525E" w:rsidRPr="00A31AB5" w:rsidRDefault="00C2525E" w:rsidP="00C2525E">
            <w:pPr>
              <w:rPr>
                <w:rFonts w:cs="Arial"/>
              </w:rPr>
            </w:pPr>
            <w:r w:rsidRPr="00C2525E">
              <w:rPr>
                <w:rFonts w:cs="Arial"/>
              </w:rPr>
              <w:t>7 SN 23791 50552</w:t>
            </w:r>
          </w:p>
          <w:p w14:paraId="3A7DD33B" w14:textId="4C2E3610" w:rsidR="00026A0D" w:rsidRPr="00D74ABA" w:rsidRDefault="00C2525E" w:rsidP="00C2525E">
            <w:pPr>
              <w:jc w:val="both"/>
              <w:rPr>
                <w:rFonts w:cs="Arial"/>
                <w:sz w:val="24"/>
                <w:szCs w:val="24"/>
              </w:rPr>
            </w:pPr>
            <w:r w:rsidRPr="00A31AB5">
              <w:rPr>
                <w:rFonts w:cs="Arial"/>
              </w:rPr>
              <w:t>8 SN 24794 49644</w:t>
            </w:r>
          </w:p>
          <w:p w14:paraId="081D483E" w14:textId="77777777" w:rsidR="00026A0D" w:rsidRPr="00D74ABA" w:rsidRDefault="00026A0D" w:rsidP="001E40BB">
            <w:pPr>
              <w:jc w:val="both"/>
              <w:rPr>
                <w:rFonts w:cs="Arial"/>
                <w:sz w:val="24"/>
                <w:szCs w:val="24"/>
              </w:rPr>
            </w:pPr>
          </w:p>
          <w:p w14:paraId="2735ED93" w14:textId="06553532" w:rsidR="00026A0D" w:rsidRPr="00D74ABA" w:rsidRDefault="00C2525E" w:rsidP="001E40BB">
            <w:pPr>
              <w:jc w:val="both"/>
              <w:rPr>
                <w:rFonts w:cs="Arial"/>
                <w:sz w:val="24"/>
                <w:szCs w:val="24"/>
              </w:rPr>
            </w:pPr>
            <w:r>
              <w:rPr>
                <w:rFonts w:cs="Arial"/>
                <w:sz w:val="24"/>
                <w:szCs w:val="24"/>
              </w:rPr>
              <w:t xml:space="preserve">Distances from </w:t>
            </w:r>
            <w:r w:rsidRPr="00AF2990">
              <w:rPr>
                <w:rFonts w:cs="Arial"/>
                <w:b/>
                <w:bCs/>
                <w:sz w:val="24"/>
                <w:szCs w:val="24"/>
              </w:rPr>
              <w:t>F Ganol 12</w:t>
            </w:r>
            <w:r w:rsidRPr="00AF2990">
              <w:rPr>
                <w:rFonts w:cs="Arial"/>
                <w:sz w:val="24"/>
                <w:szCs w:val="24"/>
              </w:rPr>
              <w:t xml:space="preserve"> </w:t>
            </w:r>
            <w:r>
              <w:rPr>
                <w:rFonts w:cs="Arial"/>
                <w:sz w:val="24"/>
                <w:szCs w:val="24"/>
              </w:rPr>
              <w:t>which is the only field within range.</w:t>
            </w:r>
          </w:p>
          <w:p w14:paraId="2B61FE05" w14:textId="77777777" w:rsidR="00026A0D" w:rsidRDefault="00C2525E" w:rsidP="001E40BB">
            <w:pPr>
              <w:jc w:val="both"/>
              <w:rPr>
                <w:rFonts w:cs="Arial"/>
                <w:sz w:val="24"/>
                <w:szCs w:val="24"/>
              </w:rPr>
            </w:pPr>
            <w:r w:rsidRPr="00D8592F">
              <w:rPr>
                <w:rFonts w:cs="Arial"/>
                <w:noProof/>
              </w:rPr>
              <w:drawing>
                <wp:inline distT="0" distB="0" distL="0" distR="0" wp14:anchorId="33F6EF02" wp14:editId="233BFEE3">
                  <wp:extent cx="3892338" cy="2743532"/>
                  <wp:effectExtent l="0" t="0" r="0" b="0"/>
                  <wp:docPr id="1424558775"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558775" name="Picture 1" descr="A screenshot of a computer screen&#10;&#10;AI-generated content may be incorrect."/>
                          <pic:cNvPicPr/>
                        </pic:nvPicPr>
                        <pic:blipFill rotWithShape="1">
                          <a:blip r:embed="rId11"/>
                          <a:srcRect l="41938" t="39678" r="17382" b="6972"/>
                          <a:stretch>
                            <a:fillRect/>
                          </a:stretch>
                        </pic:blipFill>
                        <pic:spPr bwMode="auto">
                          <a:xfrm>
                            <a:off x="0" y="0"/>
                            <a:ext cx="3898350" cy="2747770"/>
                          </a:xfrm>
                          <a:prstGeom prst="rect">
                            <a:avLst/>
                          </a:prstGeom>
                          <a:ln>
                            <a:noFill/>
                          </a:ln>
                          <a:extLst>
                            <a:ext uri="{53640926-AAD7-44D8-BBD7-CCE9431645EC}">
                              <a14:shadowObscured xmlns:a14="http://schemas.microsoft.com/office/drawing/2010/main"/>
                            </a:ext>
                          </a:extLst>
                        </pic:spPr>
                      </pic:pic>
                    </a:graphicData>
                  </a:graphic>
                </wp:inline>
              </w:drawing>
            </w:r>
          </w:p>
          <w:p w14:paraId="5AE7E8B5" w14:textId="3194C92F" w:rsidR="00C2525E" w:rsidRPr="00D74ABA" w:rsidRDefault="00C2525E" w:rsidP="001E40BB">
            <w:pPr>
              <w:jc w:val="both"/>
              <w:rPr>
                <w:rFonts w:cs="Arial"/>
                <w:sz w:val="24"/>
                <w:szCs w:val="24"/>
              </w:rPr>
            </w:pPr>
          </w:p>
        </w:tc>
      </w:tr>
      <w:tr w:rsidR="00026A0D" w:rsidRPr="00D74ABA" w14:paraId="0ACFF821" w14:textId="77777777" w:rsidTr="001E40BB">
        <w:tc>
          <w:tcPr>
            <w:tcW w:w="10207" w:type="dxa"/>
            <w:gridSpan w:val="2"/>
            <w:tcBorders>
              <w:top w:val="single" w:sz="4" w:space="0" w:color="auto"/>
              <w:left w:val="single" w:sz="4" w:space="0" w:color="auto"/>
              <w:bottom w:val="single" w:sz="4" w:space="0" w:color="auto"/>
              <w:right w:val="single" w:sz="4" w:space="0" w:color="auto"/>
            </w:tcBorders>
          </w:tcPr>
          <w:p w14:paraId="179D032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What aspects of the proposed permission are likely to damage the SSSI features of special interest?</w:t>
            </w:r>
          </w:p>
          <w:p w14:paraId="7D8E3F5C" w14:textId="77777777" w:rsidR="00026A0D" w:rsidRPr="00D74ABA" w:rsidRDefault="00026A0D" w:rsidP="001E40BB">
            <w:pPr>
              <w:jc w:val="both"/>
              <w:rPr>
                <w:rFonts w:cs="Arial"/>
                <w:sz w:val="24"/>
                <w:szCs w:val="24"/>
              </w:rPr>
            </w:pPr>
          </w:p>
          <w:p w14:paraId="5521B0F8" w14:textId="77777777" w:rsidR="00026A0D" w:rsidRPr="00D74ABA" w:rsidRDefault="00026A0D" w:rsidP="001E40BB">
            <w:pPr>
              <w:jc w:val="both"/>
              <w:rPr>
                <w:rFonts w:cs="Arial"/>
                <w:sz w:val="24"/>
                <w:szCs w:val="24"/>
              </w:rPr>
            </w:pPr>
            <w:r w:rsidRPr="00D74ABA">
              <w:rPr>
                <w:rFonts w:cs="Arial"/>
                <w:sz w:val="24"/>
                <w:szCs w:val="24"/>
              </w:rPr>
              <w:t>The following activities are likely to cause damage:</w:t>
            </w:r>
          </w:p>
          <w:p w14:paraId="088F0060" w14:textId="77777777" w:rsidR="00026A0D" w:rsidRPr="00D74ABA" w:rsidRDefault="00026A0D" w:rsidP="001E40BB">
            <w:pPr>
              <w:jc w:val="both"/>
              <w:rPr>
                <w:rFonts w:cs="Arial"/>
                <w:sz w:val="24"/>
                <w:szCs w:val="24"/>
              </w:rPr>
            </w:pPr>
          </w:p>
          <w:p w14:paraId="447DC8FE" w14:textId="77777777" w:rsidR="00282E8A" w:rsidRPr="003030B6" w:rsidRDefault="00282E8A" w:rsidP="00282E8A">
            <w:pPr>
              <w:jc w:val="both"/>
              <w:rPr>
                <w:rFonts w:cs="Arial"/>
                <w:sz w:val="24"/>
                <w:szCs w:val="24"/>
                <w:u w:val="single"/>
              </w:rPr>
            </w:pPr>
            <w:r w:rsidRPr="003030B6">
              <w:rPr>
                <w:rFonts w:cs="Arial"/>
                <w:sz w:val="24"/>
                <w:szCs w:val="24"/>
                <w:u w:val="single"/>
              </w:rPr>
              <w:t>Aberarth – Carreg Wylan</w:t>
            </w:r>
          </w:p>
          <w:p w14:paraId="28948959" w14:textId="77777777" w:rsidR="00282E8A" w:rsidRPr="00EF4EE2" w:rsidRDefault="00282E8A" w:rsidP="00282E8A">
            <w:pPr>
              <w:pStyle w:val="ListParagraph"/>
              <w:numPr>
                <w:ilvl w:val="0"/>
                <w:numId w:val="3"/>
              </w:numPr>
              <w:spacing w:after="160"/>
              <w:ind w:left="459"/>
              <w:jc w:val="both"/>
              <w:rPr>
                <w:rFonts w:cs="Arial"/>
                <w:sz w:val="24"/>
                <w:szCs w:val="24"/>
              </w:rPr>
            </w:pPr>
            <w:r w:rsidRPr="00EF4EE2">
              <w:rPr>
                <w:rFonts w:cs="Arial"/>
                <w:sz w:val="24"/>
                <w:szCs w:val="24"/>
              </w:rPr>
              <w:t>Application of manure, slurry, silage liquor, fertilisers and lime.</w:t>
            </w:r>
          </w:p>
          <w:p w14:paraId="6565E356" w14:textId="77777777" w:rsidR="00282E8A" w:rsidRPr="00EF4EE2" w:rsidRDefault="00282E8A" w:rsidP="00282E8A">
            <w:pPr>
              <w:pStyle w:val="ListParagraph"/>
              <w:numPr>
                <w:ilvl w:val="0"/>
                <w:numId w:val="3"/>
              </w:numPr>
              <w:spacing w:after="160"/>
              <w:ind w:left="459"/>
              <w:jc w:val="both"/>
              <w:rPr>
                <w:rFonts w:cs="Arial"/>
                <w:sz w:val="24"/>
                <w:szCs w:val="24"/>
              </w:rPr>
            </w:pPr>
            <w:r w:rsidRPr="00EF4EE2">
              <w:rPr>
                <w:rFonts w:cs="Arial"/>
                <w:sz w:val="24"/>
                <w:szCs w:val="24"/>
              </w:rPr>
              <w:t>Dumping, spreading or discharging of any materials.</w:t>
            </w:r>
          </w:p>
          <w:p w14:paraId="44233060" w14:textId="77777777" w:rsidR="00026A0D" w:rsidRPr="00D74ABA" w:rsidRDefault="00026A0D" w:rsidP="001E40BB">
            <w:pPr>
              <w:jc w:val="both"/>
              <w:rPr>
                <w:rFonts w:cs="Arial"/>
                <w:sz w:val="24"/>
                <w:szCs w:val="24"/>
              </w:rPr>
            </w:pPr>
          </w:p>
          <w:p w14:paraId="1503B901" w14:textId="77777777" w:rsidR="00026A0D" w:rsidRPr="00D74ABA" w:rsidRDefault="00026A0D" w:rsidP="001E40BB">
            <w:pPr>
              <w:jc w:val="both"/>
              <w:rPr>
                <w:rFonts w:cs="Arial"/>
                <w:sz w:val="24"/>
                <w:szCs w:val="24"/>
              </w:rPr>
            </w:pPr>
            <w:r w:rsidRPr="00D74ABA">
              <w:rPr>
                <w:rFonts w:cs="Arial"/>
                <w:sz w:val="24"/>
                <w:szCs w:val="24"/>
              </w:rPr>
              <w:t>The following SSSI(s) features and potential impacts have been considered to assess the likelihood of damage:</w:t>
            </w:r>
          </w:p>
          <w:p w14:paraId="4ADD24F1" w14:textId="77777777" w:rsidR="00026A0D" w:rsidRDefault="00026A0D" w:rsidP="001E40BB">
            <w:pPr>
              <w:jc w:val="both"/>
              <w:rPr>
                <w:rFonts w:cs="Arial"/>
                <w:sz w:val="24"/>
                <w:szCs w:val="24"/>
              </w:rPr>
            </w:pPr>
          </w:p>
          <w:p w14:paraId="6BE958AE" w14:textId="77777777" w:rsidR="00282E8A" w:rsidRPr="00AF0108" w:rsidRDefault="00282E8A" w:rsidP="00282E8A">
            <w:pPr>
              <w:jc w:val="both"/>
              <w:rPr>
                <w:rFonts w:cs="Arial"/>
                <w:sz w:val="24"/>
                <w:szCs w:val="24"/>
                <w:u w:val="single"/>
              </w:rPr>
            </w:pPr>
            <w:r w:rsidRPr="00AF0108">
              <w:rPr>
                <w:rFonts w:cs="Arial"/>
                <w:sz w:val="24"/>
                <w:szCs w:val="24"/>
                <w:u w:val="single"/>
              </w:rPr>
              <w:t>Aberarth - Carreg Wylan</w:t>
            </w:r>
          </w:p>
          <w:p w14:paraId="71FBFFDF" w14:textId="77777777" w:rsidR="00282E8A" w:rsidRDefault="00282E8A" w:rsidP="00282E8A">
            <w:pPr>
              <w:jc w:val="both"/>
              <w:rPr>
                <w:rFonts w:cs="Arial"/>
                <w:sz w:val="24"/>
                <w:szCs w:val="24"/>
              </w:rPr>
            </w:pPr>
            <w:hyperlink r:id="rId12" w:history="1">
              <w:r w:rsidRPr="00805A82">
                <w:rPr>
                  <w:rStyle w:val="Hyperlink"/>
                  <w:rFonts w:cs="Arial"/>
                  <w:sz w:val="24"/>
                  <w:szCs w:val="24"/>
                </w:rPr>
                <w:t>https://cdn.cyfoethnaturiol.cymru/641362/SSSI_0355_SMS_EN0017c63.pdf</w:t>
              </w:r>
            </w:hyperlink>
            <w:r>
              <w:rPr>
                <w:rFonts w:cs="Arial"/>
                <w:sz w:val="24"/>
                <w:szCs w:val="24"/>
              </w:rPr>
              <w:t xml:space="preserve"> </w:t>
            </w:r>
          </w:p>
          <w:p w14:paraId="6B94072B" w14:textId="77777777" w:rsidR="00282E8A" w:rsidRDefault="00282E8A" w:rsidP="00282E8A">
            <w:pPr>
              <w:jc w:val="both"/>
              <w:rPr>
                <w:rFonts w:cs="Arial"/>
                <w:sz w:val="24"/>
                <w:szCs w:val="24"/>
              </w:rPr>
            </w:pPr>
            <w:hyperlink r:id="rId13" w:history="1">
              <w:r w:rsidRPr="00805A82">
                <w:rPr>
                  <w:rStyle w:val="Hyperlink"/>
                  <w:rFonts w:cs="Arial"/>
                  <w:sz w:val="24"/>
                  <w:szCs w:val="24"/>
                </w:rPr>
                <w:t>https://cdn.cyfoethnaturiol.cymru/641262/SSSI_0355_Citation_EN0018c6a.pdf</w:t>
              </w:r>
            </w:hyperlink>
            <w:r>
              <w:rPr>
                <w:rFonts w:cs="Arial"/>
                <w:sz w:val="24"/>
                <w:szCs w:val="24"/>
              </w:rPr>
              <w:t xml:space="preserve"> </w:t>
            </w:r>
          </w:p>
          <w:p w14:paraId="28E3F1E3" w14:textId="77777777" w:rsidR="00282E8A" w:rsidRPr="009541CB" w:rsidRDefault="00282E8A" w:rsidP="00282E8A">
            <w:pPr>
              <w:pStyle w:val="Style3"/>
              <w:numPr>
                <w:ilvl w:val="0"/>
                <w:numId w:val="4"/>
              </w:numPr>
              <w:rPr>
                <w:sz w:val="24"/>
                <w:szCs w:val="24"/>
              </w:rPr>
            </w:pPr>
            <w:r w:rsidRPr="009541CB">
              <w:rPr>
                <w:sz w:val="24"/>
                <w:szCs w:val="24"/>
              </w:rPr>
              <w:t>Zonation of intertidal communities, honeycomb worm reefs and overhangs and caves</w:t>
            </w:r>
          </w:p>
          <w:p w14:paraId="4BC34F48" w14:textId="77777777" w:rsidR="00282E8A" w:rsidRPr="009541CB" w:rsidRDefault="00282E8A" w:rsidP="00282E8A">
            <w:pPr>
              <w:pStyle w:val="Style3"/>
              <w:numPr>
                <w:ilvl w:val="0"/>
                <w:numId w:val="4"/>
              </w:numPr>
              <w:rPr>
                <w:sz w:val="24"/>
                <w:szCs w:val="24"/>
              </w:rPr>
            </w:pPr>
            <w:r w:rsidRPr="009541CB">
              <w:rPr>
                <w:sz w:val="24"/>
                <w:szCs w:val="24"/>
              </w:rPr>
              <w:t>Rare and uncommon plant species</w:t>
            </w:r>
          </w:p>
          <w:p w14:paraId="1EC55161" w14:textId="77777777" w:rsidR="00282E8A" w:rsidRPr="009541CB" w:rsidRDefault="00282E8A" w:rsidP="00282E8A">
            <w:pPr>
              <w:pStyle w:val="Style3"/>
              <w:numPr>
                <w:ilvl w:val="0"/>
                <w:numId w:val="4"/>
              </w:numPr>
              <w:rPr>
                <w:sz w:val="24"/>
                <w:szCs w:val="24"/>
              </w:rPr>
            </w:pPr>
            <w:r w:rsidRPr="009541CB">
              <w:rPr>
                <w:sz w:val="24"/>
                <w:szCs w:val="24"/>
              </w:rPr>
              <w:t xml:space="preserve">Bottlenose dolphin and seals </w:t>
            </w:r>
          </w:p>
          <w:p w14:paraId="12CFB003" w14:textId="77777777" w:rsidR="00282E8A" w:rsidRPr="009541CB" w:rsidRDefault="00282E8A" w:rsidP="00282E8A">
            <w:pPr>
              <w:pStyle w:val="Style3"/>
              <w:numPr>
                <w:ilvl w:val="0"/>
                <w:numId w:val="4"/>
              </w:numPr>
              <w:rPr>
                <w:sz w:val="24"/>
                <w:szCs w:val="24"/>
              </w:rPr>
            </w:pPr>
            <w:r w:rsidRPr="009541CB">
              <w:rPr>
                <w:sz w:val="24"/>
                <w:szCs w:val="24"/>
              </w:rPr>
              <w:t xml:space="preserve">Kittiwake </w:t>
            </w:r>
          </w:p>
          <w:p w14:paraId="44A0184A" w14:textId="77777777" w:rsidR="00282E8A" w:rsidRDefault="00282E8A" w:rsidP="00282E8A">
            <w:pPr>
              <w:pStyle w:val="Style3"/>
              <w:numPr>
                <w:ilvl w:val="0"/>
                <w:numId w:val="4"/>
              </w:numPr>
              <w:rPr>
                <w:sz w:val="24"/>
                <w:szCs w:val="24"/>
              </w:rPr>
            </w:pPr>
            <w:r w:rsidRPr="009541CB">
              <w:rPr>
                <w:sz w:val="24"/>
                <w:szCs w:val="24"/>
              </w:rPr>
              <w:t xml:space="preserve">Chough </w:t>
            </w:r>
          </w:p>
          <w:p w14:paraId="021B46AD" w14:textId="77777777" w:rsidR="00282E8A" w:rsidRPr="009541CB" w:rsidRDefault="00282E8A" w:rsidP="00282E8A">
            <w:pPr>
              <w:pStyle w:val="Style3"/>
              <w:numPr>
                <w:ilvl w:val="0"/>
                <w:numId w:val="4"/>
              </w:numPr>
              <w:jc w:val="both"/>
              <w:rPr>
                <w:rFonts w:cs="Arial"/>
                <w:sz w:val="24"/>
                <w:szCs w:val="24"/>
              </w:rPr>
            </w:pPr>
            <w:r w:rsidRPr="009541CB">
              <w:rPr>
                <w:sz w:val="24"/>
                <w:szCs w:val="24"/>
              </w:rPr>
              <w:t>Rare and uncommon invertebrates species</w:t>
            </w:r>
          </w:p>
          <w:p w14:paraId="6B730149" w14:textId="77777777" w:rsidR="00282E8A" w:rsidRPr="009541CB" w:rsidRDefault="00282E8A" w:rsidP="00282E8A">
            <w:pPr>
              <w:pStyle w:val="Style3"/>
              <w:numPr>
                <w:ilvl w:val="0"/>
                <w:numId w:val="4"/>
              </w:numPr>
              <w:jc w:val="both"/>
              <w:rPr>
                <w:rFonts w:cs="Arial"/>
                <w:sz w:val="24"/>
                <w:szCs w:val="24"/>
              </w:rPr>
            </w:pPr>
            <w:r w:rsidRPr="009541CB">
              <w:rPr>
                <w:sz w:val="24"/>
                <w:szCs w:val="24"/>
              </w:rPr>
              <w:lastRenderedPageBreak/>
              <w:t>Caledonian structures exposed in the sea cliffs and foreshore (Traeth Penbryn and Cwmtudu)</w:t>
            </w:r>
          </w:p>
          <w:p w14:paraId="36052E55" w14:textId="77777777" w:rsidR="00282E8A" w:rsidRPr="009541CB" w:rsidRDefault="00282E8A" w:rsidP="00282E8A">
            <w:pPr>
              <w:pStyle w:val="Style3"/>
              <w:numPr>
                <w:ilvl w:val="0"/>
                <w:numId w:val="4"/>
              </w:numPr>
              <w:jc w:val="both"/>
              <w:rPr>
                <w:sz w:val="24"/>
                <w:szCs w:val="24"/>
              </w:rPr>
            </w:pPr>
            <w:r w:rsidRPr="009541CB">
              <w:rPr>
                <w:sz w:val="24"/>
                <w:szCs w:val="24"/>
              </w:rPr>
              <w:t xml:space="preserve">Pleistocene / Quaternary sedimentary profiles exposed in the sea cliffs and foreshore (Mwnt and Poppit) </w:t>
            </w:r>
          </w:p>
          <w:p w14:paraId="7FCF3124" w14:textId="77777777" w:rsidR="00282E8A" w:rsidRPr="009541CB" w:rsidRDefault="00282E8A" w:rsidP="00282E8A">
            <w:pPr>
              <w:pStyle w:val="Style3"/>
              <w:numPr>
                <w:ilvl w:val="0"/>
                <w:numId w:val="4"/>
              </w:numPr>
              <w:jc w:val="both"/>
              <w:rPr>
                <w:rFonts w:cs="Arial"/>
                <w:sz w:val="24"/>
                <w:szCs w:val="24"/>
              </w:rPr>
            </w:pPr>
            <w:r w:rsidRPr="009541CB">
              <w:rPr>
                <w:sz w:val="24"/>
                <w:szCs w:val="24"/>
              </w:rPr>
              <w:t>As well as the features listed above, Aberarth – Carreg Wylan SSSI has other habitats that contribute to the special wildlife interest. These include sand dune, continuous bracken and woodland, dense scrub, acid grassland, marshy grassland, together with other elements such as hedgerows, streams, springs, flushes, small rock outcrops and individual trees.</w:t>
            </w:r>
          </w:p>
          <w:p w14:paraId="736B2152" w14:textId="77777777" w:rsidR="00C2525E" w:rsidRPr="009541CB" w:rsidRDefault="00C2525E" w:rsidP="00C2525E">
            <w:pPr>
              <w:jc w:val="both"/>
              <w:rPr>
                <w:rFonts w:cs="Arial"/>
                <w:sz w:val="24"/>
                <w:szCs w:val="24"/>
              </w:rPr>
            </w:pPr>
          </w:p>
          <w:p w14:paraId="6FEA2F63" w14:textId="77777777" w:rsidR="00C2525E" w:rsidRDefault="00C2525E" w:rsidP="00C2525E">
            <w:pPr>
              <w:rPr>
                <w:rFonts w:cs="Arial"/>
                <w:sz w:val="24"/>
                <w:szCs w:val="24"/>
              </w:rPr>
            </w:pPr>
            <w:r w:rsidRPr="009541CB">
              <w:rPr>
                <w:rFonts w:cs="Arial"/>
                <w:sz w:val="24"/>
                <w:szCs w:val="24"/>
              </w:rPr>
              <w:t>As the fields are not wholly or partly within the SSSI</w:t>
            </w:r>
            <w:r>
              <w:rPr>
                <w:rFonts w:cs="Arial"/>
                <w:sz w:val="24"/>
                <w:szCs w:val="24"/>
              </w:rPr>
              <w:t xml:space="preserve">, </w:t>
            </w:r>
            <w:r w:rsidRPr="009541CB">
              <w:rPr>
                <w:rFonts w:cs="Arial"/>
                <w:sz w:val="24"/>
                <w:szCs w:val="24"/>
              </w:rPr>
              <w:t>suitable no spread buffers are in place where required</w:t>
            </w:r>
            <w:r>
              <w:rPr>
                <w:rFonts w:cs="Arial"/>
                <w:sz w:val="24"/>
                <w:szCs w:val="24"/>
              </w:rPr>
              <w:t>, method of delivery is inline with guidance and with the applicants adherence to their permit conditions, regulations and guidance; the risk of transference of the applied waste to the SSSI is highly unlikely to impact the features mentioned above.</w:t>
            </w:r>
          </w:p>
          <w:p w14:paraId="017E70BA" w14:textId="220F84E2" w:rsidR="00C2525E" w:rsidRPr="00C2525E" w:rsidRDefault="00C2525E" w:rsidP="001E40BB">
            <w:pPr>
              <w:spacing w:after="60"/>
              <w:jc w:val="both"/>
              <w:rPr>
                <w:rFonts w:cs="Arial"/>
                <w:color w:val="FF99FF"/>
                <w:sz w:val="24"/>
                <w:szCs w:val="24"/>
              </w:rPr>
            </w:pPr>
          </w:p>
        </w:tc>
        <w:tc>
          <w:tcPr>
            <w:tcW w:w="283" w:type="dxa"/>
            <w:tcBorders>
              <w:top w:val="single" w:sz="4" w:space="0" w:color="auto"/>
              <w:left w:val="single" w:sz="4" w:space="0" w:color="auto"/>
              <w:bottom w:val="single" w:sz="4" w:space="0" w:color="auto"/>
              <w:right w:val="single" w:sz="4" w:space="0" w:color="auto"/>
            </w:tcBorders>
          </w:tcPr>
          <w:p w14:paraId="6AB7424B" w14:textId="77777777" w:rsidR="00026A0D" w:rsidRPr="00D74ABA" w:rsidRDefault="00026A0D" w:rsidP="001E40BB">
            <w:pPr>
              <w:jc w:val="both"/>
              <w:rPr>
                <w:rFonts w:cs="Arial"/>
                <w:sz w:val="24"/>
                <w:szCs w:val="24"/>
              </w:rPr>
            </w:pPr>
          </w:p>
          <w:p w14:paraId="13773654" w14:textId="77777777" w:rsidR="00026A0D" w:rsidRPr="00D74ABA" w:rsidRDefault="00026A0D" w:rsidP="001E40BB">
            <w:pPr>
              <w:jc w:val="both"/>
              <w:rPr>
                <w:rFonts w:cs="Arial"/>
                <w:sz w:val="24"/>
                <w:szCs w:val="24"/>
              </w:rPr>
            </w:pPr>
          </w:p>
          <w:p w14:paraId="5F6BF5DA" w14:textId="77777777" w:rsidR="00026A0D" w:rsidRPr="00D74ABA" w:rsidRDefault="00026A0D" w:rsidP="001E40BB">
            <w:pPr>
              <w:jc w:val="both"/>
              <w:rPr>
                <w:rFonts w:cs="Arial"/>
                <w:sz w:val="24"/>
                <w:szCs w:val="24"/>
              </w:rPr>
            </w:pPr>
          </w:p>
          <w:p w14:paraId="4BC39505" w14:textId="77777777" w:rsidR="00026A0D" w:rsidRPr="00D74ABA" w:rsidRDefault="00026A0D" w:rsidP="001E40BB">
            <w:pPr>
              <w:jc w:val="both"/>
              <w:rPr>
                <w:rFonts w:cs="Arial"/>
                <w:sz w:val="24"/>
                <w:szCs w:val="24"/>
              </w:rPr>
            </w:pPr>
          </w:p>
          <w:p w14:paraId="2938BF14" w14:textId="77777777" w:rsidR="00026A0D" w:rsidRPr="00D74ABA" w:rsidRDefault="00026A0D" w:rsidP="001E40BB">
            <w:pPr>
              <w:jc w:val="both"/>
              <w:rPr>
                <w:rFonts w:cs="Arial"/>
                <w:sz w:val="24"/>
                <w:szCs w:val="24"/>
              </w:rPr>
            </w:pPr>
          </w:p>
          <w:p w14:paraId="01072914" w14:textId="77777777" w:rsidR="00026A0D" w:rsidRPr="00D74ABA" w:rsidRDefault="00026A0D" w:rsidP="001E40BB">
            <w:pPr>
              <w:jc w:val="both"/>
              <w:rPr>
                <w:rFonts w:cs="Arial"/>
                <w:sz w:val="24"/>
                <w:szCs w:val="24"/>
              </w:rPr>
            </w:pPr>
          </w:p>
          <w:p w14:paraId="0ABF8A55" w14:textId="77777777" w:rsidR="00026A0D" w:rsidRPr="00D74ABA" w:rsidRDefault="00026A0D" w:rsidP="001E40BB">
            <w:pPr>
              <w:jc w:val="both"/>
              <w:rPr>
                <w:rFonts w:cs="Arial"/>
                <w:sz w:val="24"/>
                <w:szCs w:val="24"/>
              </w:rPr>
            </w:pPr>
          </w:p>
          <w:p w14:paraId="712A9CD8" w14:textId="77777777" w:rsidR="00026A0D" w:rsidRPr="00D74ABA" w:rsidRDefault="00026A0D" w:rsidP="001E40BB">
            <w:pPr>
              <w:jc w:val="both"/>
              <w:rPr>
                <w:rFonts w:cs="Arial"/>
                <w:sz w:val="24"/>
                <w:szCs w:val="24"/>
              </w:rPr>
            </w:pPr>
          </w:p>
        </w:tc>
      </w:tr>
      <w:tr w:rsidR="00026A0D" w:rsidRPr="00D74ABA" w14:paraId="4D2F1322" w14:textId="77777777" w:rsidTr="001E40BB">
        <w:tc>
          <w:tcPr>
            <w:tcW w:w="5387" w:type="dxa"/>
            <w:tcBorders>
              <w:top w:val="single" w:sz="4" w:space="0" w:color="auto"/>
              <w:left w:val="single" w:sz="4" w:space="0" w:color="auto"/>
              <w:bottom w:val="single" w:sz="4" w:space="0" w:color="auto"/>
              <w:right w:val="single" w:sz="4" w:space="0" w:color="auto"/>
            </w:tcBorders>
          </w:tcPr>
          <w:p w14:paraId="37337BB9" w14:textId="1C2E9E9E" w:rsidR="00026A0D" w:rsidRPr="00C2525E" w:rsidRDefault="00026A0D" w:rsidP="00C2525E">
            <w:pPr>
              <w:numPr>
                <w:ilvl w:val="0"/>
                <w:numId w:val="1"/>
              </w:numPr>
              <w:spacing w:after="255" w:line="240" w:lineRule="auto"/>
              <w:contextualSpacing/>
              <w:jc w:val="both"/>
              <w:rPr>
                <w:rFonts w:cs="Arial"/>
                <w:sz w:val="24"/>
                <w:szCs w:val="24"/>
              </w:rPr>
            </w:pPr>
            <w:r w:rsidRPr="00D74ABA">
              <w:rPr>
                <w:rFonts w:cs="Arial"/>
                <w:sz w:val="24"/>
                <w:szCs w:val="24"/>
              </w:rPr>
              <w:t>Summary of any informal advice received from internal experts (if required and including pre-app advice)</w:t>
            </w:r>
          </w:p>
        </w:tc>
        <w:tc>
          <w:tcPr>
            <w:tcW w:w="5103" w:type="dxa"/>
            <w:gridSpan w:val="2"/>
            <w:tcBorders>
              <w:top w:val="single" w:sz="4" w:space="0" w:color="auto"/>
              <w:left w:val="single" w:sz="4" w:space="0" w:color="auto"/>
              <w:bottom w:val="single" w:sz="4" w:space="0" w:color="auto"/>
              <w:right w:val="single" w:sz="4" w:space="0" w:color="auto"/>
            </w:tcBorders>
          </w:tcPr>
          <w:p w14:paraId="05441230" w14:textId="591EC06B" w:rsidR="00026A0D" w:rsidRPr="00D74ABA" w:rsidRDefault="00C2525E" w:rsidP="001E40BB">
            <w:pPr>
              <w:jc w:val="both"/>
              <w:rPr>
                <w:rFonts w:cs="Arial"/>
                <w:sz w:val="24"/>
                <w:szCs w:val="24"/>
              </w:rPr>
            </w:pPr>
            <w:r>
              <w:rPr>
                <w:rFonts w:cs="Arial"/>
                <w:sz w:val="24"/>
                <w:szCs w:val="24"/>
              </w:rPr>
              <w:t xml:space="preserve">Nil </w:t>
            </w:r>
          </w:p>
          <w:p w14:paraId="1F7A72A9" w14:textId="77777777" w:rsidR="00026A0D" w:rsidRPr="00D74ABA" w:rsidRDefault="00026A0D" w:rsidP="001E40BB">
            <w:pPr>
              <w:jc w:val="both"/>
              <w:rPr>
                <w:rFonts w:cs="Arial"/>
                <w:sz w:val="24"/>
                <w:szCs w:val="24"/>
              </w:rPr>
            </w:pPr>
          </w:p>
          <w:p w14:paraId="378D9237" w14:textId="77777777" w:rsidR="00026A0D" w:rsidRPr="00D74ABA" w:rsidRDefault="00026A0D" w:rsidP="001E40BB">
            <w:pPr>
              <w:jc w:val="both"/>
              <w:rPr>
                <w:rFonts w:cs="Arial"/>
                <w:sz w:val="24"/>
                <w:szCs w:val="24"/>
              </w:rPr>
            </w:pPr>
          </w:p>
        </w:tc>
      </w:tr>
      <w:tr w:rsidR="00026A0D" w:rsidRPr="00D74ABA" w14:paraId="48382453" w14:textId="77777777" w:rsidTr="001E40BB">
        <w:tc>
          <w:tcPr>
            <w:tcW w:w="5387" w:type="dxa"/>
            <w:tcBorders>
              <w:top w:val="single" w:sz="4" w:space="0" w:color="auto"/>
              <w:left w:val="single" w:sz="4" w:space="0" w:color="auto"/>
              <w:bottom w:val="single" w:sz="4" w:space="0" w:color="auto"/>
              <w:right w:val="single" w:sz="4" w:space="0" w:color="auto"/>
            </w:tcBorders>
          </w:tcPr>
          <w:p w14:paraId="21FDE05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Recommendation</w:t>
            </w:r>
          </w:p>
          <w:p w14:paraId="23931230" w14:textId="77777777" w:rsidR="00026A0D" w:rsidRPr="00D74ABA" w:rsidRDefault="00026A0D" w:rsidP="001E40BB">
            <w:pPr>
              <w:jc w:val="both"/>
              <w:rPr>
                <w:rFonts w:cs="Arial"/>
                <w:sz w:val="24"/>
                <w:szCs w:val="24"/>
              </w:rPr>
            </w:pPr>
          </w:p>
          <w:p w14:paraId="5A8584D2" w14:textId="77777777" w:rsidR="00026A0D" w:rsidRPr="00D74ABA" w:rsidRDefault="00026A0D" w:rsidP="001E40BB">
            <w:pPr>
              <w:jc w:val="both"/>
              <w:rPr>
                <w:rFonts w:cs="Arial"/>
                <w:color w:val="FF66FF"/>
                <w:sz w:val="24"/>
                <w:szCs w:val="24"/>
              </w:rPr>
            </w:pPr>
          </w:p>
          <w:p w14:paraId="71725AC3" w14:textId="77777777" w:rsidR="00026A0D" w:rsidRPr="00D74ABA" w:rsidRDefault="00026A0D" w:rsidP="001E40BB">
            <w:pPr>
              <w:jc w:val="both"/>
              <w:rPr>
                <w:rFonts w:cs="Arial"/>
                <w:color w:val="FF66FF"/>
                <w:sz w:val="24"/>
                <w:szCs w:val="24"/>
              </w:rPr>
            </w:pPr>
          </w:p>
          <w:p w14:paraId="4B10EA98" w14:textId="77777777" w:rsidR="00026A0D" w:rsidRPr="00D74ABA" w:rsidRDefault="00026A0D" w:rsidP="001E40BB">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1DAFF37E" w14:textId="77777777" w:rsidR="00026A0D" w:rsidRPr="00C2525E" w:rsidRDefault="00026A0D" w:rsidP="001E40BB">
            <w:pPr>
              <w:jc w:val="both"/>
              <w:rPr>
                <w:rFonts w:cs="Arial"/>
                <w:sz w:val="24"/>
                <w:szCs w:val="24"/>
              </w:rPr>
            </w:pPr>
            <w:bookmarkStart w:id="4" w:name="_Hlk159937594"/>
            <w:r w:rsidRPr="00C2525E">
              <w:rPr>
                <w:rFonts w:cs="Arial"/>
                <w:sz w:val="24"/>
                <w:szCs w:val="24"/>
              </w:rPr>
              <w:t xml:space="preserve">The proposed permission is </w:t>
            </w:r>
            <w:r w:rsidRPr="00C2525E">
              <w:rPr>
                <w:rFonts w:cs="Arial"/>
                <w:b/>
                <w:sz w:val="24"/>
                <w:szCs w:val="24"/>
              </w:rPr>
              <w:t>not likely to damage</w:t>
            </w:r>
            <w:r w:rsidRPr="00C2525E">
              <w:rPr>
                <w:rFonts w:cs="Arial"/>
                <w:sz w:val="24"/>
                <w:szCs w:val="24"/>
              </w:rPr>
              <w:t xml:space="preserve"> any of the flora, fauna or geological or physiological features which are of special interest</w:t>
            </w:r>
          </w:p>
          <w:p w14:paraId="021CE3AC" w14:textId="77777777" w:rsidR="00026A0D" w:rsidRPr="00D74ABA" w:rsidRDefault="00026A0D" w:rsidP="001E40BB">
            <w:pPr>
              <w:jc w:val="both"/>
              <w:rPr>
                <w:rFonts w:cs="Arial"/>
                <w:color w:val="0070C0"/>
                <w:sz w:val="24"/>
                <w:szCs w:val="24"/>
              </w:rPr>
            </w:pPr>
          </w:p>
          <w:p w14:paraId="20108EA9" w14:textId="77777777" w:rsidR="00C2525E" w:rsidRPr="00AF0108" w:rsidRDefault="00C2525E" w:rsidP="00C2525E">
            <w:pPr>
              <w:rPr>
                <w:rFonts w:cs="Arial"/>
                <w:sz w:val="24"/>
                <w:szCs w:val="24"/>
                <w:u w:val="single"/>
              </w:rPr>
            </w:pPr>
            <w:r w:rsidRPr="00AF0108">
              <w:rPr>
                <w:rFonts w:cs="Arial"/>
                <w:sz w:val="24"/>
                <w:szCs w:val="24"/>
                <w:u w:val="single"/>
              </w:rPr>
              <w:t>Aberarth - Carreg Wylan</w:t>
            </w:r>
          </w:p>
          <w:p w14:paraId="363DB632" w14:textId="05C51E5F" w:rsidR="00C2525E" w:rsidRDefault="00C2525E" w:rsidP="00C2525E">
            <w:pPr>
              <w:rPr>
                <w:rFonts w:cs="Arial"/>
                <w:color w:val="000000" w:themeColor="text1"/>
                <w:sz w:val="24"/>
                <w:szCs w:val="24"/>
              </w:rPr>
            </w:pPr>
            <w:r>
              <w:rPr>
                <w:rFonts w:cs="Arial"/>
                <w:color w:val="000000" w:themeColor="text1"/>
                <w:sz w:val="24"/>
                <w:szCs w:val="24"/>
              </w:rPr>
              <w:t xml:space="preserve">Field </w:t>
            </w:r>
            <w:r w:rsidR="00BF624F">
              <w:rPr>
                <w:rFonts w:cs="Arial"/>
                <w:color w:val="000000" w:themeColor="text1"/>
                <w:sz w:val="24"/>
                <w:szCs w:val="24"/>
              </w:rPr>
              <w:t>F Ganol 12</w:t>
            </w:r>
            <w:r>
              <w:rPr>
                <w:rFonts w:cs="Arial"/>
                <w:color w:val="000000" w:themeColor="text1"/>
                <w:sz w:val="24"/>
                <w:szCs w:val="24"/>
              </w:rPr>
              <w:t xml:space="preserve"> is </w:t>
            </w:r>
            <w:r w:rsidR="00BF624F">
              <w:rPr>
                <w:rFonts w:cs="Arial"/>
                <w:color w:val="000000" w:themeColor="text1"/>
                <w:sz w:val="24"/>
                <w:szCs w:val="24"/>
              </w:rPr>
              <w:t>approximately 39</w:t>
            </w:r>
            <w:r w:rsidR="0058540F">
              <w:rPr>
                <w:rFonts w:cs="Arial"/>
                <w:color w:val="000000" w:themeColor="text1"/>
                <w:sz w:val="24"/>
                <w:szCs w:val="24"/>
              </w:rPr>
              <w:t>0 metres South of the SSSI</w:t>
            </w:r>
            <w:r>
              <w:rPr>
                <w:rFonts w:cs="Arial"/>
                <w:color w:val="000000" w:themeColor="text1"/>
                <w:sz w:val="24"/>
                <w:szCs w:val="24"/>
              </w:rPr>
              <w:t xml:space="preserve">. </w:t>
            </w:r>
            <w:r w:rsidR="0058540F">
              <w:rPr>
                <w:rFonts w:cs="Arial"/>
                <w:color w:val="000000" w:themeColor="text1"/>
                <w:sz w:val="24"/>
                <w:szCs w:val="24"/>
              </w:rPr>
              <w:t>And is gently s</w:t>
            </w:r>
            <w:r>
              <w:rPr>
                <w:rFonts w:cs="Arial"/>
                <w:color w:val="000000" w:themeColor="text1"/>
                <w:sz w:val="24"/>
                <w:szCs w:val="24"/>
              </w:rPr>
              <w:t xml:space="preserve">loping 0-7 degrees, method of application is dribble bar and single applications will not exceed 50t/Ha, run off risk negligible. </w:t>
            </w:r>
          </w:p>
          <w:p w14:paraId="78837CF8" w14:textId="77777777" w:rsidR="00C2525E" w:rsidRDefault="00C2525E" w:rsidP="00C2525E">
            <w:pPr>
              <w:rPr>
                <w:rFonts w:cs="Arial"/>
                <w:color w:val="000000" w:themeColor="text1"/>
                <w:sz w:val="24"/>
                <w:szCs w:val="24"/>
              </w:rPr>
            </w:pPr>
          </w:p>
          <w:p w14:paraId="675E2A01" w14:textId="77777777" w:rsidR="00C2525E" w:rsidRPr="00647DB6" w:rsidRDefault="00C2525E" w:rsidP="00C2525E">
            <w:pPr>
              <w:rPr>
                <w:rFonts w:cs="Arial"/>
                <w:color w:val="000000" w:themeColor="text1"/>
                <w:sz w:val="24"/>
                <w:szCs w:val="24"/>
              </w:rPr>
            </w:pPr>
            <w:r w:rsidRPr="00647DB6">
              <w:rPr>
                <w:rFonts w:cs="Arial"/>
                <w:color w:val="000000" w:themeColor="text1"/>
                <w:sz w:val="24"/>
                <w:szCs w:val="24"/>
              </w:rPr>
              <w:t>The wastes will be applied to the fields with an appropriate application method for the types of waste (dribble bar) which is an effective way of applying the wastes to the soils directly which improve spreading accuracy, maximising nutrient use and minimising nutrient losses.</w:t>
            </w:r>
          </w:p>
          <w:p w14:paraId="227E6891" w14:textId="77777777" w:rsidR="00C2525E" w:rsidRPr="00647DB6" w:rsidRDefault="00C2525E" w:rsidP="00C2525E">
            <w:pPr>
              <w:rPr>
                <w:rFonts w:cs="Arial"/>
                <w:color w:val="000000" w:themeColor="text1"/>
                <w:sz w:val="24"/>
                <w:szCs w:val="24"/>
              </w:rPr>
            </w:pPr>
          </w:p>
          <w:p w14:paraId="667E5458" w14:textId="77777777" w:rsidR="00C2525E" w:rsidRPr="00647DB6" w:rsidRDefault="00C2525E" w:rsidP="00C2525E">
            <w:pPr>
              <w:rPr>
                <w:rFonts w:cs="Arial"/>
                <w:color w:val="000000" w:themeColor="text1"/>
                <w:sz w:val="24"/>
                <w:szCs w:val="24"/>
              </w:rPr>
            </w:pPr>
            <w:r w:rsidRPr="00647DB6">
              <w:rPr>
                <w:rFonts w:cs="Arial"/>
                <w:color w:val="000000" w:themeColor="text1"/>
                <w:sz w:val="24"/>
                <w:szCs w:val="24"/>
              </w:rPr>
              <w:t>Watercourses/springs/issues have been appropriately buffered.</w:t>
            </w:r>
          </w:p>
          <w:p w14:paraId="1776B3B9" w14:textId="77777777" w:rsidR="00C2525E" w:rsidRPr="00647DB6" w:rsidRDefault="00C2525E" w:rsidP="00C2525E">
            <w:pPr>
              <w:rPr>
                <w:rFonts w:cs="Arial"/>
                <w:color w:val="000000" w:themeColor="text1"/>
                <w:sz w:val="24"/>
                <w:szCs w:val="24"/>
              </w:rPr>
            </w:pPr>
          </w:p>
          <w:p w14:paraId="3FD98E6F" w14:textId="77777777" w:rsidR="00C2525E" w:rsidRPr="00647DB6" w:rsidRDefault="00C2525E" w:rsidP="00C2525E">
            <w:pPr>
              <w:rPr>
                <w:rFonts w:cs="Arial"/>
                <w:color w:val="000000" w:themeColor="text1"/>
                <w:sz w:val="24"/>
                <w:szCs w:val="24"/>
              </w:rPr>
            </w:pPr>
            <w:r w:rsidRPr="00647DB6">
              <w:rPr>
                <w:rFonts w:cs="Arial"/>
                <w:color w:val="000000" w:themeColor="text1"/>
                <w:sz w:val="24"/>
                <w:szCs w:val="24"/>
              </w:rPr>
              <w:t>A site-specific risk assessment has been provided by the operator to take into account any potential issues and has provided appropriate mitigation measures to protect the SSSI</w:t>
            </w:r>
            <w:r>
              <w:rPr>
                <w:rFonts w:cs="Arial"/>
                <w:color w:val="000000" w:themeColor="text1"/>
                <w:sz w:val="24"/>
                <w:szCs w:val="24"/>
              </w:rPr>
              <w:t>’s</w:t>
            </w:r>
            <w:r w:rsidRPr="00647DB6">
              <w:rPr>
                <w:rFonts w:cs="Arial"/>
                <w:color w:val="000000" w:themeColor="text1"/>
                <w:sz w:val="24"/>
                <w:szCs w:val="24"/>
              </w:rPr>
              <w:t xml:space="preserve"> and other sensitive sites from harm.</w:t>
            </w:r>
          </w:p>
          <w:p w14:paraId="183A0414" w14:textId="77777777" w:rsidR="00C2525E" w:rsidRPr="00647DB6" w:rsidRDefault="00C2525E" w:rsidP="00C2525E">
            <w:pPr>
              <w:rPr>
                <w:rFonts w:cs="Arial"/>
                <w:color w:val="000000" w:themeColor="text1"/>
                <w:sz w:val="24"/>
                <w:szCs w:val="24"/>
              </w:rPr>
            </w:pPr>
          </w:p>
          <w:p w14:paraId="04BB3F3F" w14:textId="77777777" w:rsidR="00C2525E" w:rsidRPr="00647DB6" w:rsidRDefault="00C2525E" w:rsidP="00C2525E">
            <w:pPr>
              <w:rPr>
                <w:rFonts w:cs="Arial"/>
                <w:color w:val="000000" w:themeColor="text1"/>
                <w:sz w:val="24"/>
                <w:szCs w:val="24"/>
              </w:rPr>
            </w:pPr>
            <w:r w:rsidRPr="00647DB6">
              <w:rPr>
                <w:rFonts w:cs="Arial"/>
                <w:color w:val="000000" w:themeColor="text1"/>
                <w:sz w:val="24"/>
                <w:szCs w:val="24"/>
              </w:rPr>
              <w:t>To mitigate again</w:t>
            </w:r>
            <w:r>
              <w:rPr>
                <w:rFonts w:cs="Arial"/>
                <w:color w:val="000000" w:themeColor="text1"/>
                <w:sz w:val="24"/>
                <w:szCs w:val="24"/>
              </w:rPr>
              <w:t>st</w:t>
            </w:r>
            <w:r w:rsidRPr="00647DB6">
              <w:rPr>
                <w:rFonts w:cs="Arial"/>
                <w:color w:val="000000" w:themeColor="text1"/>
                <w:sz w:val="24"/>
                <w:szCs w:val="24"/>
              </w:rPr>
              <w:t xml:space="preserve"> surface runoff/leachate further the wastes will be split into multiple applications and will not </w:t>
            </w:r>
            <w:r w:rsidRPr="00647DB6">
              <w:rPr>
                <w:rFonts w:cs="Arial"/>
                <w:color w:val="000000" w:themeColor="text1"/>
                <w:sz w:val="24"/>
                <w:szCs w:val="24"/>
              </w:rPr>
              <w:lastRenderedPageBreak/>
              <w:t xml:space="preserve">exceed 50t/ha in any one application. This allows for the soils to effectively uptake the wastes. </w:t>
            </w:r>
          </w:p>
          <w:p w14:paraId="1E760E68" w14:textId="77777777" w:rsidR="00C2525E" w:rsidRPr="00647DB6" w:rsidRDefault="00C2525E" w:rsidP="00C2525E">
            <w:pPr>
              <w:rPr>
                <w:rFonts w:cs="Arial"/>
                <w:color w:val="000000" w:themeColor="text1"/>
                <w:sz w:val="24"/>
                <w:szCs w:val="24"/>
              </w:rPr>
            </w:pPr>
          </w:p>
          <w:p w14:paraId="3213804D" w14:textId="77777777" w:rsidR="00C2525E" w:rsidRPr="00647DB6" w:rsidRDefault="00C2525E" w:rsidP="00C2525E">
            <w:pPr>
              <w:rPr>
                <w:rFonts w:cs="Arial"/>
                <w:color w:val="000000" w:themeColor="text1"/>
                <w:sz w:val="24"/>
                <w:szCs w:val="24"/>
              </w:rPr>
            </w:pPr>
            <w:r w:rsidRPr="00647DB6">
              <w:rPr>
                <w:rFonts w:cs="Arial"/>
                <w:color w:val="000000" w:themeColor="text1"/>
                <w:sz w:val="24"/>
                <w:szCs w:val="24"/>
              </w:rPr>
              <w:t>Any spillages will be reported immediately to NRW.</w:t>
            </w:r>
          </w:p>
          <w:p w14:paraId="312DDF9E" w14:textId="77777777" w:rsidR="00C2525E" w:rsidRPr="00647DB6" w:rsidRDefault="00C2525E" w:rsidP="00C2525E">
            <w:pPr>
              <w:rPr>
                <w:rFonts w:cs="Arial"/>
                <w:color w:val="000000" w:themeColor="text1"/>
                <w:sz w:val="24"/>
                <w:szCs w:val="24"/>
              </w:rPr>
            </w:pPr>
          </w:p>
          <w:p w14:paraId="47E87B7A" w14:textId="77777777" w:rsidR="00C2525E" w:rsidRPr="00647DB6" w:rsidRDefault="00C2525E" w:rsidP="00C2525E">
            <w:pPr>
              <w:rPr>
                <w:rFonts w:cs="Arial"/>
                <w:color w:val="000000" w:themeColor="text1"/>
                <w:sz w:val="24"/>
                <w:szCs w:val="24"/>
              </w:rPr>
            </w:pPr>
            <w:r w:rsidRPr="00647DB6">
              <w:rPr>
                <w:rFonts w:cs="Arial"/>
                <w:color w:val="000000" w:themeColor="text1"/>
                <w:sz w:val="24"/>
                <w:szCs w:val="24"/>
              </w:rPr>
              <w:t>Operators will aim to empty spreading equipment before the end of each working day to avoid overnight storage of waste in machinery.</w:t>
            </w:r>
          </w:p>
          <w:p w14:paraId="3CD5D14F" w14:textId="77777777" w:rsidR="00C2525E" w:rsidRPr="00647DB6" w:rsidRDefault="00C2525E" w:rsidP="00C2525E">
            <w:pPr>
              <w:rPr>
                <w:rFonts w:cs="Arial"/>
                <w:color w:val="000000" w:themeColor="text1"/>
                <w:sz w:val="24"/>
                <w:szCs w:val="24"/>
              </w:rPr>
            </w:pPr>
          </w:p>
          <w:p w14:paraId="71CBA34E" w14:textId="77777777" w:rsidR="00C2525E" w:rsidRPr="00647DB6" w:rsidRDefault="00C2525E" w:rsidP="00C2525E">
            <w:pPr>
              <w:rPr>
                <w:rFonts w:cs="Arial"/>
                <w:color w:val="000000" w:themeColor="text1"/>
                <w:sz w:val="24"/>
                <w:szCs w:val="24"/>
              </w:rPr>
            </w:pPr>
            <w:r w:rsidRPr="00647DB6">
              <w:rPr>
                <w:rFonts w:cs="Arial"/>
                <w:color w:val="000000" w:themeColor="text1"/>
                <w:sz w:val="24"/>
                <w:szCs w:val="24"/>
              </w:rPr>
              <w:t>Regular servicing of all machinery is conducted and spreading equipment is annually calibrated. To prevent waste being held in faulty machinery replacement spreading equipment will be available.</w:t>
            </w:r>
          </w:p>
          <w:p w14:paraId="2C44DED9" w14:textId="77777777" w:rsidR="00C2525E" w:rsidRPr="00647DB6" w:rsidRDefault="00C2525E" w:rsidP="00C2525E">
            <w:pPr>
              <w:rPr>
                <w:rFonts w:cs="Arial"/>
                <w:color w:val="000000" w:themeColor="text1"/>
                <w:sz w:val="24"/>
                <w:szCs w:val="24"/>
              </w:rPr>
            </w:pPr>
          </w:p>
          <w:p w14:paraId="6925F9E1" w14:textId="77777777" w:rsidR="00C2525E" w:rsidRPr="00647DB6" w:rsidRDefault="00C2525E" w:rsidP="00C2525E">
            <w:pPr>
              <w:rPr>
                <w:rFonts w:cs="Arial"/>
                <w:color w:val="000000" w:themeColor="text1"/>
                <w:sz w:val="24"/>
                <w:szCs w:val="24"/>
              </w:rPr>
            </w:pPr>
            <w:r w:rsidRPr="00647DB6">
              <w:rPr>
                <w:rFonts w:cs="Arial"/>
                <w:color w:val="000000" w:themeColor="text1"/>
                <w:sz w:val="24"/>
                <w:szCs w:val="24"/>
              </w:rPr>
              <w:t>Spreading machinery will travel over the field in a direction which will most easily allow the machinery to turn within the boundaries of the field. Any spreading equipment will be turned off and/or lifted out of the soil prior to turning at the end of each run.</w:t>
            </w:r>
          </w:p>
          <w:p w14:paraId="70F01EC7" w14:textId="77777777" w:rsidR="00C2525E" w:rsidRPr="00647DB6" w:rsidRDefault="00C2525E" w:rsidP="00C2525E">
            <w:pPr>
              <w:rPr>
                <w:rFonts w:cs="Arial"/>
                <w:color w:val="000000" w:themeColor="text1"/>
                <w:sz w:val="24"/>
                <w:szCs w:val="24"/>
              </w:rPr>
            </w:pPr>
          </w:p>
          <w:p w14:paraId="46D9A3AA" w14:textId="77777777" w:rsidR="00C2525E" w:rsidRPr="00647DB6" w:rsidRDefault="00C2525E" w:rsidP="00C2525E">
            <w:pPr>
              <w:rPr>
                <w:rFonts w:cs="Arial"/>
                <w:color w:val="000000" w:themeColor="text1"/>
                <w:sz w:val="24"/>
                <w:szCs w:val="24"/>
              </w:rPr>
            </w:pPr>
            <w:r w:rsidRPr="00647DB6">
              <w:rPr>
                <w:rFonts w:cs="Arial"/>
                <w:color w:val="000000" w:themeColor="text1"/>
                <w:sz w:val="24"/>
                <w:szCs w:val="24"/>
              </w:rPr>
              <w:t>Machinery turns will be routed to avoid rutting and wheel slip. The turns will not be executed on any buffer strips.</w:t>
            </w:r>
          </w:p>
          <w:p w14:paraId="266895D7" w14:textId="77777777" w:rsidR="00C2525E" w:rsidRPr="00647DB6" w:rsidRDefault="00C2525E" w:rsidP="00C2525E">
            <w:pPr>
              <w:rPr>
                <w:rFonts w:cs="Arial"/>
                <w:color w:val="000000" w:themeColor="text1"/>
                <w:sz w:val="24"/>
                <w:szCs w:val="24"/>
              </w:rPr>
            </w:pPr>
          </w:p>
          <w:p w14:paraId="15490DDC" w14:textId="77777777" w:rsidR="00C2525E" w:rsidRDefault="00C2525E" w:rsidP="00C2525E">
            <w:pPr>
              <w:rPr>
                <w:rFonts w:cs="Arial"/>
                <w:color w:val="000000" w:themeColor="text1"/>
                <w:sz w:val="24"/>
                <w:szCs w:val="24"/>
              </w:rPr>
            </w:pPr>
            <w:r w:rsidRPr="00647DB6">
              <w:rPr>
                <w:rFonts w:cs="Arial"/>
                <w:color w:val="000000" w:themeColor="text1"/>
                <w:sz w:val="24"/>
                <w:szCs w:val="24"/>
              </w:rPr>
              <w:t>Weather conditions will be monitored prior to spreading with wind speed and direction assessed.</w:t>
            </w:r>
          </w:p>
          <w:bookmarkEnd w:id="4"/>
          <w:p w14:paraId="4E630809" w14:textId="77777777" w:rsidR="00026A0D" w:rsidRPr="00D74ABA" w:rsidRDefault="00026A0D" w:rsidP="00C2525E">
            <w:pPr>
              <w:jc w:val="both"/>
              <w:rPr>
                <w:rFonts w:cs="Arial"/>
                <w:sz w:val="24"/>
                <w:szCs w:val="24"/>
              </w:rPr>
            </w:pPr>
          </w:p>
        </w:tc>
      </w:tr>
      <w:tr w:rsidR="00026A0D" w:rsidRPr="00D74ABA" w14:paraId="69D22EF1"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CD662F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Signature and date assessment made</w:t>
            </w:r>
          </w:p>
          <w:p w14:paraId="379E6269" w14:textId="77777777" w:rsidR="00026A0D" w:rsidRPr="00D74ABA" w:rsidRDefault="00026A0D" w:rsidP="001E40BB">
            <w:pPr>
              <w:spacing w:after="255"/>
              <w:ind w:left="720"/>
              <w:contextualSpacing/>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52322C16" w14:textId="598FA419" w:rsidR="00026A0D" w:rsidRPr="00D74ABA" w:rsidRDefault="0058540F" w:rsidP="001E40BB">
            <w:pPr>
              <w:jc w:val="both"/>
              <w:rPr>
                <w:rFonts w:cs="Arial"/>
                <w:sz w:val="24"/>
                <w:szCs w:val="24"/>
              </w:rPr>
            </w:pPr>
            <w:r>
              <w:rPr>
                <w:rFonts w:cs="Arial"/>
                <w:sz w:val="24"/>
                <w:szCs w:val="24"/>
              </w:rPr>
              <w:t>Bryan Burn 11/12/25</w:t>
            </w:r>
          </w:p>
        </w:tc>
      </w:tr>
      <w:tr w:rsidR="00026A0D" w:rsidRPr="00D74ABA" w14:paraId="3591DA2B"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F5FC36B"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103" w:type="dxa"/>
            <w:gridSpan w:val="2"/>
            <w:tcBorders>
              <w:top w:val="single" w:sz="4" w:space="0" w:color="auto"/>
              <w:left w:val="single" w:sz="4" w:space="0" w:color="auto"/>
              <w:bottom w:val="single" w:sz="4" w:space="0" w:color="auto"/>
              <w:right w:val="single" w:sz="4" w:space="0" w:color="auto"/>
            </w:tcBorders>
          </w:tcPr>
          <w:p w14:paraId="57D8C0FA" w14:textId="3B10565D" w:rsidR="00026A0D" w:rsidRPr="00D74ABA" w:rsidRDefault="0058540F" w:rsidP="001E40BB">
            <w:pPr>
              <w:jc w:val="both"/>
              <w:rPr>
                <w:rFonts w:cs="Arial"/>
                <w:sz w:val="24"/>
                <w:szCs w:val="24"/>
              </w:rPr>
            </w:pPr>
            <w:r>
              <w:rPr>
                <w:rFonts w:cs="Arial"/>
                <w:sz w:val="24"/>
                <w:szCs w:val="24"/>
              </w:rPr>
              <w:t>Bryan Burn</w:t>
            </w:r>
            <w:r w:rsidR="00951FD7">
              <w:rPr>
                <w:rFonts w:cs="Arial"/>
                <w:sz w:val="24"/>
                <w:szCs w:val="24"/>
              </w:rPr>
              <w:t>,</w:t>
            </w:r>
            <w:r>
              <w:rPr>
                <w:rFonts w:cs="Arial"/>
                <w:sz w:val="24"/>
                <w:szCs w:val="24"/>
              </w:rPr>
              <w:t xml:space="preserve"> Permitting Officer </w:t>
            </w:r>
          </w:p>
          <w:p w14:paraId="3170203F" w14:textId="77777777" w:rsidR="00026A0D" w:rsidRPr="00D74ABA" w:rsidRDefault="00026A0D" w:rsidP="001E40BB">
            <w:pPr>
              <w:jc w:val="both"/>
              <w:rPr>
                <w:rFonts w:cs="Arial"/>
                <w:sz w:val="24"/>
                <w:szCs w:val="24"/>
              </w:rPr>
            </w:pPr>
          </w:p>
        </w:tc>
      </w:tr>
    </w:tbl>
    <w:p w14:paraId="602DFA4C" w14:textId="77777777" w:rsidR="0058540F" w:rsidRDefault="0058540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0AB35D47" w14:textId="77777777" w:rsidR="0058540F" w:rsidRDefault="0058540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1DA59800" w14:textId="77777777" w:rsidR="0058540F" w:rsidRDefault="0058540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55BCD05" w14:textId="77777777" w:rsidR="0058540F" w:rsidRDefault="0058540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4EB69AB" w14:textId="77777777" w:rsidR="0058540F" w:rsidRDefault="0058540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9F2C949" w14:textId="77777777" w:rsidR="0058540F" w:rsidRDefault="0058540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1FEB43B" w14:textId="77777777" w:rsidR="0058540F" w:rsidRPr="00D74ABA" w:rsidRDefault="0058540F"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7D4E46C"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4BD9FF"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F718E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F82325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0D26C88"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4711F30" w14:textId="288CBCCA" w:rsidR="000A3BC4" w:rsidRDefault="00026A0D" w:rsidP="0058540F">
      <w:pPr>
        <w:tabs>
          <w:tab w:val="center" w:pos="4513"/>
          <w:tab w:val="right" w:pos="9026"/>
        </w:tabs>
        <w:spacing w:after="0" w:line="240" w:lineRule="auto"/>
      </w:pPr>
      <w:r w:rsidRPr="00D74ABA">
        <w:rPr>
          <w:noProof/>
        </w:rPr>
        <w:drawing>
          <wp:anchor distT="0" distB="0" distL="114300" distR="114300" simplePos="0" relativeHeight="251659264" behindDoc="0" locked="0" layoutInCell="1" allowOverlap="1" wp14:anchorId="1C925CB7" wp14:editId="35FB988C">
            <wp:simplePos x="0" y="0"/>
            <wp:positionH relativeFrom="page">
              <wp:posOffset>695325</wp:posOffset>
            </wp:positionH>
            <wp:positionV relativeFrom="page">
              <wp:posOffset>457200</wp:posOffset>
            </wp:positionV>
            <wp:extent cx="1495425" cy="1028700"/>
            <wp:effectExtent l="0" t="0" r="9525" b="0"/>
            <wp:wrapTight wrapText="bothSides">
              <wp:wrapPolygon edited="0">
                <wp:start x="0" y="0"/>
                <wp:lineTo x="0" y="21200"/>
                <wp:lineTo x="21462" y="21200"/>
                <wp:lineTo x="21462" y="0"/>
                <wp:lineTo x="0" y="0"/>
              </wp:wrapPolygon>
            </wp:wrapTight>
            <wp:docPr id="2" name="Picture 2"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95425" cy="1028700"/>
                    </a:xfrm>
                    <a:prstGeom prst="rect">
                      <a:avLst/>
                    </a:prstGeom>
                    <a:noFill/>
                  </pic:spPr>
                </pic:pic>
              </a:graphicData>
            </a:graphic>
            <wp14:sizeRelH relativeFrom="margin">
              <wp14:pctWidth>0</wp14:pctWidth>
            </wp14:sizeRelH>
            <wp14:sizeRelV relativeFrom="margin">
              <wp14:pctHeight>0</wp14:pctHeight>
            </wp14:sizeRelV>
          </wp:anchor>
        </w:drawing>
      </w:r>
    </w:p>
    <w:sectPr w:rsidR="000A3B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52902"/>
    <w:multiLevelType w:val="hybridMultilevel"/>
    <w:tmpl w:val="DBD65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2" w15:restartNumberingAfterBreak="0">
    <w:nsid w:val="448C6F91"/>
    <w:multiLevelType w:val="hybridMultilevel"/>
    <w:tmpl w:val="C5F00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955DAD"/>
    <w:multiLevelType w:val="hybridMultilevel"/>
    <w:tmpl w:val="5E4AC90A"/>
    <w:lvl w:ilvl="0" w:tplc="0BE8388C">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8697991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1"/>
  </w:num>
  <w:num w:numId="3" w16cid:durableId="412900589">
    <w:abstractNumId w:val="2"/>
  </w:num>
  <w:num w:numId="4" w16cid:durableId="270668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26A0D"/>
    <w:rsid w:val="00086918"/>
    <w:rsid w:val="000A3BC4"/>
    <w:rsid w:val="00282E8A"/>
    <w:rsid w:val="00320F00"/>
    <w:rsid w:val="00440F1C"/>
    <w:rsid w:val="004735A3"/>
    <w:rsid w:val="0058540F"/>
    <w:rsid w:val="007C2E0A"/>
    <w:rsid w:val="007E0D27"/>
    <w:rsid w:val="008172B4"/>
    <w:rsid w:val="008D50C3"/>
    <w:rsid w:val="00951FD7"/>
    <w:rsid w:val="009C46C3"/>
    <w:rsid w:val="00AF2990"/>
    <w:rsid w:val="00BD536E"/>
    <w:rsid w:val="00BF624F"/>
    <w:rsid w:val="00C2525E"/>
    <w:rsid w:val="00E71782"/>
    <w:rsid w:val="00F93F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82E8A"/>
    <w:rPr>
      <w:color w:val="467886" w:themeColor="hyperlink"/>
      <w:u w:val="single"/>
    </w:rPr>
  </w:style>
  <w:style w:type="paragraph" w:customStyle="1" w:styleId="Style3">
    <w:name w:val="Style3"/>
    <w:basedOn w:val="Normal"/>
    <w:rsid w:val="00282E8A"/>
    <w:pPr>
      <w:spacing w:before="60" w:after="60" w:line="240" w:lineRule="auto"/>
      <w:contextualSpacing/>
    </w:pPr>
    <w:rPr>
      <w:rFonts w:ascii="Arial" w:eastAsia="Times New Roman" w:hAnsi="Arial" w:cs="Times New Roman"/>
      <w:sz w:val="20"/>
      <w:szCs w:val="20"/>
    </w:rPr>
  </w:style>
  <w:style w:type="character" w:styleId="CommentReference">
    <w:name w:val="annotation reference"/>
    <w:basedOn w:val="DefaultParagraphFont"/>
    <w:uiPriority w:val="99"/>
    <w:semiHidden/>
    <w:unhideWhenUsed/>
    <w:rsid w:val="00C2525E"/>
    <w:rPr>
      <w:sz w:val="16"/>
      <w:szCs w:val="16"/>
    </w:rPr>
  </w:style>
  <w:style w:type="paragraph" w:styleId="CommentText">
    <w:name w:val="annotation text"/>
    <w:basedOn w:val="Normal"/>
    <w:link w:val="CommentTextChar"/>
    <w:uiPriority w:val="99"/>
    <w:unhideWhenUsed/>
    <w:rsid w:val="00C2525E"/>
    <w:pPr>
      <w:spacing w:line="240" w:lineRule="auto"/>
    </w:pPr>
    <w:rPr>
      <w:sz w:val="20"/>
      <w:szCs w:val="20"/>
    </w:rPr>
  </w:style>
  <w:style w:type="character" w:customStyle="1" w:styleId="CommentTextChar">
    <w:name w:val="Comment Text Char"/>
    <w:basedOn w:val="DefaultParagraphFont"/>
    <w:link w:val="CommentText"/>
    <w:uiPriority w:val="99"/>
    <w:rsid w:val="00C2525E"/>
    <w:rPr>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dn.cyfoethnaturiol.cymru/641262/SSSI_0355_Citation_EN0018c6a.pdf"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dn.cyfoethnaturiol.cymru/641362/SSSI_0355_SMS_EN0017c63.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87" ma:contentTypeDescription="Permitting &amp; Compliance Word Document" ma:contentTypeScope="" ma:versionID="e1333da5e8304d5183337b8a5b3b8f38">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e51438f7d2ff2a2acb6630684808f3ad"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REGU-52773391-367</_dlc_DocId>
    <_dlc_DocIdUrl xmlns="9be56660-2c31-41ef-bc00-23e72f632f2a">
      <Url>https://cyfoethnaturiolcymru.sharepoint.com/teams/Regulatory/Permitting/_layouts/15/DocIdRedir.aspx?ID=REGU-52773391-367</Url>
      <Description>REGU-52773391-367</Description>
    </_dlc_DocIdUrl>
    <Site_x0020_Name xmlns="859f7ad6-93f6-4205-b62b-a17f28acbbac">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2025-12-16T00:00:00+00:00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68B50B9B-E35A-4A42-9D3A-5494D6030EBE}"/>
</file>

<file path=customXml/itemProps2.xml><?xml version="1.0" encoding="utf-8"?>
<ds:datastoreItem xmlns:ds="http://schemas.openxmlformats.org/officeDocument/2006/customXml" ds:itemID="{7FF3BAF8-F15E-470F-96FD-7DCE22CD6AF6}">
  <ds:schemaRefs>
    <ds:schemaRef ds:uri="http://schemas.microsoft.com/office/infopath/2007/PartnerControls"/>
    <ds:schemaRef ds:uri="http://purl.org/dc/dcmitype/"/>
    <ds:schemaRef ds:uri="http://purl.org/dc/elements/1.1/"/>
    <ds:schemaRef ds:uri="http://purl.org/dc/terms/"/>
    <ds:schemaRef ds:uri="http://schemas.openxmlformats.org/package/2006/metadata/core-properties"/>
    <ds:schemaRef ds:uri="http://www.w3.org/XML/1998/namespace"/>
    <ds:schemaRef ds:uri="http://schemas.microsoft.com/office/2006/documentManagement/types"/>
    <ds:schemaRef ds:uri="http://schemas.microsoft.com/office/2006/metadata/properties"/>
    <ds:schemaRef ds:uri="9be56660-2c31-41ef-bc00-23e72f632f2a"/>
  </ds:schemaRefs>
</ds:datastoreItem>
</file>

<file path=customXml/itemProps3.xml><?xml version="1.0" encoding="utf-8"?>
<ds:datastoreItem xmlns:ds="http://schemas.openxmlformats.org/officeDocument/2006/customXml" ds:itemID="{89533285-2996-47E0-B0B0-4F87BD3B906E}">
  <ds:schemaRefs>
    <ds:schemaRef ds:uri="http://schemas.microsoft.com/sharepoint/v3/contenttype/forms"/>
  </ds:schemaRefs>
</ds:datastoreItem>
</file>

<file path=customXml/itemProps4.xml><?xml version="1.0" encoding="utf-8"?>
<ds:datastoreItem xmlns:ds="http://schemas.openxmlformats.org/officeDocument/2006/customXml" ds:itemID="{06B9C13E-6560-45AD-AAA8-A69650C6FF56}">
  <ds:schemaRefs>
    <ds:schemaRef ds:uri="http://schemas.microsoft.com/sharepoint/events"/>
  </ds:schemaRefs>
</ds:datastoreItem>
</file>

<file path=customXml/itemProps5.xml><?xml version="1.0" encoding="utf-8"?>
<ds:datastoreItem xmlns:ds="http://schemas.openxmlformats.org/officeDocument/2006/customXml" ds:itemID="{9F8AEF97-887A-4CAA-9EA0-03CD5A6F3C9C}"/>
</file>

<file path=docProps/app.xml><?xml version="1.0" encoding="utf-8"?>
<Properties xmlns="http://schemas.openxmlformats.org/officeDocument/2006/extended-properties" xmlns:vt="http://schemas.openxmlformats.org/officeDocument/2006/docPropsVTypes">
  <Template>Normal</Template>
  <TotalTime>0</TotalTime>
  <Pages>7</Pages>
  <Words>1889</Words>
  <Characters>9744</Characters>
  <Application>Microsoft Office Word</Application>
  <DocSecurity>0</DocSecurity>
  <Lines>330</Lines>
  <Paragraphs>107</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11571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Burn, Bryan</cp:lastModifiedBy>
  <cp:revision>2</cp:revision>
  <dcterms:created xsi:type="dcterms:W3CDTF">2025-12-16T14:58:00Z</dcterms:created>
  <dcterms:modified xsi:type="dcterms:W3CDTF">2025-12-16T14:58:00Z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0x01010067EB80C5FE939D4A9B3D8BA62129B7F50102001652CD160364CE40993C0B93A5AB272F</vt:lpwstr>
  </property>
  <property fmtid="{D5CDD505-2E9C-101B-9397-08002B2CF9AE}" pid="3" name="_dlc_DocIdItemGuid">
    <vt:lpwstr>2684fee5-8039-487a-b0f3-24bf272ba268</vt:lpwstr>
  </property>
</Properties>
</file>