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3.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8A8" w14:textId="77777777" w:rsidR="0078114B" w:rsidRPr="00845B2D" w:rsidRDefault="0078114B" w:rsidP="001C0C03">
      <w:pPr>
        <w:spacing w:after="0"/>
      </w:pPr>
      <w:bookmarkStart w:id="0" w:name="_Hlk156286750"/>
      <w:bookmarkEnd w:id="0"/>
    </w:p>
    <w:bookmarkStart w:id="1" w:name="_Toc118149062"/>
    <w:bookmarkStart w:id="2" w:name="_Toc118149172"/>
    <w:bookmarkStart w:id="3" w:name="_Toc118149781"/>
    <w:bookmarkStart w:id="4" w:name="_Toc118151104"/>
    <w:bookmarkStart w:id="5" w:name="_Toc118384664"/>
    <w:bookmarkStart w:id="6" w:name="_Toc120439304"/>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017913C5" w14:textId="361B36C9" w:rsidR="001E1D55" w:rsidRDefault="00C82BDA"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Margam </w:t>
                            </w:r>
                            <w:r w:rsidR="001E1D55">
                              <w:rPr>
                                <w:rFonts w:ascii="Century Gothic" w:eastAsia="Times New Roman" w:hAnsi="Century Gothic" w:cs="Times New Roman"/>
                                <w:b/>
                                <w:bCs/>
                                <w:caps w:val="0"/>
                                <w:color w:val="FFC000"/>
                                <w:spacing w:val="-4"/>
                                <w:sz w:val="44"/>
                                <w:szCs w:val="44"/>
                                <w:lang w:eastAsia="en-AU"/>
                              </w:rPr>
                              <w:t xml:space="preserve">Site </w:t>
                            </w:r>
                            <w:r w:rsidR="004C2BA3">
                              <w:rPr>
                                <w:rFonts w:ascii="Century Gothic" w:eastAsia="Times New Roman" w:hAnsi="Century Gothic" w:cs="Times New Roman"/>
                                <w:b/>
                                <w:bCs/>
                                <w:caps w:val="0"/>
                                <w:color w:val="FFC000"/>
                                <w:spacing w:val="-4"/>
                                <w:sz w:val="44"/>
                                <w:szCs w:val="44"/>
                                <w:lang w:eastAsia="en-AU"/>
                              </w:rPr>
                              <w:t>Water</w:t>
                            </w:r>
                            <w:r w:rsidR="001E1D55">
                              <w:rPr>
                                <w:rFonts w:ascii="Century Gothic" w:eastAsia="Times New Roman" w:hAnsi="Century Gothic" w:cs="Times New Roman"/>
                                <w:b/>
                                <w:bCs/>
                                <w:caps w:val="0"/>
                                <w:color w:val="FFC000"/>
                                <w:spacing w:val="-4"/>
                                <w:sz w:val="44"/>
                                <w:szCs w:val="44"/>
                                <w:lang w:eastAsia="en-AU"/>
                              </w:rPr>
                              <w:t xml:space="preserve"> Management</w:t>
                            </w:r>
                            <w:r w:rsidR="00B162F4">
                              <w:rPr>
                                <w:rFonts w:ascii="Century Gothic" w:eastAsia="Times New Roman" w:hAnsi="Century Gothic" w:cs="Times New Roman"/>
                                <w:b/>
                                <w:bCs/>
                                <w:caps w:val="0"/>
                                <w:color w:val="FFC000"/>
                                <w:spacing w:val="-4"/>
                                <w:sz w:val="44"/>
                                <w:szCs w:val="44"/>
                                <w:lang w:eastAsia="en-AU"/>
                              </w:rPr>
                              <w:t>:</w:t>
                            </w:r>
                          </w:p>
                          <w:p w14:paraId="2AA98149" w14:textId="1BBAD93D" w:rsidR="00B162F4" w:rsidRPr="00886FEA" w:rsidRDefault="00B162F4"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Best Practices and Procedures</w:t>
                            </w:r>
                          </w:p>
                          <w:p w14:paraId="768BE801" w14:textId="77777777" w:rsidR="00AB4001" w:rsidRDefault="00AB4001" w:rsidP="00AB4001">
                            <w:pPr>
                              <w:jc w:val="center"/>
                            </w:pP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408FEF46"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2DA5EF11"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8D710D">
                              <w:rPr>
                                <w:color w:val="FFFFFF" w:themeColor="background1"/>
                                <w:sz w:val="22"/>
                                <w:szCs w:val="22"/>
                              </w:rPr>
                              <w:t>0019</w:t>
                            </w:r>
                          </w:p>
                          <w:p w14:paraId="72029C41" w14:textId="015B05A3" w:rsidR="003F46A8" w:rsidRPr="001604B9" w:rsidRDefault="00573CCA" w:rsidP="003F46A8">
                            <w:pPr>
                              <w:suppressAutoHyphens w:val="0"/>
                              <w:spacing w:after="0"/>
                              <w:rPr>
                                <w:color w:val="FFFFFF" w:themeColor="background1"/>
                                <w:sz w:val="22"/>
                                <w:szCs w:val="22"/>
                              </w:rPr>
                            </w:pPr>
                            <w:r>
                              <w:rPr>
                                <w:color w:val="FFFFFF" w:themeColor="background1"/>
                                <w:sz w:val="22"/>
                                <w:szCs w:val="22"/>
                              </w:rPr>
                              <w:t xml:space="preserve">Margam </w:t>
                            </w:r>
                            <w:r w:rsidR="00B162F4">
                              <w:rPr>
                                <w:color w:val="FFFFFF" w:themeColor="background1"/>
                                <w:sz w:val="22"/>
                                <w:szCs w:val="22"/>
                              </w:rPr>
                              <w:t xml:space="preserve">Site </w:t>
                            </w:r>
                            <w:r w:rsidR="0076414C">
                              <w:rPr>
                                <w:color w:val="FFFFFF" w:themeColor="background1"/>
                                <w:sz w:val="22"/>
                                <w:szCs w:val="22"/>
                              </w:rPr>
                              <w:t>Water</w:t>
                            </w:r>
                            <w:r w:rsidR="00B162F4">
                              <w:rPr>
                                <w:color w:val="FFFFFF" w:themeColor="background1"/>
                                <w:sz w:val="22"/>
                                <w:szCs w:val="22"/>
                              </w:rPr>
                              <w:t xml:space="preserve"> Management </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017913C5" w14:textId="361B36C9" w:rsidR="001E1D55" w:rsidRDefault="00C82BDA"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Margam </w:t>
                      </w:r>
                      <w:r w:rsidR="001E1D55">
                        <w:rPr>
                          <w:rFonts w:ascii="Century Gothic" w:eastAsia="Times New Roman" w:hAnsi="Century Gothic" w:cs="Times New Roman"/>
                          <w:b/>
                          <w:bCs/>
                          <w:caps w:val="0"/>
                          <w:color w:val="FFC000"/>
                          <w:spacing w:val="-4"/>
                          <w:sz w:val="44"/>
                          <w:szCs w:val="44"/>
                          <w:lang w:eastAsia="en-AU"/>
                        </w:rPr>
                        <w:t xml:space="preserve">Site </w:t>
                      </w:r>
                      <w:r w:rsidR="004C2BA3">
                        <w:rPr>
                          <w:rFonts w:ascii="Century Gothic" w:eastAsia="Times New Roman" w:hAnsi="Century Gothic" w:cs="Times New Roman"/>
                          <w:b/>
                          <w:bCs/>
                          <w:caps w:val="0"/>
                          <w:color w:val="FFC000"/>
                          <w:spacing w:val="-4"/>
                          <w:sz w:val="44"/>
                          <w:szCs w:val="44"/>
                          <w:lang w:eastAsia="en-AU"/>
                        </w:rPr>
                        <w:t>Water</w:t>
                      </w:r>
                      <w:r w:rsidR="001E1D55">
                        <w:rPr>
                          <w:rFonts w:ascii="Century Gothic" w:eastAsia="Times New Roman" w:hAnsi="Century Gothic" w:cs="Times New Roman"/>
                          <w:b/>
                          <w:bCs/>
                          <w:caps w:val="0"/>
                          <w:color w:val="FFC000"/>
                          <w:spacing w:val="-4"/>
                          <w:sz w:val="44"/>
                          <w:szCs w:val="44"/>
                          <w:lang w:eastAsia="en-AU"/>
                        </w:rPr>
                        <w:t xml:space="preserve"> Management</w:t>
                      </w:r>
                      <w:r w:rsidR="00B162F4">
                        <w:rPr>
                          <w:rFonts w:ascii="Century Gothic" w:eastAsia="Times New Roman" w:hAnsi="Century Gothic" w:cs="Times New Roman"/>
                          <w:b/>
                          <w:bCs/>
                          <w:caps w:val="0"/>
                          <w:color w:val="FFC000"/>
                          <w:spacing w:val="-4"/>
                          <w:sz w:val="44"/>
                          <w:szCs w:val="44"/>
                          <w:lang w:eastAsia="en-AU"/>
                        </w:rPr>
                        <w:t>:</w:t>
                      </w:r>
                    </w:p>
                    <w:p w14:paraId="2AA98149" w14:textId="1BBAD93D" w:rsidR="00B162F4" w:rsidRPr="00886FEA" w:rsidRDefault="00B162F4" w:rsidP="00B162F4">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Best Practices and Procedures</w:t>
                      </w:r>
                    </w:p>
                    <w:p w14:paraId="768BE801" w14:textId="77777777" w:rsidR="00AB4001" w:rsidRDefault="00AB4001" w:rsidP="00AB4001">
                      <w:pPr>
                        <w:jc w:val="center"/>
                      </w:pP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2">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408FEF46"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2DA5EF11"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8D710D">
                        <w:rPr>
                          <w:color w:val="FFFFFF" w:themeColor="background1"/>
                          <w:sz w:val="22"/>
                          <w:szCs w:val="22"/>
                        </w:rPr>
                        <w:t>0019</w:t>
                      </w:r>
                    </w:p>
                    <w:p w14:paraId="72029C41" w14:textId="015B05A3" w:rsidR="003F46A8" w:rsidRPr="001604B9" w:rsidRDefault="00573CCA" w:rsidP="003F46A8">
                      <w:pPr>
                        <w:suppressAutoHyphens w:val="0"/>
                        <w:spacing w:after="0"/>
                        <w:rPr>
                          <w:color w:val="FFFFFF" w:themeColor="background1"/>
                          <w:sz w:val="22"/>
                          <w:szCs w:val="22"/>
                        </w:rPr>
                      </w:pPr>
                      <w:r>
                        <w:rPr>
                          <w:color w:val="FFFFFF" w:themeColor="background1"/>
                          <w:sz w:val="22"/>
                          <w:szCs w:val="22"/>
                        </w:rPr>
                        <w:t xml:space="preserve">Margam </w:t>
                      </w:r>
                      <w:r w:rsidR="00B162F4">
                        <w:rPr>
                          <w:color w:val="FFFFFF" w:themeColor="background1"/>
                          <w:sz w:val="22"/>
                          <w:szCs w:val="22"/>
                        </w:rPr>
                        <w:t xml:space="preserve">Site </w:t>
                      </w:r>
                      <w:r w:rsidR="0076414C">
                        <w:rPr>
                          <w:color w:val="FFFFFF" w:themeColor="background1"/>
                          <w:sz w:val="22"/>
                          <w:szCs w:val="22"/>
                        </w:rPr>
                        <w:t>Water</w:t>
                      </w:r>
                      <w:r w:rsidR="00B162F4">
                        <w:rPr>
                          <w:color w:val="FFFFFF" w:themeColor="background1"/>
                          <w:sz w:val="22"/>
                          <w:szCs w:val="22"/>
                        </w:rPr>
                        <w:t xml:space="preserve"> Management </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10F70806" w14:textId="77777777" w:rsidR="00A716CF" w:rsidRPr="00845B2D" w:rsidRDefault="00A716CF" w:rsidP="001C0C03">
      <w:pPr>
        <w:spacing w:after="0"/>
        <w:rPr>
          <w:sz w:val="26"/>
          <w:szCs w:val="26"/>
        </w:rPr>
      </w:pPr>
    </w:p>
    <w:p w14:paraId="6FFB9565" w14:textId="77777777" w:rsidR="00A716CF" w:rsidRPr="00845B2D" w:rsidRDefault="00A716CF" w:rsidP="001C0C03">
      <w:pPr>
        <w:spacing w:after="0"/>
        <w:rPr>
          <w:sz w:val="26"/>
          <w:szCs w:val="26"/>
        </w:rPr>
      </w:pPr>
    </w:p>
    <w:p w14:paraId="219F49A1" w14:textId="77777777" w:rsidR="00A716CF" w:rsidRPr="00845B2D" w:rsidRDefault="00A716CF" w:rsidP="001C0C03">
      <w:pPr>
        <w:spacing w:after="0"/>
        <w:rPr>
          <w:sz w:val="26"/>
          <w:szCs w:val="26"/>
        </w:rPr>
      </w:pPr>
    </w:p>
    <w:p w14:paraId="77653170" w14:textId="77777777" w:rsidR="00A716CF" w:rsidRPr="00845B2D" w:rsidRDefault="00A716CF" w:rsidP="001C0C03">
      <w:pPr>
        <w:spacing w:after="0"/>
        <w:rPr>
          <w:sz w:val="26"/>
          <w:szCs w:val="26"/>
        </w:rPr>
      </w:pPr>
    </w:p>
    <w:p w14:paraId="002680C4" w14:textId="2205AFBC" w:rsidR="00A716CF" w:rsidRPr="00845B2D" w:rsidRDefault="00A716CF" w:rsidP="001C0C03">
      <w:pPr>
        <w:spacing w:after="0"/>
        <w:rPr>
          <w:color w:val="FF0000"/>
        </w:rPr>
      </w:pPr>
      <w:r w:rsidRPr="00845B2D">
        <w:rPr>
          <w:color w:val="FF0000"/>
          <w:sz w:val="26"/>
          <w:szCs w:val="26"/>
        </w:rPr>
        <w:t xml:space="preserve">Document Number: </w:t>
      </w:r>
      <w:r w:rsidR="008D710D" w:rsidRPr="008D710D">
        <w:rPr>
          <w:color w:val="FF0000"/>
          <w:sz w:val="26"/>
          <w:szCs w:val="26"/>
        </w:rPr>
        <w:t>MARPT-LOR-XX-XX-PL-R-090019</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44"/>
        <w:gridCol w:w="1345"/>
        <w:gridCol w:w="1855"/>
        <w:gridCol w:w="1702"/>
        <w:gridCol w:w="1174"/>
        <w:gridCol w:w="2701"/>
      </w:tblGrid>
      <w:tr w:rsidR="00A716CF" w:rsidRPr="00845B2D" w14:paraId="62C6A4AA" w14:textId="77777777" w:rsidTr="19F73C78">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845B2D">
              <w:rPr>
                <w:b/>
                <w:bCs/>
                <w:color w:val="FF0000"/>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19F73C78">
        <w:trPr>
          <w:trHeight w:val="267"/>
        </w:trPr>
        <w:tc>
          <w:tcPr>
            <w:tcW w:w="1160" w:type="dxa"/>
            <w:tcBorders>
              <w:top w:val="single" w:sz="8" w:space="0" w:color="auto"/>
            </w:tcBorders>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4D31D0F5" w:rsidR="00A716CF" w:rsidRPr="00845B2D" w:rsidRDefault="004C208E" w:rsidP="001C0C03">
            <w:pPr>
              <w:spacing w:after="0"/>
              <w:rPr>
                <w:lang w:eastAsia="en-GB"/>
              </w:rPr>
            </w:pPr>
            <w:r>
              <w:rPr>
                <w:lang w:eastAsia="en-GB"/>
              </w:rPr>
              <w:t>Elliot Hutchings</w:t>
            </w:r>
          </w:p>
        </w:tc>
        <w:tc>
          <w:tcPr>
            <w:tcW w:w="1406" w:type="dxa"/>
            <w:tcBorders>
              <w:top w:val="single" w:sz="8" w:space="0" w:color="auto"/>
            </w:tcBorders>
          </w:tcPr>
          <w:p w14:paraId="2048CC3B" w14:textId="00E77920" w:rsidR="00A716CF" w:rsidRPr="00845B2D" w:rsidRDefault="00EC3FE6" w:rsidP="001C0C03">
            <w:pPr>
              <w:spacing w:after="0"/>
              <w:rPr>
                <w:lang w:eastAsia="en-GB"/>
              </w:rPr>
            </w:pPr>
            <w:commentRangeStart w:id="7"/>
            <w:commentRangeStart w:id="8"/>
            <w:r w:rsidRPr="19F73C78">
              <w:rPr>
                <w:lang w:eastAsia="en-GB"/>
              </w:rPr>
              <w:t>Matthew Wisdom</w:t>
            </w:r>
            <w:commentRangeEnd w:id="7"/>
            <w:r>
              <w:rPr>
                <w:rStyle w:val="CommentReference"/>
              </w:rPr>
              <w:commentReference w:id="7"/>
            </w:r>
            <w:commentRangeEnd w:id="8"/>
            <w:r>
              <w:rPr>
                <w:rStyle w:val="CommentReference"/>
              </w:rPr>
              <w:commentReference w:id="8"/>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tcPr>
          <w:p w14:paraId="6FCD2F9E" w14:textId="16EDC3EE" w:rsidR="00A716CF" w:rsidRPr="00845B2D" w:rsidRDefault="00DE3D0A" w:rsidP="001C0C03">
            <w:pPr>
              <w:spacing w:after="0"/>
              <w:rPr>
                <w:lang w:eastAsia="en-GB"/>
              </w:rPr>
            </w:pPr>
            <w:r>
              <w:rPr>
                <w:lang w:eastAsia="en-GB"/>
              </w:rPr>
              <w:t>14.04.2025</w:t>
            </w:r>
          </w:p>
        </w:tc>
        <w:tc>
          <w:tcPr>
            <w:tcW w:w="2872" w:type="dxa"/>
            <w:tcBorders>
              <w:top w:val="single" w:sz="8" w:space="0" w:color="auto"/>
            </w:tcBorders>
          </w:tcPr>
          <w:p w14:paraId="2DA8A94D" w14:textId="7E0913C8" w:rsidR="00A716CF" w:rsidRPr="00845B2D" w:rsidRDefault="004C208E" w:rsidP="001C0C03">
            <w:pPr>
              <w:spacing w:after="0"/>
              <w:rPr>
                <w:szCs w:val="22"/>
                <w:lang w:eastAsia="en-GB"/>
              </w:rPr>
            </w:pPr>
            <w:r>
              <w:rPr>
                <w:lang w:eastAsia="en-GB"/>
              </w:rPr>
              <w:t>Initial draft for review</w:t>
            </w:r>
          </w:p>
        </w:tc>
      </w:tr>
      <w:tr w:rsidR="00A716CF" w:rsidRPr="00845B2D" w14:paraId="3C401B9D" w14:textId="77777777" w:rsidTr="19F73C78">
        <w:trPr>
          <w:trHeight w:val="267"/>
        </w:trPr>
        <w:tc>
          <w:tcPr>
            <w:tcW w:w="1160" w:type="dxa"/>
            <w:tcBorders>
              <w:top w:val="single" w:sz="8" w:space="0" w:color="auto"/>
            </w:tcBorders>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tcPr>
          <w:p w14:paraId="23D4F823" w14:textId="77777777" w:rsidR="00A716CF" w:rsidRPr="00845B2D" w:rsidRDefault="00A716CF" w:rsidP="001C0C03">
            <w:pPr>
              <w:spacing w:after="0"/>
              <w:rPr>
                <w:szCs w:val="22"/>
                <w:lang w:eastAsia="en-GB"/>
              </w:rPr>
            </w:pPr>
          </w:p>
        </w:tc>
      </w:tr>
      <w:tr w:rsidR="00A716CF" w:rsidRPr="00845B2D" w14:paraId="55C62B56" w14:textId="77777777" w:rsidTr="19F73C78">
        <w:trPr>
          <w:trHeight w:val="267"/>
        </w:trPr>
        <w:tc>
          <w:tcPr>
            <w:tcW w:w="1160" w:type="dxa"/>
            <w:tcBorders>
              <w:bottom w:val="single" w:sz="4" w:space="0" w:color="auto"/>
            </w:tcBorders>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65D6EC58"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4C208E">
        <w:rPr>
          <w:rFonts w:ascii="Century Gothic" w:hAnsi="Century Gothic" w:cs="Arial"/>
          <w:color w:val="auto"/>
        </w:rPr>
        <w:t>Elliot Hutchings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p w14:paraId="6E3D7F8B" w14:textId="77777777" w:rsidR="00183C52" w:rsidRPr="00E25037" w:rsidRDefault="00183C52" w:rsidP="001C0C03">
      <w:pPr>
        <w:pStyle w:val="HeadingTOC"/>
        <w:spacing w:after="0"/>
        <w:rPr>
          <w:lang w:val="en-GB"/>
        </w:rPr>
      </w:pPr>
    </w:p>
    <w:p w14:paraId="65B13E43" w14:textId="38D2135C" w:rsidR="00B30609" w:rsidRPr="00E25037" w:rsidRDefault="00B30609" w:rsidP="001C0C03">
      <w:pPr>
        <w:pStyle w:val="HeadingTOC"/>
        <w:spacing w:after="0"/>
        <w:rPr>
          <w:lang w:val="en-GB"/>
        </w:rPr>
      </w:pPr>
      <w:r w:rsidRPr="00E25037">
        <w:rPr>
          <w:lang w:val="en-GB"/>
        </w:rPr>
        <w:t>Contents</w:t>
      </w:r>
    </w:p>
    <w:p w14:paraId="6C99EC03" w14:textId="1EC55E1D" w:rsidR="007F22DB" w:rsidRDefault="00B30609">
      <w:pPr>
        <w:pStyle w:val="TOC1"/>
        <w:rPr>
          <w:rFonts w:asciiTheme="minorHAnsi" w:eastAsiaTheme="minorEastAsia" w:hAnsiTheme="minorHAnsi" w:cstheme="minorBidi"/>
          <w:b w:val="0"/>
          <w:spacing w:val="0"/>
          <w:kern w:val="2"/>
          <w:sz w:val="24"/>
          <w:lang w:eastAsia="en-GB"/>
          <w14:ligatures w14:val="standardContextual"/>
        </w:rPr>
      </w:pPr>
      <w:r w:rsidRPr="00845B2D">
        <w:rPr>
          <w:noProof w:val="0"/>
          <w:highlight w:val="yellow"/>
        </w:rPr>
        <w:fldChar w:fldCharType="begin"/>
      </w:r>
      <w:r w:rsidRPr="00E25037">
        <w:rPr>
          <w:noProof w:val="0"/>
          <w:highlight w:val="yellow"/>
        </w:rPr>
        <w:instrText xml:space="preserve"> TOC \o "1-3" \h \z \u </w:instrText>
      </w:r>
      <w:r w:rsidRPr="00845B2D">
        <w:rPr>
          <w:noProof w:val="0"/>
          <w:highlight w:val="yellow"/>
        </w:rPr>
        <w:fldChar w:fldCharType="separate"/>
      </w:r>
      <w:hyperlink w:anchor="_Toc199942042" w:history="1">
        <w:r w:rsidR="007F22DB" w:rsidRPr="00AC221F">
          <w:rPr>
            <w:rStyle w:val="Hyperlink"/>
          </w:rPr>
          <w:t>1.</w:t>
        </w:r>
        <w:r w:rsidR="007F22DB">
          <w:rPr>
            <w:rFonts w:asciiTheme="minorHAnsi" w:eastAsiaTheme="minorEastAsia" w:hAnsiTheme="minorHAnsi" w:cstheme="minorBidi"/>
            <w:b w:val="0"/>
            <w:spacing w:val="0"/>
            <w:kern w:val="2"/>
            <w:sz w:val="24"/>
            <w:lang w:eastAsia="en-GB"/>
            <w14:ligatures w14:val="standardContextual"/>
          </w:rPr>
          <w:tab/>
        </w:r>
        <w:r w:rsidR="007F22DB" w:rsidRPr="00AC221F">
          <w:rPr>
            <w:rStyle w:val="Hyperlink"/>
          </w:rPr>
          <w:t>Introduction</w:t>
        </w:r>
        <w:r w:rsidR="007F22DB">
          <w:rPr>
            <w:webHidden/>
          </w:rPr>
          <w:tab/>
        </w:r>
        <w:r w:rsidR="007F22DB">
          <w:rPr>
            <w:webHidden/>
          </w:rPr>
          <w:fldChar w:fldCharType="begin"/>
        </w:r>
        <w:r w:rsidR="007F22DB">
          <w:rPr>
            <w:webHidden/>
          </w:rPr>
          <w:instrText xml:space="preserve"> PAGEREF _Toc199942042 \h </w:instrText>
        </w:r>
        <w:r w:rsidR="007F22DB">
          <w:rPr>
            <w:webHidden/>
          </w:rPr>
        </w:r>
        <w:r w:rsidR="007F22DB">
          <w:rPr>
            <w:webHidden/>
          </w:rPr>
          <w:fldChar w:fldCharType="separate"/>
        </w:r>
        <w:r w:rsidR="007F22DB">
          <w:rPr>
            <w:webHidden/>
          </w:rPr>
          <w:t>4</w:t>
        </w:r>
        <w:r w:rsidR="007F22DB">
          <w:rPr>
            <w:webHidden/>
          </w:rPr>
          <w:fldChar w:fldCharType="end"/>
        </w:r>
      </w:hyperlink>
    </w:p>
    <w:p w14:paraId="6800277F" w14:textId="3F0CED69"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3" w:history="1">
        <w:r w:rsidRPr="00AC221F">
          <w:rPr>
            <w:rStyle w:val="Hyperlink"/>
          </w:rPr>
          <w:t>2.</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Preliminaries</w:t>
        </w:r>
        <w:r>
          <w:rPr>
            <w:webHidden/>
          </w:rPr>
          <w:tab/>
        </w:r>
        <w:r>
          <w:rPr>
            <w:webHidden/>
          </w:rPr>
          <w:fldChar w:fldCharType="begin"/>
        </w:r>
        <w:r>
          <w:rPr>
            <w:webHidden/>
          </w:rPr>
          <w:instrText xml:space="preserve"> PAGEREF _Toc199942043 \h </w:instrText>
        </w:r>
        <w:r>
          <w:rPr>
            <w:webHidden/>
          </w:rPr>
        </w:r>
        <w:r>
          <w:rPr>
            <w:webHidden/>
          </w:rPr>
          <w:fldChar w:fldCharType="separate"/>
        </w:r>
        <w:r>
          <w:rPr>
            <w:webHidden/>
          </w:rPr>
          <w:t>4</w:t>
        </w:r>
        <w:r>
          <w:rPr>
            <w:webHidden/>
          </w:rPr>
          <w:fldChar w:fldCharType="end"/>
        </w:r>
      </w:hyperlink>
    </w:p>
    <w:p w14:paraId="68F82F71" w14:textId="4453C9B2"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4" w:history="1">
        <w:r w:rsidRPr="00AC221F">
          <w:rPr>
            <w:rStyle w:val="Hyperlink"/>
          </w:rPr>
          <w:t>2.1</w:t>
        </w:r>
        <w:r>
          <w:rPr>
            <w:rFonts w:asciiTheme="minorHAnsi" w:eastAsiaTheme="minorEastAsia" w:hAnsiTheme="minorHAnsi" w:cstheme="minorBidi"/>
            <w:spacing w:val="0"/>
            <w:kern w:val="2"/>
            <w:sz w:val="24"/>
            <w:lang w:eastAsia="en-GB"/>
            <w14:ligatures w14:val="standardContextual"/>
          </w:rPr>
          <w:tab/>
        </w:r>
        <w:r w:rsidRPr="00AC221F">
          <w:rPr>
            <w:rStyle w:val="Hyperlink"/>
          </w:rPr>
          <w:t>Scope</w:t>
        </w:r>
        <w:r>
          <w:rPr>
            <w:webHidden/>
          </w:rPr>
          <w:tab/>
        </w:r>
        <w:r>
          <w:rPr>
            <w:webHidden/>
          </w:rPr>
          <w:fldChar w:fldCharType="begin"/>
        </w:r>
        <w:r>
          <w:rPr>
            <w:webHidden/>
          </w:rPr>
          <w:instrText xml:space="preserve"> PAGEREF _Toc199942044 \h </w:instrText>
        </w:r>
        <w:r>
          <w:rPr>
            <w:webHidden/>
          </w:rPr>
        </w:r>
        <w:r>
          <w:rPr>
            <w:webHidden/>
          </w:rPr>
          <w:fldChar w:fldCharType="separate"/>
        </w:r>
        <w:r>
          <w:rPr>
            <w:webHidden/>
          </w:rPr>
          <w:t>4</w:t>
        </w:r>
        <w:r>
          <w:rPr>
            <w:webHidden/>
          </w:rPr>
          <w:fldChar w:fldCharType="end"/>
        </w:r>
      </w:hyperlink>
    </w:p>
    <w:p w14:paraId="1440E901" w14:textId="411824D3"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5" w:history="1">
        <w:r w:rsidRPr="00AC221F">
          <w:rPr>
            <w:rStyle w:val="Hyperlink"/>
            <w:rFonts w:eastAsia="MS Mincho"/>
          </w:rPr>
          <w:t>2.2</w:t>
        </w:r>
        <w:r>
          <w:rPr>
            <w:rFonts w:asciiTheme="minorHAnsi" w:eastAsiaTheme="minorEastAsia" w:hAnsiTheme="minorHAnsi" w:cstheme="minorBidi"/>
            <w:spacing w:val="0"/>
            <w:kern w:val="2"/>
            <w:sz w:val="24"/>
            <w:lang w:eastAsia="en-GB"/>
            <w14:ligatures w14:val="standardContextual"/>
          </w:rPr>
          <w:tab/>
        </w:r>
        <w:r w:rsidRPr="00AC221F">
          <w:rPr>
            <w:rStyle w:val="Hyperlink"/>
            <w:rFonts w:eastAsia="MS Mincho"/>
          </w:rPr>
          <w:t>Purpose</w:t>
        </w:r>
        <w:r>
          <w:rPr>
            <w:webHidden/>
          </w:rPr>
          <w:tab/>
        </w:r>
        <w:r>
          <w:rPr>
            <w:webHidden/>
          </w:rPr>
          <w:fldChar w:fldCharType="begin"/>
        </w:r>
        <w:r>
          <w:rPr>
            <w:webHidden/>
          </w:rPr>
          <w:instrText xml:space="preserve"> PAGEREF _Toc199942045 \h </w:instrText>
        </w:r>
        <w:r>
          <w:rPr>
            <w:webHidden/>
          </w:rPr>
        </w:r>
        <w:r>
          <w:rPr>
            <w:webHidden/>
          </w:rPr>
          <w:fldChar w:fldCharType="separate"/>
        </w:r>
        <w:r>
          <w:rPr>
            <w:webHidden/>
          </w:rPr>
          <w:t>4</w:t>
        </w:r>
        <w:r>
          <w:rPr>
            <w:webHidden/>
          </w:rPr>
          <w:fldChar w:fldCharType="end"/>
        </w:r>
      </w:hyperlink>
    </w:p>
    <w:p w14:paraId="193794DF" w14:textId="6D67721C"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6" w:history="1">
        <w:r w:rsidRPr="00AC221F">
          <w:rPr>
            <w:rStyle w:val="Hyperlink"/>
          </w:rPr>
          <w:t>3.</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Responsibilities</w:t>
        </w:r>
        <w:r>
          <w:rPr>
            <w:webHidden/>
          </w:rPr>
          <w:tab/>
        </w:r>
        <w:r>
          <w:rPr>
            <w:webHidden/>
          </w:rPr>
          <w:fldChar w:fldCharType="begin"/>
        </w:r>
        <w:r>
          <w:rPr>
            <w:webHidden/>
          </w:rPr>
          <w:instrText xml:space="preserve"> PAGEREF _Toc199942046 \h </w:instrText>
        </w:r>
        <w:r>
          <w:rPr>
            <w:webHidden/>
          </w:rPr>
        </w:r>
        <w:r>
          <w:rPr>
            <w:webHidden/>
          </w:rPr>
          <w:fldChar w:fldCharType="separate"/>
        </w:r>
        <w:r>
          <w:rPr>
            <w:webHidden/>
          </w:rPr>
          <w:t>5</w:t>
        </w:r>
        <w:r>
          <w:rPr>
            <w:webHidden/>
          </w:rPr>
          <w:fldChar w:fldCharType="end"/>
        </w:r>
      </w:hyperlink>
    </w:p>
    <w:p w14:paraId="0456E9C2" w14:textId="3FE7B0C4"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7" w:history="1">
        <w:r w:rsidRPr="00AC221F">
          <w:rPr>
            <w:rStyle w:val="Hyperlink"/>
          </w:rPr>
          <w:t>4.</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Compliance</w:t>
        </w:r>
        <w:r>
          <w:rPr>
            <w:webHidden/>
          </w:rPr>
          <w:tab/>
        </w:r>
        <w:r>
          <w:rPr>
            <w:webHidden/>
          </w:rPr>
          <w:fldChar w:fldCharType="begin"/>
        </w:r>
        <w:r>
          <w:rPr>
            <w:webHidden/>
          </w:rPr>
          <w:instrText xml:space="preserve"> PAGEREF _Toc199942047 \h </w:instrText>
        </w:r>
        <w:r>
          <w:rPr>
            <w:webHidden/>
          </w:rPr>
        </w:r>
        <w:r>
          <w:rPr>
            <w:webHidden/>
          </w:rPr>
          <w:fldChar w:fldCharType="separate"/>
        </w:r>
        <w:r>
          <w:rPr>
            <w:webHidden/>
          </w:rPr>
          <w:t>6</w:t>
        </w:r>
        <w:r>
          <w:rPr>
            <w:webHidden/>
          </w:rPr>
          <w:fldChar w:fldCharType="end"/>
        </w:r>
      </w:hyperlink>
    </w:p>
    <w:p w14:paraId="15527A8A" w14:textId="1F103709"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48" w:history="1">
        <w:r w:rsidRPr="00AC221F">
          <w:rPr>
            <w:rStyle w:val="Hyperlink"/>
          </w:rPr>
          <w:t>4.1</w:t>
        </w:r>
        <w:r>
          <w:rPr>
            <w:rFonts w:asciiTheme="minorHAnsi" w:eastAsiaTheme="minorEastAsia" w:hAnsiTheme="minorHAnsi" w:cstheme="minorBidi"/>
            <w:spacing w:val="0"/>
            <w:kern w:val="2"/>
            <w:sz w:val="24"/>
            <w:lang w:eastAsia="en-GB"/>
            <w14:ligatures w14:val="standardContextual"/>
          </w:rPr>
          <w:tab/>
        </w:r>
        <w:r w:rsidRPr="00AC221F">
          <w:rPr>
            <w:rStyle w:val="Hyperlink"/>
          </w:rPr>
          <w:t>Environmental Permitting Regulations 2016</w:t>
        </w:r>
        <w:r>
          <w:rPr>
            <w:webHidden/>
          </w:rPr>
          <w:tab/>
        </w:r>
        <w:r>
          <w:rPr>
            <w:webHidden/>
          </w:rPr>
          <w:fldChar w:fldCharType="begin"/>
        </w:r>
        <w:r>
          <w:rPr>
            <w:webHidden/>
          </w:rPr>
          <w:instrText xml:space="preserve"> PAGEREF _Toc199942048 \h </w:instrText>
        </w:r>
        <w:r>
          <w:rPr>
            <w:webHidden/>
          </w:rPr>
        </w:r>
        <w:r>
          <w:rPr>
            <w:webHidden/>
          </w:rPr>
          <w:fldChar w:fldCharType="separate"/>
        </w:r>
        <w:r>
          <w:rPr>
            <w:webHidden/>
          </w:rPr>
          <w:t>6</w:t>
        </w:r>
        <w:r>
          <w:rPr>
            <w:webHidden/>
          </w:rPr>
          <w:fldChar w:fldCharType="end"/>
        </w:r>
      </w:hyperlink>
    </w:p>
    <w:p w14:paraId="1833C96A" w14:textId="26967773"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49" w:history="1">
        <w:r w:rsidRPr="00AC221F">
          <w:rPr>
            <w:rStyle w:val="Hyperlink"/>
            <w:lang w:eastAsia="en-GB"/>
          </w:rPr>
          <w:t>5.</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Procedural Control Measures</w:t>
        </w:r>
        <w:r>
          <w:rPr>
            <w:webHidden/>
          </w:rPr>
          <w:tab/>
        </w:r>
        <w:r>
          <w:rPr>
            <w:webHidden/>
          </w:rPr>
          <w:fldChar w:fldCharType="begin"/>
        </w:r>
        <w:r>
          <w:rPr>
            <w:webHidden/>
          </w:rPr>
          <w:instrText xml:space="preserve"> PAGEREF _Toc199942049 \h </w:instrText>
        </w:r>
        <w:r>
          <w:rPr>
            <w:webHidden/>
          </w:rPr>
        </w:r>
        <w:r>
          <w:rPr>
            <w:webHidden/>
          </w:rPr>
          <w:fldChar w:fldCharType="separate"/>
        </w:r>
        <w:r>
          <w:rPr>
            <w:webHidden/>
          </w:rPr>
          <w:t>6</w:t>
        </w:r>
        <w:r>
          <w:rPr>
            <w:webHidden/>
          </w:rPr>
          <w:fldChar w:fldCharType="end"/>
        </w:r>
      </w:hyperlink>
    </w:p>
    <w:p w14:paraId="15C2B3B6" w14:textId="70337F13"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0" w:history="1">
        <w:r w:rsidRPr="00AC221F">
          <w:rPr>
            <w:rStyle w:val="Hyperlink"/>
            <w:lang w:eastAsia="en-GB"/>
          </w:rPr>
          <w:t>5.1</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Silt netting and Sediment Control</w:t>
        </w:r>
        <w:r>
          <w:rPr>
            <w:webHidden/>
          </w:rPr>
          <w:tab/>
        </w:r>
        <w:r>
          <w:rPr>
            <w:webHidden/>
          </w:rPr>
          <w:fldChar w:fldCharType="begin"/>
        </w:r>
        <w:r>
          <w:rPr>
            <w:webHidden/>
          </w:rPr>
          <w:instrText xml:space="preserve"> PAGEREF _Toc199942050 \h </w:instrText>
        </w:r>
        <w:r>
          <w:rPr>
            <w:webHidden/>
          </w:rPr>
        </w:r>
        <w:r>
          <w:rPr>
            <w:webHidden/>
          </w:rPr>
          <w:fldChar w:fldCharType="separate"/>
        </w:r>
        <w:r>
          <w:rPr>
            <w:webHidden/>
          </w:rPr>
          <w:t>6</w:t>
        </w:r>
        <w:r>
          <w:rPr>
            <w:webHidden/>
          </w:rPr>
          <w:fldChar w:fldCharType="end"/>
        </w:r>
      </w:hyperlink>
    </w:p>
    <w:p w14:paraId="69751C8A" w14:textId="3E79FF6D"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1" w:history="1">
        <w:r w:rsidRPr="00AC221F">
          <w:rPr>
            <w:rStyle w:val="Hyperlink"/>
            <w:lang w:eastAsia="en-GB"/>
          </w:rPr>
          <w:t>5.2</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Drainage Management</w:t>
        </w:r>
        <w:r>
          <w:rPr>
            <w:webHidden/>
          </w:rPr>
          <w:tab/>
        </w:r>
        <w:r>
          <w:rPr>
            <w:webHidden/>
          </w:rPr>
          <w:fldChar w:fldCharType="begin"/>
        </w:r>
        <w:r>
          <w:rPr>
            <w:webHidden/>
          </w:rPr>
          <w:instrText xml:space="preserve"> PAGEREF _Toc199942051 \h </w:instrText>
        </w:r>
        <w:r>
          <w:rPr>
            <w:webHidden/>
          </w:rPr>
        </w:r>
        <w:r>
          <w:rPr>
            <w:webHidden/>
          </w:rPr>
          <w:fldChar w:fldCharType="separate"/>
        </w:r>
        <w:r>
          <w:rPr>
            <w:webHidden/>
          </w:rPr>
          <w:t>6</w:t>
        </w:r>
        <w:r>
          <w:rPr>
            <w:webHidden/>
          </w:rPr>
          <w:fldChar w:fldCharType="end"/>
        </w:r>
      </w:hyperlink>
    </w:p>
    <w:p w14:paraId="4CD4C8A7" w14:textId="511DF345"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2" w:history="1">
        <w:r w:rsidRPr="00AC221F">
          <w:rPr>
            <w:rStyle w:val="Hyperlink"/>
            <w:lang w:eastAsia="en-GB"/>
          </w:rPr>
          <w:t>5.3</w:t>
        </w:r>
        <w:r>
          <w:rPr>
            <w:rFonts w:asciiTheme="minorHAnsi" w:eastAsiaTheme="minorEastAsia" w:hAnsiTheme="minorHAnsi" w:cstheme="minorBidi"/>
            <w:spacing w:val="0"/>
            <w:kern w:val="2"/>
            <w:sz w:val="24"/>
            <w:lang w:eastAsia="en-GB"/>
            <w14:ligatures w14:val="standardContextual"/>
          </w:rPr>
          <w:tab/>
        </w:r>
        <w:r w:rsidRPr="00AC221F">
          <w:rPr>
            <w:rStyle w:val="Hyperlink"/>
            <w:lang w:eastAsia="en-GB"/>
          </w:rPr>
          <w:t>Enhanced Water Treatment Solutions</w:t>
        </w:r>
        <w:r>
          <w:rPr>
            <w:webHidden/>
          </w:rPr>
          <w:tab/>
        </w:r>
        <w:r>
          <w:rPr>
            <w:webHidden/>
          </w:rPr>
          <w:fldChar w:fldCharType="begin"/>
        </w:r>
        <w:r>
          <w:rPr>
            <w:webHidden/>
          </w:rPr>
          <w:instrText xml:space="preserve"> PAGEREF _Toc199942052 \h </w:instrText>
        </w:r>
        <w:r>
          <w:rPr>
            <w:webHidden/>
          </w:rPr>
        </w:r>
        <w:r>
          <w:rPr>
            <w:webHidden/>
          </w:rPr>
          <w:fldChar w:fldCharType="separate"/>
        </w:r>
        <w:r>
          <w:rPr>
            <w:webHidden/>
          </w:rPr>
          <w:t>6</w:t>
        </w:r>
        <w:r>
          <w:rPr>
            <w:webHidden/>
          </w:rPr>
          <w:fldChar w:fldCharType="end"/>
        </w:r>
      </w:hyperlink>
    </w:p>
    <w:p w14:paraId="1A228570" w14:textId="7F228342"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3" w:history="1">
        <w:r w:rsidRPr="00AC221F">
          <w:rPr>
            <w:rStyle w:val="Hyperlink"/>
          </w:rPr>
          <w:t>5.4</w:t>
        </w:r>
        <w:r>
          <w:rPr>
            <w:rFonts w:asciiTheme="minorHAnsi" w:eastAsiaTheme="minorEastAsia" w:hAnsiTheme="minorHAnsi" w:cstheme="minorBidi"/>
            <w:spacing w:val="0"/>
            <w:kern w:val="2"/>
            <w:sz w:val="24"/>
            <w:lang w:eastAsia="en-GB"/>
            <w14:ligatures w14:val="standardContextual"/>
          </w:rPr>
          <w:tab/>
        </w:r>
        <w:r w:rsidRPr="00AC221F">
          <w:rPr>
            <w:rStyle w:val="Hyperlink"/>
          </w:rPr>
          <w:t>Permit to Pump</w:t>
        </w:r>
        <w:r>
          <w:rPr>
            <w:webHidden/>
          </w:rPr>
          <w:tab/>
        </w:r>
        <w:r>
          <w:rPr>
            <w:webHidden/>
          </w:rPr>
          <w:fldChar w:fldCharType="begin"/>
        </w:r>
        <w:r>
          <w:rPr>
            <w:webHidden/>
          </w:rPr>
          <w:instrText xml:space="preserve"> PAGEREF _Toc199942053 \h </w:instrText>
        </w:r>
        <w:r>
          <w:rPr>
            <w:webHidden/>
          </w:rPr>
        </w:r>
        <w:r>
          <w:rPr>
            <w:webHidden/>
          </w:rPr>
          <w:fldChar w:fldCharType="separate"/>
        </w:r>
        <w:r>
          <w:rPr>
            <w:webHidden/>
          </w:rPr>
          <w:t>6</w:t>
        </w:r>
        <w:r>
          <w:rPr>
            <w:webHidden/>
          </w:rPr>
          <w:fldChar w:fldCharType="end"/>
        </w:r>
      </w:hyperlink>
    </w:p>
    <w:p w14:paraId="3965DA34" w14:textId="108D1F1F"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4" w:history="1">
        <w:r w:rsidRPr="00AC221F">
          <w:rPr>
            <w:rStyle w:val="Hyperlink"/>
          </w:rPr>
          <w:t>6.</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Waste Arisings</w:t>
        </w:r>
        <w:r>
          <w:rPr>
            <w:webHidden/>
          </w:rPr>
          <w:tab/>
        </w:r>
        <w:r>
          <w:rPr>
            <w:webHidden/>
          </w:rPr>
          <w:fldChar w:fldCharType="begin"/>
        </w:r>
        <w:r>
          <w:rPr>
            <w:webHidden/>
          </w:rPr>
          <w:instrText xml:space="preserve"> PAGEREF _Toc199942054 \h </w:instrText>
        </w:r>
        <w:r>
          <w:rPr>
            <w:webHidden/>
          </w:rPr>
        </w:r>
        <w:r>
          <w:rPr>
            <w:webHidden/>
          </w:rPr>
          <w:fldChar w:fldCharType="separate"/>
        </w:r>
        <w:r>
          <w:rPr>
            <w:webHidden/>
          </w:rPr>
          <w:t>7</w:t>
        </w:r>
        <w:r>
          <w:rPr>
            <w:webHidden/>
          </w:rPr>
          <w:fldChar w:fldCharType="end"/>
        </w:r>
      </w:hyperlink>
    </w:p>
    <w:p w14:paraId="1370BF6E" w14:textId="769AEFDD"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5" w:history="1">
        <w:r w:rsidRPr="00AC221F">
          <w:rPr>
            <w:rStyle w:val="Hyperlink"/>
          </w:rPr>
          <w:t>6.1</w:t>
        </w:r>
        <w:r>
          <w:rPr>
            <w:rFonts w:asciiTheme="minorHAnsi" w:eastAsiaTheme="minorEastAsia" w:hAnsiTheme="minorHAnsi" w:cstheme="minorBidi"/>
            <w:spacing w:val="0"/>
            <w:kern w:val="2"/>
            <w:sz w:val="24"/>
            <w:lang w:eastAsia="en-GB"/>
            <w14:ligatures w14:val="standardContextual"/>
          </w:rPr>
          <w:tab/>
        </w:r>
        <w:r w:rsidRPr="00AC221F">
          <w:rPr>
            <w:rStyle w:val="Hyperlink"/>
          </w:rPr>
          <w:t>Silt Management</w:t>
        </w:r>
        <w:r>
          <w:rPr>
            <w:webHidden/>
          </w:rPr>
          <w:tab/>
        </w:r>
        <w:r>
          <w:rPr>
            <w:webHidden/>
          </w:rPr>
          <w:fldChar w:fldCharType="begin"/>
        </w:r>
        <w:r>
          <w:rPr>
            <w:webHidden/>
          </w:rPr>
          <w:instrText xml:space="preserve"> PAGEREF _Toc199942055 \h </w:instrText>
        </w:r>
        <w:r>
          <w:rPr>
            <w:webHidden/>
          </w:rPr>
        </w:r>
        <w:r>
          <w:rPr>
            <w:webHidden/>
          </w:rPr>
          <w:fldChar w:fldCharType="separate"/>
        </w:r>
        <w:r>
          <w:rPr>
            <w:webHidden/>
          </w:rPr>
          <w:t>7</w:t>
        </w:r>
        <w:r>
          <w:rPr>
            <w:webHidden/>
          </w:rPr>
          <w:fldChar w:fldCharType="end"/>
        </w:r>
      </w:hyperlink>
    </w:p>
    <w:p w14:paraId="676C9DD3" w14:textId="2B6428AD"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6" w:history="1">
        <w:r w:rsidRPr="00AC221F">
          <w:rPr>
            <w:rStyle w:val="Hyperlink"/>
          </w:rPr>
          <w:t>7.</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Water Quality</w:t>
        </w:r>
        <w:r>
          <w:rPr>
            <w:webHidden/>
          </w:rPr>
          <w:tab/>
        </w:r>
        <w:r>
          <w:rPr>
            <w:webHidden/>
          </w:rPr>
          <w:fldChar w:fldCharType="begin"/>
        </w:r>
        <w:r>
          <w:rPr>
            <w:webHidden/>
          </w:rPr>
          <w:instrText xml:space="preserve"> PAGEREF _Toc199942056 \h </w:instrText>
        </w:r>
        <w:r>
          <w:rPr>
            <w:webHidden/>
          </w:rPr>
        </w:r>
        <w:r>
          <w:rPr>
            <w:webHidden/>
          </w:rPr>
          <w:fldChar w:fldCharType="separate"/>
        </w:r>
        <w:r>
          <w:rPr>
            <w:webHidden/>
          </w:rPr>
          <w:t>7</w:t>
        </w:r>
        <w:r>
          <w:rPr>
            <w:webHidden/>
          </w:rPr>
          <w:fldChar w:fldCharType="end"/>
        </w:r>
      </w:hyperlink>
    </w:p>
    <w:p w14:paraId="4CEF90B4" w14:textId="044F0FA5" w:rsidR="007F22DB" w:rsidRDefault="007F22DB">
      <w:pPr>
        <w:pStyle w:val="TOC2"/>
        <w:rPr>
          <w:rFonts w:asciiTheme="minorHAnsi" w:eastAsiaTheme="minorEastAsia" w:hAnsiTheme="minorHAnsi" w:cstheme="minorBidi"/>
          <w:spacing w:val="0"/>
          <w:kern w:val="2"/>
          <w:sz w:val="24"/>
          <w:lang w:eastAsia="en-GB"/>
          <w14:ligatures w14:val="standardContextual"/>
        </w:rPr>
      </w:pPr>
      <w:hyperlink w:anchor="_Toc199942057" w:history="1">
        <w:r w:rsidRPr="00AC221F">
          <w:rPr>
            <w:rStyle w:val="Hyperlink"/>
          </w:rPr>
          <w:t>7.1</w:t>
        </w:r>
        <w:r>
          <w:rPr>
            <w:rFonts w:asciiTheme="minorHAnsi" w:eastAsiaTheme="minorEastAsia" w:hAnsiTheme="minorHAnsi" w:cstheme="minorBidi"/>
            <w:spacing w:val="0"/>
            <w:kern w:val="2"/>
            <w:sz w:val="24"/>
            <w:lang w:eastAsia="en-GB"/>
            <w14:ligatures w14:val="standardContextual"/>
          </w:rPr>
          <w:tab/>
        </w:r>
        <w:r w:rsidRPr="00AC221F">
          <w:rPr>
            <w:rStyle w:val="Hyperlink"/>
          </w:rPr>
          <w:t>Test Results (pending)</w:t>
        </w:r>
        <w:r>
          <w:rPr>
            <w:webHidden/>
          </w:rPr>
          <w:tab/>
        </w:r>
        <w:r>
          <w:rPr>
            <w:webHidden/>
          </w:rPr>
          <w:fldChar w:fldCharType="begin"/>
        </w:r>
        <w:r>
          <w:rPr>
            <w:webHidden/>
          </w:rPr>
          <w:instrText xml:space="preserve"> PAGEREF _Toc199942057 \h </w:instrText>
        </w:r>
        <w:r>
          <w:rPr>
            <w:webHidden/>
          </w:rPr>
        </w:r>
        <w:r>
          <w:rPr>
            <w:webHidden/>
          </w:rPr>
          <w:fldChar w:fldCharType="separate"/>
        </w:r>
        <w:r>
          <w:rPr>
            <w:webHidden/>
          </w:rPr>
          <w:t>7</w:t>
        </w:r>
        <w:r>
          <w:rPr>
            <w:webHidden/>
          </w:rPr>
          <w:fldChar w:fldCharType="end"/>
        </w:r>
      </w:hyperlink>
    </w:p>
    <w:p w14:paraId="1D8F1632" w14:textId="20E7B7CD"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8" w:history="1">
        <w:r w:rsidRPr="00AC221F">
          <w:rPr>
            <w:rStyle w:val="Hyperlink"/>
          </w:rPr>
          <w:t>8.</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Monitoring</w:t>
        </w:r>
        <w:r>
          <w:rPr>
            <w:webHidden/>
          </w:rPr>
          <w:tab/>
        </w:r>
        <w:r>
          <w:rPr>
            <w:webHidden/>
          </w:rPr>
          <w:fldChar w:fldCharType="begin"/>
        </w:r>
        <w:r>
          <w:rPr>
            <w:webHidden/>
          </w:rPr>
          <w:instrText xml:space="preserve"> PAGEREF _Toc199942058 \h </w:instrText>
        </w:r>
        <w:r>
          <w:rPr>
            <w:webHidden/>
          </w:rPr>
        </w:r>
        <w:r>
          <w:rPr>
            <w:webHidden/>
          </w:rPr>
          <w:fldChar w:fldCharType="separate"/>
        </w:r>
        <w:r>
          <w:rPr>
            <w:webHidden/>
          </w:rPr>
          <w:t>7</w:t>
        </w:r>
        <w:r>
          <w:rPr>
            <w:webHidden/>
          </w:rPr>
          <w:fldChar w:fldCharType="end"/>
        </w:r>
      </w:hyperlink>
    </w:p>
    <w:p w14:paraId="1553369C" w14:textId="71535B62"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59" w:history="1">
        <w:r w:rsidRPr="00AC221F">
          <w:rPr>
            <w:rStyle w:val="Hyperlink"/>
          </w:rPr>
          <w:t>9.</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Discharge and Calculations</w:t>
        </w:r>
        <w:r>
          <w:rPr>
            <w:webHidden/>
          </w:rPr>
          <w:tab/>
        </w:r>
        <w:r>
          <w:rPr>
            <w:webHidden/>
          </w:rPr>
          <w:fldChar w:fldCharType="begin"/>
        </w:r>
        <w:r>
          <w:rPr>
            <w:webHidden/>
          </w:rPr>
          <w:instrText xml:space="preserve"> PAGEREF _Toc199942059 \h </w:instrText>
        </w:r>
        <w:r>
          <w:rPr>
            <w:webHidden/>
          </w:rPr>
        </w:r>
        <w:r>
          <w:rPr>
            <w:webHidden/>
          </w:rPr>
          <w:fldChar w:fldCharType="separate"/>
        </w:r>
        <w:r>
          <w:rPr>
            <w:webHidden/>
          </w:rPr>
          <w:t>8</w:t>
        </w:r>
        <w:r>
          <w:rPr>
            <w:webHidden/>
          </w:rPr>
          <w:fldChar w:fldCharType="end"/>
        </w:r>
      </w:hyperlink>
    </w:p>
    <w:p w14:paraId="3462CC39" w14:textId="7D39D1C6" w:rsidR="007F22DB" w:rsidRDefault="007F22DB">
      <w:pPr>
        <w:pStyle w:val="TOC1"/>
        <w:rPr>
          <w:rFonts w:asciiTheme="minorHAnsi" w:eastAsiaTheme="minorEastAsia" w:hAnsiTheme="minorHAnsi" w:cstheme="minorBidi"/>
          <w:b w:val="0"/>
          <w:spacing w:val="0"/>
          <w:kern w:val="2"/>
          <w:sz w:val="24"/>
          <w:lang w:eastAsia="en-GB"/>
          <w14:ligatures w14:val="standardContextual"/>
        </w:rPr>
      </w:pPr>
      <w:hyperlink w:anchor="_Toc199942060" w:history="1">
        <w:r w:rsidRPr="00AC221F">
          <w:rPr>
            <w:rStyle w:val="Hyperlink"/>
          </w:rPr>
          <w:t>10.</w:t>
        </w:r>
        <w:r>
          <w:rPr>
            <w:rFonts w:asciiTheme="minorHAnsi" w:eastAsiaTheme="minorEastAsia" w:hAnsiTheme="minorHAnsi" w:cstheme="minorBidi"/>
            <w:b w:val="0"/>
            <w:spacing w:val="0"/>
            <w:kern w:val="2"/>
            <w:sz w:val="24"/>
            <w:lang w:eastAsia="en-GB"/>
            <w14:ligatures w14:val="standardContextual"/>
          </w:rPr>
          <w:tab/>
        </w:r>
        <w:r w:rsidRPr="00AC221F">
          <w:rPr>
            <w:rStyle w:val="Hyperlink"/>
          </w:rPr>
          <w:t>Operational Arrangements</w:t>
        </w:r>
        <w:r>
          <w:rPr>
            <w:webHidden/>
          </w:rPr>
          <w:tab/>
        </w:r>
        <w:r>
          <w:rPr>
            <w:webHidden/>
          </w:rPr>
          <w:fldChar w:fldCharType="begin"/>
        </w:r>
        <w:r>
          <w:rPr>
            <w:webHidden/>
          </w:rPr>
          <w:instrText xml:space="preserve"> PAGEREF _Toc199942060 \h </w:instrText>
        </w:r>
        <w:r>
          <w:rPr>
            <w:webHidden/>
          </w:rPr>
        </w:r>
        <w:r>
          <w:rPr>
            <w:webHidden/>
          </w:rPr>
          <w:fldChar w:fldCharType="separate"/>
        </w:r>
        <w:r>
          <w:rPr>
            <w:webHidden/>
          </w:rPr>
          <w:t>8</w:t>
        </w:r>
        <w:r>
          <w:rPr>
            <w:webHidden/>
          </w:rPr>
          <w:fldChar w:fldCharType="end"/>
        </w:r>
      </w:hyperlink>
    </w:p>
    <w:p w14:paraId="5DA3B966" w14:textId="4D418078" w:rsidR="00B30609" w:rsidRPr="00845B2D" w:rsidRDefault="00B30609" w:rsidP="001C0C03">
      <w:pPr>
        <w:spacing w:after="0" w:line="360" w:lineRule="auto"/>
        <w:rPr>
          <w:highlight w:val="yellow"/>
        </w:rPr>
      </w:pPr>
      <w:r w:rsidRPr="00845B2D">
        <w:rPr>
          <w:highlight w:val="yellow"/>
        </w:rPr>
        <w:fldChar w:fldCharType="end"/>
      </w:r>
    </w:p>
    <w:p w14:paraId="6D0C73FD" w14:textId="77777777" w:rsidR="00806BA7" w:rsidRPr="00845B2D" w:rsidRDefault="00806BA7" w:rsidP="001C0C03">
      <w:pPr>
        <w:spacing w:after="0"/>
        <w:rPr>
          <w:highlight w:val="yellow"/>
        </w:rPr>
      </w:pPr>
    </w:p>
    <w:p w14:paraId="420CE411" w14:textId="77777777" w:rsidR="00E60DDA" w:rsidRPr="00845B2D" w:rsidRDefault="00E60DDA" w:rsidP="001C0C03">
      <w:pPr>
        <w:spacing w:after="0"/>
        <w:rPr>
          <w:highlight w:val="yellow"/>
        </w:rPr>
      </w:pPr>
    </w:p>
    <w:p w14:paraId="32509ACA" w14:textId="77777777" w:rsidR="00E60DDA" w:rsidRPr="00845B2D" w:rsidRDefault="00E60DDA" w:rsidP="001C0C03">
      <w:pPr>
        <w:spacing w:after="0"/>
        <w:rPr>
          <w:highlight w:val="yellow"/>
        </w:rPr>
      </w:pPr>
    </w:p>
    <w:p w14:paraId="5CAE6527" w14:textId="77777777" w:rsidR="00E60DDA" w:rsidRPr="00845B2D" w:rsidRDefault="00E60DDA" w:rsidP="001C0C03">
      <w:pPr>
        <w:spacing w:after="0"/>
        <w:rPr>
          <w:highlight w:val="yellow"/>
        </w:rPr>
      </w:pPr>
    </w:p>
    <w:p w14:paraId="11CAAD5F" w14:textId="7A5652AB" w:rsidR="002013C1" w:rsidRPr="00845B2D" w:rsidRDefault="00B30609" w:rsidP="001C0C03">
      <w:pPr>
        <w:spacing w:after="0"/>
        <w:rPr>
          <w:highlight w:val="yellow"/>
        </w:rPr>
      </w:pPr>
      <w:r w:rsidRPr="00845B2D">
        <w:rPr>
          <w:highlight w:val="yellow"/>
        </w:rPr>
        <w:br w:type="page"/>
      </w:r>
    </w:p>
    <w:p w14:paraId="2769BDC0" w14:textId="4C83427D" w:rsidR="00B30609" w:rsidRPr="00845B2D" w:rsidRDefault="00335C11" w:rsidP="001C0C03">
      <w:pPr>
        <w:pStyle w:val="Heading1"/>
        <w:spacing w:before="0" w:after="0"/>
      </w:pPr>
      <w:bookmarkStart w:id="10" w:name="_Toc199942042"/>
      <w:r w:rsidRPr="00845B2D">
        <w:lastRenderedPageBreak/>
        <w:t>Introduction</w:t>
      </w:r>
      <w:bookmarkEnd w:id="10"/>
    </w:p>
    <w:p w14:paraId="0D99D737" w14:textId="784B9063" w:rsidR="008006EA" w:rsidRDefault="00484138" w:rsidP="001C0C03">
      <w:pPr>
        <w:spacing w:after="0"/>
      </w:pPr>
      <w:r>
        <w:t>T</w:t>
      </w:r>
      <w:r w:rsidR="008006EA">
        <w:t xml:space="preserve">his </w:t>
      </w:r>
      <w:r w:rsidR="006C3A90">
        <w:t xml:space="preserve">Margam Site Discharge Management </w:t>
      </w:r>
      <w:r w:rsidR="00A0388C">
        <w:t>Plan</w:t>
      </w:r>
      <w:r w:rsidR="00262EAD">
        <w:t xml:space="preserve"> </w:t>
      </w:r>
      <w:r w:rsidR="008006EA">
        <w:t>is to identify Laing O'Rourke's activities that</w:t>
      </w:r>
      <w:r w:rsidR="00383BCE">
        <w:t xml:space="preserve"> will</w:t>
      </w:r>
      <w:r w:rsidR="008006EA">
        <w:t xml:space="preserve"> require water-related consents to prevent </w:t>
      </w:r>
      <w:commentRangeStart w:id="11"/>
      <w:r w:rsidR="008006EA">
        <w:t xml:space="preserve">contamination </w:t>
      </w:r>
      <w:r w:rsidR="0080086B">
        <w:t>of existing</w:t>
      </w:r>
      <w:r w:rsidR="0098187A">
        <w:t xml:space="preserve"> </w:t>
      </w:r>
      <w:r w:rsidR="008006EA">
        <w:t>watercourses</w:t>
      </w:r>
      <w:commentRangeEnd w:id="11"/>
      <w:r>
        <w:rPr>
          <w:rStyle w:val="CommentReference"/>
        </w:rPr>
        <w:commentReference w:id="11"/>
      </w:r>
      <w:r w:rsidR="008006EA">
        <w:t>. This plan also details the management and monitoring procedures in accordance with regulatory guidelines and advice.</w:t>
      </w:r>
    </w:p>
    <w:p w14:paraId="73A5018F" w14:textId="77777777" w:rsidR="00046FB4" w:rsidRPr="00023E37" w:rsidRDefault="00046FB4" w:rsidP="001C0C03">
      <w:pPr>
        <w:spacing w:after="0"/>
      </w:pPr>
    </w:p>
    <w:p w14:paraId="61E20F14" w14:textId="77777777" w:rsidR="008006EA" w:rsidRPr="00023E37" w:rsidRDefault="008006EA" w:rsidP="001C0C03">
      <w:pPr>
        <w:spacing w:after="0"/>
      </w:pPr>
      <w:r w:rsidRPr="00023E37">
        <w:t>Key areas of focus include:</w:t>
      </w:r>
    </w:p>
    <w:p w14:paraId="3D06C4F5" w14:textId="0B5E7247" w:rsidR="006C3A90" w:rsidRDefault="006C3A90" w:rsidP="001C0C03">
      <w:pPr>
        <w:pStyle w:val="ListParagraph"/>
        <w:numPr>
          <w:ilvl w:val="0"/>
          <w:numId w:val="25"/>
        </w:numPr>
        <w:spacing w:after="0"/>
      </w:pPr>
      <w:r>
        <w:t>Surface Waters</w:t>
      </w:r>
      <w:r w:rsidR="001D221E">
        <w:t xml:space="preserve"> </w:t>
      </w:r>
      <w:r w:rsidR="00081B8E">
        <w:t>(Turbid waters from earthworks)</w:t>
      </w:r>
    </w:p>
    <w:p w14:paraId="0D30D8FC" w14:textId="3863C964" w:rsidR="008006EA" w:rsidRPr="00023E37" w:rsidRDefault="00994B81" w:rsidP="001C0C03">
      <w:pPr>
        <w:pStyle w:val="ListParagraph"/>
        <w:numPr>
          <w:ilvl w:val="0"/>
          <w:numId w:val="25"/>
        </w:numPr>
        <w:spacing w:after="0"/>
      </w:pPr>
      <w:r>
        <w:t>Cementitious waters</w:t>
      </w:r>
      <w:r w:rsidR="00081B8E">
        <w:t xml:space="preserve"> (</w:t>
      </w:r>
      <w:r w:rsidR="004C6531">
        <w:t>Interaction of</w:t>
      </w:r>
      <w:r w:rsidR="009C53FB">
        <w:t xml:space="preserve"> cement-based produc</w:t>
      </w:r>
      <w:r w:rsidR="00620926">
        <w:t>ts</w:t>
      </w:r>
      <w:r w:rsidR="00081B8E">
        <w:t>)</w:t>
      </w:r>
    </w:p>
    <w:p w14:paraId="1A52A947" w14:textId="77777777" w:rsidR="00046FB4" w:rsidRDefault="00046FB4" w:rsidP="001C0C03">
      <w:pPr>
        <w:spacing w:after="0"/>
      </w:pPr>
    </w:p>
    <w:p w14:paraId="5B67D815" w14:textId="5387156A" w:rsidR="00091C30" w:rsidRDefault="00091C30" w:rsidP="001C0C03">
      <w:pPr>
        <w:spacing w:after="0"/>
        <w:contextualSpacing/>
        <w:jc w:val="both"/>
        <w:rPr>
          <w:u w:val="single"/>
        </w:rPr>
      </w:pPr>
      <w:r w:rsidRPr="19F73C78">
        <w:rPr>
          <w:u w:val="single"/>
        </w:rPr>
        <w:t>Def</w:t>
      </w:r>
      <w:r w:rsidR="009C6B2A" w:rsidRPr="19F73C78">
        <w:rPr>
          <w:u w:val="single"/>
        </w:rPr>
        <w:t xml:space="preserve">initions </w:t>
      </w:r>
    </w:p>
    <w:p w14:paraId="251637EC" w14:textId="77777777" w:rsidR="00F4489C" w:rsidRPr="00081B8E" w:rsidRDefault="00F4489C" w:rsidP="001C0C03">
      <w:pPr>
        <w:spacing w:after="0"/>
        <w:contextualSpacing/>
        <w:jc w:val="both"/>
        <w:rPr>
          <w:szCs w:val="20"/>
          <w:u w:val="single"/>
        </w:rPr>
      </w:pPr>
    </w:p>
    <w:tbl>
      <w:tblPr>
        <w:tblStyle w:val="TableGrid"/>
        <w:tblW w:w="0" w:type="auto"/>
        <w:tblBorders>
          <w:insideH w:val="single" w:sz="4" w:space="0" w:color="auto"/>
          <w:insideV w:val="single" w:sz="4" w:space="0" w:color="auto"/>
        </w:tblBorders>
        <w:tblLook w:val="04A0" w:firstRow="1" w:lastRow="0" w:firstColumn="1" w:lastColumn="0" w:noHBand="0" w:noVBand="1"/>
      </w:tblPr>
      <w:tblGrid>
        <w:gridCol w:w="1843"/>
        <w:gridCol w:w="8078"/>
      </w:tblGrid>
      <w:tr w:rsidR="00362070" w14:paraId="4954930A" w14:textId="77777777" w:rsidTr="00362070">
        <w:tc>
          <w:tcPr>
            <w:tcW w:w="1843" w:type="dxa"/>
          </w:tcPr>
          <w:p w14:paraId="091FE397" w14:textId="6255010B" w:rsidR="00362070" w:rsidRDefault="00CA6A62" w:rsidP="001C0C03">
            <w:pPr>
              <w:spacing w:after="0"/>
              <w:contextualSpacing/>
              <w:jc w:val="both"/>
              <w:rPr>
                <w:bCs/>
                <w:szCs w:val="20"/>
                <w:u w:val="single"/>
              </w:rPr>
            </w:pPr>
            <w:r w:rsidRPr="00500594">
              <w:rPr>
                <w:szCs w:val="20"/>
              </w:rPr>
              <w:t>Surface waters</w:t>
            </w:r>
          </w:p>
        </w:tc>
        <w:tc>
          <w:tcPr>
            <w:tcW w:w="8078" w:type="dxa"/>
          </w:tcPr>
          <w:p w14:paraId="1FCFDFD9" w14:textId="77777777" w:rsidR="00F83BB8" w:rsidRPr="00F83BB8" w:rsidRDefault="00F83BB8" w:rsidP="00F83BB8">
            <w:pPr>
              <w:spacing w:after="0"/>
              <w:jc w:val="both"/>
              <w:rPr>
                <w:szCs w:val="20"/>
              </w:rPr>
            </w:pPr>
            <w:r w:rsidRPr="00F83BB8">
              <w:rPr>
                <w:szCs w:val="20"/>
              </w:rPr>
              <w:t>are a manageable unit of water, including streams, rivers, canals, lakes, and reservoirs. Waters from excavations and clearance may become contaminated with silt due to the disturbance of ground activities and mixing with rain-dependent waters and surface waters (perched waters).</w:t>
            </w:r>
          </w:p>
          <w:p w14:paraId="276ADAB1" w14:textId="77777777" w:rsidR="00362070" w:rsidRDefault="00362070" w:rsidP="001C0C03">
            <w:pPr>
              <w:spacing w:after="0"/>
              <w:contextualSpacing/>
              <w:jc w:val="both"/>
              <w:rPr>
                <w:bCs/>
                <w:szCs w:val="20"/>
                <w:u w:val="single"/>
              </w:rPr>
            </w:pPr>
          </w:p>
        </w:tc>
      </w:tr>
      <w:tr w:rsidR="00362070" w14:paraId="223FF8BD" w14:textId="77777777" w:rsidTr="00362070">
        <w:tc>
          <w:tcPr>
            <w:tcW w:w="1843" w:type="dxa"/>
          </w:tcPr>
          <w:p w14:paraId="4C99BF33" w14:textId="0A0A936B" w:rsidR="00362070" w:rsidRDefault="00DD3BF6" w:rsidP="001C0C03">
            <w:pPr>
              <w:spacing w:after="0"/>
              <w:contextualSpacing/>
              <w:jc w:val="both"/>
              <w:rPr>
                <w:bCs/>
                <w:szCs w:val="20"/>
                <w:u w:val="single"/>
              </w:rPr>
            </w:pPr>
            <w:r>
              <w:rPr>
                <w:szCs w:val="20"/>
              </w:rPr>
              <w:t>Perched waters</w:t>
            </w:r>
          </w:p>
        </w:tc>
        <w:tc>
          <w:tcPr>
            <w:tcW w:w="8078" w:type="dxa"/>
          </w:tcPr>
          <w:p w14:paraId="4F531C93" w14:textId="77777777" w:rsidR="00BF638D" w:rsidRPr="00BF638D" w:rsidRDefault="00BF638D" w:rsidP="00BF638D">
            <w:pPr>
              <w:spacing w:after="0"/>
              <w:jc w:val="both"/>
              <w:rPr>
                <w:szCs w:val="20"/>
              </w:rPr>
            </w:pPr>
            <w:r w:rsidRPr="00BF638D">
              <w:rPr>
                <w:szCs w:val="20"/>
              </w:rPr>
              <w:t>an accumulation of surface water that is above the main water table due to an impermeable layer i.e. Clay.</w:t>
            </w:r>
          </w:p>
          <w:p w14:paraId="4148D5D4" w14:textId="77777777" w:rsidR="00362070" w:rsidRDefault="00362070" w:rsidP="001C0C03">
            <w:pPr>
              <w:spacing w:after="0"/>
              <w:contextualSpacing/>
              <w:jc w:val="both"/>
              <w:rPr>
                <w:bCs/>
                <w:szCs w:val="20"/>
                <w:u w:val="single"/>
              </w:rPr>
            </w:pPr>
          </w:p>
        </w:tc>
      </w:tr>
      <w:tr w:rsidR="00362070" w14:paraId="6D7F8F9D" w14:textId="77777777" w:rsidTr="00362070">
        <w:tc>
          <w:tcPr>
            <w:tcW w:w="1843" w:type="dxa"/>
          </w:tcPr>
          <w:p w14:paraId="0B363285" w14:textId="1052B931" w:rsidR="00362070" w:rsidRDefault="00E021E3" w:rsidP="001C0C03">
            <w:pPr>
              <w:spacing w:after="0"/>
              <w:contextualSpacing/>
              <w:jc w:val="both"/>
              <w:rPr>
                <w:bCs/>
                <w:szCs w:val="20"/>
                <w:u w:val="single"/>
              </w:rPr>
            </w:pPr>
            <w:r w:rsidRPr="00437D1F">
              <w:rPr>
                <w:szCs w:val="20"/>
              </w:rPr>
              <w:t>Cementitious waters</w:t>
            </w:r>
          </w:p>
        </w:tc>
        <w:tc>
          <w:tcPr>
            <w:tcW w:w="8078" w:type="dxa"/>
          </w:tcPr>
          <w:p w14:paraId="393CD336" w14:textId="1B6E3EB9" w:rsidR="00362070" w:rsidRDefault="00F4489C" w:rsidP="001C0C03">
            <w:pPr>
              <w:spacing w:after="0"/>
              <w:contextualSpacing/>
              <w:jc w:val="both"/>
              <w:rPr>
                <w:bCs/>
                <w:szCs w:val="20"/>
                <w:u w:val="single"/>
              </w:rPr>
            </w:pPr>
            <w:r w:rsidRPr="00437D1F">
              <w:rPr>
                <w:szCs w:val="20"/>
              </w:rPr>
              <w:t>are the byproducts of water used involving cement-based materials in construction.</w:t>
            </w:r>
          </w:p>
        </w:tc>
      </w:tr>
    </w:tbl>
    <w:p w14:paraId="37A823C3" w14:textId="77777777" w:rsidR="003F37C3" w:rsidRDefault="003F37C3" w:rsidP="001C0C03">
      <w:pPr>
        <w:spacing w:after="0"/>
        <w:contextualSpacing/>
        <w:jc w:val="both"/>
        <w:rPr>
          <w:bCs/>
          <w:szCs w:val="20"/>
          <w:u w:val="single"/>
        </w:rPr>
      </w:pPr>
    </w:p>
    <w:p w14:paraId="786A09F2" w14:textId="6E71CD14" w:rsidR="004373CA" w:rsidRPr="004373CA" w:rsidRDefault="004373CA" w:rsidP="001C0C03">
      <w:pPr>
        <w:spacing w:after="0"/>
        <w:contextualSpacing/>
        <w:jc w:val="both"/>
        <w:rPr>
          <w:bCs/>
          <w:szCs w:val="20"/>
          <w:u w:val="single"/>
        </w:rPr>
      </w:pPr>
      <w:r w:rsidRPr="004373CA">
        <w:rPr>
          <w:bCs/>
          <w:szCs w:val="20"/>
          <w:u w:val="single"/>
        </w:rPr>
        <w:t>References</w:t>
      </w:r>
    </w:p>
    <w:p w14:paraId="5A94E2B6" w14:textId="6243BE44" w:rsidR="004373CA" w:rsidRPr="005324E9" w:rsidRDefault="004E1FDA" w:rsidP="001C0C03">
      <w:pPr>
        <w:pStyle w:val="ListParagraph"/>
        <w:numPr>
          <w:ilvl w:val="0"/>
          <w:numId w:val="36"/>
        </w:numPr>
        <w:spacing w:after="0"/>
        <w:jc w:val="both"/>
        <w:rPr>
          <w:bCs/>
          <w:szCs w:val="20"/>
        </w:rPr>
      </w:pPr>
      <w:r w:rsidRPr="005324E9">
        <w:rPr>
          <w:bCs/>
          <w:szCs w:val="20"/>
        </w:rPr>
        <w:t>M</w:t>
      </w:r>
      <w:r w:rsidR="008D3109">
        <w:rPr>
          <w:bCs/>
          <w:szCs w:val="20"/>
        </w:rPr>
        <w:t>argam Drainage Report</w:t>
      </w:r>
      <w:r w:rsidR="00762A8B">
        <w:rPr>
          <w:bCs/>
          <w:szCs w:val="20"/>
        </w:rPr>
        <w:t xml:space="preserve"> MARPT-BHK-01-XX-RP-C-</w:t>
      </w:r>
      <w:r w:rsidR="00163746">
        <w:rPr>
          <w:bCs/>
          <w:szCs w:val="20"/>
        </w:rPr>
        <w:t>000001</w:t>
      </w:r>
    </w:p>
    <w:p w14:paraId="0998346C" w14:textId="4A1ACE28" w:rsidR="004E1FDA" w:rsidRPr="00DF4ED1" w:rsidRDefault="004E1FDA" w:rsidP="001C0C03">
      <w:pPr>
        <w:pStyle w:val="ListParagraph"/>
        <w:numPr>
          <w:ilvl w:val="0"/>
          <w:numId w:val="36"/>
        </w:numPr>
        <w:spacing w:after="0"/>
        <w:jc w:val="both"/>
        <w:rPr>
          <w:szCs w:val="20"/>
        </w:rPr>
      </w:pPr>
      <w:r w:rsidRPr="00DF4ED1">
        <w:rPr>
          <w:bCs/>
          <w:szCs w:val="20"/>
        </w:rPr>
        <w:t xml:space="preserve">LOR Construction Environmental Management </w:t>
      </w:r>
      <w:r w:rsidRPr="00DF4ED1">
        <w:rPr>
          <w:szCs w:val="20"/>
        </w:rPr>
        <w:t xml:space="preserve">Plan </w:t>
      </w:r>
      <w:r w:rsidR="00F07FAA" w:rsidRPr="00DF4ED1">
        <w:rPr>
          <w:szCs w:val="20"/>
        </w:rPr>
        <w:t>–</w:t>
      </w:r>
      <w:r w:rsidRPr="00DF4ED1">
        <w:rPr>
          <w:szCs w:val="20"/>
        </w:rPr>
        <w:t xml:space="preserve"> </w:t>
      </w:r>
      <w:r w:rsidR="00233EF1" w:rsidRPr="00DF4ED1">
        <w:rPr>
          <w:szCs w:val="20"/>
        </w:rPr>
        <w:t>MARPT-LOR-XX-XX-PL-R-090009</w:t>
      </w:r>
    </w:p>
    <w:p w14:paraId="1C9A1CD6" w14:textId="166B6722" w:rsidR="00F07FAA" w:rsidRPr="00DF4ED1" w:rsidRDefault="00F07FAA" w:rsidP="001C0C03">
      <w:pPr>
        <w:pStyle w:val="ListParagraph"/>
        <w:numPr>
          <w:ilvl w:val="0"/>
          <w:numId w:val="36"/>
        </w:numPr>
        <w:spacing w:after="0"/>
        <w:jc w:val="both"/>
        <w:rPr>
          <w:szCs w:val="20"/>
        </w:rPr>
      </w:pPr>
      <w:r w:rsidRPr="00DF4ED1">
        <w:rPr>
          <w:szCs w:val="20"/>
        </w:rPr>
        <w:t>LOR</w:t>
      </w:r>
      <w:r w:rsidR="0079441E" w:rsidRPr="00DF4ED1">
        <w:rPr>
          <w:szCs w:val="20"/>
        </w:rPr>
        <w:t xml:space="preserve"> Environmental Emergency Plan - </w:t>
      </w:r>
      <w:r w:rsidR="00DF4ED1" w:rsidRPr="00DF4ED1">
        <w:rPr>
          <w:szCs w:val="20"/>
        </w:rPr>
        <w:t>MARPT-LOR-XX-XX-PL-R-090013</w:t>
      </w:r>
    </w:p>
    <w:p w14:paraId="3ECC6151" w14:textId="02E0545C" w:rsidR="005324E9" w:rsidRPr="005324E9" w:rsidRDefault="001343A3" w:rsidP="001C0C03">
      <w:pPr>
        <w:pStyle w:val="Default"/>
        <w:numPr>
          <w:ilvl w:val="0"/>
          <w:numId w:val="36"/>
        </w:numPr>
        <w:rPr>
          <w:rFonts w:ascii="Century Gothic" w:hAnsi="Century Gothic"/>
          <w:sz w:val="20"/>
          <w:szCs w:val="20"/>
        </w:rPr>
      </w:pPr>
      <w:r w:rsidRPr="00DF4ED1">
        <w:rPr>
          <w:rFonts w:ascii="Century Gothic" w:hAnsi="Century Gothic"/>
          <w:sz w:val="20"/>
          <w:szCs w:val="20"/>
        </w:rPr>
        <w:t>Ciri</w:t>
      </w:r>
      <w:r>
        <w:rPr>
          <w:rFonts w:ascii="Century Gothic" w:hAnsi="Century Gothic"/>
          <w:sz w:val="20"/>
          <w:szCs w:val="20"/>
        </w:rPr>
        <w:t>a</w:t>
      </w:r>
      <w:r w:rsidR="0052349C">
        <w:rPr>
          <w:rFonts w:ascii="Century Gothic" w:hAnsi="Century Gothic"/>
          <w:sz w:val="20"/>
          <w:szCs w:val="20"/>
        </w:rPr>
        <w:t xml:space="preserve"> Control of Water Pollution </w:t>
      </w:r>
      <w:r w:rsidR="000342B3">
        <w:rPr>
          <w:rFonts w:ascii="Century Gothic" w:hAnsi="Century Gothic"/>
          <w:sz w:val="20"/>
          <w:szCs w:val="20"/>
        </w:rPr>
        <w:t>from</w:t>
      </w:r>
      <w:r w:rsidR="0052349C">
        <w:rPr>
          <w:rFonts w:ascii="Century Gothic" w:hAnsi="Century Gothic"/>
          <w:sz w:val="20"/>
          <w:szCs w:val="20"/>
        </w:rPr>
        <w:t xml:space="preserve"> Linear Projects</w:t>
      </w:r>
    </w:p>
    <w:p w14:paraId="72AC7444" w14:textId="77777777" w:rsidR="005324E9" w:rsidRDefault="005324E9" w:rsidP="001C0C03">
      <w:pPr>
        <w:spacing w:after="0"/>
        <w:contextualSpacing/>
        <w:jc w:val="both"/>
        <w:rPr>
          <w:bCs/>
          <w:szCs w:val="20"/>
        </w:rPr>
      </w:pPr>
    </w:p>
    <w:p w14:paraId="486437D7" w14:textId="652BB71E" w:rsidR="00404CA3" w:rsidRPr="00404CA3" w:rsidRDefault="00404CA3" w:rsidP="00404CA3">
      <w:pPr>
        <w:spacing w:after="0"/>
        <w:contextualSpacing/>
        <w:jc w:val="both"/>
        <w:rPr>
          <w:bCs/>
          <w:szCs w:val="20"/>
        </w:rPr>
      </w:pPr>
      <w:r w:rsidRPr="00404CA3">
        <w:rPr>
          <w:b/>
          <w:bCs/>
          <w:szCs w:val="20"/>
        </w:rPr>
        <w:t>Note:</w:t>
      </w:r>
      <w:r w:rsidRPr="00404CA3">
        <w:rPr>
          <w:bCs/>
          <w:szCs w:val="20"/>
        </w:rPr>
        <w:t> This management plan should be read in conjunction with Activity 1 permit applications:</w:t>
      </w:r>
    </w:p>
    <w:p w14:paraId="47BF18C8" w14:textId="77777777" w:rsidR="00404CA3" w:rsidRPr="00404CA3" w:rsidRDefault="00404CA3" w:rsidP="00404CA3">
      <w:pPr>
        <w:numPr>
          <w:ilvl w:val="0"/>
          <w:numId w:val="56"/>
        </w:numPr>
        <w:spacing w:after="0"/>
        <w:contextualSpacing/>
        <w:jc w:val="both"/>
        <w:rPr>
          <w:bCs/>
          <w:szCs w:val="20"/>
        </w:rPr>
      </w:pPr>
      <w:r w:rsidRPr="00404CA3">
        <w:rPr>
          <w:b/>
          <w:bCs/>
          <w:szCs w:val="20"/>
        </w:rPr>
        <w:t>Activity 1:</w:t>
      </w:r>
      <w:r w:rsidRPr="00404CA3">
        <w:rPr>
          <w:bCs/>
          <w:szCs w:val="20"/>
        </w:rPr>
        <w:t> MARPT-LOR-XX-XX-PL-R-090022</w:t>
      </w:r>
    </w:p>
    <w:p w14:paraId="09269D28" w14:textId="38D50A11" w:rsidR="00404CA3" w:rsidRPr="00404CA3" w:rsidRDefault="00404CA3" w:rsidP="00EE7C17">
      <w:pPr>
        <w:spacing w:after="0"/>
        <w:contextualSpacing/>
        <w:jc w:val="both"/>
        <w:rPr>
          <w:bCs/>
          <w:szCs w:val="20"/>
        </w:rPr>
      </w:pPr>
    </w:p>
    <w:p w14:paraId="1DEEAA74" w14:textId="77777777" w:rsidR="00273D96" w:rsidRDefault="00273D96" w:rsidP="001C0C03">
      <w:pPr>
        <w:spacing w:after="0"/>
        <w:contextualSpacing/>
        <w:jc w:val="both"/>
        <w:rPr>
          <w:bCs/>
          <w:szCs w:val="20"/>
        </w:rPr>
      </w:pPr>
    </w:p>
    <w:p w14:paraId="51D44B3F" w14:textId="47AADA4C" w:rsidR="00D15D16" w:rsidRDefault="00484138" w:rsidP="001C0C03">
      <w:pPr>
        <w:pStyle w:val="Heading1"/>
        <w:spacing w:before="0" w:after="0"/>
      </w:pPr>
      <w:bookmarkStart w:id="12" w:name="_Toc199942043"/>
      <w:r>
        <w:t>Pr</w:t>
      </w:r>
      <w:r w:rsidR="00D64FD4">
        <w:t>eliminaries</w:t>
      </w:r>
      <w:bookmarkEnd w:id="12"/>
    </w:p>
    <w:p w14:paraId="1DC5D7D8" w14:textId="2B743D63" w:rsidR="00D64FD4" w:rsidRPr="00D64FD4" w:rsidRDefault="00D64FD4" w:rsidP="001C0C03">
      <w:pPr>
        <w:pStyle w:val="Heading2"/>
        <w:spacing w:after="0"/>
      </w:pPr>
      <w:bookmarkStart w:id="13" w:name="_Toc199942044"/>
      <w:r>
        <w:t>Scope</w:t>
      </w:r>
      <w:bookmarkEnd w:id="13"/>
    </w:p>
    <w:p w14:paraId="19DE0C51" w14:textId="47066C2D" w:rsidR="006C2D84" w:rsidRPr="0059798F" w:rsidRDefault="006C2D84" w:rsidP="001C0C03">
      <w:pPr>
        <w:spacing w:after="0"/>
        <w:rPr>
          <w:rFonts w:eastAsia="MS Mincho" w:cs="Arial"/>
          <w:spacing w:val="0"/>
          <w:lang w:eastAsia="en-US"/>
        </w:rPr>
      </w:pPr>
      <w:r w:rsidRPr="006C2D84">
        <w:rPr>
          <w:rFonts w:eastAsia="MS Mincho" w:cs="Arial"/>
          <w:spacing w:val="0"/>
          <w:lang w:eastAsia="en-US"/>
        </w:rPr>
        <w:t>Turbid and cementitious waters are by-products of site activities such as earthworks, drainage, and the use of cement-based materials. Turbid waters can degrade water quality by depositing heavy silt, restricting habitats, reducing sunlight, and depleting oxygen levels. Cement-based products and activities, such as soil stabilisation with cement, are highly alkaline and corrosive, generating fine silt (pH 11.5) that can damage both terrestrial and aquatic environments. Operators must prevent cement-based products used within construction from entering waterways, drains, and groundwater, adhering to regulatory guidelines for wastewater management.</w:t>
      </w:r>
    </w:p>
    <w:p w14:paraId="30AE1366" w14:textId="320C90B6" w:rsidR="00C5065A" w:rsidRDefault="00C5065A" w:rsidP="001C0C03">
      <w:pPr>
        <w:numPr>
          <w:ilvl w:val="0"/>
          <w:numId w:val="37"/>
        </w:numPr>
        <w:spacing w:after="0"/>
        <w:rPr>
          <w:rFonts w:eastAsia="MS Mincho" w:cs="Arial"/>
          <w:spacing w:val="0"/>
          <w:lang w:eastAsia="en-US"/>
        </w:rPr>
      </w:pPr>
      <w:r>
        <w:rPr>
          <w:rFonts w:eastAsia="MS Mincho" w:cs="Arial"/>
          <w:spacing w:val="0"/>
          <w:lang w:eastAsia="en-US"/>
        </w:rPr>
        <w:t>Follow guidance set out within Pollution Prevention Guidelines 6</w:t>
      </w:r>
      <w:r w:rsidR="005D1F93">
        <w:rPr>
          <w:rFonts w:eastAsia="MS Mincho" w:cs="Arial"/>
          <w:spacing w:val="0"/>
          <w:lang w:eastAsia="en-US"/>
        </w:rPr>
        <w:t>, Section 2 Drainage, Section 3 Excavations</w:t>
      </w:r>
      <w:r w:rsidR="000F68C4">
        <w:rPr>
          <w:rFonts w:eastAsia="MS Mincho" w:cs="Arial"/>
          <w:spacing w:val="0"/>
          <w:lang w:eastAsia="en-US"/>
        </w:rPr>
        <w:t>, Section 4 Materials Storage, Stockpiles and Exposed Ground.</w:t>
      </w:r>
    </w:p>
    <w:p w14:paraId="27A7DDB7" w14:textId="104CEAF8" w:rsidR="00BB6501" w:rsidRDefault="00BB6501" w:rsidP="001C0C03">
      <w:pPr>
        <w:numPr>
          <w:ilvl w:val="0"/>
          <w:numId w:val="37"/>
        </w:numPr>
        <w:spacing w:after="0"/>
        <w:rPr>
          <w:rFonts w:eastAsia="MS Mincho" w:cs="Arial"/>
          <w:spacing w:val="0"/>
          <w:lang w:eastAsia="en-US"/>
        </w:rPr>
      </w:pPr>
      <w:r>
        <w:rPr>
          <w:rFonts w:eastAsia="MS Mincho" w:cs="Arial"/>
          <w:spacing w:val="0"/>
          <w:lang w:eastAsia="en-US"/>
        </w:rPr>
        <w:t>Follow guidance set out within Pollution Prevention Guidelines 6, Section 7 Cement, Concrete &amp; Grout</w:t>
      </w:r>
      <w:r w:rsidR="000F68C4">
        <w:rPr>
          <w:rFonts w:eastAsia="MS Mincho" w:cs="Arial"/>
          <w:spacing w:val="0"/>
          <w:lang w:eastAsia="en-US"/>
        </w:rPr>
        <w:t>.</w:t>
      </w:r>
    </w:p>
    <w:p w14:paraId="72747995" w14:textId="77777777" w:rsidR="008A51EE" w:rsidRDefault="008A51EE" w:rsidP="008A51EE">
      <w:pPr>
        <w:spacing w:after="0"/>
        <w:rPr>
          <w:rFonts w:eastAsia="MS Mincho" w:cs="Arial"/>
          <w:b/>
          <w:bCs/>
          <w:i/>
          <w:iCs/>
          <w:spacing w:val="0"/>
          <w:lang w:eastAsia="en-US"/>
        </w:rPr>
      </w:pPr>
    </w:p>
    <w:p w14:paraId="2FECC643" w14:textId="58B6A8BF" w:rsidR="0059798F" w:rsidRPr="008A51EE" w:rsidRDefault="008A51EE" w:rsidP="008A51EE">
      <w:pPr>
        <w:spacing w:after="0"/>
        <w:rPr>
          <w:rFonts w:eastAsia="MS Mincho" w:cs="Arial"/>
          <w:i/>
          <w:iCs/>
          <w:spacing w:val="0"/>
          <w:lang w:eastAsia="en-US"/>
        </w:rPr>
      </w:pPr>
      <w:r w:rsidRPr="008A51EE">
        <w:rPr>
          <w:rFonts w:eastAsia="MS Mincho" w:cs="Arial"/>
          <w:b/>
          <w:bCs/>
          <w:i/>
          <w:iCs/>
          <w:spacing w:val="0"/>
          <w:lang w:eastAsia="en-US"/>
        </w:rPr>
        <w:t>Note:</w:t>
      </w:r>
      <w:r w:rsidRPr="008A51EE">
        <w:rPr>
          <w:rFonts w:eastAsia="MS Mincho" w:cs="Arial"/>
          <w:i/>
          <w:iCs/>
          <w:spacing w:val="0"/>
          <w:lang w:eastAsia="en-US"/>
        </w:rPr>
        <w:t> It is understood that these guidelines have been withdrawn. However, Laing O'Rourke has received communication from NRW that certain Regulatory Position Statements do not apply in Wales, and PPGs are to be adhered to.</w:t>
      </w:r>
    </w:p>
    <w:p w14:paraId="115E1FE6" w14:textId="77777777" w:rsidR="004F59EA" w:rsidRPr="0059798F" w:rsidRDefault="004F59EA" w:rsidP="001C0C03">
      <w:pPr>
        <w:spacing w:after="0"/>
        <w:ind w:left="720"/>
        <w:rPr>
          <w:rFonts w:eastAsia="MS Mincho" w:cs="Arial"/>
          <w:spacing w:val="0"/>
          <w:lang w:eastAsia="en-US"/>
        </w:rPr>
      </w:pPr>
    </w:p>
    <w:p w14:paraId="2D948BE7" w14:textId="32C604CC" w:rsidR="00883CBA" w:rsidRDefault="00D64FD4" w:rsidP="001C0C03">
      <w:pPr>
        <w:pStyle w:val="Heading2"/>
        <w:spacing w:after="0"/>
        <w:rPr>
          <w:rFonts w:eastAsia="MS Mincho"/>
        </w:rPr>
      </w:pPr>
      <w:bookmarkStart w:id="14" w:name="_Toc199942045"/>
      <w:r>
        <w:rPr>
          <w:rFonts w:eastAsia="MS Mincho"/>
        </w:rPr>
        <w:t>Purpose</w:t>
      </w:r>
      <w:bookmarkEnd w:id="14"/>
    </w:p>
    <w:p w14:paraId="2820BD42" w14:textId="338BA2F9" w:rsidR="00800812" w:rsidRDefault="00492CBA" w:rsidP="00800812">
      <w:pPr>
        <w:spacing w:after="0"/>
        <w:rPr>
          <w:rFonts w:eastAsia="MS Mincho" w:cs="Arial"/>
          <w:spacing w:val="0"/>
          <w:szCs w:val="20"/>
          <w:lang w:eastAsia="en-US"/>
        </w:rPr>
      </w:pPr>
      <w:r w:rsidRPr="00492CBA">
        <w:rPr>
          <w:rFonts w:eastAsia="MS Mincho" w:cs="Arial"/>
          <w:spacing w:val="0"/>
          <w:szCs w:val="20"/>
          <w:lang w:eastAsia="en-US"/>
        </w:rPr>
        <w:t>The purpose of this plan is to establish a site-wide protocol that ensures the control of surface waters and the introduction of cement-based products on the project. Works involving cut and fill activities will result in the generation of turbid water, while the use of cement for ground stabilisation has the potential to produce high pH water</w:t>
      </w:r>
      <w:r w:rsidR="00800812" w:rsidRPr="00800812">
        <w:rPr>
          <w:rFonts w:eastAsia="MS Mincho" w:cs="Arial"/>
          <w:spacing w:val="0"/>
          <w:szCs w:val="20"/>
          <w:lang w:eastAsia="en-US"/>
        </w:rPr>
        <w:t>:</w:t>
      </w:r>
    </w:p>
    <w:p w14:paraId="0B096519" w14:textId="77777777" w:rsidR="00800812" w:rsidRPr="00800812" w:rsidRDefault="00800812" w:rsidP="00800812">
      <w:pPr>
        <w:numPr>
          <w:ilvl w:val="0"/>
          <w:numId w:val="51"/>
        </w:numPr>
        <w:spacing w:after="0"/>
        <w:rPr>
          <w:rFonts w:eastAsia="MS Mincho" w:cs="Arial"/>
          <w:spacing w:val="0"/>
          <w:szCs w:val="20"/>
          <w:lang w:eastAsia="en-US"/>
        </w:rPr>
      </w:pPr>
      <w:r w:rsidRPr="00800812">
        <w:rPr>
          <w:rFonts w:eastAsia="MS Mincho" w:cs="Arial"/>
          <w:spacing w:val="0"/>
          <w:szCs w:val="20"/>
          <w:lang w:eastAsia="en-US"/>
        </w:rPr>
        <w:lastRenderedPageBreak/>
        <w:t>Formal discharge to surface waters or ground under an environmental permit.</w:t>
      </w:r>
    </w:p>
    <w:p w14:paraId="02781494" w14:textId="77777777" w:rsidR="00800812" w:rsidRPr="00800812" w:rsidRDefault="00800812" w:rsidP="00800812">
      <w:pPr>
        <w:numPr>
          <w:ilvl w:val="0"/>
          <w:numId w:val="51"/>
        </w:numPr>
        <w:spacing w:after="0"/>
        <w:rPr>
          <w:rFonts w:eastAsia="MS Mincho" w:cs="Arial"/>
          <w:spacing w:val="0"/>
          <w:szCs w:val="20"/>
          <w:lang w:eastAsia="en-US"/>
        </w:rPr>
      </w:pPr>
      <w:r w:rsidRPr="00800812">
        <w:rPr>
          <w:rFonts w:eastAsia="MS Mincho" w:cs="Arial"/>
          <w:spacing w:val="0"/>
          <w:szCs w:val="20"/>
          <w:lang w:eastAsia="en-US"/>
        </w:rPr>
        <w:t>Reuse where applicable after treatment under a Regulatory Position Statement.</w:t>
      </w:r>
    </w:p>
    <w:p w14:paraId="2F73F208" w14:textId="1E361F01" w:rsidR="008761FC" w:rsidRPr="008761FC" w:rsidRDefault="00800812" w:rsidP="008761FC">
      <w:pPr>
        <w:numPr>
          <w:ilvl w:val="0"/>
          <w:numId w:val="51"/>
        </w:numPr>
        <w:spacing w:after="0"/>
        <w:rPr>
          <w:rFonts w:eastAsia="MS Mincho" w:cs="Arial"/>
          <w:spacing w:val="0"/>
          <w:szCs w:val="20"/>
          <w:lang w:eastAsia="en-US"/>
        </w:rPr>
      </w:pPr>
      <w:r w:rsidRPr="00800812">
        <w:rPr>
          <w:rFonts w:eastAsia="MS Mincho" w:cs="Arial"/>
          <w:spacing w:val="0"/>
          <w:szCs w:val="20"/>
          <w:lang w:eastAsia="en-US"/>
        </w:rPr>
        <w:t>Tanking from the site as hazardous waste, as a last resort.</w:t>
      </w:r>
    </w:p>
    <w:p w14:paraId="2A760E33" w14:textId="77777777" w:rsidR="00F078F3" w:rsidRPr="00F078F3" w:rsidRDefault="00F078F3" w:rsidP="00F078F3">
      <w:pPr>
        <w:spacing w:after="0"/>
        <w:rPr>
          <w:rFonts w:eastAsiaTheme="minorEastAsia" w:cs="Arial"/>
          <w:bCs/>
          <w:spacing w:val="0"/>
          <w:szCs w:val="20"/>
          <w:lang w:eastAsia="en-US"/>
        </w:rPr>
      </w:pPr>
      <w:bookmarkStart w:id="15" w:name="_2.0_ENVIRONMENTAL_POLICIES"/>
      <w:bookmarkStart w:id="16" w:name="_3.0_PLANNING_(ISO"/>
      <w:bookmarkStart w:id="17" w:name="_Toc435173153"/>
      <w:bookmarkStart w:id="18" w:name="_Toc484074820"/>
      <w:bookmarkStart w:id="19" w:name="_Toc527370374"/>
      <w:bookmarkEnd w:id="15"/>
      <w:bookmarkEnd w:id="16"/>
    </w:p>
    <w:p w14:paraId="0EA8D136" w14:textId="7842D2E9" w:rsidR="00E1558D" w:rsidRPr="002E66E2" w:rsidRDefault="00D15D16" w:rsidP="001C0C03">
      <w:pPr>
        <w:pStyle w:val="Heading1"/>
        <w:spacing w:before="0" w:after="0"/>
        <w:rPr>
          <w:rFonts w:eastAsiaTheme="minorEastAsia"/>
        </w:rPr>
      </w:pPr>
      <w:bookmarkStart w:id="20" w:name="_Toc199942046"/>
      <w:r w:rsidRPr="002E66E2">
        <w:rPr>
          <w:rStyle w:val="EMP1HeadChar"/>
          <w:b/>
          <w:bCs/>
          <w:lang w:eastAsia="en-AU"/>
        </w:rPr>
        <w:t>Responsibilitie</w:t>
      </w:r>
      <w:bookmarkEnd w:id="17"/>
      <w:bookmarkEnd w:id="18"/>
      <w:bookmarkEnd w:id="19"/>
      <w:r w:rsidR="00E1558D" w:rsidRPr="002E66E2">
        <w:rPr>
          <w:rStyle w:val="EMP1HeadChar"/>
          <w:b/>
          <w:bCs/>
          <w:lang w:eastAsia="en-AU"/>
        </w:rPr>
        <w:t>s</w:t>
      </w:r>
      <w:bookmarkEnd w:id="20"/>
    </w:p>
    <w:p w14:paraId="34EE44EC" w14:textId="77777777" w:rsidR="00D15D16" w:rsidRPr="00845B2D" w:rsidRDefault="00D15D16" w:rsidP="001C0C03">
      <w:pPr>
        <w:pStyle w:val="BodyTextIndent"/>
        <w:spacing w:after="0"/>
        <w:ind w:left="0" w:right="140"/>
        <w:contextualSpacing/>
        <w:rPr>
          <w:bCs/>
          <w:szCs w:val="20"/>
        </w:rPr>
      </w:pPr>
      <w:r w:rsidRPr="00845B2D">
        <w:rPr>
          <w:bCs/>
          <w:szCs w:val="20"/>
        </w:rPr>
        <w:t>All personnel are considered responsible for the prevention of pollution and the provision of an immediate and effective response in the event of an incident.</w:t>
      </w:r>
    </w:p>
    <w:p w14:paraId="5DBDCCD3" w14:textId="77777777" w:rsidR="00EC591C" w:rsidRPr="00845B2D" w:rsidRDefault="00EC591C" w:rsidP="001C0C03">
      <w:pPr>
        <w:pStyle w:val="BodyTextIndent3"/>
        <w:spacing w:after="0"/>
        <w:ind w:left="0" w:right="140"/>
        <w:contextualSpacing/>
        <w:rPr>
          <w:rFonts w:cs="Arial"/>
          <w:sz w:val="20"/>
          <w:szCs w:val="20"/>
        </w:rPr>
      </w:pPr>
    </w:p>
    <w:p w14:paraId="598E0B21" w14:textId="77777777" w:rsidR="004C3F53" w:rsidRPr="004C3F53" w:rsidRDefault="004C3F53" w:rsidP="001C0C03">
      <w:pPr>
        <w:spacing w:after="0"/>
        <w:rPr>
          <w:rFonts w:eastAsiaTheme="minorEastAsia" w:cs="Arial"/>
          <w:bCs/>
          <w:spacing w:val="0"/>
          <w:szCs w:val="20"/>
          <w:lang w:eastAsia="en-US"/>
        </w:rPr>
      </w:pPr>
      <w:r w:rsidRPr="004C3F53">
        <w:rPr>
          <w:rFonts w:eastAsiaTheme="minorEastAsia" w:cs="Arial"/>
          <w:bCs/>
          <w:spacing w:val="0"/>
          <w:szCs w:val="20"/>
          <w:lang w:eastAsia="en-US"/>
        </w:rPr>
        <w:t>All personnel are responsible for ensuring the following actions are implemented to maintain water quality and prevent contamination:</w:t>
      </w:r>
    </w:p>
    <w:p w14:paraId="07B3265A"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Concrete and cement mixing should be:</w:t>
      </w:r>
    </w:p>
    <w:p w14:paraId="7ED2F075"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Sited on an impermeable designated area.</w:t>
      </w:r>
    </w:p>
    <w:p w14:paraId="7D5FA752"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At least 10 metres away from a watercourse or surface water drain to reduce the risk of run-off entering a watercourse.</w:t>
      </w:r>
    </w:p>
    <w:p w14:paraId="59A2E781"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Surplus dry concrete, cement, and grout:</w:t>
      </w:r>
    </w:p>
    <w:p w14:paraId="59981D4C"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used elsewhere on site if possible, or as inert rubble.</w:t>
      </w:r>
    </w:p>
    <w:p w14:paraId="3BA8D9DB"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If not reusable, it must be disposed of off-site and transported using a registered waste carrier.</w:t>
      </w:r>
    </w:p>
    <w:p w14:paraId="57BA79F4"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Equipment such as chutes, portable mixers, barrows, pump lines, and shovels:</w:t>
      </w:r>
    </w:p>
    <w:p w14:paraId="27E565DA"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washed out in a designated area specifically designed to contain wet concrete/wash water.</w:t>
      </w:r>
    </w:p>
    <w:p w14:paraId="2681185D"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Concrete mixing and delivery lorries:</w:t>
      </w:r>
    </w:p>
    <w:p w14:paraId="41907C28"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return to the batching plant for washout.</w:t>
      </w:r>
    </w:p>
    <w:p w14:paraId="5EF7D23C" w14:textId="77777777" w:rsidR="006C3D58" w:rsidRPr="006C3D58" w:rsidRDefault="006C3D58" w:rsidP="001C0C03">
      <w:pPr>
        <w:numPr>
          <w:ilvl w:val="0"/>
          <w:numId w:val="41"/>
        </w:numPr>
        <w:spacing w:after="0"/>
        <w:rPr>
          <w:rFonts w:eastAsiaTheme="minorEastAsia" w:cs="Arial"/>
          <w:spacing w:val="0"/>
          <w:szCs w:val="20"/>
          <w:lang w:eastAsia="en-US"/>
        </w:rPr>
      </w:pPr>
      <w:r w:rsidRPr="006C3D58">
        <w:rPr>
          <w:rFonts w:eastAsiaTheme="minorEastAsia" w:cs="Arial"/>
          <w:spacing w:val="0"/>
          <w:szCs w:val="20"/>
          <w:lang w:eastAsia="en-US"/>
        </w:rPr>
        <w:t>Excess concrete:</w:t>
      </w:r>
    </w:p>
    <w:p w14:paraId="6449417B" w14:textId="77777777" w:rsidR="006C3D58" w:rsidRP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Should be sent back to the batching plant.</w:t>
      </w:r>
    </w:p>
    <w:p w14:paraId="6961E4EC" w14:textId="77777777" w:rsidR="006C3D58" w:rsidRDefault="006C3D58" w:rsidP="001C0C03">
      <w:pPr>
        <w:numPr>
          <w:ilvl w:val="1"/>
          <w:numId w:val="41"/>
        </w:numPr>
        <w:spacing w:after="0"/>
        <w:rPr>
          <w:rFonts w:eastAsiaTheme="minorEastAsia" w:cs="Arial"/>
          <w:spacing w:val="0"/>
          <w:szCs w:val="20"/>
          <w:lang w:eastAsia="en-US"/>
        </w:rPr>
      </w:pPr>
      <w:r w:rsidRPr="006C3D58">
        <w:rPr>
          <w:rFonts w:eastAsiaTheme="minorEastAsia" w:cs="Arial"/>
          <w:spacing w:val="0"/>
          <w:szCs w:val="20"/>
          <w:lang w:eastAsia="en-US"/>
        </w:rPr>
        <w:t>If returning is not possible (e.g., with design concrete), a designated area should be built to allow the concrete to cure without polluting the ground or watercourses</w:t>
      </w:r>
    </w:p>
    <w:p w14:paraId="23D1595C" w14:textId="77777777" w:rsidR="001C0C03" w:rsidRPr="001C0C03" w:rsidRDefault="001C0C03" w:rsidP="001C0C03">
      <w:pPr>
        <w:pStyle w:val="ListParagraph"/>
        <w:numPr>
          <w:ilvl w:val="0"/>
          <w:numId w:val="41"/>
        </w:numPr>
        <w:spacing w:after="0"/>
        <w:rPr>
          <w:rFonts w:eastAsiaTheme="minorEastAsia" w:cs="Arial"/>
          <w:spacing w:val="0"/>
          <w:szCs w:val="20"/>
          <w:lang w:eastAsia="en-US"/>
        </w:rPr>
      </w:pPr>
      <w:r w:rsidRPr="001C0C03">
        <w:rPr>
          <w:rFonts w:eastAsiaTheme="minorEastAsia" w:cs="Arial"/>
          <w:spacing w:val="0"/>
          <w:szCs w:val="20"/>
          <w:lang w:eastAsia="en-US"/>
        </w:rPr>
        <w:t>Separation of concrete waters:</w:t>
      </w:r>
    </w:p>
    <w:p w14:paraId="315DED2C" w14:textId="77777777" w:rsidR="001C0C03" w:rsidRPr="001C0C03" w:rsidRDefault="001C0C03" w:rsidP="001C0C03">
      <w:pPr>
        <w:numPr>
          <w:ilvl w:val="1"/>
          <w:numId w:val="41"/>
        </w:numPr>
        <w:spacing w:after="0"/>
        <w:rPr>
          <w:rFonts w:eastAsiaTheme="minorEastAsia" w:cs="Arial"/>
          <w:spacing w:val="0"/>
          <w:szCs w:val="20"/>
          <w:lang w:eastAsia="en-US"/>
        </w:rPr>
      </w:pPr>
      <w:r w:rsidRPr="001C0C03">
        <w:rPr>
          <w:rFonts w:eastAsiaTheme="minorEastAsia" w:cs="Arial"/>
          <w:spacing w:val="0"/>
          <w:szCs w:val="20"/>
          <w:lang w:eastAsia="en-US"/>
        </w:rPr>
        <w:t>Concrete wash waters must be kept separate from surface waters and ground waters to prevent contamination.</w:t>
      </w:r>
    </w:p>
    <w:p w14:paraId="6657030C" w14:textId="77777777" w:rsidR="001C0C03" w:rsidRPr="006C3D58" w:rsidRDefault="001C0C03" w:rsidP="001C0C03">
      <w:pPr>
        <w:spacing w:after="0"/>
        <w:rPr>
          <w:rFonts w:eastAsiaTheme="minorEastAsia" w:cs="Arial"/>
          <w:spacing w:val="0"/>
          <w:szCs w:val="20"/>
          <w:lang w:eastAsia="en-US"/>
        </w:rPr>
      </w:pPr>
    </w:p>
    <w:p w14:paraId="4FA21DD4" w14:textId="77777777" w:rsidR="004C3F53" w:rsidRPr="004C3F53" w:rsidRDefault="004C3F53" w:rsidP="001C0C03">
      <w:pPr>
        <w:spacing w:after="0"/>
        <w:rPr>
          <w:rFonts w:eastAsiaTheme="minorEastAsia" w:cs="Arial"/>
          <w:bCs/>
          <w:spacing w:val="0"/>
          <w:szCs w:val="20"/>
          <w:lang w:eastAsia="en-US"/>
        </w:rPr>
      </w:pPr>
      <w:r w:rsidRPr="004C3F53">
        <w:rPr>
          <w:rFonts w:eastAsiaTheme="minorEastAsia" w:cs="Arial"/>
          <w:bCs/>
          <w:spacing w:val="0"/>
          <w:szCs w:val="20"/>
          <w:lang w:eastAsia="en-US"/>
        </w:rPr>
        <w:t>These measures are crucial to mitigate the potential impact of construction activities on local water resources and comply with environmental regulations.</w:t>
      </w:r>
    </w:p>
    <w:p w14:paraId="353055B9" w14:textId="77777777" w:rsidR="005C2EAB" w:rsidRDefault="005C2EAB" w:rsidP="001C0C03">
      <w:pPr>
        <w:pStyle w:val="BodyTextIndent3"/>
        <w:spacing w:after="0"/>
        <w:ind w:left="0" w:right="140"/>
        <w:contextualSpacing/>
        <w:rPr>
          <w:rFonts w:cs="Arial"/>
          <w:sz w:val="20"/>
          <w:szCs w:val="20"/>
        </w:rPr>
      </w:pPr>
    </w:p>
    <w:p w14:paraId="62F3143B" w14:textId="6834305D" w:rsidR="00FB6132" w:rsidRPr="00FB6132" w:rsidRDefault="00FB6132" w:rsidP="001C0C03">
      <w:pPr>
        <w:pStyle w:val="BodyTextIndent3"/>
        <w:spacing w:after="0"/>
        <w:ind w:left="0" w:right="140"/>
        <w:contextualSpacing/>
        <w:rPr>
          <w:rFonts w:cs="Arial"/>
          <w:sz w:val="20"/>
          <w:szCs w:val="20"/>
        </w:rPr>
      </w:pPr>
      <w:r>
        <w:rPr>
          <w:rFonts w:cs="Arial"/>
          <w:sz w:val="20"/>
          <w:szCs w:val="20"/>
        </w:rPr>
        <w:t xml:space="preserve">Rey roles for flood risk management </w:t>
      </w:r>
      <w:r w:rsidR="000971CA">
        <w:rPr>
          <w:rFonts w:cs="Arial"/>
          <w:sz w:val="20"/>
          <w:szCs w:val="20"/>
        </w:rPr>
        <w:t>include:</w:t>
      </w:r>
    </w:p>
    <w:p w14:paraId="43260F4F" w14:textId="77777777" w:rsidR="00FB6132" w:rsidRDefault="00FB6132" w:rsidP="001C0C03">
      <w:pPr>
        <w:pStyle w:val="BodyTextIndent3"/>
        <w:spacing w:after="0"/>
        <w:ind w:left="0" w:right="140"/>
        <w:contextualSpacing/>
        <w:rPr>
          <w:rFonts w:cs="Arial"/>
          <w:sz w:val="20"/>
          <w:szCs w:val="20"/>
        </w:rPr>
      </w:pPr>
    </w:p>
    <w:tbl>
      <w:tblPr>
        <w:tblStyle w:val="2TableStriped"/>
        <w:tblW w:w="0" w:type="auto"/>
        <w:tblLook w:val="04A0" w:firstRow="1" w:lastRow="0" w:firstColumn="1" w:lastColumn="0" w:noHBand="0" w:noVBand="1"/>
      </w:tblPr>
      <w:tblGrid>
        <w:gridCol w:w="1581"/>
        <w:gridCol w:w="2448"/>
        <w:gridCol w:w="1991"/>
        <w:gridCol w:w="3049"/>
      </w:tblGrid>
      <w:tr w:rsidR="00537DEA" w14:paraId="5BCADC72" w14:textId="77777777" w:rsidTr="003F582E">
        <w:trPr>
          <w:cnfStyle w:val="100000000000" w:firstRow="1" w:lastRow="0" w:firstColumn="0" w:lastColumn="0" w:oddVBand="0" w:evenVBand="0" w:oddHBand="0" w:evenHBand="0" w:firstRowFirstColumn="0" w:firstRowLastColumn="0" w:lastRowFirstColumn="0" w:lastRowLastColumn="0"/>
        </w:trPr>
        <w:tc>
          <w:tcPr>
            <w:tcW w:w="0" w:type="auto"/>
          </w:tcPr>
          <w:p w14:paraId="16BBAFFF" w14:textId="319F73B3" w:rsidR="00B54A09" w:rsidRDefault="00B54A09" w:rsidP="001C0C03">
            <w:pPr>
              <w:pStyle w:val="BodyTextIndent3"/>
              <w:spacing w:before="0" w:after="0"/>
              <w:ind w:left="0" w:right="140"/>
              <w:contextualSpacing/>
              <w:rPr>
                <w:rFonts w:cs="Arial"/>
                <w:sz w:val="20"/>
                <w:szCs w:val="20"/>
              </w:rPr>
            </w:pPr>
            <w:r>
              <w:rPr>
                <w:rFonts w:cs="Arial"/>
                <w:sz w:val="20"/>
                <w:szCs w:val="20"/>
              </w:rPr>
              <w:t>Nam</w:t>
            </w:r>
            <w:r w:rsidR="00537DEA">
              <w:rPr>
                <w:rFonts w:cs="Arial"/>
                <w:sz w:val="20"/>
                <w:szCs w:val="20"/>
              </w:rPr>
              <w:t>e</w:t>
            </w:r>
          </w:p>
        </w:tc>
        <w:tc>
          <w:tcPr>
            <w:tcW w:w="0" w:type="auto"/>
          </w:tcPr>
          <w:p w14:paraId="395B79E4" w14:textId="23C0487C" w:rsidR="00B54A09" w:rsidRDefault="00B54A09" w:rsidP="001C0C03">
            <w:pPr>
              <w:pStyle w:val="BodyTextIndent3"/>
              <w:spacing w:before="0" w:after="0"/>
              <w:ind w:left="0" w:right="140"/>
              <w:contextualSpacing/>
              <w:rPr>
                <w:rFonts w:cs="Arial"/>
                <w:sz w:val="20"/>
                <w:szCs w:val="20"/>
              </w:rPr>
            </w:pPr>
            <w:r>
              <w:rPr>
                <w:rFonts w:cs="Arial"/>
                <w:sz w:val="20"/>
                <w:szCs w:val="20"/>
              </w:rPr>
              <w:t>Role</w:t>
            </w:r>
          </w:p>
        </w:tc>
        <w:tc>
          <w:tcPr>
            <w:tcW w:w="1991" w:type="dxa"/>
          </w:tcPr>
          <w:p w14:paraId="055FF8C6" w14:textId="1D63DD82" w:rsidR="00B54A09" w:rsidRDefault="00B54A09" w:rsidP="001C0C03">
            <w:pPr>
              <w:pStyle w:val="BodyTextIndent3"/>
              <w:spacing w:before="0" w:after="0"/>
              <w:ind w:left="0" w:right="140"/>
              <w:contextualSpacing/>
              <w:rPr>
                <w:rFonts w:cs="Arial"/>
                <w:sz w:val="20"/>
                <w:szCs w:val="20"/>
              </w:rPr>
            </w:pPr>
            <w:r>
              <w:rPr>
                <w:rFonts w:cs="Arial"/>
                <w:sz w:val="20"/>
                <w:szCs w:val="20"/>
              </w:rPr>
              <w:t>Contact</w:t>
            </w:r>
          </w:p>
        </w:tc>
        <w:tc>
          <w:tcPr>
            <w:tcW w:w="3049" w:type="dxa"/>
          </w:tcPr>
          <w:p w14:paraId="4DD76858" w14:textId="093A52EF" w:rsidR="00B54A09" w:rsidRDefault="00B54A09" w:rsidP="001C0C03">
            <w:pPr>
              <w:pStyle w:val="BodyTextIndent3"/>
              <w:spacing w:before="0" w:after="0"/>
              <w:ind w:left="0" w:right="140"/>
              <w:contextualSpacing/>
              <w:rPr>
                <w:rFonts w:cs="Arial"/>
                <w:sz w:val="20"/>
                <w:szCs w:val="20"/>
              </w:rPr>
            </w:pPr>
            <w:r>
              <w:rPr>
                <w:rFonts w:cs="Arial"/>
                <w:sz w:val="20"/>
                <w:szCs w:val="20"/>
              </w:rPr>
              <w:t>Email</w:t>
            </w:r>
          </w:p>
        </w:tc>
      </w:tr>
      <w:tr w:rsidR="00284983" w14:paraId="1C9F525C" w14:textId="77777777" w:rsidTr="003F582E">
        <w:tc>
          <w:tcPr>
            <w:tcW w:w="0" w:type="auto"/>
          </w:tcPr>
          <w:p w14:paraId="1077F183" w14:textId="02CB20D8" w:rsidR="00B54A09" w:rsidRDefault="00570234" w:rsidP="001C0C03">
            <w:pPr>
              <w:pStyle w:val="BodyTextIndent3"/>
              <w:spacing w:before="0" w:after="0"/>
              <w:ind w:left="0" w:right="140"/>
              <w:contextualSpacing/>
              <w:rPr>
                <w:rFonts w:cs="Arial"/>
                <w:sz w:val="20"/>
                <w:szCs w:val="20"/>
              </w:rPr>
            </w:pPr>
            <w:r>
              <w:rPr>
                <w:rFonts w:cs="Arial"/>
                <w:sz w:val="20"/>
                <w:szCs w:val="20"/>
              </w:rPr>
              <w:t>Robert Jones</w:t>
            </w:r>
          </w:p>
        </w:tc>
        <w:tc>
          <w:tcPr>
            <w:tcW w:w="0" w:type="auto"/>
          </w:tcPr>
          <w:p w14:paraId="6478D7E0" w14:textId="2F5DAD45" w:rsidR="00B54A09" w:rsidRDefault="00B54A09" w:rsidP="001C0C03">
            <w:pPr>
              <w:pStyle w:val="BodyTextIndent3"/>
              <w:spacing w:before="0" w:after="0"/>
              <w:ind w:left="0" w:right="140"/>
              <w:contextualSpacing/>
              <w:rPr>
                <w:rFonts w:cs="Arial"/>
                <w:sz w:val="20"/>
                <w:szCs w:val="20"/>
              </w:rPr>
            </w:pPr>
            <w:r>
              <w:rPr>
                <w:rFonts w:cs="Arial"/>
                <w:sz w:val="20"/>
                <w:szCs w:val="20"/>
              </w:rPr>
              <w:t xml:space="preserve">Project </w:t>
            </w:r>
            <w:r w:rsidR="00662E74">
              <w:rPr>
                <w:rFonts w:cs="Arial"/>
                <w:sz w:val="20"/>
                <w:szCs w:val="20"/>
              </w:rPr>
              <w:t>Manager</w:t>
            </w:r>
          </w:p>
        </w:tc>
        <w:tc>
          <w:tcPr>
            <w:tcW w:w="1991" w:type="dxa"/>
          </w:tcPr>
          <w:p w14:paraId="0AFE8971" w14:textId="79374821" w:rsidR="00B54A09" w:rsidRDefault="00DB01F2" w:rsidP="001C0C03">
            <w:pPr>
              <w:pStyle w:val="BodyTextIndent3"/>
              <w:spacing w:before="0" w:after="0"/>
              <w:ind w:left="0" w:right="140"/>
              <w:contextualSpacing/>
              <w:rPr>
                <w:rFonts w:cs="Arial"/>
                <w:sz w:val="20"/>
                <w:szCs w:val="20"/>
              </w:rPr>
            </w:pPr>
            <w:r>
              <w:rPr>
                <w:rFonts w:cs="Arial"/>
                <w:sz w:val="20"/>
                <w:szCs w:val="20"/>
              </w:rPr>
              <w:t>07385 487733</w:t>
            </w:r>
          </w:p>
        </w:tc>
        <w:tc>
          <w:tcPr>
            <w:tcW w:w="3049" w:type="dxa"/>
          </w:tcPr>
          <w:p w14:paraId="61EB5817" w14:textId="5BEF8E45" w:rsidR="00B54A09" w:rsidRDefault="00CC6EC7" w:rsidP="001C0C03">
            <w:pPr>
              <w:pStyle w:val="BodyTextIndent3"/>
              <w:spacing w:before="0" w:after="0"/>
              <w:ind w:left="0" w:right="140"/>
              <w:contextualSpacing/>
              <w:rPr>
                <w:rFonts w:cs="Arial"/>
                <w:sz w:val="20"/>
                <w:szCs w:val="20"/>
              </w:rPr>
            </w:pPr>
            <w:hyperlink r:id="rId17" w:history="1">
              <w:r w:rsidRPr="00F0734D">
                <w:rPr>
                  <w:rStyle w:val="Hyperlink"/>
                  <w:rFonts w:cs="Arial"/>
                  <w:szCs w:val="20"/>
                </w:rPr>
                <w:t>rjones@laingorourker.com</w:t>
              </w:r>
            </w:hyperlink>
            <w:r w:rsidR="009F7BA4">
              <w:rPr>
                <w:rFonts w:cs="Arial"/>
                <w:sz w:val="20"/>
                <w:szCs w:val="20"/>
              </w:rPr>
              <w:t xml:space="preserve"> </w:t>
            </w:r>
          </w:p>
        </w:tc>
      </w:tr>
      <w:tr w:rsidR="00537DEA" w14:paraId="525E349C"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27274B65" w14:textId="14DCDF3B" w:rsidR="00B54A09" w:rsidRDefault="00771A1D" w:rsidP="001C0C03">
            <w:pPr>
              <w:pStyle w:val="BodyTextIndent3"/>
              <w:spacing w:before="0" w:after="0"/>
              <w:ind w:left="0" w:right="140"/>
              <w:contextualSpacing/>
              <w:rPr>
                <w:rFonts w:cs="Arial"/>
                <w:sz w:val="20"/>
                <w:szCs w:val="20"/>
              </w:rPr>
            </w:pPr>
            <w:r>
              <w:rPr>
                <w:rFonts w:cs="Arial"/>
                <w:sz w:val="20"/>
                <w:szCs w:val="20"/>
              </w:rPr>
              <w:t>Lee</w:t>
            </w:r>
            <w:r w:rsidR="001E57F4">
              <w:rPr>
                <w:rFonts w:cs="Arial"/>
                <w:sz w:val="20"/>
                <w:szCs w:val="20"/>
              </w:rPr>
              <w:t xml:space="preserve"> Williams</w:t>
            </w:r>
          </w:p>
        </w:tc>
        <w:tc>
          <w:tcPr>
            <w:tcW w:w="0" w:type="auto"/>
          </w:tcPr>
          <w:p w14:paraId="29842F78" w14:textId="338BB2B8" w:rsidR="00B54A09" w:rsidRDefault="00B54A09" w:rsidP="001C0C03">
            <w:pPr>
              <w:pStyle w:val="BodyTextIndent3"/>
              <w:spacing w:before="0" w:after="0"/>
              <w:ind w:left="0" w:right="140"/>
              <w:contextualSpacing/>
              <w:rPr>
                <w:rFonts w:cs="Arial"/>
                <w:sz w:val="20"/>
                <w:szCs w:val="20"/>
              </w:rPr>
            </w:pPr>
            <w:r>
              <w:rPr>
                <w:rFonts w:cs="Arial"/>
                <w:sz w:val="20"/>
                <w:szCs w:val="20"/>
              </w:rPr>
              <w:t>Construction Manager</w:t>
            </w:r>
          </w:p>
        </w:tc>
        <w:tc>
          <w:tcPr>
            <w:tcW w:w="1991" w:type="dxa"/>
          </w:tcPr>
          <w:p w14:paraId="4F1DD6E6" w14:textId="385E6AA0" w:rsidR="00B54A09" w:rsidRDefault="001E57F4" w:rsidP="001C0C03">
            <w:pPr>
              <w:pStyle w:val="BodyTextIndent3"/>
              <w:spacing w:before="0" w:after="0"/>
              <w:ind w:left="0" w:right="140"/>
              <w:contextualSpacing/>
              <w:rPr>
                <w:rFonts w:cs="Arial"/>
                <w:sz w:val="20"/>
                <w:szCs w:val="20"/>
              </w:rPr>
            </w:pPr>
            <w:r>
              <w:rPr>
                <w:rFonts w:cs="Arial"/>
                <w:sz w:val="20"/>
                <w:szCs w:val="20"/>
              </w:rPr>
              <w:t>TBC</w:t>
            </w:r>
          </w:p>
        </w:tc>
        <w:tc>
          <w:tcPr>
            <w:tcW w:w="3049" w:type="dxa"/>
          </w:tcPr>
          <w:p w14:paraId="46CA1A42" w14:textId="78CFE9E8" w:rsidR="009D0889" w:rsidRDefault="009D0889" w:rsidP="001C0C03">
            <w:pPr>
              <w:pStyle w:val="BodyTextIndent3"/>
              <w:spacing w:before="0" w:after="0"/>
              <w:ind w:left="0" w:right="140"/>
              <w:contextualSpacing/>
              <w:rPr>
                <w:rFonts w:cs="Arial"/>
                <w:sz w:val="20"/>
                <w:szCs w:val="20"/>
              </w:rPr>
            </w:pPr>
            <w:hyperlink r:id="rId18" w:history="1">
              <w:r w:rsidRPr="00D934D9">
                <w:rPr>
                  <w:rStyle w:val="Hyperlink"/>
                  <w:rFonts w:cs="Arial"/>
                  <w:szCs w:val="20"/>
                </w:rPr>
                <w:t>leewilliams@laingorourke.com</w:t>
              </w:r>
            </w:hyperlink>
          </w:p>
        </w:tc>
      </w:tr>
      <w:tr w:rsidR="00284983" w14:paraId="77BCE7CD" w14:textId="77777777" w:rsidTr="003F582E">
        <w:tc>
          <w:tcPr>
            <w:tcW w:w="0" w:type="auto"/>
          </w:tcPr>
          <w:p w14:paraId="03152E53" w14:textId="5F023FA8" w:rsidR="00B54A09" w:rsidRDefault="00662E74" w:rsidP="001C0C03">
            <w:pPr>
              <w:pStyle w:val="BodyTextIndent3"/>
              <w:spacing w:before="0" w:after="0"/>
              <w:ind w:left="0" w:right="140"/>
              <w:contextualSpacing/>
              <w:rPr>
                <w:rFonts w:cs="Arial"/>
                <w:sz w:val="20"/>
                <w:szCs w:val="20"/>
              </w:rPr>
            </w:pPr>
            <w:r>
              <w:rPr>
                <w:rFonts w:cs="Arial"/>
                <w:sz w:val="20"/>
                <w:szCs w:val="20"/>
              </w:rPr>
              <w:t>Ali Sehat</w:t>
            </w:r>
          </w:p>
        </w:tc>
        <w:tc>
          <w:tcPr>
            <w:tcW w:w="0" w:type="auto"/>
          </w:tcPr>
          <w:p w14:paraId="5E9EDDF9" w14:textId="58485F34" w:rsidR="00B54A09" w:rsidRDefault="00B54A09" w:rsidP="001C0C03">
            <w:pPr>
              <w:pStyle w:val="BodyTextIndent3"/>
              <w:spacing w:before="0" w:after="0"/>
              <w:ind w:left="0" w:right="140"/>
              <w:contextualSpacing/>
              <w:rPr>
                <w:rFonts w:cs="Arial"/>
                <w:sz w:val="20"/>
                <w:szCs w:val="20"/>
              </w:rPr>
            </w:pPr>
            <w:r>
              <w:rPr>
                <w:rFonts w:cs="Arial"/>
                <w:sz w:val="20"/>
                <w:szCs w:val="20"/>
              </w:rPr>
              <w:t>Technical Lead</w:t>
            </w:r>
          </w:p>
        </w:tc>
        <w:tc>
          <w:tcPr>
            <w:tcW w:w="1991" w:type="dxa"/>
          </w:tcPr>
          <w:p w14:paraId="0FB67FAA" w14:textId="67B18EF5" w:rsidR="00B54A09" w:rsidRDefault="00E118D4" w:rsidP="001C0C03">
            <w:pPr>
              <w:pStyle w:val="BodyTextIndent3"/>
              <w:spacing w:before="0" w:after="0"/>
              <w:ind w:left="0" w:right="140"/>
              <w:contextualSpacing/>
              <w:rPr>
                <w:rFonts w:cs="Arial"/>
                <w:sz w:val="20"/>
                <w:szCs w:val="20"/>
              </w:rPr>
            </w:pPr>
            <w:r>
              <w:rPr>
                <w:color w:val="000000"/>
                <w:sz w:val="20"/>
                <w:szCs w:val="20"/>
                <w:lang w:eastAsia="en-GB"/>
              </w:rPr>
              <w:t>07385 945206</w:t>
            </w:r>
          </w:p>
        </w:tc>
        <w:tc>
          <w:tcPr>
            <w:tcW w:w="3049" w:type="dxa"/>
          </w:tcPr>
          <w:p w14:paraId="674C5DF1" w14:textId="56C93F00" w:rsidR="00B54A09" w:rsidRDefault="00024120" w:rsidP="001C0C03">
            <w:pPr>
              <w:pStyle w:val="BodyTextIndent3"/>
              <w:spacing w:before="0" w:after="0"/>
              <w:ind w:left="0" w:right="140"/>
              <w:contextualSpacing/>
              <w:rPr>
                <w:rFonts w:cs="Arial"/>
                <w:sz w:val="20"/>
                <w:szCs w:val="20"/>
              </w:rPr>
            </w:pPr>
            <w:hyperlink r:id="rId19" w:history="1">
              <w:r w:rsidRPr="00F0734D">
                <w:rPr>
                  <w:rStyle w:val="Hyperlink"/>
                  <w:rFonts w:cs="Arial"/>
                  <w:szCs w:val="20"/>
                </w:rPr>
                <w:t>Asehat@laingorourke.com</w:t>
              </w:r>
            </w:hyperlink>
            <w:r>
              <w:rPr>
                <w:rFonts w:cs="Arial"/>
                <w:sz w:val="20"/>
                <w:szCs w:val="20"/>
              </w:rPr>
              <w:t xml:space="preserve"> </w:t>
            </w:r>
          </w:p>
        </w:tc>
      </w:tr>
      <w:tr w:rsidR="00537DEA" w14:paraId="3E78FA5F"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251589FA" w14:textId="2F3B17D8" w:rsidR="00B54A09" w:rsidRDefault="00662E74" w:rsidP="001C0C03">
            <w:pPr>
              <w:pStyle w:val="BodyTextIndent3"/>
              <w:spacing w:before="0" w:after="0"/>
              <w:ind w:left="0" w:right="140"/>
              <w:contextualSpacing/>
              <w:rPr>
                <w:rFonts w:cs="Arial"/>
                <w:sz w:val="20"/>
                <w:szCs w:val="20"/>
              </w:rPr>
            </w:pPr>
            <w:r>
              <w:rPr>
                <w:rFonts w:cs="Arial"/>
                <w:sz w:val="20"/>
                <w:szCs w:val="20"/>
              </w:rPr>
              <w:t>Elliot Hutchings</w:t>
            </w:r>
          </w:p>
        </w:tc>
        <w:tc>
          <w:tcPr>
            <w:tcW w:w="0" w:type="auto"/>
          </w:tcPr>
          <w:p w14:paraId="465B01E1" w14:textId="4DB4DDEA" w:rsidR="00B54A09" w:rsidRDefault="00B54A09" w:rsidP="001C0C03">
            <w:pPr>
              <w:pStyle w:val="BodyTextIndent3"/>
              <w:spacing w:before="0" w:after="0"/>
              <w:ind w:left="0" w:right="140"/>
              <w:contextualSpacing/>
              <w:rPr>
                <w:rFonts w:cs="Arial"/>
                <w:sz w:val="20"/>
                <w:szCs w:val="20"/>
              </w:rPr>
            </w:pPr>
            <w:r>
              <w:rPr>
                <w:rFonts w:cs="Arial"/>
                <w:sz w:val="20"/>
                <w:szCs w:val="20"/>
              </w:rPr>
              <w:t>Sr. Environmental Advisor</w:t>
            </w:r>
          </w:p>
        </w:tc>
        <w:tc>
          <w:tcPr>
            <w:tcW w:w="1991" w:type="dxa"/>
          </w:tcPr>
          <w:p w14:paraId="2C63E836" w14:textId="3A42286F" w:rsidR="00B54A09" w:rsidRDefault="00507419" w:rsidP="001C0C03">
            <w:pPr>
              <w:pStyle w:val="BodyTextIndent3"/>
              <w:spacing w:before="0" w:after="0"/>
              <w:ind w:left="0" w:right="140"/>
              <w:contextualSpacing/>
              <w:rPr>
                <w:rFonts w:cs="Arial"/>
                <w:sz w:val="20"/>
                <w:szCs w:val="20"/>
              </w:rPr>
            </w:pPr>
            <w:r>
              <w:rPr>
                <w:rFonts w:cs="Arial"/>
                <w:sz w:val="20"/>
                <w:szCs w:val="20"/>
              </w:rPr>
              <w:t>07350 401035</w:t>
            </w:r>
          </w:p>
        </w:tc>
        <w:tc>
          <w:tcPr>
            <w:tcW w:w="3049" w:type="dxa"/>
          </w:tcPr>
          <w:p w14:paraId="0FD0206F" w14:textId="454BCBAC" w:rsidR="00B54A09" w:rsidRDefault="00BE3102" w:rsidP="001C0C03">
            <w:pPr>
              <w:pStyle w:val="BodyTextIndent3"/>
              <w:spacing w:before="0" w:after="0"/>
              <w:ind w:left="0" w:right="140"/>
              <w:contextualSpacing/>
              <w:rPr>
                <w:rFonts w:cs="Arial"/>
                <w:sz w:val="20"/>
                <w:szCs w:val="20"/>
              </w:rPr>
            </w:pPr>
            <w:hyperlink r:id="rId20" w:history="1">
              <w:r w:rsidRPr="00F0734D">
                <w:rPr>
                  <w:rStyle w:val="Hyperlink"/>
                  <w:rFonts w:cs="Arial"/>
                  <w:szCs w:val="20"/>
                </w:rPr>
                <w:t>ehutchings@laingorourke.com</w:t>
              </w:r>
            </w:hyperlink>
            <w:r w:rsidR="00D91185">
              <w:rPr>
                <w:rFonts w:cs="Arial"/>
                <w:sz w:val="20"/>
                <w:szCs w:val="20"/>
              </w:rPr>
              <w:t xml:space="preserve"> </w:t>
            </w:r>
          </w:p>
        </w:tc>
      </w:tr>
      <w:tr w:rsidR="00EB0004" w14:paraId="397D09EC" w14:textId="77777777" w:rsidTr="003F582E">
        <w:tc>
          <w:tcPr>
            <w:tcW w:w="0" w:type="auto"/>
          </w:tcPr>
          <w:p w14:paraId="353AE239" w14:textId="7BCDC532" w:rsidR="00EB0004" w:rsidRDefault="00A43AA1" w:rsidP="001C0C03">
            <w:pPr>
              <w:pStyle w:val="BodyTextIndent3"/>
              <w:spacing w:before="0" w:after="0"/>
              <w:ind w:left="0" w:right="140"/>
              <w:contextualSpacing/>
              <w:rPr>
                <w:rFonts w:cs="Arial"/>
                <w:sz w:val="20"/>
                <w:szCs w:val="20"/>
              </w:rPr>
            </w:pPr>
            <w:r>
              <w:rPr>
                <w:rFonts w:cs="Arial"/>
                <w:sz w:val="20"/>
                <w:szCs w:val="20"/>
              </w:rPr>
              <w:t>Gareth Williams</w:t>
            </w:r>
          </w:p>
        </w:tc>
        <w:tc>
          <w:tcPr>
            <w:tcW w:w="0" w:type="auto"/>
          </w:tcPr>
          <w:p w14:paraId="2F0574BB" w14:textId="3579615C" w:rsidR="00EB0004" w:rsidRDefault="00EB0004" w:rsidP="001C0C03">
            <w:pPr>
              <w:pStyle w:val="BodyTextIndent3"/>
              <w:spacing w:before="0" w:after="0"/>
              <w:ind w:left="0" w:right="140"/>
              <w:contextualSpacing/>
              <w:rPr>
                <w:rFonts w:cs="Arial"/>
                <w:sz w:val="20"/>
                <w:szCs w:val="20"/>
              </w:rPr>
            </w:pPr>
            <w:r>
              <w:rPr>
                <w:rFonts w:cs="Arial"/>
                <w:sz w:val="20"/>
                <w:szCs w:val="20"/>
              </w:rPr>
              <w:t xml:space="preserve">H&amp;S </w:t>
            </w:r>
            <w:r w:rsidR="00A43AA1">
              <w:rPr>
                <w:rFonts w:cs="Arial"/>
                <w:sz w:val="20"/>
                <w:szCs w:val="20"/>
              </w:rPr>
              <w:t>Manager</w:t>
            </w:r>
          </w:p>
        </w:tc>
        <w:tc>
          <w:tcPr>
            <w:tcW w:w="1991" w:type="dxa"/>
          </w:tcPr>
          <w:p w14:paraId="7F5C0378" w14:textId="22E7093B" w:rsidR="00EB0004" w:rsidRPr="003F4430" w:rsidRDefault="00844ACD" w:rsidP="001C0C03">
            <w:pPr>
              <w:pStyle w:val="BodyTextIndent3"/>
              <w:spacing w:before="0" w:after="0"/>
              <w:ind w:left="0" w:right="140"/>
              <w:contextualSpacing/>
              <w:rPr>
                <w:rFonts w:cs="Arial"/>
                <w:sz w:val="20"/>
                <w:szCs w:val="20"/>
              </w:rPr>
            </w:pPr>
            <w:r>
              <w:rPr>
                <w:rFonts w:cs="Arial"/>
                <w:sz w:val="20"/>
                <w:szCs w:val="20"/>
              </w:rPr>
              <w:t>07917 040708</w:t>
            </w:r>
          </w:p>
        </w:tc>
        <w:tc>
          <w:tcPr>
            <w:tcW w:w="3049" w:type="dxa"/>
          </w:tcPr>
          <w:p w14:paraId="07FE151F" w14:textId="4D100C10" w:rsidR="00EB0004" w:rsidRDefault="00D91185" w:rsidP="001C0C03">
            <w:pPr>
              <w:pStyle w:val="BodyTextIndent3"/>
              <w:spacing w:before="0" w:after="0"/>
              <w:ind w:left="0" w:right="140"/>
              <w:contextualSpacing/>
              <w:rPr>
                <w:rFonts w:cs="Arial"/>
                <w:sz w:val="20"/>
                <w:szCs w:val="20"/>
              </w:rPr>
            </w:pPr>
            <w:hyperlink r:id="rId21" w:history="1">
              <w:r w:rsidRPr="00F0734D">
                <w:rPr>
                  <w:rStyle w:val="Hyperlink"/>
                  <w:rFonts w:cs="Arial"/>
                  <w:szCs w:val="20"/>
                </w:rPr>
                <w:t>garwilliams@laingorourke.com</w:t>
              </w:r>
            </w:hyperlink>
            <w:r>
              <w:rPr>
                <w:rFonts w:cs="Arial"/>
                <w:sz w:val="20"/>
                <w:szCs w:val="20"/>
              </w:rPr>
              <w:t xml:space="preserve">  </w:t>
            </w:r>
          </w:p>
        </w:tc>
      </w:tr>
      <w:tr w:rsidR="00EB0004" w14:paraId="1310506F" w14:textId="77777777" w:rsidTr="003F582E">
        <w:trPr>
          <w:cnfStyle w:val="000000010000" w:firstRow="0" w:lastRow="0" w:firstColumn="0" w:lastColumn="0" w:oddVBand="0" w:evenVBand="0" w:oddHBand="0" w:evenHBand="1" w:firstRowFirstColumn="0" w:firstRowLastColumn="0" w:lastRowFirstColumn="0" w:lastRowLastColumn="0"/>
        </w:trPr>
        <w:tc>
          <w:tcPr>
            <w:tcW w:w="0" w:type="auto"/>
          </w:tcPr>
          <w:p w14:paraId="1DCFA527" w14:textId="253C78A2" w:rsidR="00EB0004" w:rsidRDefault="00A43AA1" w:rsidP="001C0C03">
            <w:pPr>
              <w:pStyle w:val="BodyTextIndent3"/>
              <w:spacing w:before="0" w:after="0"/>
              <w:ind w:left="0" w:right="140"/>
              <w:contextualSpacing/>
              <w:rPr>
                <w:rFonts w:cs="Arial"/>
                <w:sz w:val="20"/>
                <w:szCs w:val="20"/>
              </w:rPr>
            </w:pPr>
            <w:r>
              <w:rPr>
                <w:rFonts w:cs="Arial"/>
                <w:sz w:val="20"/>
                <w:szCs w:val="20"/>
              </w:rPr>
              <w:t>Jordan Riseley</w:t>
            </w:r>
          </w:p>
        </w:tc>
        <w:tc>
          <w:tcPr>
            <w:tcW w:w="0" w:type="auto"/>
          </w:tcPr>
          <w:p w14:paraId="41FF8795" w14:textId="672D3876" w:rsidR="00EB0004" w:rsidRDefault="003F582E" w:rsidP="001C0C03">
            <w:pPr>
              <w:pStyle w:val="BodyTextIndent3"/>
              <w:spacing w:before="0" w:after="0"/>
              <w:ind w:left="0" w:right="140"/>
              <w:contextualSpacing/>
              <w:rPr>
                <w:rFonts w:cs="Arial"/>
                <w:sz w:val="20"/>
                <w:szCs w:val="20"/>
              </w:rPr>
            </w:pPr>
            <w:r>
              <w:rPr>
                <w:rFonts w:cs="Arial"/>
                <w:sz w:val="20"/>
                <w:szCs w:val="20"/>
              </w:rPr>
              <w:t xml:space="preserve">Temporary Works </w:t>
            </w:r>
            <w:r w:rsidR="00AA5147">
              <w:rPr>
                <w:rFonts w:cs="Arial"/>
                <w:sz w:val="20"/>
                <w:szCs w:val="20"/>
              </w:rPr>
              <w:t>Co</w:t>
            </w:r>
          </w:p>
        </w:tc>
        <w:tc>
          <w:tcPr>
            <w:tcW w:w="1991" w:type="dxa"/>
          </w:tcPr>
          <w:p w14:paraId="030144BC" w14:textId="0E3E3D15" w:rsidR="00EB0004" w:rsidRPr="003F4430" w:rsidRDefault="0094267D" w:rsidP="001C0C03">
            <w:pPr>
              <w:pStyle w:val="BodyTextIndent3"/>
              <w:spacing w:before="0" w:after="0"/>
              <w:ind w:left="0" w:right="140"/>
              <w:contextualSpacing/>
              <w:rPr>
                <w:rFonts w:cs="Arial"/>
                <w:sz w:val="20"/>
                <w:szCs w:val="20"/>
              </w:rPr>
            </w:pPr>
            <w:r>
              <w:rPr>
                <w:rFonts w:cs="Arial"/>
                <w:sz w:val="20"/>
                <w:szCs w:val="20"/>
              </w:rPr>
              <w:t>073</w:t>
            </w:r>
            <w:r w:rsidR="00A55738">
              <w:rPr>
                <w:rFonts w:cs="Arial"/>
                <w:sz w:val="20"/>
                <w:szCs w:val="20"/>
              </w:rPr>
              <w:t>84 526298</w:t>
            </w:r>
          </w:p>
        </w:tc>
        <w:tc>
          <w:tcPr>
            <w:tcW w:w="3049" w:type="dxa"/>
          </w:tcPr>
          <w:p w14:paraId="62B69F76" w14:textId="003EED09" w:rsidR="00EB0004" w:rsidRDefault="00BE3102" w:rsidP="001C0C03">
            <w:pPr>
              <w:pStyle w:val="BodyTextIndent3"/>
              <w:spacing w:before="0" w:after="0"/>
              <w:ind w:left="0" w:right="140"/>
              <w:contextualSpacing/>
              <w:rPr>
                <w:rFonts w:cs="Arial"/>
                <w:sz w:val="20"/>
                <w:szCs w:val="20"/>
              </w:rPr>
            </w:pPr>
            <w:hyperlink r:id="rId22" w:history="1">
              <w:r w:rsidRPr="00F0734D">
                <w:rPr>
                  <w:rStyle w:val="Hyperlink"/>
                  <w:rFonts w:cs="Arial"/>
                  <w:szCs w:val="20"/>
                </w:rPr>
                <w:t>Jriseley@laingorourke.com</w:t>
              </w:r>
            </w:hyperlink>
          </w:p>
        </w:tc>
      </w:tr>
    </w:tbl>
    <w:p w14:paraId="6D56BC2A" w14:textId="77777777" w:rsidR="00B54A09" w:rsidRDefault="00B54A09" w:rsidP="001C0C03">
      <w:pPr>
        <w:pStyle w:val="BodyTextIndent3"/>
        <w:spacing w:after="0"/>
        <w:ind w:left="360" w:right="140"/>
        <w:contextualSpacing/>
        <w:rPr>
          <w:rFonts w:cs="Arial"/>
          <w:sz w:val="20"/>
          <w:szCs w:val="20"/>
        </w:rPr>
      </w:pPr>
    </w:p>
    <w:p w14:paraId="2D9C3470" w14:textId="77777777" w:rsidR="005C2EAB" w:rsidRDefault="005C2EAB" w:rsidP="001C0C03">
      <w:pPr>
        <w:pStyle w:val="BodyTextIndent3"/>
        <w:spacing w:after="0"/>
        <w:ind w:left="360" w:right="140"/>
        <w:contextualSpacing/>
        <w:rPr>
          <w:rFonts w:cs="Arial"/>
          <w:sz w:val="20"/>
          <w:szCs w:val="20"/>
        </w:rPr>
      </w:pPr>
    </w:p>
    <w:p w14:paraId="456D6395" w14:textId="77777777" w:rsidR="005C2EAB" w:rsidRDefault="005C2EAB" w:rsidP="001C0C03">
      <w:pPr>
        <w:pStyle w:val="BodyTextIndent3"/>
        <w:spacing w:after="0"/>
        <w:ind w:left="360" w:right="140"/>
        <w:contextualSpacing/>
        <w:rPr>
          <w:rFonts w:cs="Arial"/>
          <w:sz w:val="20"/>
          <w:szCs w:val="20"/>
        </w:rPr>
      </w:pPr>
    </w:p>
    <w:p w14:paraId="6E27AA9E" w14:textId="77777777" w:rsidR="005C2EAB" w:rsidRDefault="005C2EAB" w:rsidP="001C0C03">
      <w:pPr>
        <w:pStyle w:val="BodyTextIndent3"/>
        <w:spacing w:after="0"/>
        <w:ind w:left="360" w:right="140"/>
        <w:contextualSpacing/>
        <w:rPr>
          <w:rFonts w:cs="Arial"/>
          <w:sz w:val="20"/>
          <w:szCs w:val="20"/>
        </w:rPr>
      </w:pPr>
    </w:p>
    <w:p w14:paraId="58D96C76" w14:textId="77777777" w:rsidR="005C2EAB" w:rsidRDefault="005C2EAB" w:rsidP="001C0C03">
      <w:pPr>
        <w:pStyle w:val="BodyTextIndent3"/>
        <w:spacing w:after="0"/>
        <w:ind w:left="360" w:right="140"/>
        <w:contextualSpacing/>
        <w:rPr>
          <w:rFonts w:cs="Arial"/>
          <w:sz w:val="20"/>
          <w:szCs w:val="20"/>
        </w:rPr>
      </w:pPr>
    </w:p>
    <w:p w14:paraId="323B8999" w14:textId="77777777" w:rsidR="005C2EAB" w:rsidRDefault="005C2EAB" w:rsidP="001C0C03">
      <w:pPr>
        <w:pStyle w:val="BodyTextIndent3"/>
        <w:spacing w:after="0"/>
        <w:ind w:left="360" w:right="140"/>
        <w:contextualSpacing/>
        <w:rPr>
          <w:rFonts w:cs="Arial"/>
          <w:sz w:val="20"/>
          <w:szCs w:val="20"/>
        </w:rPr>
      </w:pPr>
    </w:p>
    <w:p w14:paraId="242CF573" w14:textId="77777777" w:rsidR="005C2EAB" w:rsidRDefault="005C2EAB" w:rsidP="001C0C03">
      <w:pPr>
        <w:pStyle w:val="BodyTextIndent3"/>
        <w:spacing w:after="0"/>
        <w:ind w:left="360" w:right="140"/>
        <w:contextualSpacing/>
        <w:rPr>
          <w:rFonts w:cs="Arial"/>
          <w:sz w:val="20"/>
          <w:szCs w:val="20"/>
        </w:rPr>
      </w:pPr>
    </w:p>
    <w:p w14:paraId="73054CCF" w14:textId="77777777" w:rsidR="005C2EAB" w:rsidRDefault="005C2EAB" w:rsidP="001C0C03">
      <w:pPr>
        <w:pStyle w:val="BodyTextIndent3"/>
        <w:spacing w:after="0"/>
        <w:ind w:left="360" w:right="140"/>
        <w:contextualSpacing/>
        <w:rPr>
          <w:rFonts w:cs="Arial"/>
          <w:sz w:val="20"/>
          <w:szCs w:val="20"/>
        </w:rPr>
      </w:pPr>
    </w:p>
    <w:p w14:paraId="797C3CF2" w14:textId="77777777" w:rsidR="005C2EAB" w:rsidRDefault="005C2EAB" w:rsidP="001C0C03">
      <w:pPr>
        <w:pStyle w:val="BodyTextIndent3"/>
        <w:spacing w:after="0"/>
        <w:ind w:left="360" w:right="140"/>
        <w:contextualSpacing/>
        <w:rPr>
          <w:rFonts w:cs="Arial"/>
          <w:sz w:val="20"/>
          <w:szCs w:val="20"/>
        </w:rPr>
      </w:pPr>
    </w:p>
    <w:p w14:paraId="4B28C3E5" w14:textId="77777777" w:rsidR="005C2EAB" w:rsidRDefault="005C2EAB" w:rsidP="001C0C03">
      <w:pPr>
        <w:pStyle w:val="BodyTextIndent3"/>
        <w:spacing w:after="0"/>
        <w:ind w:left="360" w:right="140"/>
        <w:contextualSpacing/>
        <w:rPr>
          <w:rFonts w:cs="Arial"/>
          <w:sz w:val="20"/>
          <w:szCs w:val="20"/>
        </w:rPr>
      </w:pPr>
    </w:p>
    <w:p w14:paraId="45B178EA" w14:textId="77777777" w:rsidR="005C2EAB" w:rsidRDefault="005C2EAB" w:rsidP="001C0C03">
      <w:pPr>
        <w:pStyle w:val="BodyTextIndent3"/>
        <w:spacing w:after="0"/>
        <w:ind w:left="360" w:right="140"/>
        <w:contextualSpacing/>
        <w:rPr>
          <w:rFonts w:cs="Arial"/>
          <w:sz w:val="20"/>
          <w:szCs w:val="20"/>
        </w:rPr>
      </w:pPr>
    </w:p>
    <w:p w14:paraId="246353D8" w14:textId="77777777" w:rsidR="00A83AC1" w:rsidRDefault="00A83AC1" w:rsidP="001C0C03">
      <w:pPr>
        <w:pStyle w:val="BodyTextIndent3"/>
        <w:spacing w:after="0"/>
        <w:ind w:left="360" w:right="140"/>
        <w:contextualSpacing/>
        <w:rPr>
          <w:rFonts w:cs="Arial"/>
          <w:sz w:val="20"/>
          <w:szCs w:val="20"/>
        </w:rPr>
      </w:pPr>
    </w:p>
    <w:p w14:paraId="40E3D1BA" w14:textId="77777777" w:rsidR="00A83AC1" w:rsidRDefault="00A83AC1" w:rsidP="001C0C03">
      <w:pPr>
        <w:pStyle w:val="BodyTextIndent3"/>
        <w:spacing w:after="0"/>
        <w:ind w:left="360" w:right="140"/>
        <w:contextualSpacing/>
        <w:rPr>
          <w:rFonts w:cs="Arial"/>
          <w:sz w:val="20"/>
          <w:szCs w:val="20"/>
        </w:rPr>
      </w:pPr>
    </w:p>
    <w:p w14:paraId="17A69A87" w14:textId="77777777" w:rsidR="00A83AC1" w:rsidRDefault="00A83AC1" w:rsidP="001C0C03">
      <w:pPr>
        <w:pStyle w:val="BodyTextIndent3"/>
        <w:spacing w:after="0"/>
        <w:ind w:left="360" w:right="140"/>
        <w:contextualSpacing/>
        <w:rPr>
          <w:rFonts w:cs="Arial"/>
          <w:sz w:val="20"/>
          <w:szCs w:val="20"/>
        </w:rPr>
      </w:pPr>
    </w:p>
    <w:p w14:paraId="506DA5AE" w14:textId="77777777" w:rsidR="00A83AC1" w:rsidRDefault="00A83AC1" w:rsidP="001C0C03">
      <w:pPr>
        <w:pStyle w:val="BodyTextIndent3"/>
        <w:spacing w:after="0"/>
        <w:ind w:left="360" w:right="140"/>
        <w:contextualSpacing/>
        <w:rPr>
          <w:rFonts w:cs="Arial"/>
          <w:sz w:val="20"/>
          <w:szCs w:val="20"/>
        </w:rPr>
      </w:pPr>
    </w:p>
    <w:p w14:paraId="69E9DB44" w14:textId="205473C9" w:rsidR="008530FC" w:rsidRDefault="008530FC" w:rsidP="001C0C03">
      <w:pPr>
        <w:pStyle w:val="Heading1"/>
        <w:spacing w:before="0" w:after="0"/>
      </w:pPr>
      <w:bookmarkStart w:id="21" w:name="_Toc199942047"/>
      <w:r>
        <w:t>Compliance</w:t>
      </w:r>
      <w:bookmarkEnd w:id="21"/>
      <w:r>
        <w:t xml:space="preserve"> </w:t>
      </w:r>
    </w:p>
    <w:p w14:paraId="3FBB2F54" w14:textId="5011A04A" w:rsidR="008530FC" w:rsidRDefault="001A1988" w:rsidP="003809D1">
      <w:pPr>
        <w:pStyle w:val="Heading2"/>
        <w:spacing w:after="0"/>
      </w:pPr>
      <w:bookmarkStart w:id="22" w:name="_Toc199942048"/>
      <w:r>
        <w:t>Environmental Permitting Regulations 2016</w:t>
      </w:r>
      <w:bookmarkEnd w:id="22"/>
    </w:p>
    <w:p w14:paraId="5F3A06B2" w14:textId="03F90EA2" w:rsidR="001A1988" w:rsidRDefault="003437AB" w:rsidP="001A1988">
      <w:pPr>
        <w:rPr>
          <w:rFonts w:eastAsiaTheme="minorEastAsia" w:cs="Arial"/>
          <w:bCs/>
          <w:spacing w:val="0"/>
          <w:szCs w:val="20"/>
          <w:lang w:eastAsia="en-US"/>
        </w:rPr>
      </w:pPr>
      <w:r w:rsidRPr="003437AB">
        <w:rPr>
          <w:rFonts w:eastAsiaTheme="minorEastAsia" w:cs="Arial"/>
          <w:bCs/>
          <w:spacing w:val="0"/>
          <w:szCs w:val="20"/>
          <w:lang w:eastAsia="en-US"/>
        </w:rPr>
        <w:t>These Regulations establish an environmental permitting and compliance regime applicable to various activities and industries. Permits set controls and emission standards to minimi</w:t>
      </w:r>
      <w:r w:rsidR="00C975CD">
        <w:rPr>
          <w:rFonts w:eastAsiaTheme="minorEastAsia" w:cs="Arial"/>
          <w:bCs/>
          <w:spacing w:val="0"/>
          <w:szCs w:val="20"/>
          <w:lang w:eastAsia="en-US"/>
        </w:rPr>
        <w:t>s</w:t>
      </w:r>
      <w:r w:rsidRPr="003437AB">
        <w:rPr>
          <w:rFonts w:eastAsiaTheme="minorEastAsia" w:cs="Arial"/>
          <w:bCs/>
          <w:spacing w:val="0"/>
          <w:szCs w:val="20"/>
          <w:lang w:eastAsia="en-US"/>
        </w:rPr>
        <w:t>e pollution and allow operators of certain installations to operate. Any operational 'regulated facility' requires an environmental permit. A regulated facility includes water discharge, groundwater, and radioactive substances activities.</w:t>
      </w:r>
    </w:p>
    <w:p w14:paraId="0A97CE7B" w14:textId="77777777" w:rsidR="00A83AC1" w:rsidRDefault="00A83AC1" w:rsidP="001A1988">
      <w:pPr>
        <w:rPr>
          <w:rFonts w:eastAsiaTheme="minorEastAsia" w:cs="Arial"/>
          <w:bCs/>
          <w:spacing w:val="0"/>
          <w:szCs w:val="20"/>
          <w:lang w:eastAsia="en-US"/>
        </w:rPr>
      </w:pPr>
    </w:p>
    <w:p w14:paraId="62037541" w14:textId="11FFAF3B" w:rsidR="00954665" w:rsidRDefault="00BE4DD7" w:rsidP="007E6752">
      <w:pPr>
        <w:pStyle w:val="Heading1"/>
        <w:rPr>
          <w:lang w:eastAsia="en-GB"/>
        </w:rPr>
      </w:pPr>
      <w:bookmarkStart w:id="23" w:name="_Toc199942049"/>
      <w:r>
        <w:t>Procedural Control Measures</w:t>
      </w:r>
      <w:bookmarkEnd w:id="23"/>
      <w:r>
        <w:t xml:space="preserve"> </w:t>
      </w:r>
      <w:r w:rsidR="007E6752">
        <w:rPr>
          <w:lang w:eastAsia="en-GB"/>
        </w:rPr>
        <w:t xml:space="preserve"> </w:t>
      </w:r>
    </w:p>
    <w:p w14:paraId="618D89CD" w14:textId="33EE4FD6" w:rsidR="007A75E5" w:rsidRDefault="00D53023" w:rsidP="00D53023">
      <w:pPr>
        <w:pStyle w:val="Heading2"/>
        <w:rPr>
          <w:lang w:eastAsia="en-GB"/>
        </w:rPr>
      </w:pPr>
      <w:bookmarkStart w:id="24" w:name="_Toc199942050"/>
      <w:r>
        <w:rPr>
          <w:lang w:eastAsia="en-GB"/>
        </w:rPr>
        <w:t>Silt netting and Sediment Control</w:t>
      </w:r>
      <w:bookmarkEnd w:id="24"/>
      <w:r>
        <w:rPr>
          <w:lang w:eastAsia="en-GB"/>
        </w:rPr>
        <w:t xml:space="preserve"> </w:t>
      </w:r>
    </w:p>
    <w:p w14:paraId="3AB68E90" w14:textId="464430C9" w:rsidR="00D53023" w:rsidRDefault="00D53023" w:rsidP="00D53023">
      <w:pPr>
        <w:rPr>
          <w:lang w:eastAsia="en-GB"/>
        </w:rPr>
      </w:pPr>
      <w:r w:rsidRPr="00D53023">
        <w:rPr>
          <w:lang w:eastAsia="en-GB"/>
        </w:rPr>
        <w:t xml:space="preserve">As part of </w:t>
      </w:r>
      <w:r>
        <w:rPr>
          <w:lang w:eastAsia="en-GB"/>
        </w:rPr>
        <w:t>the</w:t>
      </w:r>
      <w:r w:rsidRPr="00D53023">
        <w:rPr>
          <w:lang w:eastAsia="en-GB"/>
        </w:rPr>
        <w:t xml:space="preserve"> comprehensive water management for the proposed works, </w:t>
      </w:r>
      <w:r w:rsidR="00FD21F1">
        <w:rPr>
          <w:lang w:eastAsia="en-GB"/>
        </w:rPr>
        <w:t xml:space="preserve">there </w:t>
      </w:r>
      <w:r w:rsidRPr="00D53023">
        <w:rPr>
          <w:lang w:eastAsia="en-GB"/>
        </w:rPr>
        <w:t xml:space="preserve">will </w:t>
      </w:r>
      <w:r w:rsidR="009E099C" w:rsidRPr="00D53023">
        <w:rPr>
          <w:lang w:eastAsia="en-GB"/>
        </w:rPr>
        <w:t>implement</w:t>
      </w:r>
      <w:r w:rsidRPr="00D53023">
        <w:rPr>
          <w:lang w:eastAsia="en-GB"/>
        </w:rPr>
        <w:t xml:space="preserve"> sediment control measures in accordance with CIRIA C648 guidance. Specifically, propose</w:t>
      </w:r>
      <w:r w:rsidR="00FD21F1">
        <w:rPr>
          <w:lang w:eastAsia="en-GB"/>
        </w:rPr>
        <w:t>d</w:t>
      </w:r>
      <w:r w:rsidRPr="00D53023">
        <w:rPr>
          <w:lang w:eastAsia="en-GB"/>
        </w:rPr>
        <w:t xml:space="preserve"> us</w:t>
      </w:r>
      <w:r w:rsidR="00FD21F1">
        <w:rPr>
          <w:lang w:eastAsia="en-GB"/>
        </w:rPr>
        <w:t>e of</w:t>
      </w:r>
      <w:r w:rsidRPr="00D53023">
        <w:rPr>
          <w:lang w:eastAsia="en-GB"/>
        </w:rPr>
        <w:t xml:space="preserve"> silt netting, sediment fences, and check dams to intercept and retain suspended solids within the site boundary. These controls aim to minimi</w:t>
      </w:r>
      <w:r w:rsidR="00FD21F1">
        <w:rPr>
          <w:lang w:eastAsia="en-GB"/>
        </w:rPr>
        <w:t>s</w:t>
      </w:r>
      <w:r w:rsidRPr="00D53023">
        <w:rPr>
          <w:lang w:eastAsia="en-GB"/>
        </w:rPr>
        <w:t>e sediment transport to adjacent watercourses</w:t>
      </w:r>
      <w:r w:rsidR="00FD21F1">
        <w:rPr>
          <w:lang w:eastAsia="en-GB"/>
        </w:rPr>
        <w:t>.</w:t>
      </w:r>
    </w:p>
    <w:p w14:paraId="5D919631" w14:textId="15632A24" w:rsidR="00FD21F1" w:rsidRDefault="006E64A7" w:rsidP="006E64A7">
      <w:pPr>
        <w:pStyle w:val="Heading2"/>
        <w:rPr>
          <w:lang w:eastAsia="en-GB"/>
        </w:rPr>
      </w:pPr>
      <w:bookmarkStart w:id="25" w:name="_Toc199942051"/>
      <w:r>
        <w:rPr>
          <w:lang w:eastAsia="en-GB"/>
        </w:rPr>
        <w:t>Drainage Management</w:t>
      </w:r>
      <w:bookmarkEnd w:id="25"/>
      <w:r>
        <w:rPr>
          <w:lang w:eastAsia="en-GB"/>
        </w:rPr>
        <w:t xml:space="preserve"> </w:t>
      </w:r>
    </w:p>
    <w:p w14:paraId="42BE1D1E" w14:textId="3DDD0C2F" w:rsidR="007A75E5" w:rsidRDefault="00D81BBE" w:rsidP="000E08BA">
      <w:pPr>
        <w:rPr>
          <w:lang w:eastAsia="en-GB"/>
        </w:rPr>
      </w:pPr>
      <w:r w:rsidRPr="00D81BBE">
        <w:rPr>
          <w:lang w:eastAsia="en-GB"/>
        </w:rPr>
        <w:t>To mitigate potential impacts on local watercourses, a robust drainage system shall be developed using existing drainage features on site, based on CIRIA C648 principles. The design will promote natural infiltration and drainage where practicable. It ensures the quality of water at the point of discharge and manages runoff volumes and velocities to prevent downstream flooding. Drainage shall be sufficiently controlled and monitored in line with the sediment control features mentioned above.</w:t>
      </w:r>
    </w:p>
    <w:p w14:paraId="091BAE7A" w14:textId="2340627A" w:rsidR="00D81BBE" w:rsidRDefault="001A46E1" w:rsidP="001A46E1">
      <w:pPr>
        <w:pStyle w:val="Heading2"/>
        <w:rPr>
          <w:lang w:eastAsia="en-GB"/>
        </w:rPr>
      </w:pPr>
      <w:bookmarkStart w:id="26" w:name="_Toc199942052"/>
      <w:r>
        <w:rPr>
          <w:lang w:eastAsia="en-GB"/>
        </w:rPr>
        <w:t>Enhanced Water Treatment Solutions</w:t>
      </w:r>
      <w:bookmarkEnd w:id="26"/>
    </w:p>
    <w:p w14:paraId="03E5183F" w14:textId="3FC5E39C" w:rsidR="007A75E5" w:rsidRDefault="00D31E06" w:rsidP="000E08BA">
      <w:pPr>
        <w:rPr>
          <w:lang w:eastAsia="en-GB"/>
        </w:rPr>
      </w:pPr>
      <w:r w:rsidRPr="00D31E06">
        <w:rPr>
          <w:lang w:eastAsia="en-GB"/>
        </w:rPr>
        <w:t xml:space="preserve">In addition to standard sediment control measures, it is recognized that certain site conditions and environmental sensitivities may necessitate enhanced water treatment solutions. Therefore, it is proposed to use a water management treatment system, such as a </w:t>
      </w:r>
      <w:proofErr w:type="spellStart"/>
      <w:r w:rsidRPr="00D31E06">
        <w:rPr>
          <w:lang w:eastAsia="en-GB"/>
        </w:rPr>
        <w:t>Siltbuster</w:t>
      </w:r>
      <w:proofErr w:type="spellEnd"/>
      <w:r w:rsidRPr="00D31E06">
        <w:rPr>
          <w:lang w:eastAsia="en-GB"/>
        </w:rPr>
        <w:t xml:space="preserve"> unit, to manage and treat sediment-laden water before discharge from the site. This system effectively removes suspended solids and other contaminants, ensuring that all discharged water consistently meets or exceeds the environmental quality standards required by the regulatory authority.</w:t>
      </w:r>
    </w:p>
    <w:tbl>
      <w:tblPr>
        <w:tblStyle w:val="TableGrid"/>
        <w:tblW w:w="0" w:type="auto"/>
        <w:jc w:val="center"/>
        <w:tblLook w:val="04A0" w:firstRow="1" w:lastRow="0" w:firstColumn="1" w:lastColumn="0" w:noHBand="0" w:noVBand="1"/>
      </w:tblPr>
      <w:tblGrid>
        <w:gridCol w:w="3274"/>
        <w:gridCol w:w="3280"/>
        <w:gridCol w:w="3367"/>
      </w:tblGrid>
      <w:tr w:rsidR="005B0230" w14:paraId="35F031E3" w14:textId="77777777" w:rsidTr="00202BA3">
        <w:trPr>
          <w:jc w:val="center"/>
        </w:trPr>
        <w:tc>
          <w:tcPr>
            <w:tcW w:w="3274" w:type="dxa"/>
          </w:tcPr>
          <w:p w14:paraId="61498199" w14:textId="40C4C459" w:rsidR="007146F0" w:rsidRDefault="007146F0" w:rsidP="005B0230">
            <w:pPr>
              <w:jc w:val="center"/>
              <w:rPr>
                <w:lang w:eastAsia="en-GB"/>
              </w:rPr>
            </w:pPr>
            <w:r>
              <w:rPr>
                <w:noProof/>
              </w:rPr>
              <w:drawing>
                <wp:inline distT="0" distB="0" distL="0" distR="0" wp14:anchorId="57AD5F4D" wp14:editId="5F41ED3B">
                  <wp:extent cx="2004646" cy="871855"/>
                  <wp:effectExtent l="0" t="0" r="0" b="4445"/>
                  <wp:docPr id="255100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00196" name=""/>
                          <pic:cNvPicPr/>
                        </pic:nvPicPr>
                        <pic:blipFill>
                          <a:blip r:embed="rId23"/>
                          <a:stretch>
                            <a:fillRect/>
                          </a:stretch>
                        </pic:blipFill>
                        <pic:spPr>
                          <a:xfrm>
                            <a:off x="0" y="0"/>
                            <a:ext cx="2036409" cy="885669"/>
                          </a:xfrm>
                          <a:prstGeom prst="rect">
                            <a:avLst/>
                          </a:prstGeom>
                        </pic:spPr>
                      </pic:pic>
                    </a:graphicData>
                  </a:graphic>
                </wp:inline>
              </w:drawing>
            </w:r>
          </w:p>
        </w:tc>
        <w:tc>
          <w:tcPr>
            <w:tcW w:w="3280" w:type="dxa"/>
          </w:tcPr>
          <w:p w14:paraId="5BFDBB93" w14:textId="75A49016" w:rsidR="007146F0" w:rsidRDefault="00E50CA8" w:rsidP="005B0230">
            <w:pPr>
              <w:jc w:val="center"/>
              <w:rPr>
                <w:lang w:eastAsia="en-GB"/>
              </w:rPr>
            </w:pPr>
            <w:r>
              <w:rPr>
                <w:noProof/>
              </w:rPr>
              <w:drawing>
                <wp:inline distT="0" distB="0" distL="0" distR="0" wp14:anchorId="45388557" wp14:editId="3CFD6A36">
                  <wp:extent cx="2011680" cy="920598"/>
                  <wp:effectExtent l="0" t="0" r="7620" b="0"/>
                  <wp:docPr id="424503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03715" name=""/>
                          <pic:cNvPicPr/>
                        </pic:nvPicPr>
                        <pic:blipFill>
                          <a:blip r:embed="rId24"/>
                          <a:stretch>
                            <a:fillRect/>
                          </a:stretch>
                        </pic:blipFill>
                        <pic:spPr>
                          <a:xfrm>
                            <a:off x="0" y="0"/>
                            <a:ext cx="2029269" cy="928647"/>
                          </a:xfrm>
                          <a:prstGeom prst="rect">
                            <a:avLst/>
                          </a:prstGeom>
                        </pic:spPr>
                      </pic:pic>
                    </a:graphicData>
                  </a:graphic>
                </wp:inline>
              </w:drawing>
            </w:r>
          </w:p>
        </w:tc>
        <w:tc>
          <w:tcPr>
            <w:tcW w:w="3367" w:type="dxa"/>
          </w:tcPr>
          <w:p w14:paraId="3011CCF2" w14:textId="2CA9C5FE" w:rsidR="007146F0" w:rsidRDefault="005B0230" w:rsidP="005B0230">
            <w:pPr>
              <w:jc w:val="center"/>
              <w:rPr>
                <w:lang w:eastAsia="en-GB"/>
              </w:rPr>
            </w:pPr>
            <w:r w:rsidRPr="007A5606">
              <w:rPr>
                <w:noProof/>
              </w:rPr>
              <w:drawing>
                <wp:inline distT="0" distB="0" distL="0" distR="0" wp14:anchorId="081D7F16" wp14:editId="2BD323E9">
                  <wp:extent cx="2138045" cy="920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91666" cy="943842"/>
                          </a:xfrm>
                          <a:prstGeom prst="rect">
                            <a:avLst/>
                          </a:prstGeom>
                        </pic:spPr>
                      </pic:pic>
                    </a:graphicData>
                  </a:graphic>
                </wp:inline>
              </w:drawing>
            </w:r>
          </w:p>
        </w:tc>
      </w:tr>
    </w:tbl>
    <w:p w14:paraId="4D655FB2" w14:textId="77777777" w:rsidR="00202BA3" w:rsidRPr="007A5606" w:rsidRDefault="00202BA3" w:rsidP="00202BA3">
      <w:pPr>
        <w:pStyle w:val="Heading2"/>
      </w:pPr>
      <w:bookmarkStart w:id="27" w:name="_Toc114753573"/>
      <w:bookmarkStart w:id="28" w:name="_Toc199942053"/>
      <w:r w:rsidRPr="007A5606">
        <w:t>Permit to Pump</w:t>
      </w:r>
      <w:bookmarkEnd w:id="27"/>
      <w:bookmarkEnd w:id="28"/>
    </w:p>
    <w:p w14:paraId="45150F46" w14:textId="77777777" w:rsidR="00202BA3" w:rsidRPr="007A5606" w:rsidRDefault="00202BA3" w:rsidP="00183537">
      <w:pPr>
        <w:pStyle w:val="BodyText"/>
        <w:tabs>
          <w:tab w:val="left" w:pos="7655"/>
        </w:tabs>
        <w:spacing w:after="0"/>
        <w:rPr>
          <w:lang w:eastAsia="en-GB"/>
        </w:rPr>
      </w:pPr>
      <w:r w:rsidRPr="007A5606">
        <w:rPr>
          <w:lang w:eastAsia="en-GB"/>
        </w:rPr>
        <w:t>Before any works for dewatering commences all Contractors must submit a ‘Permit to Pump’ or similar works authorisation will be sought from the Environmental Team.</w:t>
      </w:r>
    </w:p>
    <w:p w14:paraId="53F7C193" w14:textId="3BE285E0" w:rsidR="00202BA3" w:rsidRPr="00202BA3" w:rsidRDefault="00202BA3" w:rsidP="00183537">
      <w:pPr>
        <w:pStyle w:val="Bullet1"/>
        <w:spacing w:before="0" w:after="0"/>
        <w:rPr>
          <w:rFonts w:ascii="Century Gothic" w:hAnsi="Century Gothic" w:cs="Times New Roman"/>
          <w:sz w:val="20"/>
          <w:szCs w:val="24"/>
        </w:rPr>
      </w:pPr>
      <w:r w:rsidRPr="00202BA3">
        <w:rPr>
          <w:rFonts w:ascii="Century Gothic" w:hAnsi="Century Gothic" w:cs="Times New Roman"/>
          <w:sz w:val="20"/>
          <w:szCs w:val="24"/>
        </w:rPr>
        <w:t xml:space="preserve">Submit a Permit to Pump request to the </w:t>
      </w:r>
      <w:r>
        <w:rPr>
          <w:rFonts w:ascii="Century Gothic" w:hAnsi="Century Gothic" w:cs="Times New Roman"/>
          <w:sz w:val="20"/>
          <w:szCs w:val="24"/>
        </w:rPr>
        <w:t>environmental department</w:t>
      </w:r>
      <w:r w:rsidRPr="00202BA3">
        <w:rPr>
          <w:rFonts w:ascii="Century Gothic" w:hAnsi="Century Gothic" w:cs="Times New Roman"/>
          <w:sz w:val="20"/>
          <w:szCs w:val="24"/>
        </w:rPr>
        <w:t xml:space="preserve">.  </w:t>
      </w:r>
    </w:p>
    <w:p w14:paraId="62CA19BD" w14:textId="77777777" w:rsidR="00202BA3" w:rsidRPr="00202BA3" w:rsidRDefault="00202BA3" w:rsidP="00183537">
      <w:pPr>
        <w:pStyle w:val="Bullet1"/>
        <w:numPr>
          <w:ilvl w:val="0"/>
          <w:numId w:val="0"/>
        </w:numPr>
        <w:spacing w:before="0" w:after="0"/>
        <w:rPr>
          <w:rFonts w:ascii="Century Gothic" w:hAnsi="Century Gothic" w:cs="Times New Roman"/>
          <w:sz w:val="20"/>
          <w:szCs w:val="24"/>
        </w:rPr>
      </w:pPr>
      <w:r w:rsidRPr="00202BA3">
        <w:rPr>
          <w:rFonts w:ascii="Century Gothic" w:hAnsi="Century Gothic" w:cs="Times New Roman"/>
          <w:sz w:val="20"/>
          <w:szCs w:val="24"/>
        </w:rPr>
        <w:t>The following details will be included as a minimum:</w:t>
      </w:r>
    </w:p>
    <w:p w14:paraId="7E4A52BB" w14:textId="414E58DB" w:rsidR="00202BA3"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Where are the pumping operations being carried out and why?</w:t>
      </w:r>
    </w:p>
    <w:p w14:paraId="04D5D128" w14:textId="302C4D4F"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Where is the water discharging to?</w:t>
      </w:r>
    </w:p>
    <w:p w14:paraId="2A672855" w14:textId="41C73F6E"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lastRenderedPageBreak/>
        <w:t xml:space="preserve">Who is </w:t>
      </w:r>
      <w:r w:rsidR="008F3293">
        <w:rPr>
          <w:rFonts w:ascii="Century Gothic" w:hAnsi="Century Gothic" w:cs="Times New Roman"/>
          <w:sz w:val="20"/>
          <w:szCs w:val="24"/>
        </w:rPr>
        <w:t>responsible</w:t>
      </w:r>
      <w:r>
        <w:rPr>
          <w:rFonts w:ascii="Century Gothic" w:hAnsi="Century Gothic" w:cs="Times New Roman"/>
          <w:sz w:val="20"/>
          <w:szCs w:val="24"/>
        </w:rPr>
        <w:t xml:space="preserve"> for checking the discharge during pumping operations to ensure that no environmental damage is being caused?</w:t>
      </w:r>
    </w:p>
    <w:p w14:paraId="6AC05F6A" w14:textId="7D7A5BA1" w:rsidR="003D14E6" w:rsidRDefault="003D14E6" w:rsidP="00183537">
      <w:pPr>
        <w:pStyle w:val="Bullet1"/>
        <w:spacing w:before="0" w:after="0"/>
        <w:rPr>
          <w:rFonts w:ascii="Century Gothic" w:hAnsi="Century Gothic" w:cs="Times New Roman"/>
          <w:sz w:val="20"/>
          <w:szCs w:val="24"/>
        </w:rPr>
      </w:pPr>
      <w:r>
        <w:rPr>
          <w:rFonts w:ascii="Century Gothic" w:hAnsi="Century Gothic" w:cs="Times New Roman"/>
          <w:sz w:val="20"/>
          <w:szCs w:val="24"/>
        </w:rPr>
        <w:t xml:space="preserve">Is settlement of </w:t>
      </w:r>
      <w:r w:rsidR="00105A3B">
        <w:rPr>
          <w:rFonts w:ascii="Century Gothic" w:hAnsi="Century Gothic" w:cs="Times New Roman"/>
          <w:sz w:val="20"/>
          <w:szCs w:val="24"/>
        </w:rPr>
        <w:t>solids required as part of discharge?</w:t>
      </w:r>
    </w:p>
    <w:p w14:paraId="0F0EFA3A" w14:textId="77777777" w:rsidR="00AF4BB6" w:rsidRPr="00AF4BB6" w:rsidRDefault="00105A3B" w:rsidP="00183537">
      <w:pPr>
        <w:pStyle w:val="Bullet1"/>
        <w:spacing w:before="0" w:after="0"/>
      </w:pPr>
      <w:r>
        <w:rPr>
          <w:rFonts w:ascii="Century Gothic" w:hAnsi="Century Gothic" w:cs="Times New Roman"/>
          <w:sz w:val="20"/>
          <w:szCs w:val="24"/>
        </w:rPr>
        <w:t>If pumping to a watercourse or land outside the project boundary has corrective consent been approved</w:t>
      </w:r>
    </w:p>
    <w:p w14:paraId="7FCFC710" w14:textId="4BFD9672" w:rsidR="00202BA3" w:rsidRPr="00183537" w:rsidRDefault="00202BA3" w:rsidP="00183537">
      <w:pPr>
        <w:pStyle w:val="Bullet1"/>
        <w:numPr>
          <w:ilvl w:val="0"/>
          <w:numId w:val="0"/>
        </w:numPr>
        <w:spacing w:before="0" w:after="0"/>
        <w:ind w:left="360"/>
        <w:rPr>
          <w:rFonts w:ascii="Century Gothic" w:hAnsi="Century Gothic" w:cs="Times New Roman"/>
          <w:sz w:val="20"/>
          <w:szCs w:val="24"/>
        </w:rPr>
      </w:pPr>
      <w:r w:rsidRPr="00183537">
        <w:rPr>
          <w:rFonts w:ascii="Century Gothic" w:hAnsi="Century Gothic" w:cs="Times New Roman"/>
          <w:sz w:val="20"/>
          <w:szCs w:val="24"/>
        </w:rPr>
        <w:t xml:space="preserve">All permit requests will be completed by those preparing for the work e.g. section engineers or project managers, </w:t>
      </w:r>
      <w:r w:rsidR="00715B76" w:rsidRPr="00183537">
        <w:rPr>
          <w:rFonts w:ascii="Century Gothic" w:hAnsi="Century Gothic" w:cs="Times New Roman"/>
          <w:sz w:val="20"/>
          <w:szCs w:val="24"/>
        </w:rPr>
        <w:t xml:space="preserve">refer to </w:t>
      </w:r>
      <w:r w:rsidR="00183537" w:rsidRPr="00183537">
        <w:rPr>
          <w:rFonts w:ascii="Century Gothic" w:hAnsi="Century Gothic" w:cs="Times New Roman"/>
          <w:sz w:val="20"/>
          <w:szCs w:val="24"/>
        </w:rPr>
        <w:t>MARPT-LOR-XX-XX-PL-R-090016</w:t>
      </w:r>
    </w:p>
    <w:p w14:paraId="5355937C" w14:textId="53E92B66" w:rsidR="00435862" w:rsidRPr="00A4601B" w:rsidRDefault="00435862" w:rsidP="001C0C03">
      <w:pPr>
        <w:spacing w:after="0"/>
        <w:rPr>
          <w:highlight w:val="yellow"/>
        </w:rPr>
      </w:pPr>
    </w:p>
    <w:p w14:paraId="4471B96E" w14:textId="591DC65C" w:rsidR="009B0B19" w:rsidRDefault="00B43D25" w:rsidP="0034403F">
      <w:pPr>
        <w:pStyle w:val="Heading1"/>
        <w:spacing w:before="0" w:after="0"/>
      </w:pPr>
      <w:bookmarkStart w:id="29" w:name="_Toc199942054"/>
      <w:r>
        <w:t xml:space="preserve">Waste </w:t>
      </w:r>
      <w:r w:rsidR="005C7A42">
        <w:t>Arisings</w:t>
      </w:r>
      <w:bookmarkEnd w:id="29"/>
      <w:r w:rsidR="00B043FC">
        <w:t xml:space="preserve"> </w:t>
      </w:r>
    </w:p>
    <w:p w14:paraId="24EC38DC" w14:textId="2C2A0799" w:rsidR="00BC5565" w:rsidRDefault="00012EF1" w:rsidP="003145FB">
      <w:pPr>
        <w:pStyle w:val="Heading2"/>
        <w:spacing w:after="0"/>
      </w:pPr>
      <w:bookmarkStart w:id="30" w:name="_Toc199942055"/>
      <w:r>
        <w:t xml:space="preserve">Silt </w:t>
      </w:r>
      <w:r w:rsidR="003B5FD7">
        <w:t>Management</w:t>
      </w:r>
      <w:bookmarkEnd w:id="30"/>
      <w:r w:rsidR="003B5FD7">
        <w:t xml:space="preserve"> </w:t>
      </w:r>
    </w:p>
    <w:p w14:paraId="2607662D" w14:textId="58E9FD87" w:rsidR="00012EF1" w:rsidRDefault="003145FB" w:rsidP="003145FB">
      <w:pPr>
        <w:spacing w:after="0"/>
      </w:pPr>
      <w:r w:rsidRPr="003145FB">
        <w:t>Waste silt from the treatment process shall be stockpiled on site and tested against reuse criteria to determine if the material is suitable for landscaping. If the material is not deemed suitable, it shall be removed from the site by a licensed contractor, either through muck away or vacuum excavation, depending on the material's stability. When materials are stored on site, they shall comply with general pollution prevention guidelines as outlined in PPG 6, Section 4, for stockpile management.</w:t>
      </w:r>
    </w:p>
    <w:p w14:paraId="77E62687" w14:textId="77777777" w:rsidR="003145FB" w:rsidRPr="00012EF1" w:rsidRDefault="003145FB" w:rsidP="003145FB">
      <w:pPr>
        <w:spacing w:after="0"/>
      </w:pPr>
    </w:p>
    <w:p w14:paraId="3B22DBB5" w14:textId="7DA8D95C" w:rsidR="00A10791" w:rsidRDefault="00A10791" w:rsidP="008844F4">
      <w:pPr>
        <w:pStyle w:val="Heading1"/>
      </w:pPr>
      <w:bookmarkStart w:id="31" w:name="_Toc199942056"/>
      <w:bookmarkStart w:id="32" w:name="_Toc114753574"/>
      <w:r>
        <w:t>Water Qualit</w:t>
      </w:r>
      <w:r w:rsidR="00F93571">
        <w:t>y</w:t>
      </w:r>
      <w:bookmarkEnd w:id="31"/>
    </w:p>
    <w:p w14:paraId="2D8B01DB" w14:textId="266E039F" w:rsidR="00AB7999" w:rsidRPr="00AB7999" w:rsidRDefault="00AB7999" w:rsidP="00AB7999">
      <w:pPr>
        <w:spacing w:after="0"/>
      </w:pPr>
      <w:r w:rsidRPr="00AB7999">
        <w:t>Laing O'Rourke has conducted tests on the site waters to confirm their quality, as well as that of the proposed discharge point, namely the Upper Mother Ditch. The aim is to discharge waters from the site, ensuring they match the quality of the existing watercourse or do not exceed the environmental quality standards. Below is an account of the results. It is also noted that silt contamination is a possibility, and measures have been considered as part of the water quality aspect, along with pH correction for dewatering of trenches where Concrete Bound Sand is to be utilised.</w:t>
      </w:r>
    </w:p>
    <w:p w14:paraId="48D2FD9C" w14:textId="77777777" w:rsidR="00AB7999" w:rsidRPr="00AB7999" w:rsidRDefault="00AB7999" w:rsidP="00AB7999">
      <w:pPr>
        <w:numPr>
          <w:ilvl w:val="0"/>
          <w:numId w:val="61"/>
        </w:numPr>
        <w:spacing w:after="0"/>
      </w:pPr>
      <w:r w:rsidRPr="00AB7999">
        <w:t>Total TPH and PAH</w:t>
      </w:r>
    </w:p>
    <w:p w14:paraId="61581559" w14:textId="77777777" w:rsidR="00AB7999" w:rsidRPr="00AB7999" w:rsidRDefault="00AB7999" w:rsidP="00AB7999">
      <w:pPr>
        <w:numPr>
          <w:ilvl w:val="0"/>
          <w:numId w:val="61"/>
        </w:numPr>
        <w:spacing w:after="0"/>
      </w:pPr>
      <w:r w:rsidRPr="00AB7999">
        <w:t>Metals (Lead, Cadmium, Mercury, Arsenic, Chromium, Nickel, Zinc, Iron, and Manganese)</w:t>
      </w:r>
    </w:p>
    <w:p w14:paraId="0B37E2B5" w14:textId="77777777" w:rsidR="00AB7999" w:rsidRPr="00AB7999" w:rsidRDefault="00AB7999" w:rsidP="00AB7999">
      <w:pPr>
        <w:numPr>
          <w:ilvl w:val="0"/>
          <w:numId w:val="61"/>
        </w:numPr>
        <w:spacing w:after="0"/>
      </w:pPr>
      <w:r w:rsidRPr="00AB7999">
        <w:t>Selenium (based on previous mine workings and 5 outcrop seams within the footprint of the development)</w:t>
      </w:r>
    </w:p>
    <w:p w14:paraId="7A00F864" w14:textId="77777777" w:rsidR="00AB7999" w:rsidRPr="00AB7999" w:rsidRDefault="00AB7999" w:rsidP="00AB7999">
      <w:pPr>
        <w:numPr>
          <w:ilvl w:val="0"/>
          <w:numId w:val="61"/>
        </w:numPr>
        <w:spacing w:after="0"/>
      </w:pPr>
      <w:r w:rsidRPr="00AB7999">
        <w:t>Solid settlement based on earthworks soil strata interactions</w:t>
      </w:r>
    </w:p>
    <w:p w14:paraId="0EBA2AB0" w14:textId="77777777" w:rsidR="00E07193" w:rsidRPr="00AB7999" w:rsidRDefault="00E07193" w:rsidP="00AB7999">
      <w:pPr>
        <w:spacing w:after="0"/>
      </w:pPr>
    </w:p>
    <w:p w14:paraId="79B1FB00" w14:textId="7FBAF22B" w:rsidR="000D2396" w:rsidRDefault="00F80CB4" w:rsidP="00D0457F">
      <w:pPr>
        <w:pStyle w:val="Heading2"/>
      </w:pPr>
      <w:bookmarkStart w:id="33" w:name="_Toc199942057"/>
      <w:r>
        <w:t>Test Results</w:t>
      </w:r>
      <w:bookmarkEnd w:id="33"/>
    </w:p>
    <w:p w14:paraId="56F3AFFA" w14:textId="77777777" w:rsidR="002443FB" w:rsidRPr="00206664" w:rsidRDefault="002443FB" w:rsidP="002443FB">
      <w:r w:rsidRPr="00206664">
        <w:t xml:space="preserve">Site monitoring has identified a clear and consistent correlation between Total Suspended Solids (TSS) and concentrations of several heavy metals within the discharge proposal, specifically iron, manganese, lead, zinc, and copper. Analytical results (03. </w:t>
      </w:r>
      <w:proofErr w:type="spellStart"/>
      <w:r w:rsidRPr="00206664">
        <w:t>Siltbuster</w:t>
      </w:r>
      <w:proofErr w:type="spellEnd"/>
      <w:r w:rsidRPr="00206664">
        <w:t>) show that elevated metal levels coincide with higher TSS values, confirming that these metals are primarily present in a particulate-bound form. This correlation supports the principle that controlling and reducing TSS will directly reduce the concentrations of associated metals. On this basis, the proposed method of treatment targets suspended solids as the primary means of achieving compliance with Environmental Quality Standards (EQS) for these metals.</w:t>
      </w:r>
    </w:p>
    <w:p w14:paraId="32CEDC53" w14:textId="77777777" w:rsidR="002443FB" w:rsidRPr="00206664" w:rsidRDefault="002443FB" w:rsidP="002443FB">
      <w:r w:rsidRPr="00206664">
        <w:t>Compliance with the relevant Environmental Quality Standards (EQS) for heavy metals will be achieved through the treatment and reduction of Total Suspended Solids (TSS) within the discharge. Site-specific monitoring has demonstrated a consistent and direct relationship between TSS levels and concentrations of key metals including iron, manganese, lead, zinc, and copper. These metals are predominantly associated with particulate matter, and their presence in the discharge is directly linked to suspended solids content.</w:t>
      </w:r>
    </w:p>
    <w:p w14:paraId="763A157E" w14:textId="77777777" w:rsidR="002443FB" w:rsidRPr="00206664" w:rsidRDefault="002443FB" w:rsidP="002443FB">
      <w:r w:rsidRPr="00206664">
        <w:t>By applying a suitable solids removal treatment process, the discharge will achieve a substantial reduction in TSS, which in turn will effectively lower associated metal concentrations to within EQS limits. This approach is based on the established and evidenced behaviour of metal partitioning in similar environments. The strategy ensures compliance by design through control of a measurable and treatable parameter (TSS), without reliance on downstream dilution or post-discharge mixing.</w:t>
      </w:r>
    </w:p>
    <w:p w14:paraId="594554F7" w14:textId="77777777" w:rsidR="002443FB" w:rsidRPr="002443FB" w:rsidRDefault="002443FB" w:rsidP="002443FB"/>
    <w:p w14:paraId="232154EC" w14:textId="1935AC62" w:rsidR="008844F4" w:rsidRPr="007A5606" w:rsidRDefault="008844F4" w:rsidP="008844F4">
      <w:pPr>
        <w:pStyle w:val="Heading1"/>
      </w:pPr>
      <w:bookmarkStart w:id="34" w:name="_Toc199942058"/>
      <w:r w:rsidRPr="007A5606">
        <w:t>Monitoring</w:t>
      </w:r>
      <w:bookmarkEnd w:id="32"/>
      <w:bookmarkEnd w:id="34"/>
    </w:p>
    <w:p w14:paraId="50C39CED" w14:textId="455DE9FC" w:rsidR="008844F4" w:rsidRPr="007A5606" w:rsidRDefault="008844F4" w:rsidP="009D5C8B">
      <w:pPr>
        <w:pStyle w:val="BodyText"/>
        <w:spacing w:after="0"/>
      </w:pPr>
      <w:r w:rsidRPr="007A5606">
        <w:t xml:space="preserve">Daily / Weekly physical checks will be completed in line with the requirements of </w:t>
      </w:r>
      <w:r w:rsidR="00B83FE0">
        <w:t>the</w:t>
      </w:r>
      <w:r w:rsidRPr="007A5606">
        <w:t xml:space="preserve"> permit.  For monitoring purposes and consistency, these checks will be completed at the location of the upstream</w:t>
      </w:r>
      <w:r w:rsidR="00991305">
        <w:t>,</w:t>
      </w:r>
      <w:r w:rsidRPr="007A5606">
        <w:t xml:space="preserve"> downstream </w:t>
      </w:r>
      <w:r>
        <w:t>and</w:t>
      </w:r>
      <w:r w:rsidR="00991305">
        <w:t xml:space="preserve"> discharge point</w:t>
      </w:r>
      <w:r w:rsidRPr="007A5606">
        <w:t xml:space="preserve"> as identified in </w:t>
      </w:r>
      <w:r w:rsidR="00B83FE0">
        <w:t>Activity 1:</w:t>
      </w:r>
      <w:r w:rsidR="000938C4" w:rsidRPr="000938C4">
        <w:rPr>
          <w:bCs/>
          <w:szCs w:val="20"/>
        </w:rPr>
        <w:t xml:space="preserve"> </w:t>
      </w:r>
      <w:r w:rsidR="000938C4" w:rsidRPr="00404CA3">
        <w:rPr>
          <w:bCs/>
          <w:szCs w:val="20"/>
        </w:rPr>
        <w:t>MARPT-LOR-XX-XX-PL-R-090022</w:t>
      </w:r>
      <w:r w:rsidRPr="007A5606">
        <w:t>. The checks will include the following:</w:t>
      </w:r>
    </w:p>
    <w:p w14:paraId="7B681CF7"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 xml:space="preserve">pH test </w:t>
      </w:r>
    </w:p>
    <w:p w14:paraId="642C2D02" w14:textId="3E716A3C"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T</w:t>
      </w:r>
      <w:r w:rsidR="000938C4" w:rsidRPr="009D5C8B">
        <w:rPr>
          <w:rFonts w:ascii="Century Gothic" w:hAnsi="Century Gothic" w:cs="Times New Roman"/>
          <w:sz w:val="20"/>
          <w:szCs w:val="24"/>
          <w:lang w:eastAsia="en-AU"/>
        </w:rPr>
        <w:t>otal Suspended Solids</w:t>
      </w:r>
      <w:r w:rsidR="00D540AC" w:rsidRPr="009D5C8B">
        <w:rPr>
          <w:rFonts w:ascii="Century Gothic" w:hAnsi="Century Gothic" w:cs="Times New Roman"/>
          <w:sz w:val="20"/>
          <w:szCs w:val="24"/>
          <w:lang w:eastAsia="en-AU"/>
        </w:rPr>
        <w:t xml:space="preserve"> (at discharge</w:t>
      </w:r>
      <w:r w:rsidR="009D5C8B" w:rsidRPr="009D5C8B">
        <w:rPr>
          <w:rFonts w:ascii="Century Gothic" w:hAnsi="Century Gothic" w:cs="Times New Roman"/>
          <w:sz w:val="20"/>
          <w:szCs w:val="24"/>
          <w:lang w:eastAsia="en-AU"/>
        </w:rPr>
        <w:t>)</w:t>
      </w:r>
    </w:p>
    <w:p w14:paraId="241186C0" w14:textId="78AD3B43" w:rsidR="009D5C8B" w:rsidRPr="009D5C8B" w:rsidRDefault="009D5C8B"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Turbidity (up and down stream)</w:t>
      </w:r>
    </w:p>
    <w:p w14:paraId="05D9AB5D"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for visible oil or grease (i.e. ‘rainbow’ sheen);</w:t>
      </w:r>
    </w:p>
    <w:p w14:paraId="0A8FCA6F"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that the pumping set up appears to be functioning as designed.</w:t>
      </w:r>
    </w:p>
    <w:p w14:paraId="4955A7EA" w14:textId="77777777" w:rsidR="008844F4" w:rsidRPr="009D5C8B"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for the build-up of solids; and</w:t>
      </w:r>
    </w:p>
    <w:p w14:paraId="7617A08F" w14:textId="77777777" w:rsidR="008844F4" w:rsidRDefault="008844F4" w:rsidP="009D5C8B">
      <w:pPr>
        <w:pStyle w:val="Bullet1"/>
        <w:spacing w:before="0" w:after="0"/>
        <w:rPr>
          <w:rFonts w:ascii="Century Gothic" w:hAnsi="Century Gothic" w:cs="Times New Roman"/>
          <w:sz w:val="20"/>
          <w:szCs w:val="24"/>
          <w:lang w:eastAsia="en-AU"/>
        </w:rPr>
      </w:pPr>
      <w:r w:rsidRPr="009D5C8B">
        <w:rPr>
          <w:rFonts w:ascii="Century Gothic" w:hAnsi="Century Gothic" w:cs="Times New Roman"/>
          <w:sz w:val="20"/>
          <w:szCs w:val="24"/>
          <w:lang w:eastAsia="en-AU"/>
        </w:rPr>
        <w:t>Check the pollution prevention controls are in place.</w:t>
      </w:r>
    </w:p>
    <w:p w14:paraId="07A3ACC9" w14:textId="4E65D90C" w:rsidR="00CE46E2" w:rsidRDefault="00D56FD5" w:rsidP="00D56FD5">
      <w:pPr>
        <w:pStyle w:val="Heading1"/>
      </w:pPr>
      <w:bookmarkStart w:id="35" w:name="_Toc199942059"/>
      <w:r>
        <w:t>Discharge</w:t>
      </w:r>
      <w:r w:rsidR="000B237E">
        <w:t xml:space="preserve"> and Calculations</w:t>
      </w:r>
      <w:bookmarkEnd w:id="35"/>
    </w:p>
    <w:p w14:paraId="61142021" w14:textId="77777777" w:rsidR="002B6A43" w:rsidRPr="002B6A43" w:rsidRDefault="002B6A43" w:rsidP="002B6A43">
      <w:r w:rsidRPr="002B6A43">
        <w:t>For the specific details and calculations related to each activity, please refer to the respective permit applications listed below:</w:t>
      </w:r>
    </w:p>
    <w:p w14:paraId="576262E2" w14:textId="40E0B7B2" w:rsidR="00493DD7" w:rsidRDefault="002B6A43" w:rsidP="00493DD7">
      <w:pPr>
        <w:numPr>
          <w:ilvl w:val="0"/>
          <w:numId w:val="58"/>
        </w:numPr>
      </w:pPr>
      <w:r w:rsidRPr="002B6A43">
        <w:rPr>
          <w:b/>
          <w:bCs/>
        </w:rPr>
        <w:t>Activity 1:</w:t>
      </w:r>
      <w:r w:rsidRPr="002B6A43">
        <w:t xml:space="preserve"> MARPT-LOR-XX-XX-PL-R-090022</w:t>
      </w:r>
    </w:p>
    <w:p w14:paraId="402ABA63" w14:textId="073D4C8E" w:rsidR="00493DD7" w:rsidRDefault="007B3482" w:rsidP="007B3482">
      <w:pPr>
        <w:pStyle w:val="Heading1"/>
      </w:pPr>
      <w:bookmarkStart w:id="36" w:name="_Toc199942060"/>
      <w:r>
        <w:t>Operational Arrangements</w:t>
      </w:r>
      <w:bookmarkEnd w:id="36"/>
      <w:r>
        <w:t xml:space="preserve"> </w:t>
      </w:r>
    </w:p>
    <w:p w14:paraId="23F4C8DC" w14:textId="3A39449F" w:rsidR="007B3482" w:rsidRDefault="00DC2393" w:rsidP="00493DD7">
      <w:r w:rsidRPr="00DC2393">
        <w:t xml:space="preserve">Laing O'Rourke shall operate the </w:t>
      </w:r>
      <w:proofErr w:type="spellStart"/>
      <w:r w:rsidRPr="00DC2393">
        <w:t>Siltbuster</w:t>
      </w:r>
      <w:proofErr w:type="spellEnd"/>
      <w:r w:rsidRPr="00DC2393">
        <w:t xml:space="preserve"> unit at the designated location on a daily basis. The operational schedule shall follow the regular work pattern, Monday to Friday, from 07:00 to 17:00. The unit will only be operated at night in the event of consistent heavy downpour causing subsequent flooding of excavations. This will be monitored daily based on weather patterns, and notice will be given for a dedicated night/weekend shift team when required. Provision is made for 24/7 support for </w:t>
      </w:r>
      <w:proofErr w:type="spellStart"/>
      <w:r w:rsidRPr="00DC2393">
        <w:t>Siltbuster</w:t>
      </w:r>
      <w:proofErr w:type="spellEnd"/>
      <w:r w:rsidRPr="00DC2393">
        <w:t xml:space="preserve"> operations.</w:t>
      </w:r>
    </w:p>
    <w:p w14:paraId="41EE8A99" w14:textId="77777777" w:rsidR="00493DD7" w:rsidRDefault="00493DD7" w:rsidP="00493DD7"/>
    <w:p w14:paraId="1BAD731A" w14:textId="77777777" w:rsidR="00493DD7" w:rsidRDefault="00493DD7" w:rsidP="00493DD7"/>
    <w:p w14:paraId="7C8D3606" w14:textId="77777777" w:rsidR="00493DD7" w:rsidRDefault="00493DD7" w:rsidP="00493DD7"/>
    <w:p w14:paraId="5503B59B" w14:textId="77777777" w:rsidR="00493DD7" w:rsidRDefault="00493DD7" w:rsidP="00493DD7"/>
    <w:p w14:paraId="5BE62AFF" w14:textId="77777777" w:rsidR="00493DD7" w:rsidRDefault="00493DD7" w:rsidP="00493DD7"/>
    <w:p w14:paraId="0084CD4B" w14:textId="77777777" w:rsidR="00493DD7" w:rsidRDefault="00493DD7" w:rsidP="00493DD7"/>
    <w:p w14:paraId="6480ADC1" w14:textId="77777777" w:rsidR="00493DD7" w:rsidRDefault="00493DD7" w:rsidP="00493DD7"/>
    <w:sectPr w:rsidR="00493DD7" w:rsidSect="009A41CC">
      <w:headerReference w:type="even" r:id="rId26"/>
      <w:headerReference w:type="default" r:id="rId27"/>
      <w:footerReference w:type="default" r:id="rId28"/>
      <w:headerReference w:type="first" r:id="rId29"/>
      <w:footerReference w:type="first" r:id="rId30"/>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Hutchings, Elliot" w:date="2025-05-08T16:57:00Z" w:initials="EH">
    <w:p w14:paraId="0F90D6E0" w14:textId="4260C361" w:rsidR="00BA73E6" w:rsidRDefault="00BA73E6" w:rsidP="00BA73E6">
      <w:pPr>
        <w:pStyle w:val="CommentText"/>
      </w:pPr>
      <w:r>
        <w:rPr>
          <w:rStyle w:val="CommentReference"/>
        </w:rPr>
        <w:annotationRef/>
      </w:r>
      <w:r>
        <w:fldChar w:fldCharType="begin"/>
      </w:r>
      <w:r>
        <w:instrText>HYPERLINK "mailto:MWisdom@laingorourke.com"</w:instrText>
      </w:r>
      <w:bookmarkStart w:id="9" w:name="_@_6738D84512B84E61A4F907FF5B16B3E3Z"/>
      <w:r>
        <w:fldChar w:fldCharType="separate"/>
      </w:r>
      <w:bookmarkEnd w:id="9"/>
      <w:r w:rsidRPr="00BA73E6">
        <w:rPr>
          <w:rStyle w:val="Mention"/>
          <w:noProof/>
        </w:rPr>
        <w:t>@Wisdom, Matthew</w:t>
      </w:r>
      <w:r>
        <w:fldChar w:fldCharType="end"/>
      </w:r>
      <w:r>
        <w:t xml:space="preserve"> can you please review still working on the activity 1 permit referenced </w:t>
      </w:r>
    </w:p>
  </w:comment>
  <w:comment w:id="8" w:author="Wisdom, Matthew" w:date="2025-05-12T11:56:00Z" w:initials="WM">
    <w:p w14:paraId="52BBFF3B" w14:textId="4FBBFE91" w:rsidR="0076414C" w:rsidRDefault="0076414C">
      <w:pPr>
        <w:pStyle w:val="CommentText"/>
      </w:pPr>
      <w:r>
        <w:rPr>
          <w:rStyle w:val="CommentReference"/>
        </w:rPr>
        <w:annotationRef/>
      </w:r>
      <w:r w:rsidRPr="0C78239C">
        <w:t xml:space="preserve">suggest calling it a water management plan? </w:t>
      </w:r>
    </w:p>
  </w:comment>
  <w:comment w:id="11" w:author="Wisdom, Matthew" w:date="2025-05-12T11:57:00Z" w:initials="WM">
    <w:p w14:paraId="7A1AFA6A" w14:textId="73EBE4CF" w:rsidR="0076414C" w:rsidRDefault="0076414C">
      <w:pPr>
        <w:pStyle w:val="CommentText"/>
      </w:pPr>
      <w:r>
        <w:rPr>
          <w:rStyle w:val="CommentReference"/>
        </w:rPr>
        <w:annotationRef/>
      </w:r>
      <w:r w:rsidRPr="1998FCFF">
        <w:t>check wording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0D6E0" w15:done="1"/>
  <w15:commentEx w15:paraId="52BBFF3B" w15:paraIdParent="0F90D6E0" w15:done="1"/>
  <w15:commentEx w15:paraId="7A1AFA6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5A72B1" w16cex:dateUtc="2025-05-08T15:57:00Z">
    <w16cex:extLst>
      <w16:ext w16:uri="{CE6994B0-6A32-4C9F-8C6B-6E91EDA988CE}">
        <cr:reactions xmlns:cr="http://schemas.microsoft.com/office/comments/2020/reactions">
          <cr:reaction reactionType="1">
            <cr:reactionInfo dateUtc="2025-05-13T10:01:06Z">
              <cr:user userId="S::ElliotHutchings@laingorourke.com::db53dbfe-27e7-47d2-8968-728339106252" userProvider="AD" userName="Hutchings, Elliot"/>
            </cr:reactionInfo>
          </cr:reaction>
        </cr:reactions>
      </w16:ext>
    </w16cex:extLst>
  </w16cex:commentExtensible>
  <w16cex:commentExtensible w16cex:durableId="1312EA90" w16cex:dateUtc="2025-05-12T10:56:00Z"/>
  <w16cex:commentExtensible w16cex:durableId="1C0AD699" w16cex:dateUtc="2025-05-12T1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0D6E0" w16cid:durableId="0E5A72B1"/>
  <w16cid:commentId w16cid:paraId="52BBFF3B" w16cid:durableId="1312EA90"/>
  <w16cid:commentId w16cid:paraId="7A1AFA6A" w16cid:durableId="1C0AD6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E463D" w14:textId="77777777" w:rsidR="002E7503" w:rsidRDefault="002E7503">
      <w:r>
        <w:separator/>
      </w:r>
    </w:p>
    <w:p w14:paraId="2ED96C4D" w14:textId="77777777" w:rsidR="002E7503" w:rsidRDefault="002E7503"/>
    <w:p w14:paraId="661C8D27" w14:textId="77777777" w:rsidR="002E7503" w:rsidRDefault="002E7503"/>
    <w:p w14:paraId="7060006F" w14:textId="77777777" w:rsidR="002E7503" w:rsidRDefault="002E7503"/>
    <w:p w14:paraId="2DFD986A" w14:textId="77777777" w:rsidR="002E7503" w:rsidRDefault="002E7503"/>
    <w:p w14:paraId="74CCD82C" w14:textId="77777777" w:rsidR="002E7503" w:rsidRDefault="002E7503"/>
  </w:endnote>
  <w:endnote w:type="continuationSeparator" w:id="0">
    <w:p w14:paraId="6F219503" w14:textId="77777777" w:rsidR="002E7503" w:rsidRDefault="002E7503">
      <w:r>
        <w:continuationSeparator/>
      </w:r>
    </w:p>
    <w:p w14:paraId="765E7CE9" w14:textId="77777777" w:rsidR="002E7503" w:rsidRDefault="002E7503"/>
    <w:p w14:paraId="21EAFB58" w14:textId="77777777" w:rsidR="002E7503" w:rsidRDefault="002E7503"/>
    <w:p w14:paraId="4EB92CD2" w14:textId="77777777" w:rsidR="002E7503" w:rsidRDefault="002E7503"/>
    <w:p w14:paraId="30F94390" w14:textId="77777777" w:rsidR="002E7503" w:rsidRDefault="002E7503"/>
    <w:p w14:paraId="65A1CBE5" w14:textId="77777777" w:rsidR="002E7503" w:rsidRDefault="002E7503"/>
  </w:endnote>
  <w:endnote w:type="continuationNotice" w:id="1">
    <w:p w14:paraId="30405DA8" w14:textId="77777777" w:rsidR="002E7503" w:rsidRDefault="002E750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0000000000000000000"/>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3"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3;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E76E" w14:textId="3BCF5DB3"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C40C5C">
      <w:rPr>
        <w:rStyle w:val="Strong"/>
        <w:b w:val="0"/>
        <w:bCs w:val="0"/>
        <w:noProof/>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C40C5C">
      <w:rPr>
        <w:b/>
        <w:bCs/>
        <w:noProof/>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5615F" w14:textId="77777777" w:rsidR="002E7503" w:rsidRDefault="002E7503">
      <w:r>
        <w:separator/>
      </w:r>
    </w:p>
    <w:p w14:paraId="76855226" w14:textId="77777777" w:rsidR="002E7503" w:rsidRDefault="002E7503"/>
    <w:p w14:paraId="73AD776F" w14:textId="77777777" w:rsidR="002E7503" w:rsidRDefault="002E7503"/>
    <w:p w14:paraId="60CBD26F" w14:textId="77777777" w:rsidR="002E7503" w:rsidRDefault="002E7503"/>
    <w:p w14:paraId="0654E8EF" w14:textId="77777777" w:rsidR="002E7503" w:rsidRDefault="002E7503"/>
    <w:p w14:paraId="0278CEED" w14:textId="77777777" w:rsidR="002E7503" w:rsidRDefault="002E7503"/>
  </w:footnote>
  <w:footnote w:type="continuationSeparator" w:id="0">
    <w:p w14:paraId="77954881" w14:textId="77777777" w:rsidR="002E7503" w:rsidRDefault="002E7503">
      <w:r>
        <w:continuationSeparator/>
      </w:r>
    </w:p>
    <w:p w14:paraId="350B6F48" w14:textId="77777777" w:rsidR="002E7503" w:rsidRDefault="002E7503"/>
    <w:p w14:paraId="12B8DEB9" w14:textId="77777777" w:rsidR="002E7503" w:rsidRDefault="002E7503"/>
    <w:p w14:paraId="59451035" w14:textId="77777777" w:rsidR="002E7503" w:rsidRDefault="002E7503"/>
    <w:p w14:paraId="498BB983" w14:textId="77777777" w:rsidR="002E7503" w:rsidRDefault="002E7503"/>
    <w:p w14:paraId="1058C4E3" w14:textId="77777777" w:rsidR="002E7503" w:rsidRDefault="002E7503"/>
  </w:footnote>
  <w:footnote w:type="continuationNotice" w:id="1">
    <w:p w14:paraId="06E13565" w14:textId="77777777" w:rsidR="002E7503" w:rsidRDefault="002E750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5F39" w14:textId="6B676B5E" w:rsidR="00C17D35" w:rsidRDefault="00405B8E">
    <w:pPr>
      <w:spacing w:after="0"/>
    </w:pPr>
    <w:r>
      <w:rPr>
        <w:noProof/>
      </w:rPr>
      <mc:AlternateContent>
        <mc:Choice Requires="wps">
          <w:drawing>
            <wp:anchor distT="0" distB="0" distL="0" distR="0" simplePos="0" relativeHeight="251658245"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9C1EF" w14:textId="4076850A" w:rsidR="008549FD" w:rsidRDefault="00405B8E" w:rsidP="00B1167D">
    <w:r>
      <w:rPr>
        <w:noProof/>
      </w:rPr>
      <mc:AlternateContent>
        <mc:Choice Requires="wps">
          <w:drawing>
            <wp:anchor distT="0" distB="0" distL="0" distR="0" simplePos="0" relativeHeight="251658246"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20D23297"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B162F4">
      <w:rPr>
        <w:rFonts w:ascii="Corbel" w:hAnsi="Corbel"/>
        <w:sz w:val="18"/>
        <w:szCs w:val="18"/>
      </w:rPr>
      <w:t xml:space="preserve">Margam Site </w:t>
    </w:r>
    <w:r w:rsidR="0076414C">
      <w:rPr>
        <w:rFonts w:ascii="Corbel" w:hAnsi="Corbel"/>
        <w:sz w:val="18"/>
        <w:szCs w:val="18"/>
      </w:rPr>
      <w:t>Water</w:t>
    </w:r>
    <w:r w:rsidR="00B162F4">
      <w:rPr>
        <w:rFonts w:ascii="Corbel" w:hAnsi="Corbel"/>
        <w:sz w:val="18"/>
        <w:szCs w:val="18"/>
      </w:rPr>
      <w:t xml:space="preserve"> Management </w:t>
    </w:r>
  </w:p>
  <w:p w14:paraId="2A5A2E84" w14:textId="20625532"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58247"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8D710D">
      <w:rPr>
        <w:rFonts w:ascii="Corbel" w:hAnsi="Corbel"/>
        <w:color w:val="auto"/>
        <w:sz w:val="18"/>
        <w:szCs w:val="18"/>
      </w:rPr>
      <w:t>019</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2E0C" w14:textId="43B6A004" w:rsidR="008549FD" w:rsidRDefault="00405B8E">
    <w:pPr>
      <w:spacing w:after="0"/>
    </w:pPr>
    <w:r>
      <w:rPr>
        <w:noProof/>
      </w:rPr>
      <mc:AlternateContent>
        <mc:Choice Requires="wps">
          <w:drawing>
            <wp:anchor distT="0" distB="0" distL="0" distR="0" simplePos="0" relativeHeight="251658244"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4DD51F5"/>
    <w:multiLevelType w:val="hybridMultilevel"/>
    <w:tmpl w:val="F0E8A326"/>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 w15:restartNumberingAfterBreak="0">
    <w:nsid w:val="0AB27F21"/>
    <w:multiLevelType w:val="hybridMultilevel"/>
    <w:tmpl w:val="C442D0B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7"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9" w15:restartNumberingAfterBreak="0">
    <w:nsid w:val="194D4A93"/>
    <w:multiLevelType w:val="hybridMultilevel"/>
    <w:tmpl w:val="DA5EDCD2"/>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CC74280"/>
    <w:multiLevelType w:val="multilevel"/>
    <w:tmpl w:val="E9EA768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765CF8"/>
    <w:multiLevelType w:val="multilevel"/>
    <w:tmpl w:val="94EA4C60"/>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460478"/>
    <w:multiLevelType w:val="hybridMultilevel"/>
    <w:tmpl w:val="49B8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5026B43"/>
    <w:multiLevelType w:val="multilevel"/>
    <w:tmpl w:val="1D6C0A1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3C2B0A"/>
    <w:multiLevelType w:val="hybridMultilevel"/>
    <w:tmpl w:val="A836AD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D9F6DCB"/>
    <w:multiLevelType w:val="multilevel"/>
    <w:tmpl w:val="98F4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D5044E"/>
    <w:multiLevelType w:val="multilevel"/>
    <w:tmpl w:val="9BF8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E136A1"/>
    <w:multiLevelType w:val="hybridMultilevel"/>
    <w:tmpl w:val="72A46FD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6C7238"/>
    <w:multiLevelType w:val="multilevel"/>
    <w:tmpl w:val="205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9616B3"/>
    <w:multiLevelType w:val="hybridMultilevel"/>
    <w:tmpl w:val="F8C667E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25" w15:restartNumberingAfterBreak="0">
    <w:nsid w:val="32192236"/>
    <w:multiLevelType w:val="hybridMultilevel"/>
    <w:tmpl w:val="08283E1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383C47"/>
    <w:multiLevelType w:val="hybridMultilevel"/>
    <w:tmpl w:val="74542BE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28"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29" w15:restartNumberingAfterBreak="0">
    <w:nsid w:val="3B0E3537"/>
    <w:multiLevelType w:val="multilevel"/>
    <w:tmpl w:val="601A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9C4CDD"/>
    <w:multiLevelType w:val="multilevel"/>
    <w:tmpl w:val="F4A0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E2127BA"/>
    <w:multiLevelType w:val="multilevel"/>
    <w:tmpl w:val="B576FB9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3730B4"/>
    <w:multiLevelType w:val="multilevel"/>
    <w:tmpl w:val="2ED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3222543"/>
    <w:multiLevelType w:val="multilevel"/>
    <w:tmpl w:val="5CF6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4F53230"/>
    <w:multiLevelType w:val="hybridMultilevel"/>
    <w:tmpl w:val="2214DB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150B8B"/>
    <w:multiLevelType w:val="multilevel"/>
    <w:tmpl w:val="1FFA3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3125F6"/>
    <w:multiLevelType w:val="hybridMultilevel"/>
    <w:tmpl w:val="FA54FD7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BF2934"/>
    <w:multiLevelType w:val="multilevel"/>
    <w:tmpl w:val="A2E26164"/>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315D69"/>
    <w:multiLevelType w:val="hybridMultilevel"/>
    <w:tmpl w:val="7C6A7946"/>
    <w:lvl w:ilvl="0" w:tplc="4AEA6C2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5C8255E"/>
    <w:multiLevelType w:val="multilevel"/>
    <w:tmpl w:val="27B8352A"/>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6611324"/>
    <w:multiLevelType w:val="hybridMultilevel"/>
    <w:tmpl w:val="E256C2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296C0D"/>
    <w:multiLevelType w:val="hybridMultilevel"/>
    <w:tmpl w:val="AD6A25DA"/>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3"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45" w15:restartNumberingAfterBreak="0">
    <w:nsid w:val="5A570D6C"/>
    <w:multiLevelType w:val="hybridMultilevel"/>
    <w:tmpl w:val="52A4EF8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BA5220"/>
    <w:multiLevelType w:val="multilevel"/>
    <w:tmpl w:val="BE60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D166CA2"/>
    <w:multiLevelType w:val="multilevel"/>
    <w:tmpl w:val="8B0CF52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D4C7E01"/>
    <w:multiLevelType w:val="hybridMultilevel"/>
    <w:tmpl w:val="76F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0" w15:restartNumberingAfterBreak="0">
    <w:nsid w:val="688218F0"/>
    <w:multiLevelType w:val="multilevel"/>
    <w:tmpl w:val="B218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52"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8A0AA9"/>
    <w:multiLevelType w:val="multilevel"/>
    <w:tmpl w:val="5666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55" w15:restartNumberingAfterBreak="0">
    <w:nsid w:val="71564FCC"/>
    <w:multiLevelType w:val="multilevel"/>
    <w:tmpl w:val="0C06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58" w15:restartNumberingAfterBreak="0">
    <w:nsid w:val="7DBD1013"/>
    <w:multiLevelType w:val="hybridMultilevel"/>
    <w:tmpl w:val="B060F91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A8469D"/>
    <w:multiLevelType w:val="hybridMultilevel"/>
    <w:tmpl w:val="77D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abstractNum w:abstractNumId="61" w15:restartNumberingAfterBreak="0">
    <w:nsid w:val="7F234303"/>
    <w:multiLevelType w:val="multilevel"/>
    <w:tmpl w:val="0988F8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3828409">
    <w:abstractNumId w:val="24"/>
  </w:num>
  <w:num w:numId="2" w16cid:durableId="29229912">
    <w:abstractNumId w:val="2"/>
  </w:num>
  <w:num w:numId="3" w16cid:durableId="2138445234">
    <w:abstractNumId w:val="43"/>
  </w:num>
  <w:num w:numId="4" w16cid:durableId="1891452039">
    <w:abstractNumId w:val="51"/>
  </w:num>
  <w:num w:numId="5" w16cid:durableId="514075122">
    <w:abstractNumId w:val="8"/>
  </w:num>
  <w:num w:numId="6" w16cid:durableId="1817993730">
    <w:abstractNumId w:val="6"/>
  </w:num>
  <w:num w:numId="7" w16cid:durableId="768507629">
    <w:abstractNumId w:val="57"/>
  </w:num>
  <w:num w:numId="8" w16cid:durableId="1814593241">
    <w:abstractNumId w:val="44"/>
  </w:num>
  <w:num w:numId="9" w16cid:durableId="1228953139">
    <w:abstractNumId w:val="60"/>
  </w:num>
  <w:num w:numId="10" w16cid:durableId="1696728954">
    <w:abstractNumId w:val="54"/>
  </w:num>
  <w:num w:numId="11" w16cid:durableId="1290625132">
    <w:abstractNumId w:val="56"/>
  </w:num>
  <w:num w:numId="12" w16cid:durableId="1141190981">
    <w:abstractNumId w:val="28"/>
  </w:num>
  <w:num w:numId="13" w16cid:durableId="1780176008">
    <w:abstractNumId w:val="27"/>
  </w:num>
  <w:num w:numId="14" w16cid:durableId="1759207695">
    <w:abstractNumId w:val="23"/>
  </w:num>
  <w:num w:numId="15" w16cid:durableId="1699116048">
    <w:abstractNumId w:val="42"/>
  </w:num>
  <w:num w:numId="16" w16cid:durableId="877815725">
    <w:abstractNumId w:val="4"/>
  </w:num>
  <w:num w:numId="17" w16cid:durableId="558397819">
    <w:abstractNumId w:val="10"/>
  </w:num>
  <w:num w:numId="18" w16cid:durableId="506405344">
    <w:abstractNumId w:val="17"/>
  </w:num>
  <w:num w:numId="19" w16cid:durableId="516820480">
    <w:abstractNumId w:val="14"/>
  </w:num>
  <w:num w:numId="20" w16cid:durableId="1889142077">
    <w:abstractNumId w:val="7"/>
  </w:num>
  <w:num w:numId="21" w16cid:durableId="1190877860">
    <w:abstractNumId w:val="49"/>
  </w:num>
  <w:num w:numId="22" w16cid:durableId="1654986170">
    <w:abstractNumId w:val="13"/>
  </w:num>
  <w:num w:numId="23" w16cid:durableId="689525788">
    <w:abstractNumId w:val="59"/>
  </w:num>
  <w:num w:numId="24" w16cid:durableId="1401323407">
    <w:abstractNumId w:val="48"/>
  </w:num>
  <w:num w:numId="25" w16cid:durableId="971978359">
    <w:abstractNumId w:val="20"/>
  </w:num>
  <w:num w:numId="26" w16cid:durableId="326831666">
    <w:abstractNumId w:val="36"/>
  </w:num>
  <w:num w:numId="27" w16cid:durableId="957880352">
    <w:abstractNumId w:val="26"/>
  </w:num>
  <w:num w:numId="28" w16cid:durableId="1413503549">
    <w:abstractNumId w:val="16"/>
  </w:num>
  <w:num w:numId="29" w16cid:durableId="116416870">
    <w:abstractNumId w:val="34"/>
  </w:num>
  <w:num w:numId="30" w16cid:durableId="2100255468">
    <w:abstractNumId w:val="41"/>
  </w:num>
  <w:num w:numId="31" w16cid:durableId="1875076166">
    <w:abstractNumId w:val="9"/>
  </w:num>
  <w:num w:numId="32" w16cid:durableId="1231496629">
    <w:abstractNumId w:val="45"/>
  </w:num>
  <w:num w:numId="33" w16cid:durableId="77600585">
    <w:abstractNumId w:val="3"/>
  </w:num>
  <w:num w:numId="34" w16cid:durableId="1932353064">
    <w:abstractNumId w:val="21"/>
  </w:num>
  <w:num w:numId="35" w16cid:durableId="985285380">
    <w:abstractNumId w:val="55"/>
  </w:num>
  <w:num w:numId="36" w16cid:durableId="1105806545">
    <w:abstractNumId w:val="38"/>
  </w:num>
  <w:num w:numId="37" w16cid:durableId="1735204714">
    <w:abstractNumId w:val="12"/>
  </w:num>
  <w:num w:numId="38" w16cid:durableId="1411610434">
    <w:abstractNumId w:val="33"/>
  </w:num>
  <w:num w:numId="39" w16cid:durableId="1191383479">
    <w:abstractNumId w:val="47"/>
  </w:num>
  <w:num w:numId="40" w16cid:durableId="974138248">
    <w:abstractNumId w:val="61"/>
  </w:num>
  <w:num w:numId="41" w16cid:durableId="1715347308">
    <w:abstractNumId w:val="25"/>
  </w:num>
  <w:num w:numId="42" w16cid:durableId="729033535">
    <w:abstractNumId w:val="35"/>
  </w:num>
  <w:num w:numId="43" w16cid:durableId="1477797410">
    <w:abstractNumId w:val="18"/>
  </w:num>
  <w:num w:numId="44" w16cid:durableId="662195943">
    <w:abstractNumId w:val="22"/>
  </w:num>
  <w:num w:numId="45" w16cid:durableId="1598824355">
    <w:abstractNumId w:val="32"/>
  </w:num>
  <w:num w:numId="46" w16cid:durableId="211500215">
    <w:abstractNumId w:val="58"/>
  </w:num>
  <w:num w:numId="47" w16cid:durableId="2087847683">
    <w:abstractNumId w:val="52"/>
  </w:num>
  <w:num w:numId="48" w16cid:durableId="397435165">
    <w:abstractNumId w:val="46"/>
  </w:num>
  <w:num w:numId="49" w16cid:durableId="932400733">
    <w:abstractNumId w:val="15"/>
  </w:num>
  <w:num w:numId="50" w16cid:durableId="2104374838">
    <w:abstractNumId w:val="19"/>
  </w:num>
  <w:num w:numId="51" w16cid:durableId="806973701">
    <w:abstractNumId w:val="39"/>
  </w:num>
  <w:num w:numId="52" w16cid:durableId="1588608843">
    <w:abstractNumId w:val="1"/>
  </w:num>
  <w:num w:numId="53" w16cid:durableId="903683883">
    <w:abstractNumId w:val="0"/>
  </w:num>
  <w:num w:numId="54" w16cid:durableId="1112019080">
    <w:abstractNumId w:val="40"/>
  </w:num>
  <w:num w:numId="55" w16cid:durableId="881745134">
    <w:abstractNumId w:val="53"/>
  </w:num>
  <w:num w:numId="56" w16cid:durableId="1056706255">
    <w:abstractNumId w:val="31"/>
  </w:num>
  <w:num w:numId="57" w16cid:durableId="437792677">
    <w:abstractNumId w:val="50"/>
  </w:num>
  <w:num w:numId="58" w16cid:durableId="1724520114">
    <w:abstractNumId w:val="37"/>
  </w:num>
  <w:num w:numId="59" w16cid:durableId="543642032">
    <w:abstractNumId w:val="5"/>
  </w:num>
  <w:num w:numId="60" w16cid:durableId="1815641510">
    <w:abstractNumId w:val="29"/>
  </w:num>
  <w:num w:numId="61" w16cid:durableId="1636712031">
    <w:abstractNumId w:val="11"/>
  </w:num>
  <w:num w:numId="62" w16cid:durableId="470488033">
    <w:abstractNumId w:val="30"/>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tchings, Elliot">
    <w15:presenceInfo w15:providerId="AD" w15:userId="S::ElliotHutchings@laingorourke.com::db53dbfe-27e7-47d2-8968-728339106252"/>
  </w15:person>
  <w15:person w15:author="Wisdom, Matthew">
    <w15:presenceInfo w15:providerId="AD" w15:userId="S::mwisdom@laingorourke.com::07efb208-7e3b-4450-92d6-e5cce76a7e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592F"/>
    <w:rsid w:val="000060F6"/>
    <w:rsid w:val="00006514"/>
    <w:rsid w:val="00007524"/>
    <w:rsid w:val="00011F92"/>
    <w:rsid w:val="00012EF1"/>
    <w:rsid w:val="00014B1A"/>
    <w:rsid w:val="00014B5B"/>
    <w:rsid w:val="0001500D"/>
    <w:rsid w:val="00015D41"/>
    <w:rsid w:val="000164EA"/>
    <w:rsid w:val="000172A9"/>
    <w:rsid w:val="0002243F"/>
    <w:rsid w:val="000238AF"/>
    <w:rsid w:val="00024120"/>
    <w:rsid w:val="00024AD8"/>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6FB4"/>
    <w:rsid w:val="00047CB5"/>
    <w:rsid w:val="000508E0"/>
    <w:rsid w:val="00051434"/>
    <w:rsid w:val="00052B68"/>
    <w:rsid w:val="00053042"/>
    <w:rsid w:val="00055386"/>
    <w:rsid w:val="00057810"/>
    <w:rsid w:val="00062892"/>
    <w:rsid w:val="0006619F"/>
    <w:rsid w:val="00066DEE"/>
    <w:rsid w:val="000678B3"/>
    <w:rsid w:val="00076F58"/>
    <w:rsid w:val="00077B83"/>
    <w:rsid w:val="00081B8E"/>
    <w:rsid w:val="00082B00"/>
    <w:rsid w:val="00086525"/>
    <w:rsid w:val="0008698B"/>
    <w:rsid w:val="00086C4E"/>
    <w:rsid w:val="00090E9A"/>
    <w:rsid w:val="00091C30"/>
    <w:rsid w:val="00091CCE"/>
    <w:rsid w:val="000938C4"/>
    <w:rsid w:val="00093ADC"/>
    <w:rsid w:val="000961B9"/>
    <w:rsid w:val="000971CA"/>
    <w:rsid w:val="000A0650"/>
    <w:rsid w:val="000A1342"/>
    <w:rsid w:val="000A3AFB"/>
    <w:rsid w:val="000A59C3"/>
    <w:rsid w:val="000A797E"/>
    <w:rsid w:val="000A7DCD"/>
    <w:rsid w:val="000B0DB0"/>
    <w:rsid w:val="000B2087"/>
    <w:rsid w:val="000B237E"/>
    <w:rsid w:val="000B30BC"/>
    <w:rsid w:val="000B3488"/>
    <w:rsid w:val="000B5C43"/>
    <w:rsid w:val="000B68F2"/>
    <w:rsid w:val="000C0C08"/>
    <w:rsid w:val="000C1B20"/>
    <w:rsid w:val="000C5578"/>
    <w:rsid w:val="000C6197"/>
    <w:rsid w:val="000C71EA"/>
    <w:rsid w:val="000C7218"/>
    <w:rsid w:val="000D05AA"/>
    <w:rsid w:val="000D0719"/>
    <w:rsid w:val="000D19A4"/>
    <w:rsid w:val="000D1C4E"/>
    <w:rsid w:val="000D2396"/>
    <w:rsid w:val="000D3583"/>
    <w:rsid w:val="000D38C9"/>
    <w:rsid w:val="000D3C27"/>
    <w:rsid w:val="000D54E5"/>
    <w:rsid w:val="000D54F6"/>
    <w:rsid w:val="000D5F25"/>
    <w:rsid w:val="000D6EE4"/>
    <w:rsid w:val="000E0311"/>
    <w:rsid w:val="000E08BA"/>
    <w:rsid w:val="000E1679"/>
    <w:rsid w:val="000E5797"/>
    <w:rsid w:val="000E6665"/>
    <w:rsid w:val="000E6FEA"/>
    <w:rsid w:val="000E7E0C"/>
    <w:rsid w:val="000F0D49"/>
    <w:rsid w:val="000F1679"/>
    <w:rsid w:val="000F24D7"/>
    <w:rsid w:val="000F3A02"/>
    <w:rsid w:val="000F51B6"/>
    <w:rsid w:val="000F5A74"/>
    <w:rsid w:val="000F68C4"/>
    <w:rsid w:val="000F74A3"/>
    <w:rsid w:val="00101A74"/>
    <w:rsid w:val="00102F6F"/>
    <w:rsid w:val="00105A3B"/>
    <w:rsid w:val="00107384"/>
    <w:rsid w:val="001076E9"/>
    <w:rsid w:val="001077B8"/>
    <w:rsid w:val="00110B76"/>
    <w:rsid w:val="00110E84"/>
    <w:rsid w:val="0011164B"/>
    <w:rsid w:val="00112ECA"/>
    <w:rsid w:val="00113AC7"/>
    <w:rsid w:val="00113EEE"/>
    <w:rsid w:val="00114451"/>
    <w:rsid w:val="00115687"/>
    <w:rsid w:val="0011584A"/>
    <w:rsid w:val="00116072"/>
    <w:rsid w:val="00117EFA"/>
    <w:rsid w:val="00122BA2"/>
    <w:rsid w:val="00122DF3"/>
    <w:rsid w:val="00124250"/>
    <w:rsid w:val="00124A7E"/>
    <w:rsid w:val="001252F6"/>
    <w:rsid w:val="001271CF"/>
    <w:rsid w:val="001315B3"/>
    <w:rsid w:val="00131919"/>
    <w:rsid w:val="00131BE3"/>
    <w:rsid w:val="00131F3E"/>
    <w:rsid w:val="0013262E"/>
    <w:rsid w:val="001343A3"/>
    <w:rsid w:val="00134938"/>
    <w:rsid w:val="0013541E"/>
    <w:rsid w:val="00135D12"/>
    <w:rsid w:val="0013603E"/>
    <w:rsid w:val="00137C8C"/>
    <w:rsid w:val="001422FC"/>
    <w:rsid w:val="00145283"/>
    <w:rsid w:val="00145C59"/>
    <w:rsid w:val="00146C27"/>
    <w:rsid w:val="001512CB"/>
    <w:rsid w:val="00153396"/>
    <w:rsid w:val="001535F7"/>
    <w:rsid w:val="001558E7"/>
    <w:rsid w:val="00156FA5"/>
    <w:rsid w:val="0015783E"/>
    <w:rsid w:val="001578F3"/>
    <w:rsid w:val="00157E10"/>
    <w:rsid w:val="0016199A"/>
    <w:rsid w:val="00161B28"/>
    <w:rsid w:val="00162F6A"/>
    <w:rsid w:val="00163746"/>
    <w:rsid w:val="00163F3B"/>
    <w:rsid w:val="00166883"/>
    <w:rsid w:val="00170817"/>
    <w:rsid w:val="00170ACB"/>
    <w:rsid w:val="00171F17"/>
    <w:rsid w:val="00172ABD"/>
    <w:rsid w:val="00172E15"/>
    <w:rsid w:val="00176959"/>
    <w:rsid w:val="00182988"/>
    <w:rsid w:val="00183537"/>
    <w:rsid w:val="00183C52"/>
    <w:rsid w:val="00184E0F"/>
    <w:rsid w:val="001866E8"/>
    <w:rsid w:val="00186DCB"/>
    <w:rsid w:val="0018731E"/>
    <w:rsid w:val="00190349"/>
    <w:rsid w:val="001933E5"/>
    <w:rsid w:val="001947E8"/>
    <w:rsid w:val="001A1988"/>
    <w:rsid w:val="001A1B34"/>
    <w:rsid w:val="001A46E1"/>
    <w:rsid w:val="001A5B87"/>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221E"/>
    <w:rsid w:val="001D4429"/>
    <w:rsid w:val="001D44B7"/>
    <w:rsid w:val="001D47E0"/>
    <w:rsid w:val="001D4B29"/>
    <w:rsid w:val="001D5F51"/>
    <w:rsid w:val="001D60D4"/>
    <w:rsid w:val="001D626E"/>
    <w:rsid w:val="001E0F9C"/>
    <w:rsid w:val="001E1AFE"/>
    <w:rsid w:val="001E1B6C"/>
    <w:rsid w:val="001E1D55"/>
    <w:rsid w:val="001E3FBA"/>
    <w:rsid w:val="001E4207"/>
    <w:rsid w:val="001E4247"/>
    <w:rsid w:val="001E49FD"/>
    <w:rsid w:val="001E57F4"/>
    <w:rsid w:val="001E6F7C"/>
    <w:rsid w:val="001F03CC"/>
    <w:rsid w:val="001F5470"/>
    <w:rsid w:val="00201218"/>
    <w:rsid w:val="002013C1"/>
    <w:rsid w:val="00201870"/>
    <w:rsid w:val="00202240"/>
    <w:rsid w:val="002027BF"/>
    <w:rsid w:val="00202AC2"/>
    <w:rsid w:val="00202BA3"/>
    <w:rsid w:val="0020438F"/>
    <w:rsid w:val="00206664"/>
    <w:rsid w:val="002123E2"/>
    <w:rsid w:val="00215DAB"/>
    <w:rsid w:val="00217237"/>
    <w:rsid w:val="002173A4"/>
    <w:rsid w:val="00217E45"/>
    <w:rsid w:val="002205F8"/>
    <w:rsid w:val="002224CA"/>
    <w:rsid w:val="00222785"/>
    <w:rsid w:val="00224552"/>
    <w:rsid w:val="00224F3E"/>
    <w:rsid w:val="002253EF"/>
    <w:rsid w:val="002263F3"/>
    <w:rsid w:val="00226915"/>
    <w:rsid w:val="00227E6A"/>
    <w:rsid w:val="002318EC"/>
    <w:rsid w:val="00231EB6"/>
    <w:rsid w:val="002320A9"/>
    <w:rsid w:val="002322DD"/>
    <w:rsid w:val="00233CCC"/>
    <w:rsid w:val="00233D4D"/>
    <w:rsid w:val="00233E18"/>
    <w:rsid w:val="00233EF1"/>
    <w:rsid w:val="00234229"/>
    <w:rsid w:val="00235025"/>
    <w:rsid w:val="00236091"/>
    <w:rsid w:val="00242B68"/>
    <w:rsid w:val="00243A36"/>
    <w:rsid w:val="002443FB"/>
    <w:rsid w:val="00244772"/>
    <w:rsid w:val="00244E2F"/>
    <w:rsid w:val="002475AB"/>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3142"/>
    <w:rsid w:val="00273A58"/>
    <w:rsid w:val="00273D96"/>
    <w:rsid w:val="002743E8"/>
    <w:rsid w:val="00275184"/>
    <w:rsid w:val="00277D7D"/>
    <w:rsid w:val="0028473E"/>
    <w:rsid w:val="00284983"/>
    <w:rsid w:val="00285210"/>
    <w:rsid w:val="00287B34"/>
    <w:rsid w:val="00290114"/>
    <w:rsid w:val="0029028E"/>
    <w:rsid w:val="002906BB"/>
    <w:rsid w:val="00291533"/>
    <w:rsid w:val="00293D1E"/>
    <w:rsid w:val="002956D5"/>
    <w:rsid w:val="002960D6"/>
    <w:rsid w:val="00297F98"/>
    <w:rsid w:val="002A0AD9"/>
    <w:rsid w:val="002A0B9F"/>
    <w:rsid w:val="002A2817"/>
    <w:rsid w:val="002A3B7B"/>
    <w:rsid w:val="002A58DF"/>
    <w:rsid w:val="002A706F"/>
    <w:rsid w:val="002A7A0D"/>
    <w:rsid w:val="002B0220"/>
    <w:rsid w:val="002B244C"/>
    <w:rsid w:val="002B2B84"/>
    <w:rsid w:val="002B2CD1"/>
    <w:rsid w:val="002B381A"/>
    <w:rsid w:val="002B4365"/>
    <w:rsid w:val="002B4493"/>
    <w:rsid w:val="002B44C0"/>
    <w:rsid w:val="002B5A6B"/>
    <w:rsid w:val="002B6621"/>
    <w:rsid w:val="002B6A43"/>
    <w:rsid w:val="002C042F"/>
    <w:rsid w:val="002C086B"/>
    <w:rsid w:val="002C0EDC"/>
    <w:rsid w:val="002C0F2E"/>
    <w:rsid w:val="002C14E3"/>
    <w:rsid w:val="002C1CE0"/>
    <w:rsid w:val="002C287B"/>
    <w:rsid w:val="002C32B3"/>
    <w:rsid w:val="002C7589"/>
    <w:rsid w:val="002C78F3"/>
    <w:rsid w:val="002C7AC1"/>
    <w:rsid w:val="002C7C61"/>
    <w:rsid w:val="002D0BDB"/>
    <w:rsid w:val="002D1348"/>
    <w:rsid w:val="002D1E08"/>
    <w:rsid w:val="002D24F5"/>
    <w:rsid w:val="002D2573"/>
    <w:rsid w:val="002D25CF"/>
    <w:rsid w:val="002D4823"/>
    <w:rsid w:val="002D5732"/>
    <w:rsid w:val="002E2FBC"/>
    <w:rsid w:val="002E48AE"/>
    <w:rsid w:val="002E503A"/>
    <w:rsid w:val="002E526F"/>
    <w:rsid w:val="002E5804"/>
    <w:rsid w:val="002E6632"/>
    <w:rsid w:val="002E66E2"/>
    <w:rsid w:val="002E6C2F"/>
    <w:rsid w:val="002E7503"/>
    <w:rsid w:val="002F024B"/>
    <w:rsid w:val="002F2E79"/>
    <w:rsid w:val="002F569B"/>
    <w:rsid w:val="002F603D"/>
    <w:rsid w:val="002F6EAD"/>
    <w:rsid w:val="002F770F"/>
    <w:rsid w:val="002F7A06"/>
    <w:rsid w:val="002F7CE3"/>
    <w:rsid w:val="00301CF2"/>
    <w:rsid w:val="00301ECE"/>
    <w:rsid w:val="0030204E"/>
    <w:rsid w:val="00302327"/>
    <w:rsid w:val="003025A7"/>
    <w:rsid w:val="0030287E"/>
    <w:rsid w:val="003046EF"/>
    <w:rsid w:val="00306DE0"/>
    <w:rsid w:val="00307042"/>
    <w:rsid w:val="00310C6D"/>
    <w:rsid w:val="00311A6A"/>
    <w:rsid w:val="00313846"/>
    <w:rsid w:val="003145FB"/>
    <w:rsid w:val="00314A13"/>
    <w:rsid w:val="003160DD"/>
    <w:rsid w:val="0031672F"/>
    <w:rsid w:val="00321BE6"/>
    <w:rsid w:val="0032321F"/>
    <w:rsid w:val="003237E9"/>
    <w:rsid w:val="00325388"/>
    <w:rsid w:val="00331A5A"/>
    <w:rsid w:val="00331FC4"/>
    <w:rsid w:val="00332E6D"/>
    <w:rsid w:val="003331DD"/>
    <w:rsid w:val="00335C11"/>
    <w:rsid w:val="003375FE"/>
    <w:rsid w:val="00340381"/>
    <w:rsid w:val="003406CD"/>
    <w:rsid w:val="0034140F"/>
    <w:rsid w:val="00341F09"/>
    <w:rsid w:val="00342EB1"/>
    <w:rsid w:val="00342FF3"/>
    <w:rsid w:val="003437AB"/>
    <w:rsid w:val="0034403F"/>
    <w:rsid w:val="003460F1"/>
    <w:rsid w:val="00347ED6"/>
    <w:rsid w:val="003520A0"/>
    <w:rsid w:val="00356D2E"/>
    <w:rsid w:val="003570A7"/>
    <w:rsid w:val="0035714E"/>
    <w:rsid w:val="00357ADD"/>
    <w:rsid w:val="0036175F"/>
    <w:rsid w:val="00362070"/>
    <w:rsid w:val="00371A37"/>
    <w:rsid w:val="00372A8B"/>
    <w:rsid w:val="003740A1"/>
    <w:rsid w:val="003768EA"/>
    <w:rsid w:val="0037720A"/>
    <w:rsid w:val="00377BD9"/>
    <w:rsid w:val="003809D1"/>
    <w:rsid w:val="00383BCE"/>
    <w:rsid w:val="0038509C"/>
    <w:rsid w:val="00386ACD"/>
    <w:rsid w:val="00386E4D"/>
    <w:rsid w:val="003873C5"/>
    <w:rsid w:val="00387605"/>
    <w:rsid w:val="00387FE7"/>
    <w:rsid w:val="003907BD"/>
    <w:rsid w:val="00392D01"/>
    <w:rsid w:val="00393854"/>
    <w:rsid w:val="003947CC"/>
    <w:rsid w:val="003953D3"/>
    <w:rsid w:val="00396F78"/>
    <w:rsid w:val="0039750E"/>
    <w:rsid w:val="00397D65"/>
    <w:rsid w:val="003A04C1"/>
    <w:rsid w:val="003A2A83"/>
    <w:rsid w:val="003A371E"/>
    <w:rsid w:val="003A3BA9"/>
    <w:rsid w:val="003A4B52"/>
    <w:rsid w:val="003A5C82"/>
    <w:rsid w:val="003B2BCB"/>
    <w:rsid w:val="003B5BEE"/>
    <w:rsid w:val="003B5FD7"/>
    <w:rsid w:val="003C0262"/>
    <w:rsid w:val="003C15DD"/>
    <w:rsid w:val="003C1860"/>
    <w:rsid w:val="003C3A56"/>
    <w:rsid w:val="003C4BC0"/>
    <w:rsid w:val="003C5867"/>
    <w:rsid w:val="003D14E6"/>
    <w:rsid w:val="003D155B"/>
    <w:rsid w:val="003D308B"/>
    <w:rsid w:val="003D5EAA"/>
    <w:rsid w:val="003E2FCA"/>
    <w:rsid w:val="003E4A04"/>
    <w:rsid w:val="003E563D"/>
    <w:rsid w:val="003E6BBB"/>
    <w:rsid w:val="003E7AA4"/>
    <w:rsid w:val="003F00FA"/>
    <w:rsid w:val="003F0589"/>
    <w:rsid w:val="003F291E"/>
    <w:rsid w:val="003F337F"/>
    <w:rsid w:val="003F37C3"/>
    <w:rsid w:val="003F43E1"/>
    <w:rsid w:val="003F4430"/>
    <w:rsid w:val="003F46A8"/>
    <w:rsid w:val="003F5523"/>
    <w:rsid w:val="003F582E"/>
    <w:rsid w:val="003F5973"/>
    <w:rsid w:val="003F6E89"/>
    <w:rsid w:val="004013AF"/>
    <w:rsid w:val="004013CC"/>
    <w:rsid w:val="00402E3E"/>
    <w:rsid w:val="00403BA8"/>
    <w:rsid w:val="00404CA3"/>
    <w:rsid w:val="00405B8E"/>
    <w:rsid w:val="00405E08"/>
    <w:rsid w:val="004077F6"/>
    <w:rsid w:val="00410E74"/>
    <w:rsid w:val="0041156E"/>
    <w:rsid w:val="00411F8D"/>
    <w:rsid w:val="00412D31"/>
    <w:rsid w:val="00413ED4"/>
    <w:rsid w:val="0041509F"/>
    <w:rsid w:val="00416D54"/>
    <w:rsid w:val="00416F9E"/>
    <w:rsid w:val="00423D8F"/>
    <w:rsid w:val="004245DB"/>
    <w:rsid w:val="00425A49"/>
    <w:rsid w:val="00430B83"/>
    <w:rsid w:val="00430CA2"/>
    <w:rsid w:val="00431003"/>
    <w:rsid w:val="00433930"/>
    <w:rsid w:val="00435862"/>
    <w:rsid w:val="00435F8E"/>
    <w:rsid w:val="00436194"/>
    <w:rsid w:val="004373CA"/>
    <w:rsid w:val="00437D1F"/>
    <w:rsid w:val="00440CA5"/>
    <w:rsid w:val="004413B8"/>
    <w:rsid w:val="00441A99"/>
    <w:rsid w:val="00441ADF"/>
    <w:rsid w:val="0044208E"/>
    <w:rsid w:val="0044435A"/>
    <w:rsid w:val="004449DA"/>
    <w:rsid w:val="00445465"/>
    <w:rsid w:val="00445A39"/>
    <w:rsid w:val="0044643D"/>
    <w:rsid w:val="00446E17"/>
    <w:rsid w:val="0044763F"/>
    <w:rsid w:val="00451E4E"/>
    <w:rsid w:val="004527CD"/>
    <w:rsid w:val="00453284"/>
    <w:rsid w:val="00454D61"/>
    <w:rsid w:val="004550A1"/>
    <w:rsid w:val="00455EAA"/>
    <w:rsid w:val="004563EE"/>
    <w:rsid w:val="00456733"/>
    <w:rsid w:val="00460126"/>
    <w:rsid w:val="0046319E"/>
    <w:rsid w:val="00465989"/>
    <w:rsid w:val="004665E0"/>
    <w:rsid w:val="00466A7A"/>
    <w:rsid w:val="00466ED6"/>
    <w:rsid w:val="00472608"/>
    <w:rsid w:val="00473012"/>
    <w:rsid w:val="004751F1"/>
    <w:rsid w:val="00481B06"/>
    <w:rsid w:val="00484138"/>
    <w:rsid w:val="004846D6"/>
    <w:rsid w:val="00484764"/>
    <w:rsid w:val="00484CDB"/>
    <w:rsid w:val="0048586D"/>
    <w:rsid w:val="00491482"/>
    <w:rsid w:val="00491E10"/>
    <w:rsid w:val="00492660"/>
    <w:rsid w:val="004929DE"/>
    <w:rsid w:val="00492BBB"/>
    <w:rsid w:val="00492CBA"/>
    <w:rsid w:val="00493DD7"/>
    <w:rsid w:val="00494F90"/>
    <w:rsid w:val="00494FF7"/>
    <w:rsid w:val="0049610D"/>
    <w:rsid w:val="004964DE"/>
    <w:rsid w:val="00497342"/>
    <w:rsid w:val="004A2FB3"/>
    <w:rsid w:val="004A30DB"/>
    <w:rsid w:val="004A5CF2"/>
    <w:rsid w:val="004A5E31"/>
    <w:rsid w:val="004A7BE5"/>
    <w:rsid w:val="004A7D10"/>
    <w:rsid w:val="004B2887"/>
    <w:rsid w:val="004B29F9"/>
    <w:rsid w:val="004B38CD"/>
    <w:rsid w:val="004C166D"/>
    <w:rsid w:val="004C1DD3"/>
    <w:rsid w:val="004C208E"/>
    <w:rsid w:val="004C2453"/>
    <w:rsid w:val="004C2BA3"/>
    <w:rsid w:val="004C384F"/>
    <w:rsid w:val="004C3A01"/>
    <w:rsid w:val="004C3F53"/>
    <w:rsid w:val="004C5840"/>
    <w:rsid w:val="004C5BF4"/>
    <w:rsid w:val="004C5F2B"/>
    <w:rsid w:val="004C6531"/>
    <w:rsid w:val="004C6CE8"/>
    <w:rsid w:val="004C7477"/>
    <w:rsid w:val="004D0441"/>
    <w:rsid w:val="004D0A30"/>
    <w:rsid w:val="004D2312"/>
    <w:rsid w:val="004D23CF"/>
    <w:rsid w:val="004D3EC5"/>
    <w:rsid w:val="004D6010"/>
    <w:rsid w:val="004D6CFD"/>
    <w:rsid w:val="004D77DB"/>
    <w:rsid w:val="004E0859"/>
    <w:rsid w:val="004E1FDA"/>
    <w:rsid w:val="004E4F08"/>
    <w:rsid w:val="004E6CA8"/>
    <w:rsid w:val="004E6F3B"/>
    <w:rsid w:val="004F13A6"/>
    <w:rsid w:val="004F3634"/>
    <w:rsid w:val="004F3E00"/>
    <w:rsid w:val="004F59EA"/>
    <w:rsid w:val="004F6395"/>
    <w:rsid w:val="004F6535"/>
    <w:rsid w:val="004F676E"/>
    <w:rsid w:val="004F69AD"/>
    <w:rsid w:val="004F750E"/>
    <w:rsid w:val="004F7B4D"/>
    <w:rsid w:val="005003A4"/>
    <w:rsid w:val="00500594"/>
    <w:rsid w:val="005019AB"/>
    <w:rsid w:val="00504EEA"/>
    <w:rsid w:val="0050520E"/>
    <w:rsid w:val="00505312"/>
    <w:rsid w:val="005053DA"/>
    <w:rsid w:val="00505627"/>
    <w:rsid w:val="00505670"/>
    <w:rsid w:val="00506BDA"/>
    <w:rsid w:val="00507419"/>
    <w:rsid w:val="00510077"/>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7C11"/>
    <w:rsid w:val="00537DCA"/>
    <w:rsid w:val="00537DEA"/>
    <w:rsid w:val="0054065E"/>
    <w:rsid w:val="005436CA"/>
    <w:rsid w:val="00545C26"/>
    <w:rsid w:val="00546214"/>
    <w:rsid w:val="00550262"/>
    <w:rsid w:val="00550F05"/>
    <w:rsid w:val="005521D7"/>
    <w:rsid w:val="005549B9"/>
    <w:rsid w:val="00555819"/>
    <w:rsid w:val="005566BB"/>
    <w:rsid w:val="005603AE"/>
    <w:rsid w:val="00562882"/>
    <w:rsid w:val="005636C4"/>
    <w:rsid w:val="0056493E"/>
    <w:rsid w:val="00565A13"/>
    <w:rsid w:val="00570234"/>
    <w:rsid w:val="0057065B"/>
    <w:rsid w:val="0057313F"/>
    <w:rsid w:val="00573230"/>
    <w:rsid w:val="00573CCA"/>
    <w:rsid w:val="00574D58"/>
    <w:rsid w:val="00577595"/>
    <w:rsid w:val="0057796E"/>
    <w:rsid w:val="005811E3"/>
    <w:rsid w:val="00581435"/>
    <w:rsid w:val="005823AA"/>
    <w:rsid w:val="00582C8C"/>
    <w:rsid w:val="00584D06"/>
    <w:rsid w:val="0058584F"/>
    <w:rsid w:val="00593B9E"/>
    <w:rsid w:val="00593F3C"/>
    <w:rsid w:val="00594D35"/>
    <w:rsid w:val="00594E0A"/>
    <w:rsid w:val="00595C62"/>
    <w:rsid w:val="00596300"/>
    <w:rsid w:val="005966FC"/>
    <w:rsid w:val="00596F8C"/>
    <w:rsid w:val="005974DC"/>
    <w:rsid w:val="0059798F"/>
    <w:rsid w:val="005A187A"/>
    <w:rsid w:val="005A2ED7"/>
    <w:rsid w:val="005A3590"/>
    <w:rsid w:val="005A415F"/>
    <w:rsid w:val="005A60D3"/>
    <w:rsid w:val="005A6659"/>
    <w:rsid w:val="005B0230"/>
    <w:rsid w:val="005B02C8"/>
    <w:rsid w:val="005B06E1"/>
    <w:rsid w:val="005B0AB7"/>
    <w:rsid w:val="005B0F19"/>
    <w:rsid w:val="005B22BC"/>
    <w:rsid w:val="005B34D9"/>
    <w:rsid w:val="005B3E22"/>
    <w:rsid w:val="005B59BB"/>
    <w:rsid w:val="005B5C7F"/>
    <w:rsid w:val="005C0AB3"/>
    <w:rsid w:val="005C22D8"/>
    <w:rsid w:val="005C2EAB"/>
    <w:rsid w:val="005C2FDC"/>
    <w:rsid w:val="005C34E7"/>
    <w:rsid w:val="005C6B01"/>
    <w:rsid w:val="005C7366"/>
    <w:rsid w:val="005C7A42"/>
    <w:rsid w:val="005D1547"/>
    <w:rsid w:val="005D163C"/>
    <w:rsid w:val="005D1E25"/>
    <w:rsid w:val="005D1F93"/>
    <w:rsid w:val="005D24E5"/>
    <w:rsid w:val="005D2F91"/>
    <w:rsid w:val="005D4041"/>
    <w:rsid w:val="005D67EF"/>
    <w:rsid w:val="005D72F5"/>
    <w:rsid w:val="005E164A"/>
    <w:rsid w:val="005E2C2C"/>
    <w:rsid w:val="005E3156"/>
    <w:rsid w:val="005E3F06"/>
    <w:rsid w:val="005F1755"/>
    <w:rsid w:val="005F188A"/>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4101"/>
    <w:rsid w:val="006155A9"/>
    <w:rsid w:val="00616205"/>
    <w:rsid w:val="00620926"/>
    <w:rsid w:val="006228D0"/>
    <w:rsid w:val="00622A3D"/>
    <w:rsid w:val="00623CB6"/>
    <w:rsid w:val="00623DE4"/>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4B19"/>
    <w:rsid w:val="00644DE4"/>
    <w:rsid w:val="00645B0D"/>
    <w:rsid w:val="00645E5F"/>
    <w:rsid w:val="0064646D"/>
    <w:rsid w:val="0065151F"/>
    <w:rsid w:val="006517C4"/>
    <w:rsid w:val="00651C59"/>
    <w:rsid w:val="006612F5"/>
    <w:rsid w:val="00661538"/>
    <w:rsid w:val="006616DF"/>
    <w:rsid w:val="006624E9"/>
    <w:rsid w:val="00662E74"/>
    <w:rsid w:val="00664F24"/>
    <w:rsid w:val="00665789"/>
    <w:rsid w:val="006659EC"/>
    <w:rsid w:val="0066676B"/>
    <w:rsid w:val="006702E2"/>
    <w:rsid w:val="0067076E"/>
    <w:rsid w:val="00670A51"/>
    <w:rsid w:val="00670B41"/>
    <w:rsid w:val="00670DE4"/>
    <w:rsid w:val="00671249"/>
    <w:rsid w:val="006715DA"/>
    <w:rsid w:val="0067324B"/>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12EA"/>
    <w:rsid w:val="00692ACD"/>
    <w:rsid w:val="00692F06"/>
    <w:rsid w:val="006965E4"/>
    <w:rsid w:val="00697337"/>
    <w:rsid w:val="006973E6"/>
    <w:rsid w:val="006A0536"/>
    <w:rsid w:val="006A1973"/>
    <w:rsid w:val="006A231F"/>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6ABD"/>
    <w:rsid w:val="006B6FBF"/>
    <w:rsid w:val="006C166F"/>
    <w:rsid w:val="006C1795"/>
    <w:rsid w:val="006C2A99"/>
    <w:rsid w:val="006C2D84"/>
    <w:rsid w:val="006C3A90"/>
    <w:rsid w:val="006C3CC6"/>
    <w:rsid w:val="006C3D58"/>
    <w:rsid w:val="006C3E91"/>
    <w:rsid w:val="006C4F85"/>
    <w:rsid w:val="006C602C"/>
    <w:rsid w:val="006D086E"/>
    <w:rsid w:val="006D3658"/>
    <w:rsid w:val="006D42D9"/>
    <w:rsid w:val="006D47FE"/>
    <w:rsid w:val="006D5589"/>
    <w:rsid w:val="006D6BD9"/>
    <w:rsid w:val="006E19F1"/>
    <w:rsid w:val="006E2032"/>
    <w:rsid w:val="006E2347"/>
    <w:rsid w:val="006E3227"/>
    <w:rsid w:val="006E4B29"/>
    <w:rsid w:val="006E55EC"/>
    <w:rsid w:val="006E64A7"/>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28EB"/>
    <w:rsid w:val="00703321"/>
    <w:rsid w:val="0070385B"/>
    <w:rsid w:val="00704003"/>
    <w:rsid w:val="0070415E"/>
    <w:rsid w:val="00704A82"/>
    <w:rsid w:val="00704C9F"/>
    <w:rsid w:val="00705E79"/>
    <w:rsid w:val="00706004"/>
    <w:rsid w:val="007070A7"/>
    <w:rsid w:val="00710A08"/>
    <w:rsid w:val="007116FA"/>
    <w:rsid w:val="00711ECD"/>
    <w:rsid w:val="00712962"/>
    <w:rsid w:val="00713417"/>
    <w:rsid w:val="00713892"/>
    <w:rsid w:val="007146F0"/>
    <w:rsid w:val="007148E4"/>
    <w:rsid w:val="00715568"/>
    <w:rsid w:val="00715B76"/>
    <w:rsid w:val="007160B2"/>
    <w:rsid w:val="00717E04"/>
    <w:rsid w:val="0072147A"/>
    <w:rsid w:val="00721D56"/>
    <w:rsid w:val="0072272C"/>
    <w:rsid w:val="00722C14"/>
    <w:rsid w:val="00723507"/>
    <w:rsid w:val="00723950"/>
    <w:rsid w:val="007240AC"/>
    <w:rsid w:val="00724D3F"/>
    <w:rsid w:val="007253A2"/>
    <w:rsid w:val="0072611C"/>
    <w:rsid w:val="007273EA"/>
    <w:rsid w:val="00730E1C"/>
    <w:rsid w:val="007317D8"/>
    <w:rsid w:val="00731EBA"/>
    <w:rsid w:val="00733146"/>
    <w:rsid w:val="007349C4"/>
    <w:rsid w:val="00734DAB"/>
    <w:rsid w:val="00735939"/>
    <w:rsid w:val="00742AF6"/>
    <w:rsid w:val="0074401D"/>
    <w:rsid w:val="00745375"/>
    <w:rsid w:val="0074651F"/>
    <w:rsid w:val="00746A24"/>
    <w:rsid w:val="00752C81"/>
    <w:rsid w:val="0075492D"/>
    <w:rsid w:val="00754C20"/>
    <w:rsid w:val="007555D2"/>
    <w:rsid w:val="007620C7"/>
    <w:rsid w:val="007621E4"/>
    <w:rsid w:val="00762A8B"/>
    <w:rsid w:val="00763E8D"/>
    <w:rsid w:val="0076414C"/>
    <w:rsid w:val="00764271"/>
    <w:rsid w:val="00765D8B"/>
    <w:rsid w:val="00767821"/>
    <w:rsid w:val="00767A44"/>
    <w:rsid w:val="00770437"/>
    <w:rsid w:val="00771A1D"/>
    <w:rsid w:val="0077288A"/>
    <w:rsid w:val="00772BD1"/>
    <w:rsid w:val="00773143"/>
    <w:rsid w:val="0077564E"/>
    <w:rsid w:val="0077648C"/>
    <w:rsid w:val="00776A52"/>
    <w:rsid w:val="00776AA0"/>
    <w:rsid w:val="007807A1"/>
    <w:rsid w:val="0078114B"/>
    <w:rsid w:val="0078395F"/>
    <w:rsid w:val="0078533C"/>
    <w:rsid w:val="00785DCD"/>
    <w:rsid w:val="00786772"/>
    <w:rsid w:val="00786AAE"/>
    <w:rsid w:val="00786CD8"/>
    <w:rsid w:val="0078746E"/>
    <w:rsid w:val="00790B8C"/>
    <w:rsid w:val="0079100B"/>
    <w:rsid w:val="0079441E"/>
    <w:rsid w:val="00794AAD"/>
    <w:rsid w:val="00795373"/>
    <w:rsid w:val="007965DF"/>
    <w:rsid w:val="00796BA5"/>
    <w:rsid w:val="00797148"/>
    <w:rsid w:val="0079723C"/>
    <w:rsid w:val="007A0376"/>
    <w:rsid w:val="007A12F3"/>
    <w:rsid w:val="007A23F6"/>
    <w:rsid w:val="007A2B09"/>
    <w:rsid w:val="007A2DFE"/>
    <w:rsid w:val="007A3B97"/>
    <w:rsid w:val="007A3D13"/>
    <w:rsid w:val="007A573F"/>
    <w:rsid w:val="007A6C70"/>
    <w:rsid w:val="007A75E5"/>
    <w:rsid w:val="007B112A"/>
    <w:rsid w:val="007B3174"/>
    <w:rsid w:val="007B3482"/>
    <w:rsid w:val="007B36C1"/>
    <w:rsid w:val="007B4162"/>
    <w:rsid w:val="007B5ED1"/>
    <w:rsid w:val="007B76A8"/>
    <w:rsid w:val="007B7D16"/>
    <w:rsid w:val="007B7EC5"/>
    <w:rsid w:val="007C1F86"/>
    <w:rsid w:val="007C2C3A"/>
    <w:rsid w:val="007C37CF"/>
    <w:rsid w:val="007C3F22"/>
    <w:rsid w:val="007C7024"/>
    <w:rsid w:val="007D08A7"/>
    <w:rsid w:val="007D18D7"/>
    <w:rsid w:val="007D3217"/>
    <w:rsid w:val="007D4964"/>
    <w:rsid w:val="007D5CCC"/>
    <w:rsid w:val="007D5F81"/>
    <w:rsid w:val="007D6673"/>
    <w:rsid w:val="007E2038"/>
    <w:rsid w:val="007E254B"/>
    <w:rsid w:val="007E462A"/>
    <w:rsid w:val="007E5801"/>
    <w:rsid w:val="007E6752"/>
    <w:rsid w:val="007E7FF1"/>
    <w:rsid w:val="007F114B"/>
    <w:rsid w:val="007F142B"/>
    <w:rsid w:val="007F22DB"/>
    <w:rsid w:val="007F2C6F"/>
    <w:rsid w:val="007F3867"/>
    <w:rsid w:val="007F47A5"/>
    <w:rsid w:val="007F5D67"/>
    <w:rsid w:val="007F6410"/>
    <w:rsid w:val="007F66DC"/>
    <w:rsid w:val="007F6C12"/>
    <w:rsid w:val="008006EA"/>
    <w:rsid w:val="00800812"/>
    <w:rsid w:val="0080086B"/>
    <w:rsid w:val="00800965"/>
    <w:rsid w:val="00800BC7"/>
    <w:rsid w:val="008011AE"/>
    <w:rsid w:val="00801C33"/>
    <w:rsid w:val="008027B9"/>
    <w:rsid w:val="008040DF"/>
    <w:rsid w:val="00804538"/>
    <w:rsid w:val="00805086"/>
    <w:rsid w:val="00805B69"/>
    <w:rsid w:val="0080689D"/>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3C5F"/>
    <w:rsid w:val="00833F63"/>
    <w:rsid w:val="0083544B"/>
    <w:rsid w:val="00835930"/>
    <w:rsid w:val="00835EE7"/>
    <w:rsid w:val="00837F29"/>
    <w:rsid w:val="0084014E"/>
    <w:rsid w:val="00840E6F"/>
    <w:rsid w:val="0084192C"/>
    <w:rsid w:val="008425B8"/>
    <w:rsid w:val="008444F6"/>
    <w:rsid w:val="00844ACD"/>
    <w:rsid w:val="0084551C"/>
    <w:rsid w:val="00845B2D"/>
    <w:rsid w:val="00845C87"/>
    <w:rsid w:val="00847EFE"/>
    <w:rsid w:val="00850CB7"/>
    <w:rsid w:val="00850D14"/>
    <w:rsid w:val="00851701"/>
    <w:rsid w:val="00851B9F"/>
    <w:rsid w:val="008529F8"/>
    <w:rsid w:val="00852B22"/>
    <w:rsid w:val="008530FC"/>
    <w:rsid w:val="008534A3"/>
    <w:rsid w:val="00853D99"/>
    <w:rsid w:val="00854931"/>
    <w:rsid w:val="008549FD"/>
    <w:rsid w:val="00854BA8"/>
    <w:rsid w:val="00854D8E"/>
    <w:rsid w:val="008568CC"/>
    <w:rsid w:val="00856EC6"/>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1FC"/>
    <w:rsid w:val="00876CFC"/>
    <w:rsid w:val="0088095D"/>
    <w:rsid w:val="00880D0C"/>
    <w:rsid w:val="00881898"/>
    <w:rsid w:val="008819DA"/>
    <w:rsid w:val="008837FD"/>
    <w:rsid w:val="00883CBA"/>
    <w:rsid w:val="008844F4"/>
    <w:rsid w:val="0088476F"/>
    <w:rsid w:val="00885456"/>
    <w:rsid w:val="00885E85"/>
    <w:rsid w:val="00886004"/>
    <w:rsid w:val="00886FEA"/>
    <w:rsid w:val="00887711"/>
    <w:rsid w:val="00887A02"/>
    <w:rsid w:val="00887DF8"/>
    <w:rsid w:val="00890E7E"/>
    <w:rsid w:val="00891AB9"/>
    <w:rsid w:val="00891BD5"/>
    <w:rsid w:val="00892B2C"/>
    <w:rsid w:val="00894052"/>
    <w:rsid w:val="0089423D"/>
    <w:rsid w:val="00894301"/>
    <w:rsid w:val="00896B33"/>
    <w:rsid w:val="00897136"/>
    <w:rsid w:val="00897B15"/>
    <w:rsid w:val="008A0431"/>
    <w:rsid w:val="008A1099"/>
    <w:rsid w:val="008A29D5"/>
    <w:rsid w:val="008A2BF4"/>
    <w:rsid w:val="008A51EE"/>
    <w:rsid w:val="008A58AF"/>
    <w:rsid w:val="008A7067"/>
    <w:rsid w:val="008B030A"/>
    <w:rsid w:val="008B121D"/>
    <w:rsid w:val="008B3A95"/>
    <w:rsid w:val="008B5F80"/>
    <w:rsid w:val="008B6A6E"/>
    <w:rsid w:val="008B738E"/>
    <w:rsid w:val="008B7A6B"/>
    <w:rsid w:val="008C1C08"/>
    <w:rsid w:val="008C20CA"/>
    <w:rsid w:val="008C4477"/>
    <w:rsid w:val="008C44DE"/>
    <w:rsid w:val="008C4990"/>
    <w:rsid w:val="008C5414"/>
    <w:rsid w:val="008C594C"/>
    <w:rsid w:val="008D2401"/>
    <w:rsid w:val="008D27D9"/>
    <w:rsid w:val="008D3109"/>
    <w:rsid w:val="008D35A3"/>
    <w:rsid w:val="008D3F5E"/>
    <w:rsid w:val="008D42EE"/>
    <w:rsid w:val="008D44B4"/>
    <w:rsid w:val="008D4BC1"/>
    <w:rsid w:val="008D6097"/>
    <w:rsid w:val="008D6226"/>
    <w:rsid w:val="008D710D"/>
    <w:rsid w:val="008E2270"/>
    <w:rsid w:val="008E3F46"/>
    <w:rsid w:val="008E483C"/>
    <w:rsid w:val="008E4AAA"/>
    <w:rsid w:val="008E667F"/>
    <w:rsid w:val="008E77C1"/>
    <w:rsid w:val="008E78A6"/>
    <w:rsid w:val="008F003E"/>
    <w:rsid w:val="008F12F0"/>
    <w:rsid w:val="008F153D"/>
    <w:rsid w:val="008F193A"/>
    <w:rsid w:val="008F1A49"/>
    <w:rsid w:val="008F1A61"/>
    <w:rsid w:val="008F3293"/>
    <w:rsid w:val="008F521A"/>
    <w:rsid w:val="008F5850"/>
    <w:rsid w:val="008F6917"/>
    <w:rsid w:val="008F6BC2"/>
    <w:rsid w:val="008F71CD"/>
    <w:rsid w:val="008F7662"/>
    <w:rsid w:val="00902572"/>
    <w:rsid w:val="0090319B"/>
    <w:rsid w:val="0090347D"/>
    <w:rsid w:val="00903C9C"/>
    <w:rsid w:val="009051FD"/>
    <w:rsid w:val="009059D8"/>
    <w:rsid w:val="00906781"/>
    <w:rsid w:val="0090692E"/>
    <w:rsid w:val="00907F65"/>
    <w:rsid w:val="00911A8F"/>
    <w:rsid w:val="00912143"/>
    <w:rsid w:val="00912DCA"/>
    <w:rsid w:val="009131B0"/>
    <w:rsid w:val="009137DB"/>
    <w:rsid w:val="00914519"/>
    <w:rsid w:val="0092006D"/>
    <w:rsid w:val="009237E4"/>
    <w:rsid w:val="00923AE9"/>
    <w:rsid w:val="00930B7A"/>
    <w:rsid w:val="009312C8"/>
    <w:rsid w:val="00931D30"/>
    <w:rsid w:val="00932D90"/>
    <w:rsid w:val="009343EB"/>
    <w:rsid w:val="00934FCF"/>
    <w:rsid w:val="00935CED"/>
    <w:rsid w:val="009367C5"/>
    <w:rsid w:val="0094267D"/>
    <w:rsid w:val="00943F2F"/>
    <w:rsid w:val="00945FB2"/>
    <w:rsid w:val="00946AF7"/>
    <w:rsid w:val="00950A5D"/>
    <w:rsid w:val="00951D2F"/>
    <w:rsid w:val="00952C1D"/>
    <w:rsid w:val="00954665"/>
    <w:rsid w:val="009562C1"/>
    <w:rsid w:val="009603C9"/>
    <w:rsid w:val="00960B11"/>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8187A"/>
    <w:rsid w:val="0098190B"/>
    <w:rsid w:val="0098203B"/>
    <w:rsid w:val="00982A5B"/>
    <w:rsid w:val="00986062"/>
    <w:rsid w:val="0099108B"/>
    <w:rsid w:val="00991305"/>
    <w:rsid w:val="009919B4"/>
    <w:rsid w:val="00992F02"/>
    <w:rsid w:val="00993AFC"/>
    <w:rsid w:val="00994B81"/>
    <w:rsid w:val="00995370"/>
    <w:rsid w:val="009960E0"/>
    <w:rsid w:val="00997C88"/>
    <w:rsid w:val="009A087B"/>
    <w:rsid w:val="009A0AAA"/>
    <w:rsid w:val="009A1F80"/>
    <w:rsid w:val="009A211E"/>
    <w:rsid w:val="009A41CC"/>
    <w:rsid w:val="009A65F0"/>
    <w:rsid w:val="009A6B65"/>
    <w:rsid w:val="009A6F9D"/>
    <w:rsid w:val="009A7704"/>
    <w:rsid w:val="009A7E75"/>
    <w:rsid w:val="009B0B19"/>
    <w:rsid w:val="009B310C"/>
    <w:rsid w:val="009B5ACC"/>
    <w:rsid w:val="009C09D0"/>
    <w:rsid w:val="009C20A7"/>
    <w:rsid w:val="009C2150"/>
    <w:rsid w:val="009C25F0"/>
    <w:rsid w:val="009C3A99"/>
    <w:rsid w:val="009C45F9"/>
    <w:rsid w:val="009C4F25"/>
    <w:rsid w:val="009C53FB"/>
    <w:rsid w:val="009C57D4"/>
    <w:rsid w:val="009C5CF6"/>
    <w:rsid w:val="009C680D"/>
    <w:rsid w:val="009C6B2A"/>
    <w:rsid w:val="009D0889"/>
    <w:rsid w:val="009D11D1"/>
    <w:rsid w:val="009D1A4F"/>
    <w:rsid w:val="009D2087"/>
    <w:rsid w:val="009D20AA"/>
    <w:rsid w:val="009D2338"/>
    <w:rsid w:val="009D2B24"/>
    <w:rsid w:val="009D2E26"/>
    <w:rsid w:val="009D2E61"/>
    <w:rsid w:val="009D3CFF"/>
    <w:rsid w:val="009D4D97"/>
    <w:rsid w:val="009D5C8B"/>
    <w:rsid w:val="009D66D7"/>
    <w:rsid w:val="009D6D57"/>
    <w:rsid w:val="009E00B7"/>
    <w:rsid w:val="009E099C"/>
    <w:rsid w:val="009E210E"/>
    <w:rsid w:val="009E321E"/>
    <w:rsid w:val="009E35D6"/>
    <w:rsid w:val="009F103F"/>
    <w:rsid w:val="009F19D0"/>
    <w:rsid w:val="009F1FEB"/>
    <w:rsid w:val="009F3F26"/>
    <w:rsid w:val="009F4594"/>
    <w:rsid w:val="009F787B"/>
    <w:rsid w:val="009F7BA4"/>
    <w:rsid w:val="00A00FB1"/>
    <w:rsid w:val="00A0178F"/>
    <w:rsid w:val="00A02A88"/>
    <w:rsid w:val="00A03061"/>
    <w:rsid w:val="00A0388C"/>
    <w:rsid w:val="00A03ED8"/>
    <w:rsid w:val="00A10791"/>
    <w:rsid w:val="00A1117D"/>
    <w:rsid w:val="00A1140A"/>
    <w:rsid w:val="00A11A15"/>
    <w:rsid w:val="00A120AE"/>
    <w:rsid w:val="00A12E93"/>
    <w:rsid w:val="00A1311E"/>
    <w:rsid w:val="00A158FB"/>
    <w:rsid w:val="00A16A30"/>
    <w:rsid w:val="00A174F9"/>
    <w:rsid w:val="00A17F55"/>
    <w:rsid w:val="00A201E7"/>
    <w:rsid w:val="00A21069"/>
    <w:rsid w:val="00A2190A"/>
    <w:rsid w:val="00A21A3F"/>
    <w:rsid w:val="00A22B3A"/>
    <w:rsid w:val="00A27C4C"/>
    <w:rsid w:val="00A31885"/>
    <w:rsid w:val="00A370AE"/>
    <w:rsid w:val="00A37CAA"/>
    <w:rsid w:val="00A43AA1"/>
    <w:rsid w:val="00A444D5"/>
    <w:rsid w:val="00A445CF"/>
    <w:rsid w:val="00A44C15"/>
    <w:rsid w:val="00A4507B"/>
    <w:rsid w:val="00A4601B"/>
    <w:rsid w:val="00A47AC7"/>
    <w:rsid w:val="00A51910"/>
    <w:rsid w:val="00A54D9A"/>
    <w:rsid w:val="00A55738"/>
    <w:rsid w:val="00A56350"/>
    <w:rsid w:val="00A601B9"/>
    <w:rsid w:val="00A61710"/>
    <w:rsid w:val="00A6245F"/>
    <w:rsid w:val="00A63E7A"/>
    <w:rsid w:val="00A647A5"/>
    <w:rsid w:val="00A716CF"/>
    <w:rsid w:val="00A72521"/>
    <w:rsid w:val="00A727EB"/>
    <w:rsid w:val="00A741EE"/>
    <w:rsid w:val="00A7539B"/>
    <w:rsid w:val="00A76131"/>
    <w:rsid w:val="00A83AC1"/>
    <w:rsid w:val="00A85CE4"/>
    <w:rsid w:val="00A86EB7"/>
    <w:rsid w:val="00A87C13"/>
    <w:rsid w:val="00A913FF"/>
    <w:rsid w:val="00A931AC"/>
    <w:rsid w:val="00A93230"/>
    <w:rsid w:val="00A959C5"/>
    <w:rsid w:val="00A9773A"/>
    <w:rsid w:val="00AA0285"/>
    <w:rsid w:val="00AA1682"/>
    <w:rsid w:val="00AA29C6"/>
    <w:rsid w:val="00AA2F32"/>
    <w:rsid w:val="00AA2F7A"/>
    <w:rsid w:val="00AA32A9"/>
    <w:rsid w:val="00AA5147"/>
    <w:rsid w:val="00AA62F2"/>
    <w:rsid w:val="00AA74EC"/>
    <w:rsid w:val="00AB018B"/>
    <w:rsid w:val="00AB0374"/>
    <w:rsid w:val="00AB0493"/>
    <w:rsid w:val="00AB14A8"/>
    <w:rsid w:val="00AB2119"/>
    <w:rsid w:val="00AB2ADC"/>
    <w:rsid w:val="00AB4001"/>
    <w:rsid w:val="00AB6E9C"/>
    <w:rsid w:val="00AB7464"/>
    <w:rsid w:val="00AB78A8"/>
    <w:rsid w:val="00AB794A"/>
    <w:rsid w:val="00AB7999"/>
    <w:rsid w:val="00AC04D0"/>
    <w:rsid w:val="00AC2735"/>
    <w:rsid w:val="00AC3061"/>
    <w:rsid w:val="00AC62BE"/>
    <w:rsid w:val="00AC62C1"/>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48E4"/>
    <w:rsid w:val="00AE4DF4"/>
    <w:rsid w:val="00AE790A"/>
    <w:rsid w:val="00AF078F"/>
    <w:rsid w:val="00AF15E7"/>
    <w:rsid w:val="00AF2A7A"/>
    <w:rsid w:val="00AF4BB6"/>
    <w:rsid w:val="00AF5827"/>
    <w:rsid w:val="00AF60DD"/>
    <w:rsid w:val="00AF6DE4"/>
    <w:rsid w:val="00AF70C1"/>
    <w:rsid w:val="00AF76F8"/>
    <w:rsid w:val="00AF7DC7"/>
    <w:rsid w:val="00B01C54"/>
    <w:rsid w:val="00B024D6"/>
    <w:rsid w:val="00B025FB"/>
    <w:rsid w:val="00B02B98"/>
    <w:rsid w:val="00B043FC"/>
    <w:rsid w:val="00B0476B"/>
    <w:rsid w:val="00B05616"/>
    <w:rsid w:val="00B05FC9"/>
    <w:rsid w:val="00B06897"/>
    <w:rsid w:val="00B07CB3"/>
    <w:rsid w:val="00B1167D"/>
    <w:rsid w:val="00B123B5"/>
    <w:rsid w:val="00B130F8"/>
    <w:rsid w:val="00B13EA6"/>
    <w:rsid w:val="00B162F4"/>
    <w:rsid w:val="00B1648F"/>
    <w:rsid w:val="00B1770E"/>
    <w:rsid w:val="00B20F9E"/>
    <w:rsid w:val="00B22A7D"/>
    <w:rsid w:val="00B23195"/>
    <w:rsid w:val="00B23EEB"/>
    <w:rsid w:val="00B24918"/>
    <w:rsid w:val="00B30609"/>
    <w:rsid w:val="00B31A91"/>
    <w:rsid w:val="00B320B4"/>
    <w:rsid w:val="00B32F98"/>
    <w:rsid w:val="00B33A0C"/>
    <w:rsid w:val="00B37508"/>
    <w:rsid w:val="00B37CA0"/>
    <w:rsid w:val="00B400BB"/>
    <w:rsid w:val="00B400F6"/>
    <w:rsid w:val="00B416F4"/>
    <w:rsid w:val="00B4339A"/>
    <w:rsid w:val="00B43D25"/>
    <w:rsid w:val="00B442E2"/>
    <w:rsid w:val="00B46A3D"/>
    <w:rsid w:val="00B47394"/>
    <w:rsid w:val="00B47433"/>
    <w:rsid w:val="00B52A1A"/>
    <w:rsid w:val="00B5314B"/>
    <w:rsid w:val="00B53AA9"/>
    <w:rsid w:val="00B5484E"/>
    <w:rsid w:val="00B54A09"/>
    <w:rsid w:val="00B55111"/>
    <w:rsid w:val="00B55340"/>
    <w:rsid w:val="00B55817"/>
    <w:rsid w:val="00B559AA"/>
    <w:rsid w:val="00B572D6"/>
    <w:rsid w:val="00B6180A"/>
    <w:rsid w:val="00B621FF"/>
    <w:rsid w:val="00B62BE3"/>
    <w:rsid w:val="00B6339E"/>
    <w:rsid w:val="00B63D2C"/>
    <w:rsid w:val="00B64D42"/>
    <w:rsid w:val="00B65245"/>
    <w:rsid w:val="00B65DC5"/>
    <w:rsid w:val="00B66023"/>
    <w:rsid w:val="00B67D6B"/>
    <w:rsid w:val="00B72F8E"/>
    <w:rsid w:val="00B733B6"/>
    <w:rsid w:val="00B747BB"/>
    <w:rsid w:val="00B7695C"/>
    <w:rsid w:val="00B8014F"/>
    <w:rsid w:val="00B81BF2"/>
    <w:rsid w:val="00B81F5B"/>
    <w:rsid w:val="00B8309C"/>
    <w:rsid w:val="00B830B6"/>
    <w:rsid w:val="00B8375E"/>
    <w:rsid w:val="00B83FE0"/>
    <w:rsid w:val="00B84D7C"/>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543"/>
    <w:rsid w:val="00BA143D"/>
    <w:rsid w:val="00BA173B"/>
    <w:rsid w:val="00BA18A3"/>
    <w:rsid w:val="00BA1DB6"/>
    <w:rsid w:val="00BA20AA"/>
    <w:rsid w:val="00BA3B55"/>
    <w:rsid w:val="00BA4A7F"/>
    <w:rsid w:val="00BA5091"/>
    <w:rsid w:val="00BA5674"/>
    <w:rsid w:val="00BA5E90"/>
    <w:rsid w:val="00BA5F8A"/>
    <w:rsid w:val="00BA64AA"/>
    <w:rsid w:val="00BA73E6"/>
    <w:rsid w:val="00BA78D9"/>
    <w:rsid w:val="00BB1EAF"/>
    <w:rsid w:val="00BB2B4F"/>
    <w:rsid w:val="00BB6501"/>
    <w:rsid w:val="00BB7038"/>
    <w:rsid w:val="00BC097B"/>
    <w:rsid w:val="00BC0A42"/>
    <w:rsid w:val="00BC13E7"/>
    <w:rsid w:val="00BC14EA"/>
    <w:rsid w:val="00BC3F11"/>
    <w:rsid w:val="00BC5565"/>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6298"/>
    <w:rsid w:val="00BD7B58"/>
    <w:rsid w:val="00BD7DC6"/>
    <w:rsid w:val="00BE1654"/>
    <w:rsid w:val="00BE3102"/>
    <w:rsid w:val="00BE3593"/>
    <w:rsid w:val="00BE4355"/>
    <w:rsid w:val="00BE4DD7"/>
    <w:rsid w:val="00BE4DEF"/>
    <w:rsid w:val="00BE5CD6"/>
    <w:rsid w:val="00BE7C0D"/>
    <w:rsid w:val="00BF054C"/>
    <w:rsid w:val="00BF3E8E"/>
    <w:rsid w:val="00BF5405"/>
    <w:rsid w:val="00BF59C2"/>
    <w:rsid w:val="00BF5ADC"/>
    <w:rsid w:val="00BF638D"/>
    <w:rsid w:val="00BF6DF9"/>
    <w:rsid w:val="00BF777A"/>
    <w:rsid w:val="00C0128C"/>
    <w:rsid w:val="00C02763"/>
    <w:rsid w:val="00C03614"/>
    <w:rsid w:val="00C03683"/>
    <w:rsid w:val="00C046B9"/>
    <w:rsid w:val="00C0488B"/>
    <w:rsid w:val="00C05165"/>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64F3"/>
    <w:rsid w:val="00C267A3"/>
    <w:rsid w:val="00C2763A"/>
    <w:rsid w:val="00C27DF9"/>
    <w:rsid w:val="00C30ED5"/>
    <w:rsid w:val="00C31035"/>
    <w:rsid w:val="00C33A3F"/>
    <w:rsid w:val="00C33C95"/>
    <w:rsid w:val="00C35D05"/>
    <w:rsid w:val="00C36287"/>
    <w:rsid w:val="00C400D6"/>
    <w:rsid w:val="00C40C5C"/>
    <w:rsid w:val="00C41EC9"/>
    <w:rsid w:val="00C46298"/>
    <w:rsid w:val="00C5065A"/>
    <w:rsid w:val="00C51A61"/>
    <w:rsid w:val="00C51D10"/>
    <w:rsid w:val="00C525FF"/>
    <w:rsid w:val="00C53C48"/>
    <w:rsid w:val="00C53E35"/>
    <w:rsid w:val="00C55539"/>
    <w:rsid w:val="00C55E70"/>
    <w:rsid w:val="00C56FAF"/>
    <w:rsid w:val="00C61FC3"/>
    <w:rsid w:val="00C621F7"/>
    <w:rsid w:val="00C62D5A"/>
    <w:rsid w:val="00C62E29"/>
    <w:rsid w:val="00C650C6"/>
    <w:rsid w:val="00C65FC3"/>
    <w:rsid w:val="00C66917"/>
    <w:rsid w:val="00C6711F"/>
    <w:rsid w:val="00C718EC"/>
    <w:rsid w:val="00C75494"/>
    <w:rsid w:val="00C75FFC"/>
    <w:rsid w:val="00C766CD"/>
    <w:rsid w:val="00C80AA3"/>
    <w:rsid w:val="00C81278"/>
    <w:rsid w:val="00C8142A"/>
    <w:rsid w:val="00C817B3"/>
    <w:rsid w:val="00C81810"/>
    <w:rsid w:val="00C819A6"/>
    <w:rsid w:val="00C82BDA"/>
    <w:rsid w:val="00C83F3C"/>
    <w:rsid w:val="00C8460D"/>
    <w:rsid w:val="00C85E5C"/>
    <w:rsid w:val="00C87B39"/>
    <w:rsid w:val="00C91070"/>
    <w:rsid w:val="00C91BF1"/>
    <w:rsid w:val="00C91E92"/>
    <w:rsid w:val="00C927FD"/>
    <w:rsid w:val="00C93D1C"/>
    <w:rsid w:val="00C93F00"/>
    <w:rsid w:val="00C945A4"/>
    <w:rsid w:val="00C94664"/>
    <w:rsid w:val="00C95DBA"/>
    <w:rsid w:val="00C975CD"/>
    <w:rsid w:val="00CA00EB"/>
    <w:rsid w:val="00CA198F"/>
    <w:rsid w:val="00CA25F5"/>
    <w:rsid w:val="00CA2E38"/>
    <w:rsid w:val="00CA4289"/>
    <w:rsid w:val="00CA4D1A"/>
    <w:rsid w:val="00CA5231"/>
    <w:rsid w:val="00CA5758"/>
    <w:rsid w:val="00CA6689"/>
    <w:rsid w:val="00CA6A62"/>
    <w:rsid w:val="00CA7017"/>
    <w:rsid w:val="00CB2477"/>
    <w:rsid w:val="00CB2B9A"/>
    <w:rsid w:val="00CB2CED"/>
    <w:rsid w:val="00CB3F70"/>
    <w:rsid w:val="00CB4F48"/>
    <w:rsid w:val="00CB5FB3"/>
    <w:rsid w:val="00CB683D"/>
    <w:rsid w:val="00CC0346"/>
    <w:rsid w:val="00CC0A0C"/>
    <w:rsid w:val="00CC2807"/>
    <w:rsid w:val="00CC4466"/>
    <w:rsid w:val="00CC6EC7"/>
    <w:rsid w:val="00CD03D8"/>
    <w:rsid w:val="00CD0B51"/>
    <w:rsid w:val="00CD0BAD"/>
    <w:rsid w:val="00CD0CAB"/>
    <w:rsid w:val="00CD2100"/>
    <w:rsid w:val="00CD2F1D"/>
    <w:rsid w:val="00CD3A6E"/>
    <w:rsid w:val="00CD5649"/>
    <w:rsid w:val="00CD5B4D"/>
    <w:rsid w:val="00CD616B"/>
    <w:rsid w:val="00CD632B"/>
    <w:rsid w:val="00CD7A37"/>
    <w:rsid w:val="00CE0B49"/>
    <w:rsid w:val="00CE0EB4"/>
    <w:rsid w:val="00CE0F07"/>
    <w:rsid w:val="00CE25B1"/>
    <w:rsid w:val="00CE399E"/>
    <w:rsid w:val="00CE46E2"/>
    <w:rsid w:val="00CE62E7"/>
    <w:rsid w:val="00CE7A22"/>
    <w:rsid w:val="00CF00F7"/>
    <w:rsid w:val="00CF1DBD"/>
    <w:rsid w:val="00CF3401"/>
    <w:rsid w:val="00CF39BC"/>
    <w:rsid w:val="00CF3E43"/>
    <w:rsid w:val="00CF40F4"/>
    <w:rsid w:val="00CF5A6C"/>
    <w:rsid w:val="00D00C64"/>
    <w:rsid w:val="00D01BDE"/>
    <w:rsid w:val="00D022AF"/>
    <w:rsid w:val="00D0322D"/>
    <w:rsid w:val="00D035C5"/>
    <w:rsid w:val="00D0457F"/>
    <w:rsid w:val="00D045E4"/>
    <w:rsid w:val="00D05843"/>
    <w:rsid w:val="00D07A5F"/>
    <w:rsid w:val="00D102DB"/>
    <w:rsid w:val="00D10444"/>
    <w:rsid w:val="00D11FDA"/>
    <w:rsid w:val="00D12467"/>
    <w:rsid w:val="00D13256"/>
    <w:rsid w:val="00D13EDD"/>
    <w:rsid w:val="00D14FFF"/>
    <w:rsid w:val="00D159CF"/>
    <w:rsid w:val="00D15D16"/>
    <w:rsid w:val="00D16EA1"/>
    <w:rsid w:val="00D17957"/>
    <w:rsid w:val="00D21238"/>
    <w:rsid w:val="00D213CB"/>
    <w:rsid w:val="00D2198D"/>
    <w:rsid w:val="00D22612"/>
    <w:rsid w:val="00D22B66"/>
    <w:rsid w:val="00D22EA7"/>
    <w:rsid w:val="00D230B7"/>
    <w:rsid w:val="00D25DF5"/>
    <w:rsid w:val="00D27C68"/>
    <w:rsid w:val="00D31E06"/>
    <w:rsid w:val="00D31EE1"/>
    <w:rsid w:val="00D327B5"/>
    <w:rsid w:val="00D3332C"/>
    <w:rsid w:val="00D3386F"/>
    <w:rsid w:val="00D37936"/>
    <w:rsid w:val="00D41E4A"/>
    <w:rsid w:val="00D441F6"/>
    <w:rsid w:val="00D44983"/>
    <w:rsid w:val="00D44D78"/>
    <w:rsid w:val="00D463D9"/>
    <w:rsid w:val="00D46B78"/>
    <w:rsid w:val="00D473EA"/>
    <w:rsid w:val="00D47550"/>
    <w:rsid w:val="00D47B49"/>
    <w:rsid w:val="00D5068D"/>
    <w:rsid w:val="00D51EE1"/>
    <w:rsid w:val="00D53023"/>
    <w:rsid w:val="00D532BB"/>
    <w:rsid w:val="00D540AC"/>
    <w:rsid w:val="00D54134"/>
    <w:rsid w:val="00D54A22"/>
    <w:rsid w:val="00D56FD5"/>
    <w:rsid w:val="00D60267"/>
    <w:rsid w:val="00D6403E"/>
    <w:rsid w:val="00D64FD4"/>
    <w:rsid w:val="00D66841"/>
    <w:rsid w:val="00D6733F"/>
    <w:rsid w:val="00D67350"/>
    <w:rsid w:val="00D71697"/>
    <w:rsid w:val="00D72558"/>
    <w:rsid w:val="00D728A0"/>
    <w:rsid w:val="00D74C44"/>
    <w:rsid w:val="00D7632B"/>
    <w:rsid w:val="00D77BB1"/>
    <w:rsid w:val="00D805CC"/>
    <w:rsid w:val="00D80E18"/>
    <w:rsid w:val="00D816EB"/>
    <w:rsid w:val="00D81BBE"/>
    <w:rsid w:val="00D841F0"/>
    <w:rsid w:val="00D8517C"/>
    <w:rsid w:val="00D8662C"/>
    <w:rsid w:val="00D867EE"/>
    <w:rsid w:val="00D86F23"/>
    <w:rsid w:val="00D872DD"/>
    <w:rsid w:val="00D91185"/>
    <w:rsid w:val="00D912E4"/>
    <w:rsid w:val="00D9283E"/>
    <w:rsid w:val="00D944D6"/>
    <w:rsid w:val="00D94987"/>
    <w:rsid w:val="00D9620A"/>
    <w:rsid w:val="00D9752E"/>
    <w:rsid w:val="00D97F6C"/>
    <w:rsid w:val="00DA0574"/>
    <w:rsid w:val="00DA19E1"/>
    <w:rsid w:val="00DA276C"/>
    <w:rsid w:val="00DA2795"/>
    <w:rsid w:val="00DA2A78"/>
    <w:rsid w:val="00DA333B"/>
    <w:rsid w:val="00DA3A1C"/>
    <w:rsid w:val="00DA3EC3"/>
    <w:rsid w:val="00DA4613"/>
    <w:rsid w:val="00DA46E8"/>
    <w:rsid w:val="00DA5801"/>
    <w:rsid w:val="00DA5DCD"/>
    <w:rsid w:val="00DA7524"/>
    <w:rsid w:val="00DB01F2"/>
    <w:rsid w:val="00DB125D"/>
    <w:rsid w:val="00DB189F"/>
    <w:rsid w:val="00DB2561"/>
    <w:rsid w:val="00DB3BD5"/>
    <w:rsid w:val="00DB4AB6"/>
    <w:rsid w:val="00DB5C76"/>
    <w:rsid w:val="00DB6311"/>
    <w:rsid w:val="00DC1203"/>
    <w:rsid w:val="00DC184D"/>
    <w:rsid w:val="00DC2393"/>
    <w:rsid w:val="00DC3FB0"/>
    <w:rsid w:val="00DC4512"/>
    <w:rsid w:val="00DC4A38"/>
    <w:rsid w:val="00DC4DFF"/>
    <w:rsid w:val="00DC7A4A"/>
    <w:rsid w:val="00DC7A76"/>
    <w:rsid w:val="00DD038C"/>
    <w:rsid w:val="00DD1927"/>
    <w:rsid w:val="00DD1B2E"/>
    <w:rsid w:val="00DD3BF6"/>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3B"/>
    <w:rsid w:val="00DF661A"/>
    <w:rsid w:val="00DF66AB"/>
    <w:rsid w:val="00DF7098"/>
    <w:rsid w:val="00DF74F9"/>
    <w:rsid w:val="00DF7AEB"/>
    <w:rsid w:val="00E00220"/>
    <w:rsid w:val="00E021E3"/>
    <w:rsid w:val="00E0308D"/>
    <w:rsid w:val="00E035AD"/>
    <w:rsid w:val="00E03C13"/>
    <w:rsid w:val="00E044F9"/>
    <w:rsid w:val="00E053EA"/>
    <w:rsid w:val="00E054CD"/>
    <w:rsid w:val="00E06175"/>
    <w:rsid w:val="00E06747"/>
    <w:rsid w:val="00E07193"/>
    <w:rsid w:val="00E10B6F"/>
    <w:rsid w:val="00E118D4"/>
    <w:rsid w:val="00E1193E"/>
    <w:rsid w:val="00E123A2"/>
    <w:rsid w:val="00E1361B"/>
    <w:rsid w:val="00E1558D"/>
    <w:rsid w:val="00E1752C"/>
    <w:rsid w:val="00E17F09"/>
    <w:rsid w:val="00E235D8"/>
    <w:rsid w:val="00E23631"/>
    <w:rsid w:val="00E240EA"/>
    <w:rsid w:val="00E2437F"/>
    <w:rsid w:val="00E244A7"/>
    <w:rsid w:val="00E25037"/>
    <w:rsid w:val="00E2771C"/>
    <w:rsid w:val="00E33668"/>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0CA8"/>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8D8"/>
    <w:rsid w:val="00E74104"/>
    <w:rsid w:val="00E74477"/>
    <w:rsid w:val="00E744BB"/>
    <w:rsid w:val="00E74D6A"/>
    <w:rsid w:val="00E74F75"/>
    <w:rsid w:val="00E75733"/>
    <w:rsid w:val="00E760EB"/>
    <w:rsid w:val="00E77121"/>
    <w:rsid w:val="00E8157E"/>
    <w:rsid w:val="00E82D57"/>
    <w:rsid w:val="00E8407B"/>
    <w:rsid w:val="00E84BD1"/>
    <w:rsid w:val="00E85FE4"/>
    <w:rsid w:val="00E8631D"/>
    <w:rsid w:val="00E865D0"/>
    <w:rsid w:val="00E90064"/>
    <w:rsid w:val="00E910B2"/>
    <w:rsid w:val="00E9178D"/>
    <w:rsid w:val="00E92394"/>
    <w:rsid w:val="00E9461E"/>
    <w:rsid w:val="00E9577C"/>
    <w:rsid w:val="00EA0BBC"/>
    <w:rsid w:val="00EA1AF4"/>
    <w:rsid w:val="00EA2558"/>
    <w:rsid w:val="00EA26C5"/>
    <w:rsid w:val="00EA3516"/>
    <w:rsid w:val="00EA4BFD"/>
    <w:rsid w:val="00EA6B5F"/>
    <w:rsid w:val="00EA7CE6"/>
    <w:rsid w:val="00EB0004"/>
    <w:rsid w:val="00EB0837"/>
    <w:rsid w:val="00EB08B4"/>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E95"/>
    <w:rsid w:val="00EC2181"/>
    <w:rsid w:val="00EC2216"/>
    <w:rsid w:val="00EC3C3F"/>
    <w:rsid w:val="00EC3FE6"/>
    <w:rsid w:val="00EC5477"/>
    <w:rsid w:val="00EC5557"/>
    <w:rsid w:val="00EC591C"/>
    <w:rsid w:val="00EC7187"/>
    <w:rsid w:val="00ED0C24"/>
    <w:rsid w:val="00ED260D"/>
    <w:rsid w:val="00ED3899"/>
    <w:rsid w:val="00EE24FA"/>
    <w:rsid w:val="00EE500F"/>
    <w:rsid w:val="00EE6550"/>
    <w:rsid w:val="00EE741A"/>
    <w:rsid w:val="00EE786E"/>
    <w:rsid w:val="00EE7C17"/>
    <w:rsid w:val="00EF1A88"/>
    <w:rsid w:val="00EF236B"/>
    <w:rsid w:val="00EF6678"/>
    <w:rsid w:val="00F00F8F"/>
    <w:rsid w:val="00F04076"/>
    <w:rsid w:val="00F04BE5"/>
    <w:rsid w:val="00F063E5"/>
    <w:rsid w:val="00F06FC8"/>
    <w:rsid w:val="00F072F9"/>
    <w:rsid w:val="00F078F3"/>
    <w:rsid w:val="00F07A8B"/>
    <w:rsid w:val="00F07FAA"/>
    <w:rsid w:val="00F10781"/>
    <w:rsid w:val="00F11623"/>
    <w:rsid w:val="00F1351C"/>
    <w:rsid w:val="00F13592"/>
    <w:rsid w:val="00F14B88"/>
    <w:rsid w:val="00F1587E"/>
    <w:rsid w:val="00F15C51"/>
    <w:rsid w:val="00F17BA4"/>
    <w:rsid w:val="00F24F26"/>
    <w:rsid w:val="00F26799"/>
    <w:rsid w:val="00F26F72"/>
    <w:rsid w:val="00F27156"/>
    <w:rsid w:val="00F30E92"/>
    <w:rsid w:val="00F3226E"/>
    <w:rsid w:val="00F338E3"/>
    <w:rsid w:val="00F33F12"/>
    <w:rsid w:val="00F33F8D"/>
    <w:rsid w:val="00F352B7"/>
    <w:rsid w:val="00F40743"/>
    <w:rsid w:val="00F44695"/>
    <w:rsid w:val="00F4489C"/>
    <w:rsid w:val="00F45992"/>
    <w:rsid w:val="00F5085D"/>
    <w:rsid w:val="00F5140C"/>
    <w:rsid w:val="00F51ABD"/>
    <w:rsid w:val="00F51F11"/>
    <w:rsid w:val="00F52DDD"/>
    <w:rsid w:val="00F552FE"/>
    <w:rsid w:val="00F562CC"/>
    <w:rsid w:val="00F5754E"/>
    <w:rsid w:val="00F57CBF"/>
    <w:rsid w:val="00F607D2"/>
    <w:rsid w:val="00F61301"/>
    <w:rsid w:val="00F624B1"/>
    <w:rsid w:val="00F640D3"/>
    <w:rsid w:val="00F64203"/>
    <w:rsid w:val="00F642FD"/>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0CB4"/>
    <w:rsid w:val="00F81125"/>
    <w:rsid w:val="00F81BE4"/>
    <w:rsid w:val="00F81F2C"/>
    <w:rsid w:val="00F835F8"/>
    <w:rsid w:val="00F835FF"/>
    <w:rsid w:val="00F83BB8"/>
    <w:rsid w:val="00F84ACE"/>
    <w:rsid w:val="00F84CA2"/>
    <w:rsid w:val="00F84D10"/>
    <w:rsid w:val="00F8522E"/>
    <w:rsid w:val="00F8745C"/>
    <w:rsid w:val="00F91A04"/>
    <w:rsid w:val="00F93571"/>
    <w:rsid w:val="00F943FB"/>
    <w:rsid w:val="00F949E4"/>
    <w:rsid w:val="00F94FA2"/>
    <w:rsid w:val="00F97648"/>
    <w:rsid w:val="00F97DE0"/>
    <w:rsid w:val="00FA1581"/>
    <w:rsid w:val="00FA1777"/>
    <w:rsid w:val="00FA2E0F"/>
    <w:rsid w:val="00FA33DD"/>
    <w:rsid w:val="00FA739F"/>
    <w:rsid w:val="00FB22C1"/>
    <w:rsid w:val="00FB2634"/>
    <w:rsid w:val="00FB28F0"/>
    <w:rsid w:val="00FB2A56"/>
    <w:rsid w:val="00FB2ED2"/>
    <w:rsid w:val="00FB321F"/>
    <w:rsid w:val="00FB4652"/>
    <w:rsid w:val="00FB4D2B"/>
    <w:rsid w:val="00FB4DA8"/>
    <w:rsid w:val="00FB52F5"/>
    <w:rsid w:val="00FB6132"/>
    <w:rsid w:val="00FB631E"/>
    <w:rsid w:val="00FC0451"/>
    <w:rsid w:val="00FC1B04"/>
    <w:rsid w:val="00FD01E0"/>
    <w:rsid w:val="00FD1313"/>
    <w:rsid w:val="00FD21F1"/>
    <w:rsid w:val="00FD472D"/>
    <w:rsid w:val="00FD52C2"/>
    <w:rsid w:val="00FD5D54"/>
    <w:rsid w:val="00FD60AE"/>
    <w:rsid w:val="00FD7CCF"/>
    <w:rsid w:val="00FE065B"/>
    <w:rsid w:val="00FE14B3"/>
    <w:rsid w:val="00FE16BD"/>
    <w:rsid w:val="00FE1701"/>
    <w:rsid w:val="00FE2569"/>
    <w:rsid w:val="00FE2A99"/>
    <w:rsid w:val="00FE342B"/>
    <w:rsid w:val="00FE49C5"/>
    <w:rsid w:val="00FE5E38"/>
    <w:rsid w:val="00FE66AA"/>
    <w:rsid w:val="00FF2759"/>
    <w:rsid w:val="00FF3AA0"/>
    <w:rsid w:val="00FF4D70"/>
    <w:rsid w:val="00FF532D"/>
    <w:rsid w:val="00FF6B35"/>
    <w:rsid w:val="084A5667"/>
    <w:rsid w:val="19F73C78"/>
    <w:rsid w:val="2B3C2FA5"/>
    <w:rsid w:val="3352EEBC"/>
    <w:rsid w:val="43CB15E3"/>
    <w:rsid w:val="5010E9FF"/>
    <w:rsid w:val="5B867B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47"/>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customStyle="1" w:styleId="Corpstexte">
    <w:name w:val="Corps texte"/>
    <w:basedOn w:val="Normal"/>
    <w:rsid w:val="008A7067"/>
    <w:pPr>
      <w:suppressAutoHyphens w:val="0"/>
      <w:spacing w:after="120"/>
      <w:jc w:val="both"/>
    </w:pPr>
    <w:rPr>
      <w:rFonts w:ascii="Arial" w:hAnsi="Arial"/>
      <w:spacing w:val="2"/>
      <w:sz w:val="18"/>
      <w:lang w:eastAsia="fr-FR"/>
    </w:rPr>
  </w:style>
  <w:style w:type="paragraph" w:styleId="ListNumber">
    <w:name w:val="List Number"/>
    <w:basedOn w:val="Normal"/>
    <w:uiPriority w:val="99"/>
    <w:semiHidden/>
    <w:locked/>
    <w:rsid w:val="008A7067"/>
    <w:pPr>
      <w:numPr>
        <w:numId w:val="52"/>
      </w:numPr>
      <w:tabs>
        <w:tab w:val="clear" w:pos="360"/>
        <w:tab w:val="left" w:pos="284"/>
      </w:tabs>
      <w:suppressAutoHyphens w:val="0"/>
      <w:spacing w:after="0" w:line="252" w:lineRule="auto"/>
      <w:ind w:left="284" w:hanging="284"/>
    </w:pPr>
    <w:rPr>
      <w:rFonts w:ascii="Arial" w:hAnsi="Arial"/>
      <w:spacing w:val="2"/>
      <w:sz w:val="16"/>
      <w:lang w:eastAsia="fr-FR"/>
    </w:rPr>
  </w:style>
  <w:style w:type="paragraph" w:styleId="ListNumber3">
    <w:name w:val="List Number 3"/>
    <w:basedOn w:val="Normal"/>
    <w:uiPriority w:val="99"/>
    <w:unhideWhenUsed/>
    <w:locked/>
    <w:rsid w:val="008A7067"/>
    <w:pPr>
      <w:numPr>
        <w:numId w:val="53"/>
      </w:numPr>
      <w:tabs>
        <w:tab w:val="clear" w:pos="926"/>
        <w:tab w:val="num" w:pos="360"/>
      </w:tabs>
      <w:suppressAutoHyphens w:val="0"/>
      <w:spacing w:after="0" w:line="252" w:lineRule="auto"/>
      <w:ind w:left="0" w:firstLine="0"/>
      <w:contextualSpacing/>
    </w:pPr>
    <w:rPr>
      <w:rFonts w:ascii="Arial" w:hAnsi="Arial"/>
      <w:spacing w:val="2"/>
      <w:sz w:val="16"/>
      <w:lang w:eastAsia="fr-FR"/>
    </w:rPr>
  </w:style>
  <w:style w:type="character" w:customStyle="1" w:styleId="left">
    <w:name w:val="left"/>
    <w:basedOn w:val="DefaultParagraphFont"/>
    <w:rsid w:val="00E744BB"/>
  </w:style>
  <w:style w:type="character" w:styleId="Emphasis">
    <w:name w:val="Emphasis"/>
    <w:basedOn w:val="DefaultParagraphFont"/>
    <w:uiPriority w:val="20"/>
    <w:qFormat/>
    <w:locked/>
    <w:rsid w:val="00F078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5599371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276180468">
      <w:bodyDiv w:val="1"/>
      <w:marLeft w:val="0"/>
      <w:marRight w:val="0"/>
      <w:marTop w:val="0"/>
      <w:marBottom w:val="0"/>
      <w:divBdr>
        <w:top w:val="none" w:sz="0" w:space="0" w:color="auto"/>
        <w:left w:val="none" w:sz="0" w:space="0" w:color="auto"/>
        <w:bottom w:val="none" w:sz="0" w:space="0" w:color="auto"/>
        <w:right w:val="none" w:sz="0" w:space="0" w:color="auto"/>
      </w:divBdr>
    </w:div>
    <w:div w:id="341902196">
      <w:bodyDiv w:val="1"/>
      <w:marLeft w:val="0"/>
      <w:marRight w:val="0"/>
      <w:marTop w:val="0"/>
      <w:marBottom w:val="0"/>
      <w:divBdr>
        <w:top w:val="none" w:sz="0" w:space="0" w:color="auto"/>
        <w:left w:val="none" w:sz="0" w:space="0" w:color="auto"/>
        <w:bottom w:val="none" w:sz="0" w:space="0" w:color="auto"/>
        <w:right w:val="none" w:sz="0" w:space="0" w:color="auto"/>
      </w:divBdr>
    </w:div>
    <w:div w:id="371266436">
      <w:bodyDiv w:val="1"/>
      <w:marLeft w:val="0"/>
      <w:marRight w:val="0"/>
      <w:marTop w:val="0"/>
      <w:marBottom w:val="0"/>
      <w:divBdr>
        <w:top w:val="none" w:sz="0" w:space="0" w:color="auto"/>
        <w:left w:val="none" w:sz="0" w:space="0" w:color="auto"/>
        <w:bottom w:val="none" w:sz="0" w:space="0" w:color="auto"/>
        <w:right w:val="none" w:sz="0" w:space="0" w:color="auto"/>
      </w:divBdr>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14208031">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1147211183">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343359739">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462189405">
      <w:bodyDiv w:val="1"/>
      <w:marLeft w:val="0"/>
      <w:marRight w:val="0"/>
      <w:marTop w:val="0"/>
      <w:marBottom w:val="0"/>
      <w:divBdr>
        <w:top w:val="none" w:sz="0" w:space="0" w:color="auto"/>
        <w:left w:val="none" w:sz="0" w:space="0" w:color="auto"/>
        <w:bottom w:val="none" w:sz="0" w:space="0" w:color="auto"/>
        <w:right w:val="none" w:sz="0" w:space="0" w:color="auto"/>
      </w:divBdr>
    </w:div>
    <w:div w:id="1552158508">
      <w:bodyDiv w:val="1"/>
      <w:marLeft w:val="0"/>
      <w:marRight w:val="0"/>
      <w:marTop w:val="0"/>
      <w:marBottom w:val="0"/>
      <w:divBdr>
        <w:top w:val="none" w:sz="0" w:space="0" w:color="auto"/>
        <w:left w:val="none" w:sz="0" w:space="0" w:color="auto"/>
        <w:bottom w:val="none" w:sz="0" w:space="0" w:color="auto"/>
        <w:right w:val="none" w:sz="0" w:space="0" w:color="auto"/>
      </w:divBdr>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65817689">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888906608">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03908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mailto:leewilliams@laingorourke.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garwilliams@laingorourke.com" TargetMode="External"/><Relationship Id="rId34"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mailto:rjones@laingorourker.com"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yperlink" Target="mailto:ehutchings@laingorourke.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32" Type="http://schemas.microsoft.com/office/2011/relationships/people" Target="peop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Asehat@laingorourke.co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mailto:Jriseley@laingorourke.com" TargetMode="External"/><Relationship Id="rId27" Type="http://schemas.openxmlformats.org/officeDocument/2006/relationships/header" Target="header2.xml"/><Relationship Id="rId30" Type="http://schemas.openxmlformats.org/officeDocument/2006/relationships/footer" Target="footer2.xml"/><Relationship Id="rId35" Type="http://schemas.openxmlformats.org/officeDocument/2006/relationships/customXml" Target="../customXml/item6.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70.png"/></Relationships>
</file>

<file path=word/_rels/foot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image" Target="media/image70.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Internal document</Internal_x002f_External>
    <Post_x0020_code xmlns="859f7ad6-93f6-4205-b62b-a17f28acbbac">SA13 2BZ</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2025-07-31T23:00:00+00:00</Document_x0020_Date>
    <Facility_x0020_Address xmlns="859f7ad6-93f6-4205-b62b-a17f28acbbac">Cefn Gwrgan Road,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REGU-193-13542319</_dlc_DocId>
    <_dlc_DocIdUrl xmlns="9be56660-2c31-41ef-bc00-23e72f632f2a">
      <Url>https://cyfoethnaturiolcymru.sharepoint.com/teams/Regulatory/Permitting/_layouts/15/DocIdRedir.aspx?ID=REGU-193-13542319</Url>
      <Description>REGU-193-13542319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2.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3.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4.xml><?xml version="1.0" encoding="utf-8"?>
<ds:datastoreItem xmlns:ds="http://schemas.openxmlformats.org/officeDocument/2006/customXml" ds:itemID="{879BE9EF-3A4F-493B-A8C8-F69156FE5547}"/>
</file>

<file path=customXml/itemProps5.xml><?xml version="1.0" encoding="utf-8"?>
<ds:datastoreItem xmlns:ds="http://schemas.openxmlformats.org/officeDocument/2006/customXml" ds:itemID="{35DB3B81-59D5-4CB3-871D-76826C7AC08D}"/>
</file>

<file path=customXml/itemProps6.xml><?xml version="1.0" encoding="utf-8"?>
<ds:datastoreItem xmlns:ds="http://schemas.openxmlformats.org/officeDocument/2006/customXml" ds:itemID="{D0CE940B-0BB6-4CC3-A64F-338F85604446}"/>
</file>

<file path=docProps/app.xml><?xml version="1.0" encoding="utf-8"?>
<Properties xmlns="http://schemas.openxmlformats.org/officeDocument/2006/extended-properties" xmlns:vt="http://schemas.openxmlformats.org/officeDocument/2006/docPropsVTypes">
  <Template>Normal</Template>
  <TotalTime>0</TotalTime>
  <Pages>8</Pages>
  <Words>2177</Words>
  <Characters>12718</Characters>
  <Application>Microsoft Office Word</Application>
  <DocSecurity>0</DocSecurity>
  <Lines>353</Lines>
  <Paragraphs>206</Paragraphs>
  <ScaleCrop>false</ScaleCrop>
  <Company>Laing O'Rourke Australia Construction</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PAN-030261 Margam Site Water Management Best Practices and Procedures</dc:title>
  <dc:creator>Rose, Amy</dc:creator>
  <cp:lastModifiedBy>Smith, Asta</cp:lastModifiedBy>
  <cp:revision>2</cp:revision>
  <cp:lastPrinted>2012-06-08T05:33:00Z</cp:lastPrinted>
  <dcterms:created xsi:type="dcterms:W3CDTF">2025-12-08T15:46:00Z</dcterms:created>
  <dcterms:modified xsi:type="dcterms:W3CDTF">2025-12-08T15:46:00Z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edf788c5-3a99-4d70-9ab8-759fc1c300d7</vt:lpwstr>
  </property>
</Properties>
</file>