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401DCD9" w:rsidR="00D04424" w:rsidRPr="0063421E" w:rsidRDefault="0014332B" w:rsidP="003719AD">
      <w:pPr>
        <w:pStyle w:val="Heading1"/>
        <w:spacing w:before="0" w:after="0"/>
        <w:jc w:val="left"/>
        <w:rPr>
          <w:bCs/>
          <w:color w:val="000000" w:themeColor="text1"/>
          <w:sz w:val="32"/>
        </w:rPr>
      </w:pPr>
      <w:r w:rsidRPr="0063421E">
        <w:rPr>
          <w:bCs/>
          <w:color w:val="000000" w:themeColor="text1"/>
          <w:sz w:val="32"/>
        </w:rPr>
        <w:t>Bespoke p</w:t>
      </w:r>
      <w:r w:rsidR="00D04424" w:rsidRPr="0063421E">
        <w:rPr>
          <w:bCs/>
          <w:color w:val="000000" w:themeColor="text1"/>
          <w:sz w:val="32"/>
        </w:rPr>
        <w:t>ermit</w:t>
      </w:r>
      <w:r w:rsidR="00B73ECB" w:rsidRPr="0063421E">
        <w:rPr>
          <w:bCs/>
          <w:color w:val="000000" w:themeColor="text1"/>
          <w:sz w:val="32"/>
        </w:rPr>
        <w:t xml:space="preserve"> </w:t>
      </w:r>
    </w:p>
    <w:p w14:paraId="41AC372F" w14:textId="77777777" w:rsidR="00136717" w:rsidRPr="00136717" w:rsidRDefault="00136717" w:rsidP="00136717"/>
    <w:p w14:paraId="2402527D" w14:textId="77777777" w:rsidR="0063421E" w:rsidRPr="0063421E" w:rsidRDefault="0063421E" w:rsidP="0063421E">
      <w:pPr>
        <w:rPr>
          <w:rFonts w:ascii="Arial" w:hAnsi="Arial" w:cs="Arial"/>
          <w:szCs w:val="24"/>
        </w:rPr>
      </w:pPr>
      <w:r w:rsidRPr="0063421E">
        <w:rPr>
          <w:rFonts w:ascii="Arial" w:hAnsi="Arial" w:cs="Arial"/>
          <w:szCs w:val="24"/>
        </w:rPr>
        <w:t xml:space="preserve">We have decided to grant the permit for Fir View Tan Y </w:t>
      </w:r>
      <w:proofErr w:type="spellStart"/>
      <w:r w:rsidRPr="0063421E">
        <w:rPr>
          <w:rFonts w:ascii="Arial" w:hAnsi="Arial" w:cs="Arial"/>
          <w:szCs w:val="24"/>
        </w:rPr>
        <w:t>Fridd</w:t>
      </w:r>
      <w:proofErr w:type="spellEnd"/>
      <w:r w:rsidRPr="0063421E">
        <w:rPr>
          <w:rFonts w:ascii="Arial" w:hAnsi="Arial" w:cs="Arial"/>
          <w:szCs w:val="24"/>
        </w:rPr>
        <w:t xml:space="preserve"> </w:t>
      </w:r>
    </w:p>
    <w:p w14:paraId="0823536A" w14:textId="2D40181A" w:rsidR="0063421E" w:rsidRDefault="0063421E" w:rsidP="0063421E">
      <w:pPr>
        <w:rPr>
          <w:rFonts w:ascii="Arial" w:hAnsi="Arial" w:cs="Arial"/>
          <w:szCs w:val="24"/>
        </w:rPr>
      </w:pPr>
      <w:r w:rsidRPr="0063421E">
        <w:rPr>
          <w:rFonts w:ascii="Arial" w:hAnsi="Arial" w:cs="Arial"/>
          <w:szCs w:val="24"/>
        </w:rPr>
        <w:t xml:space="preserve">Holiday Home Park operated by </w:t>
      </w:r>
      <w:r>
        <w:rPr>
          <w:rFonts w:ascii="Arial" w:hAnsi="Arial" w:cs="Arial"/>
          <w:szCs w:val="24"/>
        </w:rPr>
        <w:t>Leisure Holidays</w:t>
      </w:r>
      <w:r w:rsidRPr="0063421E">
        <w:rPr>
          <w:rFonts w:ascii="Arial" w:hAnsi="Arial" w:cs="Arial"/>
          <w:szCs w:val="24"/>
        </w:rPr>
        <w:t xml:space="preserve"> Limited.</w:t>
      </w:r>
    </w:p>
    <w:p w14:paraId="2B71E742" w14:textId="77777777" w:rsidR="0063421E" w:rsidRPr="0063421E" w:rsidRDefault="0063421E" w:rsidP="0063421E">
      <w:pPr>
        <w:rPr>
          <w:rFonts w:ascii="Arial" w:hAnsi="Arial" w:cs="Arial"/>
          <w:szCs w:val="24"/>
        </w:rPr>
      </w:pPr>
    </w:p>
    <w:p w14:paraId="4E43C05B" w14:textId="0EE97377" w:rsidR="0063421E" w:rsidRPr="0063421E" w:rsidRDefault="0063421E" w:rsidP="0063421E">
      <w:pPr>
        <w:rPr>
          <w:rFonts w:ascii="Arial" w:hAnsi="Arial" w:cs="Arial"/>
          <w:szCs w:val="24"/>
        </w:rPr>
      </w:pPr>
      <w:r w:rsidRPr="0063421E">
        <w:rPr>
          <w:rFonts w:ascii="Arial" w:hAnsi="Arial" w:cs="Arial"/>
          <w:szCs w:val="24"/>
        </w:rPr>
        <w:t>The application number is PAN-0</w:t>
      </w:r>
      <w:r>
        <w:rPr>
          <w:rFonts w:ascii="Arial" w:hAnsi="Arial" w:cs="Arial"/>
          <w:szCs w:val="24"/>
        </w:rPr>
        <w:t>30737.</w:t>
      </w:r>
    </w:p>
    <w:p w14:paraId="18373B67" w14:textId="40EC9482" w:rsidR="0063421E" w:rsidRDefault="0063421E" w:rsidP="0063421E">
      <w:pPr>
        <w:rPr>
          <w:rFonts w:ascii="Arial" w:hAnsi="Arial" w:cs="Arial"/>
          <w:szCs w:val="24"/>
        </w:rPr>
      </w:pPr>
      <w:r w:rsidRPr="0063421E">
        <w:rPr>
          <w:rFonts w:ascii="Arial" w:hAnsi="Arial" w:cs="Arial"/>
          <w:szCs w:val="24"/>
        </w:rPr>
        <w:t>The permit number is EPR/</w:t>
      </w:r>
      <w:r w:rsidR="00FE6D7C" w:rsidRPr="00FE6D7C">
        <w:rPr>
          <w:rFonts w:ascii="Arial" w:hAnsi="Arial" w:cs="Arial"/>
          <w:szCs w:val="24"/>
        </w:rPr>
        <w:t>DB3691HH</w:t>
      </w:r>
      <w:r w:rsidR="00FE6D7C">
        <w:rPr>
          <w:rFonts w:ascii="Arial" w:hAnsi="Arial" w:cs="Arial"/>
          <w:szCs w:val="24"/>
        </w:rPr>
        <w:t>.</w:t>
      </w:r>
    </w:p>
    <w:p w14:paraId="5CB30B69" w14:textId="77777777" w:rsidR="0063421E" w:rsidRPr="0063421E" w:rsidRDefault="0063421E" w:rsidP="0063421E">
      <w:pPr>
        <w:rPr>
          <w:rFonts w:ascii="Arial" w:hAnsi="Arial" w:cs="Arial"/>
          <w:szCs w:val="24"/>
        </w:rPr>
      </w:pPr>
    </w:p>
    <w:p w14:paraId="57CF06CD" w14:textId="77777777" w:rsidR="00EC0567" w:rsidRPr="00EC0567" w:rsidRDefault="00EC0567" w:rsidP="00EC0567">
      <w:pPr>
        <w:pStyle w:val="Heading3nonum"/>
        <w:rPr>
          <w:rFonts w:cs="Arial"/>
          <w:color w:val="auto"/>
          <w:sz w:val="24"/>
          <w:szCs w:val="24"/>
          <w:lang w:eastAsia="en-GB"/>
        </w:rPr>
      </w:pPr>
      <w:r w:rsidRPr="00EC0567">
        <w:rPr>
          <w:rFonts w:cs="Arial"/>
          <w:sz w:val="24"/>
          <w:szCs w:val="24"/>
          <w:lang w:eastAsia="en-GB"/>
        </w:rPr>
        <w:t>The permit replaces EPR/CB3599FY which was lapsed as the previous operator,  Sheehan Holdings Ltd dissolved as a company on the 8th October 2024. The permit regulates a discharge of 34 cubic metres per day of secondary treated sewage effluent to ground water. The discharge serves a caravan park containing 54 static caravans, consisting of 45no. 2-bedroom caravans, and 7no. 3-bedroom caravans.</w:t>
      </w:r>
    </w:p>
    <w:p w14:paraId="3C44C88E" w14:textId="77777777" w:rsidR="00EC0567" w:rsidRPr="00EC0567" w:rsidRDefault="00EC0567" w:rsidP="00EC0567">
      <w:pPr>
        <w:pStyle w:val="Heading3nonum"/>
        <w:rPr>
          <w:rFonts w:cs="Arial"/>
          <w:sz w:val="24"/>
          <w:szCs w:val="24"/>
          <w:lang w:eastAsia="en-GB"/>
        </w:rPr>
      </w:pPr>
      <w:r w:rsidRPr="00EC0567">
        <w:rPr>
          <w:rFonts w:cs="Arial"/>
          <w:sz w:val="24"/>
          <w:szCs w:val="24"/>
          <w:lang w:eastAsia="en-GB"/>
        </w:rPr>
        <w:t>Treatment is via a package treatment plant and infiltration system meeting British Standards for design and construction. The treatment system uses Calcium Carbonate at the inlet to aid treatment.</w:t>
      </w:r>
    </w:p>
    <w:p w14:paraId="19EE97D1" w14:textId="149D02A8" w:rsidR="0063421E" w:rsidRPr="0063421E" w:rsidRDefault="0063421E" w:rsidP="0063421E">
      <w:pPr>
        <w:rPr>
          <w:rFonts w:ascii="Arial" w:hAnsi="Arial" w:cs="Arial"/>
          <w:szCs w:val="24"/>
        </w:rPr>
      </w:pPr>
      <w:r w:rsidRPr="0063421E">
        <w:rPr>
          <w:rFonts w:ascii="Arial" w:hAnsi="Arial" w:cs="Arial"/>
          <w:szCs w:val="24"/>
        </w:rPr>
        <w:t xml:space="preserve"> </w:t>
      </w:r>
    </w:p>
    <w:p w14:paraId="0FF15254" w14:textId="7142E5A5" w:rsidR="00D04424" w:rsidRPr="00F97A77" w:rsidRDefault="0063421E" w:rsidP="0063421E">
      <w:pPr>
        <w:rPr>
          <w:rFonts w:ascii="Arial" w:hAnsi="Arial" w:cs="Arial"/>
          <w:b/>
          <w:szCs w:val="24"/>
        </w:rPr>
      </w:pPr>
      <w:r w:rsidRPr="0063421E">
        <w:rPr>
          <w:rFonts w:ascii="Arial" w:hAnsi="Arial" w:cs="Arial"/>
          <w:szCs w:val="24"/>
        </w:rPr>
        <w:t>We consider in reaching that decision we have taken into account all relevant considerations and legal requirements and that the permit will ensure that the appropriate level of environmental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07559A8E" w:rsidR="006420BA" w:rsidRPr="00544C49" w:rsidRDefault="006420BA" w:rsidP="006420BA">
      <w:pPr>
        <w:tabs>
          <w:tab w:val="num" w:pos="720"/>
        </w:tabs>
        <w:spacing w:after="120"/>
        <w:ind w:left="720" w:hanging="360"/>
        <w:rPr>
          <w:color w:val="0000FF"/>
          <w:szCs w:val="24"/>
        </w:rPr>
      </w:pPr>
      <w:r w:rsidRPr="00544C49">
        <w:rPr>
          <w:rFonts w:ascii="Arial" w:hAnsi="Arial" w:cs="Arial"/>
          <w:color w:val="FF00FF"/>
          <w:szCs w:val="24"/>
        </w:rPr>
        <w: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3" w14:textId="21F3059F" w:rsidR="007820C3" w:rsidRDefault="00412510" w:rsidP="00D96438">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106CAA51" w:rsidR="007820C3" w:rsidRPr="00DA70FE" w:rsidRDefault="0063421E" w:rsidP="007820C3">
            <w:pPr>
              <w:pStyle w:val="Heading3"/>
              <w:spacing w:before="60"/>
              <w:rPr>
                <w:rFonts w:ascii="Arial" w:hAnsi="Arial" w:cs="Arial"/>
                <w:b w:val="0"/>
                <w:color w:val="000000"/>
                <w:szCs w:val="24"/>
                <w:highlight w:val="red"/>
              </w:rPr>
            </w:pPr>
            <w:r w:rsidRPr="0063421E">
              <w:rPr>
                <w:rFonts w:ascii="Arial" w:hAnsi="Arial" w:cs="Arial"/>
                <w:b w:val="0"/>
                <w:color w:val="000000"/>
                <w:szCs w:val="24"/>
              </w:rPr>
              <w:t>Responses to web publicising</w:t>
            </w:r>
          </w:p>
        </w:tc>
        <w:tc>
          <w:tcPr>
            <w:tcW w:w="6266" w:type="dxa"/>
            <w:tcBorders>
              <w:bottom w:val="single" w:sz="4" w:space="0" w:color="auto"/>
            </w:tcBorders>
          </w:tcPr>
          <w:p w14:paraId="0FF1529A" w14:textId="020F407D" w:rsidR="007820C3" w:rsidRPr="0063421E" w:rsidRDefault="007820C3" w:rsidP="007820C3">
            <w:pPr>
              <w:spacing w:before="60"/>
              <w:rPr>
                <w:rFonts w:ascii="Arial" w:hAnsi="Arial" w:cs="Arial"/>
                <w:color w:val="000000" w:themeColor="text1"/>
                <w:szCs w:val="24"/>
              </w:rPr>
            </w:pPr>
            <w:r w:rsidRPr="0063421E">
              <w:rPr>
                <w:rFonts w:ascii="Arial" w:hAnsi="Arial" w:cs="Arial"/>
                <w:color w:val="000000" w:themeColor="text1"/>
                <w:szCs w:val="24"/>
              </w:rPr>
              <w:t>The web publicising</w:t>
            </w:r>
            <w:r w:rsidR="0063421E" w:rsidRPr="0063421E">
              <w:rPr>
                <w:rFonts w:ascii="Arial" w:hAnsi="Arial" w:cs="Arial"/>
                <w:color w:val="000000" w:themeColor="text1"/>
                <w:szCs w:val="24"/>
              </w:rPr>
              <w:t xml:space="preserve"> </w:t>
            </w:r>
            <w:r w:rsidRPr="0063421E">
              <w:rPr>
                <w:rFonts w:ascii="Arial" w:hAnsi="Arial" w:cs="Arial"/>
                <w:color w:val="000000" w:themeColor="text1"/>
                <w:szCs w:val="24"/>
              </w:rPr>
              <w:t xml:space="preserve">responses were taken into account in the decision.  </w:t>
            </w:r>
          </w:p>
          <w:p w14:paraId="0FF1529B" w14:textId="77777777" w:rsidR="007820C3" w:rsidRPr="0063421E" w:rsidRDefault="007820C3" w:rsidP="007820C3">
            <w:pPr>
              <w:spacing w:before="60"/>
              <w:rPr>
                <w:rFonts w:ascii="Arial" w:hAnsi="Arial" w:cs="Arial"/>
                <w:color w:val="000000" w:themeColor="text1"/>
                <w:szCs w:val="24"/>
              </w:rPr>
            </w:pPr>
          </w:p>
          <w:p w14:paraId="0FF1529C" w14:textId="77777777" w:rsidR="007820C3" w:rsidRPr="0063421E" w:rsidRDefault="007820C3" w:rsidP="007820C3">
            <w:pPr>
              <w:spacing w:before="60"/>
              <w:rPr>
                <w:rFonts w:ascii="Arial" w:hAnsi="Arial" w:cs="Arial"/>
                <w:color w:val="000000" w:themeColor="text1"/>
                <w:szCs w:val="24"/>
              </w:rPr>
            </w:pPr>
            <w:r w:rsidRPr="0063421E">
              <w:rPr>
                <w:rFonts w:ascii="Arial" w:hAnsi="Arial" w:cs="Arial"/>
                <w:color w:val="000000" w:themeColor="text1"/>
                <w:szCs w:val="24"/>
              </w:rPr>
              <w:t xml:space="preserve">The decision was taken in accordance with our guidance. </w:t>
            </w:r>
          </w:p>
          <w:p w14:paraId="1C96934E" w14:textId="77777777" w:rsidR="0063421E" w:rsidRPr="0063421E" w:rsidRDefault="0063421E" w:rsidP="007820C3">
            <w:pPr>
              <w:spacing w:before="60"/>
              <w:rPr>
                <w:rFonts w:ascii="Arial" w:hAnsi="Arial" w:cs="Arial"/>
                <w:color w:val="000000" w:themeColor="text1"/>
                <w:szCs w:val="24"/>
              </w:rPr>
            </w:pPr>
          </w:p>
          <w:p w14:paraId="5B8315D9" w14:textId="6427FE17" w:rsidR="0063421E" w:rsidRPr="0063421E" w:rsidRDefault="0063421E" w:rsidP="007820C3">
            <w:pPr>
              <w:spacing w:before="60"/>
              <w:rPr>
                <w:rFonts w:ascii="Arial" w:hAnsi="Arial" w:cs="Arial"/>
                <w:color w:val="000000" w:themeColor="text1"/>
                <w:szCs w:val="24"/>
              </w:rPr>
            </w:pPr>
            <w:r w:rsidRPr="0063421E">
              <w:rPr>
                <w:rFonts w:ascii="Arial" w:hAnsi="Arial" w:cs="Arial"/>
                <w:color w:val="000000" w:themeColor="text1"/>
                <w:szCs w:val="24"/>
              </w:rPr>
              <w:t xml:space="preserve">No responses were received to the </w:t>
            </w:r>
            <w:proofErr w:type="spellStart"/>
            <w:r w:rsidRPr="0063421E">
              <w:rPr>
                <w:rFonts w:ascii="Arial" w:hAnsi="Arial" w:cs="Arial"/>
                <w:color w:val="000000" w:themeColor="text1"/>
                <w:szCs w:val="24"/>
              </w:rPr>
              <w:t>consutation</w:t>
            </w:r>
            <w:proofErr w:type="spellEnd"/>
            <w:r w:rsidRPr="0063421E">
              <w:rPr>
                <w:rFonts w:ascii="Arial" w:hAnsi="Arial" w:cs="Arial"/>
                <w:color w:val="000000" w:themeColor="text1"/>
                <w:szCs w:val="24"/>
              </w:rPr>
              <w:t>.</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29B1B7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3421E">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63421E" w:rsidRDefault="00AF4C00" w:rsidP="0016775A">
            <w:pPr>
              <w:rPr>
                <w:rFonts w:ascii="Arial" w:hAnsi="Arial" w:cs="Arial"/>
                <w:color w:val="000000" w:themeColor="text1"/>
              </w:rPr>
            </w:pPr>
            <w:r w:rsidRPr="0063421E">
              <w:rPr>
                <w:rFonts w:ascii="Arial" w:hAnsi="Arial" w:cs="Arial"/>
                <w:color w:val="000000" w:themeColor="text1"/>
                <w:szCs w:val="24"/>
              </w:rPr>
              <w:t xml:space="preserve">The </w:t>
            </w:r>
            <w:r w:rsidR="00EC6B7A" w:rsidRPr="0063421E">
              <w:rPr>
                <w:rFonts w:ascii="Arial" w:hAnsi="Arial" w:cs="Arial"/>
                <w:color w:val="000000" w:themeColor="text1"/>
                <w:szCs w:val="24"/>
              </w:rPr>
              <w:t>discharge</w:t>
            </w:r>
            <w:r w:rsidR="003A1935" w:rsidRPr="0063421E">
              <w:rPr>
                <w:rFonts w:ascii="Arial" w:hAnsi="Arial" w:cs="Arial"/>
                <w:color w:val="000000" w:themeColor="text1"/>
                <w:szCs w:val="24"/>
              </w:rPr>
              <w:t xml:space="preserve"> activity</w:t>
            </w:r>
            <w:r w:rsidR="00EC6B7A" w:rsidRPr="0063421E">
              <w:rPr>
                <w:rFonts w:ascii="Arial" w:hAnsi="Arial" w:cs="Arial"/>
                <w:color w:val="000000" w:themeColor="text1"/>
                <w:szCs w:val="24"/>
              </w:rPr>
              <w:t xml:space="preserve"> screens out from needing further assessment under WFD as it is not in </w:t>
            </w:r>
            <w:r w:rsidR="009A341D" w:rsidRPr="0063421E">
              <w:rPr>
                <w:rFonts w:ascii="Arial" w:hAnsi="Arial" w:cs="Arial"/>
                <w:color w:val="000000" w:themeColor="text1"/>
              </w:rPr>
              <w:t xml:space="preserve">a </w:t>
            </w:r>
            <w:r w:rsidR="00930E1C" w:rsidRPr="0063421E">
              <w:rPr>
                <w:rFonts w:ascii="Arial" w:hAnsi="Arial" w:cs="Arial"/>
                <w:color w:val="000000" w:themeColor="text1"/>
              </w:rPr>
              <w:t>water body at high status or high status for morphology</w:t>
            </w:r>
            <w:r w:rsidR="00B13426" w:rsidRPr="0063421E">
              <w:rPr>
                <w:rFonts w:ascii="Arial" w:hAnsi="Arial" w:cs="Arial"/>
                <w:color w:val="000000" w:themeColor="text1"/>
              </w:rPr>
              <w:t>,</w:t>
            </w:r>
            <w:r w:rsidR="001B000A" w:rsidRPr="0063421E">
              <w:rPr>
                <w:rFonts w:ascii="Arial" w:hAnsi="Arial" w:cs="Arial"/>
                <w:color w:val="000000" w:themeColor="text1"/>
              </w:rPr>
              <w:t xml:space="preserve"> and it</w:t>
            </w:r>
            <w:r w:rsidR="00B13426" w:rsidRPr="0063421E">
              <w:rPr>
                <w:rFonts w:ascii="Arial" w:hAnsi="Arial" w:cs="Arial"/>
                <w:color w:val="000000" w:themeColor="text1"/>
              </w:rPr>
              <w:t xml:space="preserve"> is </w:t>
            </w:r>
            <w:r w:rsidR="004709A1" w:rsidRPr="0063421E">
              <w:rPr>
                <w:rFonts w:ascii="Arial" w:hAnsi="Arial" w:cs="Arial"/>
                <w:color w:val="000000" w:themeColor="text1"/>
              </w:rPr>
              <w:t xml:space="preserve">listed in Annex D as a low risk activity </w:t>
            </w:r>
            <w:r w:rsidR="001B000A" w:rsidRPr="0063421E">
              <w:rPr>
                <w:rFonts w:ascii="Arial" w:hAnsi="Arial" w:cs="Arial"/>
                <w:color w:val="000000" w:themeColor="text1"/>
              </w:rPr>
              <w:t>plus</w:t>
            </w:r>
            <w:r w:rsidR="004709A1" w:rsidRPr="0063421E">
              <w:rPr>
                <w:rFonts w:ascii="Arial" w:hAnsi="Arial" w:cs="Arial"/>
                <w:color w:val="000000" w:themeColor="text1"/>
              </w:rPr>
              <w:t xml:space="preserve"> there is no in combination </w:t>
            </w:r>
            <w:r w:rsidR="0040420C" w:rsidRPr="0063421E">
              <w:rPr>
                <w:rFonts w:ascii="Arial" w:hAnsi="Arial" w:cs="Arial"/>
                <w:color w:val="000000" w:themeColor="text1"/>
              </w:rPr>
              <w:t>impact</w:t>
            </w:r>
            <w:r w:rsidR="00C920B9" w:rsidRPr="0063421E">
              <w:rPr>
                <w:rFonts w:ascii="Arial" w:hAnsi="Arial" w:cs="Arial"/>
                <w:color w:val="000000" w:themeColor="text1"/>
              </w:rPr>
              <w:t>.</w:t>
            </w:r>
          </w:p>
          <w:p w14:paraId="1A914022" w14:textId="77777777" w:rsidR="007676FA" w:rsidRPr="0063421E" w:rsidRDefault="007676FA" w:rsidP="0016775A">
            <w:pPr>
              <w:rPr>
                <w:rFonts w:ascii="Arial" w:hAnsi="Arial" w:cs="Arial"/>
                <w:color w:val="000000" w:themeColor="text1"/>
              </w:rPr>
            </w:pPr>
          </w:p>
          <w:p w14:paraId="71AE0088" w14:textId="3225927F" w:rsidR="007676FA" w:rsidRPr="0063421E" w:rsidRDefault="00B31727" w:rsidP="0016775A">
            <w:pPr>
              <w:rPr>
                <w:rFonts w:ascii="Arial" w:hAnsi="Arial" w:cs="Arial"/>
                <w:color w:val="000000" w:themeColor="text1"/>
                <w:szCs w:val="24"/>
              </w:rPr>
            </w:pPr>
            <w:r w:rsidRPr="0063421E">
              <w:rPr>
                <w:rFonts w:ascii="Arial" w:hAnsi="Arial" w:cs="Arial"/>
                <w:color w:val="000000" w:themeColor="text1"/>
              </w:rPr>
              <w:t xml:space="preserve">WFD stage 1 screening has been completed and the activity/project have been ruled out as not requiring any further WFD Regulations 2017 assessment. Or, further assessment is </w:t>
            </w:r>
            <w:r w:rsidRPr="0063421E">
              <w:rPr>
                <w:rFonts w:ascii="Arial" w:hAnsi="Arial" w:cs="Arial"/>
                <w:b/>
                <w:bCs/>
                <w:color w:val="000000" w:themeColor="text1"/>
              </w:rPr>
              <w:t>not required</w:t>
            </w:r>
            <w:r w:rsidRPr="0063421E">
              <w:rPr>
                <w:rFonts w:ascii="Arial" w:hAnsi="Arial" w:cs="Arial"/>
                <w:color w:val="000000" w:themeColor="text1"/>
              </w:rPr>
              <w:t xml:space="preserve"> because there is </w:t>
            </w:r>
            <w:r w:rsidRPr="0063421E">
              <w:rPr>
                <w:rFonts w:ascii="Arial" w:hAnsi="Arial" w:cs="Arial"/>
                <w:b/>
                <w:bCs/>
                <w:color w:val="000000" w:themeColor="text1"/>
              </w:rPr>
              <w:t>no conceivable impact pathway</w:t>
            </w:r>
            <w:r w:rsidRPr="0063421E">
              <w:rPr>
                <w:rFonts w:ascii="Arial" w:hAnsi="Arial" w:cs="Arial"/>
                <w:color w:val="000000" w:themeColor="text1"/>
              </w:rPr>
              <w:t xml:space="preserve"> to any water body or Protected Area.</w:t>
            </w:r>
          </w:p>
          <w:p w14:paraId="7DEDFFF1" w14:textId="75D6F5CA" w:rsidR="002967CA" w:rsidRPr="007820C3" w:rsidRDefault="002967CA" w:rsidP="0063421E">
            <w:pPr>
              <w:spacing w:before="60"/>
              <w:rPr>
                <w:rFonts w:ascii="Arial" w:hAnsi="Arial" w:cs="Arial"/>
                <w:szCs w:val="24"/>
              </w:rPr>
            </w:pPr>
          </w:p>
        </w:tc>
        <w:tc>
          <w:tcPr>
            <w:tcW w:w="1072" w:type="dxa"/>
          </w:tcPr>
          <w:p w14:paraId="2E80C0FB" w14:textId="053F56A5" w:rsidR="00D512DF" w:rsidRPr="00FB30B4" w:rsidRDefault="00EF0CA8"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63421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2B3CFE0F" w14:textId="77777777" w:rsidR="0063421E" w:rsidRPr="005E0751" w:rsidRDefault="0063421E" w:rsidP="0063421E">
            <w:pPr>
              <w:spacing w:before="60"/>
              <w:rPr>
                <w:rFonts w:ascii="Arial" w:hAnsi="Arial" w:cs="Arial"/>
                <w:szCs w:val="24"/>
              </w:rPr>
            </w:pPr>
            <w:r w:rsidRPr="005E0751">
              <w:rPr>
                <w:rFonts w:ascii="Arial" w:hAnsi="Arial" w:cs="Arial"/>
                <w:szCs w:val="24"/>
              </w:rPr>
              <w:t xml:space="preserve">HRA is not required because there is no conceivable impact pathway to any Natura 2000/Ramsar site </w:t>
            </w:r>
          </w:p>
          <w:p w14:paraId="5DEB5326" w14:textId="77777777" w:rsidR="0063421E" w:rsidRPr="005E0751" w:rsidRDefault="0063421E" w:rsidP="0063421E">
            <w:pPr>
              <w:spacing w:before="60"/>
              <w:rPr>
                <w:rFonts w:ascii="Arial" w:hAnsi="Arial" w:cs="Arial"/>
              </w:rPr>
            </w:pPr>
          </w:p>
          <w:p w14:paraId="27E1C082" w14:textId="77777777" w:rsidR="0063421E" w:rsidRPr="005E0751" w:rsidRDefault="0063421E" w:rsidP="0063421E">
            <w:pPr>
              <w:spacing w:before="60"/>
              <w:rPr>
                <w:rFonts w:ascii="Arial" w:hAnsi="Arial" w:cs="Arial"/>
              </w:rPr>
            </w:pPr>
            <w:r w:rsidRPr="005E0751">
              <w:rPr>
                <w:rFonts w:ascii="Arial" w:hAnsi="Arial" w:cs="Arial"/>
              </w:rPr>
              <w:t>The proposal is not located within a catchment of a failing fresh water SAC nor is it within screening distance of any other SAC/SPA/RAMSAR.</w:t>
            </w:r>
          </w:p>
          <w:p w14:paraId="1AA2FDB1" w14:textId="77777777" w:rsidR="0063421E" w:rsidRDefault="0063421E" w:rsidP="0063421E">
            <w:pPr>
              <w:spacing w:before="60"/>
              <w:rPr>
                <w:rFonts w:ascii="Arial" w:hAnsi="Arial" w:cs="Arial"/>
                <w:color w:val="FF00EA"/>
              </w:rPr>
            </w:pPr>
            <w:r w:rsidRPr="005E0751">
              <w:rPr>
                <w:rFonts w:ascii="Arial" w:hAnsi="Arial" w:cs="Arial"/>
              </w:rPr>
              <w:t>Screening tool used: WQ - GW activity bespoke permit &gt; 2m3/d</w:t>
            </w:r>
          </w:p>
          <w:p w14:paraId="67AFC2B0" w14:textId="2F71BF67" w:rsidR="00136717" w:rsidRPr="0063421E" w:rsidRDefault="00136717" w:rsidP="0063421E">
            <w:pPr>
              <w:spacing w:before="60"/>
              <w:rPr>
                <w:rFonts w:ascii="Arial" w:hAnsi="Arial" w:cs="Arial"/>
                <w:color w:val="FF0000"/>
                <w:szCs w:val="24"/>
              </w:rPr>
            </w:pPr>
          </w:p>
        </w:tc>
        <w:tc>
          <w:tcPr>
            <w:tcW w:w="1072" w:type="dxa"/>
          </w:tcPr>
          <w:p w14:paraId="5CCCC72E" w14:textId="34D5B2F6" w:rsidR="00136717" w:rsidRPr="00FB30B4" w:rsidRDefault="00EF0CA8"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0C87623" w:rsidR="007820C3" w:rsidRPr="00FB30B4" w:rsidRDefault="007820C3" w:rsidP="00A26EA6">
            <w:pPr>
              <w:rPr>
                <w:rFonts w:ascii="Arial" w:hAnsi="Arial" w:cs="Arial"/>
                <w:color w:val="FF00FF"/>
                <w:szCs w:val="24"/>
              </w:rPr>
            </w:pPr>
          </w:p>
        </w:tc>
        <w:tc>
          <w:tcPr>
            <w:tcW w:w="6266" w:type="dxa"/>
          </w:tcPr>
          <w:p w14:paraId="17644E94" w14:textId="77777777" w:rsidR="0063421E" w:rsidRPr="00AE02CE" w:rsidRDefault="0063421E" w:rsidP="0063421E">
            <w:pPr>
              <w:rPr>
                <w:rFonts w:ascii="Arial" w:hAnsi="Arial" w:cs="Arial"/>
                <w:szCs w:val="24"/>
              </w:rPr>
            </w:pPr>
            <w:r w:rsidRPr="00C62422">
              <w:rPr>
                <w:rFonts w:ascii="Arial" w:hAnsi="Arial" w:cs="Arial"/>
                <w:szCs w:val="24"/>
              </w:rPr>
              <w:t xml:space="preserve">We have reviewed the operator's assessment of the environmental risk from the facility.  </w:t>
            </w:r>
          </w:p>
          <w:p w14:paraId="7E274673" w14:textId="77777777" w:rsidR="0063421E" w:rsidRPr="005E0751" w:rsidRDefault="0063421E" w:rsidP="0063421E">
            <w:pPr>
              <w:rPr>
                <w:rFonts w:ascii="Arial" w:hAnsi="Arial" w:cs="Arial"/>
                <w:szCs w:val="24"/>
              </w:rPr>
            </w:pPr>
          </w:p>
          <w:p w14:paraId="43C69CF1" w14:textId="77777777" w:rsidR="0063421E" w:rsidRPr="005E0751" w:rsidRDefault="0063421E" w:rsidP="0063421E">
            <w:pPr>
              <w:rPr>
                <w:rFonts w:ascii="Arial" w:hAnsi="Arial" w:cs="Arial"/>
                <w:szCs w:val="24"/>
              </w:rPr>
            </w:pPr>
            <w:r w:rsidRPr="005E0751">
              <w:rPr>
                <w:rFonts w:ascii="Arial" w:hAnsi="Arial" w:cs="Arial"/>
                <w:szCs w:val="24"/>
              </w:rPr>
              <w:t xml:space="preserve">The operator’s risk assessment is satisfactory. </w:t>
            </w:r>
          </w:p>
          <w:p w14:paraId="357FAA6F" w14:textId="77777777" w:rsidR="0063421E" w:rsidRPr="00C62422" w:rsidRDefault="0063421E" w:rsidP="0063421E">
            <w:pPr>
              <w:rPr>
                <w:rFonts w:ascii="Arial" w:hAnsi="Arial" w:cs="Arial"/>
                <w:szCs w:val="24"/>
              </w:rPr>
            </w:pPr>
          </w:p>
          <w:p w14:paraId="7DBA38D7" w14:textId="77777777" w:rsidR="0063421E" w:rsidRPr="005E0751" w:rsidRDefault="0063421E" w:rsidP="0063421E">
            <w:pPr>
              <w:pStyle w:val="BodyText"/>
              <w:rPr>
                <w:rFonts w:ascii="Arial" w:hAnsi="Arial" w:cs="Arial"/>
                <w:color w:val="auto"/>
                <w:szCs w:val="24"/>
              </w:rPr>
            </w:pPr>
            <w:r w:rsidRPr="005E0751">
              <w:rPr>
                <w:rFonts w:ascii="Arial" w:hAnsi="Arial" w:cs="Arial"/>
                <w:color w:val="auto"/>
                <w:szCs w:val="24"/>
              </w:rPr>
              <w:t xml:space="preserve">The assessment shows that, applying the conservative criteria in our guidance on Environmental Risk Assessment all emissions may be categorised as environmentally insignificant with the exception of Ammonia. Ammonia will be controlled via limit set within the permit and table S3.1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6800E70" w:rsidR="007820C3" w:rsidRPr="00FB30B4" w:rsidRDefault="00B855F4"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754760DF" w14:textId="77777777" w:rsidR="00C5128B" w:rsidRPr="00C5128B" w:rsidRDefault="00C5128B" w:rsidP="00C5128B">
            <w:pPr>
              <w:pStyle w:val="BodyText"/>
              <w:rPr>
                <w:rFonts w:ascii="Arial" w:hAnsi="Arial" w:cs="Arial"/>
                <w:szCs w:val="24"/>
              </w:rPr>
            </w:pPr>
            <w:r w:rsidRPr="00C5128B">
              <w:rPr>
                <w:rFonts w:ascii="Arial" w:hAnsi="Arial" w:cs="Arial"/>
                <w:szCs w:val="24"/>
              </w:rPr>
              <w:t xml:space="preserve">We have reviewed the techniques used by the operator and compared these with the relevant guidance notes. </w:t>
            </w:r>
          </w:p>
          <w:p w14:paraId="0C3D6304" w14:textId="77777777" w:rsidR="00C5128B" w:rsidRPr="00C5128B" w:rsidRDefault="00C5128B" w:rsidP="00C5128B">
            <w:pPr>
              <w:pStyle w:val="BodyText"/>
              <w:rPr>
                <w:rFonts w:ascii="Arial" w:hAnsi="Arial" w:cs="Arial"/>
                <w:szCs w:val="24"/>
              </w:rPr>
            </w:pPr>
          </w:p>
          <w:p w14:paraId="351521EF" w14:textId="77777777" w:rsidR="00FB30B4" w:rsidRDefault="00C5128B" w:rsidP="00C5128B">
            <w:pPr>
              <w:pStyle w:val="BodyText"/>
              <w:rPr>
                <w:rFonts w:ascii="Arial" w:hAnsi="Arial" w:cs="Arial"/>
                <w:szCs w:val="24"/>
              </w:rPr>
            </w:pPr>
            <w:r w:rsidRPr="00C5128B">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41829F8F" w:rsidR="00C5128B" w:rsidRPr="007820C3" w:rsidRDefault="00C5128B" w:rsidP="00C5128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752DBB3F" w14:textId="77777777" w:rsidR="00B855F4" w:rsidRPr="00B855F4" w:rsidRDefault="00B855F4" w:rsidP="00B855F4">
            <w:pPr>
              <w:rPr>
                <w:rFonts w:ascii="Arial" w:hAnsi="Arial" w:cs="Arial"/>
                <w:szCs w:val="24"/>
              </w:rPr>
            </w:pPr>
            <w:r w:rsidRPr="00B855F4">
              <w:rPr>
                <w:rFonts w:ascii="Arial" w:hAnsi="Arial" w:cs="Arial"/>
                <w:szCs w:val="24"/>
              </w:rPr>
              <w:t xml:space="preserve">We have decided that emission limits should be set for the parameters listed in the permit.   </w:t>
            </w:r>
          </w:p>
          <w:p w14:paraId="76754A0F" w14:textId="77777777" w:rsidR="00B855F4" w:rsidRPr="00B855F4" w:rsidRDefault="00B855F4" w:rsidP="00B855F4">
            <w:pPr>
              <w:rPr>
                <w:rFonts w:ascii="Arial" w:hAnsi="Arial" w:cs="Arial"/>
                <w:szCs w:val="24"/>
              </w:rPr>
            </w:pPr>
          </w:p>
          <w:p w14:paraId="0CA70A21" w14:textId="77777777" w:rsidR="00B855F4" w:rsidRPr="00B855F4" w:rsidRDefault="00B855F4" w:rsidP="00B855F4">
            <w:pPr>
              <w:rPr>
                <w:rFonts w:ascii="Arial" w:hAnsi="Arial" w:cs="Arial"/>
                <w:szCs w:val="24"/>
              </w:rPr>
            </w:pPr>
            <w:r w:rsidRPr="00B855F4">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7F3C3E05" w14:textId="77777777" w:rsidR="00B855F4" w:rsidRPr="00B855F4" w:rsidRDefault="00B855F4" w:rsidP="00B855F4">
            <w:pPr>
              <w:rPr>
                <w:rFonts w:ascii="Arial" w:hAnsi="Arial" w:cs="Arial"/>
                <w:szCs w:val="24"/>
              </w:rPr>
            </w:pPr>
          </w:p>
          <w:p w14:paraId="45244233" w14:textId="77777777" w:rsidR="00B855F4" w:rsidRPr="00B855F4" w:rsidRDefault="00B855F4" w:rsidP="00B855F4">
            <w:pPr>
              <w:rPr>
                <w:rFonts w:ascii="Arial" w:hAnsi="Arial" w:cs="Arial"/>
                <w:szCs w:val="24"/>
              </w:rPr>
            </w:pPr>
            <w:r w:rsidRPr="00B855F4">
              <w:rPr>
                <w:rFonts w:ascii="Arial" w:hAnsi="Arial" w:cs="Arial"/>
                <w:szCs w:val="24"/>
              </w:rPr>
              <w:t>•</w:t>
            </w:r>
            <w:r w:rsidRPr="00B855F4">
              <w:rPr>
                <w:rFonts w:ascii="Arial" w:hAnsi="Arial" w:cs="Arial"/>
                <w:szCs w:val="24"/>
              </w:rPr>
              <w:tab/>
              <w:t>Ammoniacal nitrogen (as N) - 3 mg/l</w:t>
            </w:r>
          </w:p>
          <w:p w14:paraId="1B0C6616" w14:textId="77777777" w:rsidR="00B855F4" w:rsidRPr="00B855F4" w:rsidRDefault="00B855F4" w:rsidP="00B855F4">
            <w:pPr>
              <w:rPr>
                <w:rFonts w:ascii="Arial" w:hAnsi="Arial" w:cs="Arial"/>
                <w:szCs w:val="24"/>
              </w:rPr>
            </w:pPr>
            <w:r w:rsidRPr="00B855F4">
              <w:rPr>
                <w:rFonts w:ascii="Arial" w:hAnsi="Arial" w:cs="Arial"/>
                <w:szCs w:val="24"/>
              </w:rPr>
              <w:t>•</w:t>
            </w:r>
            <w:r w:rsidRPr="00B855F4">
              <w:rPr>
                <w:rFonts w:ascii="Arial" w:hAnsi="Arial" w:cs="Arial"/>
                <w:szCs w:val="24"/>
              </w:rPr>
              <w:tab/>
              <w:t>ATU-BOD as O2 - 20 mg/l</w:t>
            </w:r>
          </w:p>
          <w:p w14:paraId="45B51F60" w14:textId="77777777" w:rsidR="00B855F4" w:rsidRPr="00B855F4" w:rsidRDefault="00B855F4" w:rsidP="00B855F4">
            <w:pPr>
              <w:rPr>
                <w:rFonts w:ascii="Arial" w:hAnsi="Arial" w:cs="Arial"/>
                <w:szCs w:val="24"/>
              </w:rPr>
            </w:pPr>
            <w:r w:rsidRPr="00B855F4">
              <w:rPr>
                <w:rFonts w:ascii="Arial" w:hAnsi="Arial" w:cs="Arial"/>
                <w:szCs w:val="24"/>
              </w:rPr>
              <w:lastRenderedPageBreak/>
              <w:t>•</w:t>
            </w:r>
            <w:r w:rsidRPr="00B855F4">
              <w:rPr>
                <w:rFonts w:ascii="Arial" w:hAnsi="Arial" w:cs="Arial"/>
                <w:szCs w:val="24"/>
              </w:rPr>
              <w:tab/>
              <w:t>pH 6 – 9</w:t>
            </w:r>
          </w:p>
          <w:p w14:paraId="5081875B" w14:textId="77777777" w:rsidR="00B855F4" w:rsidRPr="00B855F4" w:rsidRDefault="00B855F4" w:rsidP="00B855F4">
            <w:pPr>
              <w:rPr>
                <w:rFonts w:ascii="Arial" w:hAnsi="Arial" w:cs="Arial"/>
                <w:szCs w:val="24"/>
              </w:rPr>
            </w:pPr>
          </w:p>
          <w:p w14:paraId="3CB8A6DB" w14:textId="77777777" w:rsidR="00FB30B4" w:rsidRDefault="00B855F4" w:rsidP="00B855F4">
            <w:pPr>
              <w:rPr>
                <w:rFonts w:ascii="Arial" w:hAnsi="Arial" w:cs="Arial"/>
                <w:szCs w:val="24"/>
              </w:rPr>
            </w:pPr>
            <w:r w:rsidRPr="00B855F4">
              <w:rPr>
                <w:rFonts w:ascii="Arial" w:hAnsi="Arial" w:cs="Arial"/>
                <w:szCs w:val="24"/>
              </w:rPr>
              <w:t xml:space="preserve">The limits have been applied to ensure compliance with WFD is achieved at the surface water receptor located down gradient of the discharge. pH has been include to ensure dosing to adjust alkalinity does not have a negative impact on the infiltration system and natural surrounding ground conditions. </w:t>
            </w:r>
          </w:p>
          <w:p w14:paraId="0FF1532F" w14:textId="143293F7" w:rsidR="00B855F4" w:rsidRPr="007820C3" w:rsidRDefault="00B855F4" w:rsidP="00B855F4">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855F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2B636AA8" w14:textId="77777777" w:rsidR="0A08D9AA" w:rsidRDefault="00B855F4" w:rsidP="396B50C7">
            <w:pPr>
              <w:pStyle w:val="NormalWeb"/>
              <w:rPr>
                <w:rFonts w:ascii="Arial" w:eastAsia="Arial" w:hAnsi="Arial" w:cs="Arial"/>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C62422">
              <w:rPr>
                <w:rFonts w:ascii="Arial" w:eastAsia="Arial" w:hAnsi="Arial" w:cs="Arial"/>
              </w:rPr>
              <w:t>consistent with the function of determining an applicati</w:t>
            </w:r>
            <w:r w:rsidRPr="00AE02CE">
              <w:rPr>
                <w:rFonts w:ascii="Arial" w:eastAsia="Arial" w:hAnsi="Arial" w:cs="Arial"/>
              </w:rPr>
              <w:t>on for a</w:t>
            </w:r>
            <w:r w:rsidRPr="005E0751">
              <w:rPr>
                <w:rFonts w:ascii="Arial" w:eastAsia="Arial" w:hAnsi="Arial" w:cs="Arial"/>
              </w:rPr>
              <w:t xml:space="preserve"> groundwater water discharge activity permit under EPR2016</w:t>
            </w:r>
            <w:r w:rsidRPr="00C62422">
              <w:rPr>
                <w:rFonts w:ascii="Arial" w:eastAsia="Arial" w:hAnsi="Arial" w:cs="Arial"/>
              </w:rPr>
              <w:t>.</w:t>
            </w:r>
          </w:p>
          <w:p w14:paraId="0E33EB74" w14:textId="20947222" w:rsidR="00B855F4" w:rsidRDefault="00B855F4"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6D83118D" w:rsidR="00C44B7E" w:rsidRDefault="00C44B7E" w:rsidP="00B855F4">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03876446">
    <w:abstractNumId w:val="1"/>
  </w:num>
  <w:num w:numId="2" w16cid:durableId="201868206">
    <w:abstractNumId w:val="15"/>
  </w:num>
  <w:num w:numId="3" w16cid:durableId="1366977598">
    <w:abstractNumId w:val="12"/>
  </w:num>
  <w:num w:numId="4" w16cid:durableId="90978259">
    <w:abstractNumId w:val="2"/>
  </w:num>
  <w:num w:numId="5" w16cid:durableId="1319185071">
    <w:abstractNumId w:val="4"/>
  </w:num>
  <w:num w:numId="6" w16cid:durableId="500975005">
    <w:abstractNumId w:val="3"/>
  </w:num>
  <w:num w:numId="7" w16cid:durableId="1658074583">
    <w:abstractNumId w:val="7"/>
  </w:num>
  <w:num w:numId="8" w16cid:durableId="1355569632">
    <w:abstractNumId w:val="14"/>
  </w:num>
  <w:num w:numId="9" w16cid:durableId="1613244716">
    <w:abstractNumId w:val="18"/>
  </w:num>
  <w:num w:numId="10" w16cid:durableId="973829612">
    <w:abstractNumId w:val="10"/>
  </w:num>
  <w:num w:numId="11" w16cid:durableId="1740059370">
    <w:abstractNumId w:val="13"/>
  </w:num>
  <w:num w:numId="12" w16cid:durableId="686295811">
    <w:abstractNumId w:val="17"/>
  </w:num>
  <w:num w:numId="13" w16cid:durableId="1890648278">
    <w:abstractNumId w:val="16"/>
  </w:num>
  <w:num w:numId="14" w16cid:durableId="1792623577">
    <w:abstractNumId w:val="9"/>
  </w:num>
  <w:num w:numId="15" w16cid:durableId="886995131">
    <w:abstractNumId w:val="11"/>
  </w:num>
  <w:num w:numId="16" w16cid:durableId="924925398">
    <w:abstractNumId w:val="5"/>
  </w:num>
  <w:num w:numId="17" w16cid:durableId="1686593963">
    <w:abstractNumId w:val="0"/>
  </w:num>
  <w:num w:numId="18" w16cid:durableId="713818959">
    <w:abstractNumId w:val="8"/>
  </w:num>
  <w:num w:numId="19" w16cid:durableId="189421076">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8C9"/>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3D16"/>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3421E"/>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733"/>
    <w:rsid w:val="006F3A65"/>
    <w:rsid w:val="006F4CBC"/>
    <w:rsid w:val="0070056C"/>
    <w:rsid w:val="00711CD7"/>
    <w:rsid w:val="00712437"/>
    <w:rsid w:val="00713293"/>
    <w:rsid w:val="0072381C"/>
    <w:rsid w:val="007257E9"/>
    <w:rsid w:val="00732DE0"/>
    <w:rsid w:val="007335DF"/>
    <w:rsid w:val="007676FA"/>
    <w:rsid w:val="00771574"/>
    <w:rsid w:val="00773847"/>
    <w:rsid w:val="00775165"/>
    <w:rsid w:val="007755AF"/>
    <w:rsid w:val="007820C3"/>
    <w:rsid w:val="00782173"/>
    <w:rsid w:val="00792990"/>
    <w:rsid w:val="00792CEE"/>
    <w:rsid w:val="007A055E"/>
    <w:rsid w:val="007A1244"/>
    <w:rsid w:val="007B4377"/>
    <w:rsid w:val="007B7F61"/>
    <w:rsid w:val="007C0D90"/>
    <w:rsid w:val="007C391D"/>
    <w:rsid w:val="007C49C8"/>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58F8"/>
    <w:rsid w:val="009070E1"/>
    <w:rsid w:val="00910469"/>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3730F"/>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855F4"/>
    <w:rsid w:val="00BB1620"/>
    <w:rsid w:val="00BB408D"/>
    <w:rsid w:val="00BB4528"/>
    <w:rsid w:val="00BD176A"/>
    <w:rsid w:val="00BE370B"/>
    <w:rsid w:val="00BE7950"/>
    <w:rsid w:val="00BF24F6"/>
    <w:rsid w:val="00C05011"/>
    <w:rsid w:val="00C052C4"/>
    <w:rsid w:val="00C07952"/>
    <w:rsid w:val="00C24149"/>
    <w:rsid w:val="00C43A22"/>
    <w:rsid w:val="00C44B7E"/>
    <w:rsid w:val="00C5128B"/>
    <w:rsid w:val="00C57F82"/>
    <w:rsid w:val="00C8353B"/>
    <w:rsid w:val="00C85FD5"/>
    <w:rsid w:val="00C91798"/>
    <w:rsid w:val="00C920B9"/>
    <w:rsid w:val="00C93F6F"/>
    <w:rsid w:val="00CA3222"/>
    <w:rsid w:val="00CA35B5"/>
    <w:rsid w:val="00CA4E7D"/>
    <w:rsid w:val="00CA62D3"/>
    <w:rsid w:val="00CC0FF5"/>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2669"/>
    <w:rsid w:val="00D7711B"/>
    <w:rsid w:val="00D7760F"/>
    <w:rsid w:val="00D8193B"/>
    <w:rsid w:val="00D825C3"/>
    <w:rsid w:val="00D96438"/>
    <w:rsid w:val="00DA0194"/>
    <w:rsid w:val="00DA5D89"/>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567"/>
    <w:rsid w:val="00EC07DD"/>
    <w:rsid w:val="00EC6B7A"/>
    <w:rsid w:val="00ED1D92"/>
    <w:rsid w:val="00ED50CB"/>
    <w:rsid w:val="00EE5639"/>
    <w:rsid w:val="00EF0CA8"/>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E6D7C"/>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CC0FF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CC0FF5"/>
    <w:rPr>
      <w:rFonts w:ascii="Arial" w:hAnsi="Arial"/>
      <w:i/>
      <w:color w:val="FF00FF"/>
      <w:sz w:val="18"/>
      <w:lang w:eastAsia="en-US"/>
    </w:rPr>
  </w:style>
  <w:style w:type="paragraph" w:customStyle="1" w:styleId="Heading3nonum">
    <w:name w:val="Heading 3 nonum"/>
    <w:basedOn w:val="Heading3"/>
    <w:link w:val="Heading3nonumChar"/>
    <w:rsid w:val="00EC0567"/>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EC0567"/>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REGU-212-13542056</_dlc_DocId>
    <_dlc_DocIdUrl xmlns="9be56660-2c31-41ef-bc00-23e72f632f2a">
      <Url>https://cyfoethnaturiolcymru.sharepoint.com/teams/Regulatory/Permitting/_layouts/15/DocIdRedir.aspx?ID=REGU-212-13542056</Url>
      <Description>REGU-212-13542056</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Fir View Tan-Y-Ffridd Home Holiday Park</Site_x0020_Name>
    <Internal_x002f_External xmlns="859f7ad6-93f6-4205-b62b-a17f28acbbac">Internal document</Internal_x002f_External>
    <Post_x0020_code xmlns="859f7ad6-93f6-4205-b62b-a17f28acbbac">SY21 0LT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Fir View Tan-Y-Ffridd Home Holiday Park, Llangyniew, Welshpool, SY21 0LT</Addressee>
    <Process_x0020_Type xmlns="859f7ad6-93f6-4205-b62b-a17f28acbbac">Application</Process_x0020_Type>
    <Surrendered_x002f_Expired xmlns="859f7ad6-93f6-4205-b62b-a17f28acbbac" xsi:nil="true"/>
    <Document_x0020_Date xmlns="859f7ad6-93f6-4205-b62b-a17f28acbbac">2026-02-13T00:00:00+00:00</Document_x0020_Date>
    <Facility_x0020_Address xmlns="859f7ad6-93f6-4205-b62b-a17f28acbbac">Fir View, Tan-Y-Fridd, Llangyniew, Welshpool</Facility_x0020_Address>
    <Environment_x0020_Sub_x0020_Folder xmlns="859f7ad6-93f6-4205-b62b-a17f28acbbac">Licences applications</Environment_x0020_Sub_x0020_Folder>
    <Customer_x0020_Name xmlns="859f7ad6-93f6-4205-b62b-a17f28acbbac">Leisure Holidays Ltd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84145aa9-ae2a-4b81-96bf-da2258b9f1c9"/>
    <ds:schemaRef ds:uri="http://www.w3.org/XML/1998/namespace"/>
    <ds:schemaRef ds:uri="9be56660-2c31-41ef-bc00-23e72f632f2a"/>
    <ds:schemaRef ds:uri="http://purl.org/dc/dcmitype/"/>
    <ds:schemaRef ds:uri="http://schemas.microsoft.com/office/2006/metadata/properties"/>
    <ds:schemaRef ds:uri="6e121689-de5b-41b9-a751-bfeda7fa2b07"/>
    <ds:schemaRef ds:uri="859f7ad6-93f6-4205-b62b-a17f28acbba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s>
</ds:datastoreItem>
</file>

<file path=customXml/itemProps5.xml><?xml version="1.0" encoding="utf-8"?>
<ds:datastoreItem xmlns:ds="http://schemas.openxmlformats.org/officeDocument/2006/customXml" ds:itemID="{0887EDCA-7B07-4D59-BC76-15E69EEE36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1040</Words>
  <Characters>5585</Characters>
  <Application>Microsoft Office Word</Application>
  <DocSecurity>0</DocSecurity>
  <Lines>231</Lines>
  <Paragraphs>90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10</cp:revision>
  <cp:lastPrinted>2008-01-30T13:54:00Z</cp:lastPrinted>
  <dcterms:created xsi:type="dcterms:W3CDTF">2025-03-10T15:11:00Z</dcterms:created>
  <dcterms:modified xsi:type="dcterms:W3CDTF">2026-02-13T14:02:00Z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d089a6a9-baad-46b4-9808-db26a24ca728</vt:lpwstr>
  </property>
  <property fmtid="{D5CDD505-2E9C-101B-9397-08002B2CF9AE}" pid="11" name="SharedWithUsers">
    <vt:lpwstr/>
  </property>
  <property fmtid="{D5CDD505-2E9C-101B-9397-08002B2CF9AE}" pid="12" name="MediaServiceImageTags">
    <vt:lpwstr/>
  </property>
</Properties>
</file>