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10101" w14:textId="77777777" w:rsidR="00D04424" w:rsidRDefault="00067C1F" w:rsidP="00D04424">
      <w:pPr>
        <w:pStyle w:val="Heading1"/>
        <w:jc w:val="left"/>
        <w:rPr>
          <w:sz w:val="32"/>
          <w:szCs w:val="32"/>
        </w:rPr>
      </w:pPr>
      <w:r>
        <w:rPr>
          <w:sz w:val="32"/>
          <w:szCs w:val="32"/>
        </w:rPr>
        <w:t>Natural Resources Wales</w:t>
      </w:r>
      <w:r w:rsidR="00F828B1">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33710102" w14:textId="77777777" w:rsidR="003719AD" w:rsidRPr="003719AD" w:rsidRDefault="003719AD" w:rsidP="003719AD">
      <w:pPr>
        <w:pStyle w:val="Heading1"/>
        <w:spacing w:before="0" w:after="0"/>
        <w:jc w:val="left"/>
        <w:rPr>
          <w:bCs/>
          <w:color w:val="FF00FF"/>
          <w:sz w:val="24"/>
          <w:szCs w:val="24"/>
        </w:rPr>
      </w:pPr>
    </w:p>
    <w:p w14:paraId="33710103" w14:textId="77777777" w:rsidR="00D04424" w:rsidRPr="00C90782" w:rsidRDefault="00067C1F" w:rsidP="003719AD">
      <w:pPr>
        <w:pStyle w:val="Heading1"/>
        <w:spacing w:before="0" w:after="0"/>
        <w:jc w:val="left"/>
        <w:rPr>
          <w:bCs/>
          <w:sz w:val="32"/>
        </w:rPr>
      </w:pPr>
      <w:r>
        <w:rPr>
          <w:bCs/>
          <w:sz w:val="32"/>
        </w:rPr>
        <w:t>Natural Resources Wales</w:t>
      </w:r>
      <w:r w:rsidR="00C90782" w:rsidRPr="00C90782">
        <w:rPr>
          <w:bCs/>
          <w:sz w:val="32"/>
        </w:rPr>
        <w:t xml:space="preserve"> </w:t>
      </w:r>
      <w:r w:rsidR="00AE5E93">
        <w:rPr>
          <w:bCs/>
          <w:sz w:val="32"/>
        </w:rPr>
        <w:t>i</w:t>
      </w:r>
      <w:r w:rsidR="00C90782" w:rsidRPr="00C90782">
        <w:rPr>
          <w:bCs/>
          <w:sz w:val="32"/>
        </w:rPr>
        <w:t xml:space="preserve">nitiated </w:t>
      </w:r>
      <w:r w:rsidR="00AE5E93">
        <w:rPr>
          <w:bCs/>
          <w:sz w:val="32"/>
        </w:rPr>
        <w:t>v</w:t>
      </w:r>
      <w:r w:rsidR="001F0E23" w:rsidRPr="00C90782">
        <w:rPr>
          <w:bCs/>
          <w:sz w:val="32"/>
        </w:rPr>
        <w:t>ariation</w:t>
      </w:r>
      <w:r w:rsidR="00B73ECB" w:rsidRPr="00C90782">
        <w:rPr>
          <w:bCs/>
          <w:sz w:val="32"/>
        </w:rPr>
        <w:t xml:space="preserve"> </w:t>
      </w:r>
    </w:p>
    <w:p w14:paraId="33710109" w14:textId="77777777" w:rsidR="00AE5E93" w:rsidRDefault="00AE5E93" w:rsidP="003719AD">
      <w:pPr>
        <w:rPr>
          <w:rFonts w:ascii="Arial" w:hAnsi="Arial"/>
          <w:color w:val="FF00FF"/>
        </w:rPr>
      </w:pPr>
    </w:p>
    <w:p w14:paraId="3371010A" w14:textId="31F4CF1C" w:rsidR="00D04424" w:rsidRPr="00F828B1" w:rsidRDefault="0060457F" w:rsidP="00D13EA0">
      <w:pPr>
        <w:spacing w:after="120"/>
        <w:rPr>
          <w:rFonts w:ascii="Arial" w:hAnsi="Arial" w:cs="Arial"/>
          <w:szCs w:val="24"/>
        </w:rPr>
      </w:pPr>
      <w:r w:rsidRPr="00F828B1">
        <w:rPr>
          <w:rFonts w:ascii="Arial" w:hAnsi="Arial" w:cs="Arial"/>
          <w:szCs w:val="24"/>
        </w:rPr>
        <w:t xml:space="preserve">We have decided to </w:t>
      </w:r>
      <w:r w:rsidR="001500A3" w:rsidRPr="00F828B1">
        <w:rPr>
          <w:rFonts w:ascii="Arial" w:hAnsi="Arial" w:cs="Arial"/>
          <w:color w:val="000000"/>
          <w:szCs w:val="24"/>
        </w:rPr>
        <w:t>issue</w:t>
      </w:r>
      <w:r w:rsidR="001500A3" w:rsidRPr="00F828B1">
        <w:rPr>
          <w:rFonts w:ascii="Arial" w:hAnsi="Arial" w:cs="Arial"/>
          <w:color w:val="FF0000"/>
          <w:szCs w:val="24"/>
        </w:rPr>
        <w:t xml:space="preserve"> </w:t>
      </w:r>
      <w:r w:rsidR="00AE5E93" w:rsidRPr="00F828B1">
        <w:rPr>
          <w:rFonts w:ascii="Arial" w:hAnsi="Arial" w:cs="Arial"/>
          <w:color w:val="000000"/>
          <w:szCs w:val="24"/>
        </w:rPr>
        <w:t xml:space="preserve">an </w:t>
      </w:r>
      <w:r w:rsidR="00067C1F">
        <w:rPr>
          <w:rFonts w:ascii="Arial" w:hAnsi="Arial" w:cs="Arial"/>
          <w:color w:val="000000"/>
          <w:szCs w:val="24"/>
        </w:rPr>
        <w:t>Natural Resources Wales</w:t>
      </w:r>
      <w:r w:rsidR="00C90782" w:rsidRPr="00F828B1">
        <w:rPr>
          <w:rFonts w:ascii="Arial" w:hAnsi="Arial" w:cs="Arial"/>
          <w:color w:val="000000"/>
          <w:szCs w:val="24"/>
        </w:rPr>
        <w:t xml:space="preserve"> initiated</w:t>
      </w:r>
      <w:r w:rsidRPr="00F828B1">
        <w:rPr>
          <w:rFonts w:ascii="Arial" w:hAnsi="Arial" w:cs="Arial"/>
          <w:color w:val="000000"/>
          <w:szCs w:val="24"/>
        </w:rPr>
        <w:t xml:space="preserve"> variation </w:t>
      </w:r>
      <w:r w:rsidRPr="00F828B1">
        <w:rPr>
          <w:rFonts w:ascii="Arial" w:hAnsi="Arial" w:cs="Arial"/>
          <w:szCs w:val="24"/>
        </w:rPr>
        <w:t xml:space="preserve">for </w:t>
      </w:r>
      <w:r w:rsidRPr="00F828B1">
        <w:rPr>
          <w:rFonts w:ascii="Arial" w:hAnsi="Arial" w:cs="Arial"/>
          <w:color w:val="FF00FF"/>
          <w:szCs w:val="24"/>
        </w:rPr>
        <w:t xml:space="preserve"> </w:t>
      </w:r>
      <w:r w:rsidR="00D13EA0" w:rsidRPr="00F448E6">
        <w:rPr>
          <w:rFonts w:ascii="Arial" w:hAnsi="Arial" w:cs="Arial"/>
          <w:szCs w:val="24"/>
        </w:rPr>
        <w:t xml:space="preserve">Forest Wood Quarry, Talygarn, Pontyclun, </w:t>
      </w:r>
      <w:r w:rsidR="00D13EA0" w:rsidRPr="00114AB1">
        <w:rPr>
          <w:rFonts w:ascii="Arial" w:hAnsi="Arial" w:cs="Arial"/>
          <w:szCs w:val="24"/>
        </w:rPr>
        <w:t>Rhondda Cynon Taff, CF72 9XD</w:t>
      </w:r>
      <w:r w:rsidR="00D13EA0" w:rsidRPr="00F828B1">
        <w:rPr>
          <w:rFonts w:ascii="Arial" w:hAnsi="Arial" w:cs="Arial"/>
          <w:color w:val="000000"/>
          <w:szCs w:val="24"/>
        </w:rPr>
        <w:t xml:space="preserve"> </w:t>
      </w:r>
      <w:r w:rsidRPr="00F828B1">
        <w:rPr>
          <w:rFonts w:ascii="Arial" w:hAnsi="Arial" w:cs="Arial"/>
          <w:color w:val="000000"/>
          <w:szCs w:val="24"/>
        </w:rPr>
        <w:t>operated by</w:t>
      </w:r>
      <w:r w:rsidRPr="00F2684E">
        <w:rPr>
          <w:rFonts w:ascii="Arial" w:hAnsi="Arial" w:cs="Arial"/>
          <w:color w:val="FF00FF"/>
          <w:szCs w:val="24"/>
        </w:rPr>
        <w:t xml:space="preserve"> </w:t>
      </w:r>
      <w:r w:rsidR="00D13EA0" w:rsidRPr="00114AB1">
        <w:rPr>
          <w:rFonts w:ascii="Arial" w:hAnsi="Arial" w:cs="Arial"/>
          <w:szCs w:val="24"/>
        </w:rPr>
        <w:t>Aggregates Express Quarry Products Ltd.</w:t>
      </w:r>
    </w:p>
    <w:p w14:paraId="3371010B" w14:textId="20F3C1FD" w:rsidR="00D04424" w:rsidRDefault="00D04424" w:rsidP="00D56E37">
      <w:pPr>
        <w:tabs>
          <w:tab w:val="left" w:pos="4253"/>
          <w:tab w:val="left" w:pos="6804"/>
        </w:tabs>
        <w:spacing w:after="120"/>
        <w:rPr>
          <w:rFonts w:ascii="Arial" w:hAnsi="Arial"/>
        </w:rPr>
      </w:pPr>
      <w:bookmarkStart w:id="0" w:name="OLE_LINK1"/>
      <w:bookmarkStart w:id="1" w:name="OLE_LINK2"/>
      <w:r w:rsidRPr="00C90782">
        <w:rPr>
          <w:rFonts w:ascii="Arial" w:hAnsi="Arial"/>
          <w:color w:val="000000"/>
          <w:kern w:val="28"/>
          <w:szCs w:val="24"/>
        </w:rPr>
        <w:t>The</w:t>
      </w:r>
      <w:r w:rsidRPr="00C90782">
        <w:rPr>
          <w:rFonts w:ascii="Arial" w:hAnsi="Arial"/>
          <w:b/>
          <w:color w:val="000000"/>
          <w:kern w:val="28"/>
          <w:sz w:val="28"/>
        </w:rPr>
        <w:t xml:space="preserve"> </w:t>
      </w:r>
      <w:r w:rsidR="00857E69" w:rsidRPr="00C90782">
        <w:rPr>
          <w:rFonts w:ascii="Arial" w:hAnsi="Arial"/>
          <w:color w:val="000000"/>
        </w:rPr>
        <w:t>variation</w:t>
      </w:r>
      <w:r w:rsidRPr="009D4D88">
        <w:rPr>
          <w:rFonts w:ascii="Arial" w:hAnsi="Arial"/>
          <w:color w:val="000000"/>
        </w:rPr>
        <w:t xml:space="preserve"> number is</w:t>
      </w:r>
      <w:r>
        <w:rPr>
          <w:rFonts w:ascii="Arial" w:hAnsi="Arial"/>
        </w:rPr>
        <w:t xml:space="preserve"> </w:t>
      </w:r>
      <w:r w:rsidR="00D13EA0" w:rsidRPr="00BD3303">
        <w:rPr>
          <w:rFonts w:ascii="Arial" w:hAnsi="Arial"/>
        </w:rPr>
        <w:t>EPR/DB3691ZM</w:t>
      </w:r>
      <w:r w:rsidR="00D13EA0">
        <w:rPr>
          <w:rFonts w:ascii="Arial" w:hAnsi="Arial"/>
        </w:rPr>
        <w:t>/V002</w:t>
      </w:r>
    </w:p>
    <w:bookmarkEnd w:id="0"/>
    <w:bookmarkEnd w:id="1"/>
    <w:p w14:paraId="3371010D" w14:textId="77777777" w:rsidR="00D04424" w:rsidRDefault="00D04424" w:rsidP="00D56E37">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B65BDF">
        <w:rPr>
          <w:rFonts w:ascii="Arial" w:hAnsi="Arial"/>
        </w:rPr>
        <w:t>al</w:t>
      </w:r>
      <w:r>
        <w:rPr>
          <w:rFonts w:ascii="Arial" w:hAnsi="Arial"/>
        </w:rPr>
        <w:t xml:space="preserve"> protection is provided.</w:t>
      </w: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7" w14:textId="3BDB1C82" w:rsidR="00D04424" w:rsidRPr="00D13EA0" w:rsidRDefault="00D04424" w:rsidP="00D13EA0">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8" w14:textId="77777777" w:rsidR="00D04424" w:rsidRPr="00F97A77" w:rsidRDefault="00D04424" w:rsidP="00D04424">
      <w:pPr>
        <w:rPr>
          <w:rFonts w:ascii="Arial" w:hAnsi="Arial"/>
          <w:b/>
          <w:szCs w:val="24"/>
        </w:rPr>
      </w:pPr>
    </w:p>
    <w:p w14:paraId="33710119" w14:textId="4336741D" w:rsidR="00D04424" w:rsidRDefault="00D04424" w:rsidP="00D04424">
      <w:pPr>
        <w:rPr>
          <w:rFonts w:ascii="Arial" w:hAnsi="Arial"/>
          <w:b/>
          <w:sz w:val="28"/>
          <w:szCs w:val="28"/>
        </w:rPr>
      </w:pPr>
      <w:r w:rsidRPr="00476B14">
        <w:rPr>
          <w:rFonts w:ascii="Arial" w:hAnsi="Arial"/>
          <w:b/>
          <w:sz w:val="28"/>
          <w:szCs w:val="28"/>
        </w:rPr>
        <w:t xml:space="preserve">Structure of this </w:t>
      </w:r>
      <w:r w:rsidR="00D13EA0">
        <w:rPr>
          <w:rFonts w:ascii="Arial" w:hAnsi="Arial"/>
          <w:b/>
          <w:sz w:val="28"/>
          <w:szCs w:val="28"/>
        </w:rPr>
        <w:t>document</w:t>
      </w:r>
    </w:p>
    <w:p w14:paraId="043106C8" w14:textId="77777777" w:rsidR="00D13EA0" w:rsidRPr="00476B14" w:rsidRDefault="00D13EA0" w:rsidP="00D04424">
      <w:pPr>
        <w:rPr>
          <w:rFonts w:ascii="Arial" w:hAnsi="Arial"/>
          <w:b/>
          <w:caps/>
          <w:sz w:val="28"/>
          <w:szCs w:val="28"/>
        </w:rPr>
      </w:pPr>
    </w:p>
    <w:p w14:paraId="3371011E" w14:textId="46C1F234" w:rsidR="00D56E37" w:rsidRPr="00D13EA0" w:rsidRDefault="00251A49" w:rsidP="00D13EA0">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1F" w14:textId="77777777" w:rsidR="00D56E37" w:rsidRPr="003546B3" w:rsidRDefault="00D56E37" w:rsidP="00D56E37">
      <w:pPr>
        <w:spacing w:after="120"/>
        <w:rPr>
          <w:rFonts w:ascii="Arial" w:hAnsi="Arial"/>
        </w:rPr>
      </w:pPr>
    </w:p>
    <w:p w14:paraId="3371012C" w14:textId="67DDE24C"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3371012D" w14:textId="77777777" w:rsidR="00283B84" w:rsidRDefault="00283B84" w:rsidP="00283B8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p w14:paraId="3371012E" w14:textId="77777777" w:rsidR="00B65BDF" w:rsidRDefault="00B65BDF" w:rsidP="00D96438">
      <w:pPr>
        <w:rPr>
          <w:rFonts w:ascii="Arial" w:hAnsi="Arial"/>
          <w:color w:val="FF00FF"/>
          <w:szCs w:val="24"/>
        </w:rPr>
      </w:pPr>
    </w:p>
    <w:p w14:paraId="33710133" w14:textId="33D8DD3A" w:rsidR="00607AB7" w:rsidRPr="00607AB7" w:rsidRDefault="00607AB7" w:rsidP="00607AB7">
      <w:pPr>
        <w:rPr>
          <w:rFonts w:ascii="Arial" w:hAnsi="Arial"/>
          <w:color w:val="FF00FF"/>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81287F">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81287F">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373448" w:rsidRPr="00331697" w14:paraId="31C13933" w14:textId="77777777" w:rsidTr="0081287F">
        <w:tc>
          <w:tcPr>
            <w:tcW w:w="9322" w:type="dxa"/>
            <w:gridSpan w:val="3"/>
            <w:shd w:val="clear" w:color="auto" w:fill="00B050"/>
          </w:tcPr>
          <w:p w14:paraId="259DCCA9" w14:textId="5C60E392" w:rsidR="00373448" w:rsidRPr="00331697" w:rsidRDefault="00373448" w:rsidP="00792CEE">
            <w:pPr>
              <w:rPr>
                <w:rFonts w:ascii="Arial" w:hAnsi="Arial" w:cs="Arial"/>
                <w:color w:val="000000"/>
                <w:szCs w:val="24"/>
              </w:rPr>
            </w:pPr>
            <w:r>
              <w:rPr>
                <w:rFonts w:ascii="Arial" w:hAnsi="Arial" w:cs="Arial"/>
                <w:b/>
                <w:bCs/>
                <w:color w:val="FFFFFF"/>
              </w:rPr>
              <w:t>Sustainable Management of Natural Resources (SMNR)</w:t>
            </w:r>
          </w:p>
        </w:tc>
      </w:tr>
      <w:tr w:rsidR="001D3091" w:rsidRPr="00331697" w14:paraId="0F4C02DE" w14:textId="77777777" w:rsidTr="0081287F">
        <w:tc>
          <w:tcPr>
            <w:tcW w:w="1951" w:type="dxa"/>
          </w:tcPr>
          <w:p w14:paraId="49A0B57C" w14:textId="7F0526D3" w:rsidR="001D3091" w:rsidRPr="00331697" w:rsidRDefault="001D3091" w:rsidP="007C0DCA">
            <w:pPr>
              <w:spacing w:before="60"/>
              <w:rPr>
                <w:rFonts w:ascii="Arial" w:hAnsi="Arial" w:cs="Arial"/>
                <w:szCs w:val="24"/>
              </w:rPr>
            </w:pPr>
            <w:r>
              <w:rPr>
                <w:rFonts w:ascii="Arial" w:hAnsi="Arial" w:cs="Arial"/>
              </w:rPr>
              <w:t>Considerations of SMNR - Compliance with our General Purpose</w:t>
            </w:r>
          </w:p>
        </w:tc>
        <w:tc>
          <w:tcPr>
            <w:tcW w:w="6237" w:type="dxa"/>
          </w:tcPr>
          <w:p w14:paraId="567BFDF4" w14:textId="77777777" w:rsidR="001D3091" w:rsidRDefault="001D3091" w:rsidP="001D3091">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p>
          <w:p w14:paraId="355F41DF" w14:textId="77777777" w:rsidR="001D3091" w:rsidRPr="00331697" w:rsidRDefault="001D3091" w:rsidP="00A134CC">
            <w:pPr>
              <w:pStyle w:val="NormalWeb"/>
              <w:rPr>
                <w:rFonts w:ascii="Arial" w:hAnsi="Arial" w:cs="Arial"/>
              </w:rPr>
            </w:pPr>
          </w:p>
        </w:tc>
        <w:tc>
          <w:tcPr>
            <w:tcW w:w="1134" w:type="dxa"/>
          </w:tcPr>
          <w:p w14:paraId="226ECA1A" w14:textId="18C0FBCC" w:rsidR="001D3091" w:rsidRPr="00331697" w:rsidRDefault="001D3091" w:rsidP="00792CEE">
            <w:pPr>
              <w:rPr>
                <w:rFonts w:ascii="Arial" w:hAnsi="Arial" w:cs="Arial"/>
                <w:color w:val="000000"/>
                <w:szCs w:val="24"/>
              </w:rPr>
            </w:pPr>
            <w:r>
              <w:rPr>
                <w:rFonts w:ascii="Wingdings" w:hAnsi="Wingdings"/>
                <w:color w:val="000000"/>
              </w:rPr>
              <w:t></w:t>
            </w:r>
          </w:p>
        </w:tc>
      </w:tr>
    </w:tbl>
    <w:p w14:paraId="6A42371B" w14:textId="77777777" w:rsidR="000E3055" w:rsidRDefault="000E3055" w:rsidP="000E3055">
      <w:pPr>
        <w:jc w:val="both"/>
        <w:rPr>
          <w:rFonts w:ascii="Arial" w:hAnsi="Arial"/>
          <w:color w:val="FF0000"/>
        </w:rPr>
      </w:pPr>
    </w:p>
    <w:p w14:paraId="337102A9" w14:textId="77777777" w:rsidR="00C44B7E" w:rsidRDefault="00C44B7E">
      <w:pPr>
        <w:rPr>
          <w:rFonts w:ascii="Arial" w:hAnsi="Arial"/>
          <w:b/>
          <w:sz w:val="28"/>
        </w:rPr>
      </w:pPr>
    </w:p>
    <w:sectPr w:rsidR="00C44B7E" w:rsidSect="00365084">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102AC" w14:textId="77777777" w:rsidR="008C01FE" w:rsidRDefault="008C01FE">
      <w:r>
        <w:separator/>
      </w:r>
    </w:p>
  </w:endnote>
  <w:endnote w:type="continuationSeparator" w:id="0">
    <w:p w14:paraId="337102AD" w14:textId="77777777" w:rsidR="008C01FE" w:rsidRDefault="008C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D9020D" w:rsidRPr="002B61AE" w14:paraId="337102B4" w14:textId="77777777" w:rsidTr="00BB2721">
      <w:trPr>
        <w:trHeight w:val="286"/>
      </w:trPr>
      <w:tc>
        <w:tcPr>
          <w:tcW w:w="2659" w:type="dxa"/>
        </w:tcPr>
        <w:p w14:paraId="337102B0" w14:textId="77777777" w:rsidR="00D9020D" w:rsidRPr="002B61AE" w:rsidRDefault="007003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37102B6" wp14:editId="337102B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D9020D">
            <w:rPr>
              <w:rStyle w:val="PageNumber"/>
              <w:rFonts w:ascii="Arial" w:hAnsi="Arial" w:cs="Arial"/>
              <w:color w:val="808000"/>
              <w:sz w:val="20"/>
              <w:lang w:val="en-US"/>
            </w:rPr>
            <w:t>233_08_SD95</w:t>
          </w:r>
          <w:r w:rsidR="00D9020D" w:rsidDel="00283B84">
            <w:rPr>
              <w:rStyle w:val="PageNumber"/>
              <w:rFonts w:ascii="Arial" w:hAnsi="Arial" w:cs="Arial"/>
              <w:color w:val="808000"/>
              <w:sz w:val="20"/>
              <w:lang w:val="en-US"/>
            </w:rPr>
            <w:t xml:space="preserve"> </w:t>
          </w:r>
        </w:p>
      </w:tc>
      <w:tc>
        <w:tcPr>
          <w:tcW w:w="2659" w:type="dxa"/>
        </w:tcPr>
        <w:p w14:paraId="337102B1"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2</w:t>
          </w:r>
        </w:p>
      </w:tc>
      <w:tc>
        <w:tcPr>
          <w:tcW w:w="2926" w:type="dxa"/>
        </w:tcPr>
        <w:p w14:paraId="337102B2"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13501A">
            <w:rPr>
              <w:rStyle w:val="PageNumber"/>
              <w:rFonts w:ascii="Arial" w:hAnsi="Arial" w:cs="Arial"/>
              <w:color w:val="808000"/>
              <w:sz w:val="20"/>
              <w:lang w:val="en-US"/>
            </w:rPr>
            <w:t>1</w:t>
          </w:r>
          <w:r w:rsidR="00CA7FC8">
            <w:rPr>
              <w:rStyle w:val="PageNumber"/>
              <w:rFonts w:ascii="Arial" w:hAnsi="Arial" w:cs="Arial"/>
              <w:color w:val="808000"/>
              <w:sz w:val="20"/>
              <w:lang w:val="en-US"/>
            </w:rPr>
            <w:t>9</w:t>
          </w:r>
          <w:r w:rsidR="0013501A">
            <w:rPr>
              <w:rStyle w:val="PageNumber"/>
              <w:rFonts w:ascii="Arial" w:hAnsi="Arial" w:cs="Arial"/>
              <w:color w:val="808000"/>
              <w:sz w:val="20"/>
              <w:lang w:val="en-US"/>
            </w:rPr>
            <w:t xml:space="preserve"> July 2011</w:t>
          </w:r>
        </w:p>
      </w:tc>
      <w:tc>
        <w:tcPr>
          <w:tcW w:w="2392" w:type="dxa"/>
        </w:tcPr>
        <w:p w14:paraId="337102B3" w14:textId="30DA26BF" w:rsidR="00D9020D" w:rsidRPr="002B61AE" w:rsidRDefault="00D9020D"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1D3091">
            <w:rPr>
              <w:rStyle w:val="PageNumber"/>
              <w:rFonts w:ascii="Arial" w:hAnsi="Arial" w:cs="Arial"/>
              <w:noProof/>
              <w:color w:val="808000"/>
              <w:sz w:val="20"/>
              <w:lang w:val="en-US"/>
            </w:rPr>
            <w:t>4</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1D3091">
            <w:rPr>
              <w:rStyle w:val="PageNumber"/>
              <w:rFonts w:ascii="Arial" w:hAnsi="Arial" w:cs="Arial"/>
              <w:noProof/>
              <w:color w:val="808000"/>
              <w:sz w:val="20"/>
              <w:lang w:val="en-US"/>
            </w:rPr>
            <w:t>15</w:t>
          </w:r>
          <w:r w:rsidRPr="002B61AE">
            <w:rPr>
              <w:rStyle w:val="PageNumber"/>
              <w:rFonts w:ascii="Arial" w:hAnsi="Arial" w:cs="Arial"/>
              <w:color w:val="808000"/>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02AA" w14:textId="77777777" w:rsidR="008C01FE" w:rsidRDefault="008C01FE">
      <w:r>
        <w:separator/>
      </w:r>
    </w:p>
  </w:footnote>
  <w:footnote w:type="continuationSeparator" w:id="0">
    <w:p w14:paraId="337102AB" w14:textId="77777777" w:rsidR="008C01FE" w:rsidRDefault="008C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6598728">
    <w:abstractNumId w:val="1"/>
  </w:num>
  <w:num w:numId="2" w16cid:durableId="1066495559">
    <w:abstractNumId w:val="17"/>
  </w:num>
  <w:num w:numId="3" w16cid:durableId="346910215">
    <w:abstractNumId w:val="13"/>
  </w:num>
  <w:num w:numId="4" w16cid:durableId="1186091739">
    <w:abstractNumId w:val="2"/>
  </w:num>
  <w:num w:numId="5" w16cid:durableId="2068608062">
    <w:abstractNumId w:val="5"/>
  </w:num>
  <w:num w:numId="6" w16cid:durableId="2101220357">
    <w:abstractNumId w:val="3"/>
  </w:num>
  <w:num w:numId="7" w16cid:durableId="967708085">
    <w:abstractNumId w:val="7"/>
  </w:num>
  <w:num w:numId="8" w16cid:durableId="252907663">
    <w:abstractNumId w:val="16"/>
  </w:num>
  <w:num w:numId="9" w16cid:durableId="1409810514">
    <w:abstractNumId w:val="20"/>
  </w:num>
  <w:num w:numId="10" w16cid:durableId="1589268397">
    <w:abstractNumId w:val="11"/>
  </w:num>
  <w:num w:numId="11" w16cid:durableId="163588611">
    <w:abstractNumId w:val="14"/>
  </w:num>
  <w:num w:numId="12" w16cid:durableId="1440367930">
    <w:abstractNumId w:val="19"/>
  </w:num>
  <w:num w:numId="13" w16cid:durableId="1415466701">
    <w:abstractNumId w:val="18"/>
  </w:num>
  <w:num w:numId="14" w16cid:durableId="1292512257">
    <w:abstractNumId w:val="10"/>
  </w:num>
  <w:num w:numId="15" w16cid:durableId="774248495">
    <w:abstractNumId w:val="12"/>
  </w:num>
  <w:num w:numId="16" w16cid:durableId="146014698">
    <w:abstractNumId w:val="6"/>
  </w:num>
  <w:num w:numId="17" w16cid:durableId="385881405">
    <w:abstractNumId w:val="8"/>
  </w:num>
  <w:num w:numId="18" w16cid:durableId="996691616">
    <w:abstractNumId w:val="15"/>
  </w:num>
  <w:num w:numId="19" w16cid:durableId="1917930382">
    <w:abstractNumId w:val="0"/>
  </w:num>
  <w:num w:numId="20" w16cid:durableId="1723867330">
    <w:abstractNumId w:val="9"/>
  </w:num>
  <w:num w:numId="21" w16cid:durableId="1168250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C27"/>
    <w:rsid w:val="00112F82"/>
    <w:rsid w:val="00120FD3"/>
    <w:rsid w:val="001234AE"/>
    <w:rsid w:val="00124B9A"/>
    <w:rsid w:val="0013501A"/>
    <w:rsid w:val="00141DD3"/>
    <w:rsid w:val="00147725"/>
    <w:rsid w:val="001500A3"/>
    <w:rsid w:val="0016775A"/>
    <w:rsid w:val="00167E02"/>
    <w:rsid w:val="0017110E"/>
    <w:rsid w:val="00172BCF"/>
    <w:rsid w:val="00175981"/>
    <w:rsid w:val="001853EC"/>
    <w:rsid w:val="0019078A"/>
    <w:rsid w:val="001A2522"/>
    <w:rsid w:val="001A47AE"/>
    <w:rsid w:val="001A79EC"/>
    <w:rsid w:val="001B35DB"/>
    <w:rsid w:val="001B5BD3"/>
    <w:rsid w:val="001B77CB"/>
    <w:rsid w:val="001C1F18"/>
    <w:rsid w:val="001D3091"/>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A66F0"/>
    <w:rsid w:val="002B0D8B"/>
    <w:rsid w:val="002B2C72"/>
    <w:rsid w:val="002B3FA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73448"/>
    <w:rsid w:val="0038174A"/>
    <w:rsid w:val="00382F62"/>
    <w:rsid w:val="003869DE"/>
    <w:rsid w:val="00392BF4"/>
    <w:rsid w:val="003931C0"/>
    <w:rsid w:val="00393524"/>
    <w:rsid w:val="003A7D0B"/>
    <w:rsid w:val="003B4BCB"/>
    <w:rsid w:val="003C0DE9"/>
    <w:rsid w:val="003C3755"/>
    <w:rsid w:val="003C6508"/>
    <w:rsid w:val="003C6618"/>
    <w:rsid w:val="003D1803"/>
    <w:rsid w:val="003E395A"/>
    <w:rsid w:val="003F3681"/>
    <w:rsid w:val="003F691C"/>
    <w:rsid w:val="00404B8A"/>
    <w:rsid w:val="00406AF4"/>
    <w:rsid w:val="00412510"/>
    <w:rsid w:val="00416EA2"/>
    <w:rsid w:val="00430B48"/>
    <w:rsid w:val="004334C5"/>
    <w:rsid w:val="004373C9"/>
    <w:rsid w:val="0044196C"/>
    <w:rsid w:val="00444D3F"/>
    <w:rsid w:val="004529F3"/>
    <w:rsid w:val="00455E3C"/>
    <w:rsid w:val="0046522C"/>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36F37"/>
    <w:rsid w:val="00641913"/>
    <w:rsid w:val="00642B90"/>
    <w:rsid w:val="00646BEE"/>
    <w:rsid w:val="00646DEF"/>
    <w:rsid w:val="00653B2E"/>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949AA"/>
    <w:rsid w:val="007A1244"/>
    <w:rsid w:val="007B4377"/>
    <w:rsid w:val="007C0D90"/>
    <w:rsid w:val="007C0DCA"/>
    <w:rsid w:val="007D145A"/>
    <w:rsid w:val="007D2A88"/>
    <w:rsid w:val="007D2C10"/>
    <w:rsid w:val="007E1C67"/>
    <w:rsid w:val="007E3284"/>
    <w:rsid w:val="007E5AD7"/>
    <w:rsid w:val="007F1354"/>
    <w:rsid w:val="0081287F"/>
    <w:rsid w:val="008146E9"/>
    <w:rsid w:val="00840DDE"/>
    <w:rsid w:val="00857E69"/>
    <w:rsid w:val="00862631"/>
    <w:rsid w:val="008642DA"/>
    <w:rsid w:val="008743F4"/>
    <w:rsid w:val="00882814"/>
    <w:rsid w:val="008828A9"/>
    <w:rsid w:val="00885742"/>
    <w:rsid w:val="00887285"/>
    <w:rsid w:val="0089254B"/>
    <w:rsid w:val="008A5C1D"/>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30ABE"/>
    <w:rsid w:val="009344C0"/>
    <w:rsid w:val="0093480F"/>
    <w:rsid w:val="00945712"/>
    <w:rsid w:val="0096635C"/>
    <w:rsid w:val="009802DC"/>
    <w:rsid w:val="009837ED"/>
    <w:rsid w:val="009864F9"/>
    <w:rsid w:val="00992AD4"/>
    <w:rsid w:val="00995381"/>
    <w:rsid w:val="009B0C2B"/>
    <w:rsid w:val="009B4CE8"/>
    <w:rsid w:val="009B5812"/>
    <w:rsid w:val="009B7411"/>
    <w:rsid w:val="009C6433"/>
    <w:rsid w:val="009D4D88"/>
    <w:rsid w:val="009E4BDC"/>
    <w:rsid w:val="00A06754"/>
    <w:rsid w:val="00A134CC"/>
    <w:rsid w:val="00A21684"/>
    <w:rsid w:val="00A269F8"/>
    <w:rsid w:val="00A33020"/>
    <w:rsid w:val="00A33081"/>
    <w:rsid w:val="00A343C7"/>
    <w:rsid w:val="00A436B6"/>
    <w:rsid w:val="00A50874"/>
    <w:rsid w:val="00A569FF"/>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BEA"/>
    <w:rsid w:val="00B36EE5"/>
    <w:rsid w:val="00B602B8"/>
    <w:rsid w:val="00B62C2D"/>
    <w:rsid w:val="00B65BDF"/>
    <w:rsid w:val="00B73ECB"/>
    <w:rsid w:val="00B82F37"/>
    <w:rsid w:val="00B837E8"/>
    <w:rsid w:val="00BA17B7"/>
    <w:rsid w:val="00BB1620"/>
    <w:rsid w:val="00BB2721"/>
    <w:rsid w:val="00BB408D"/>
    <w:rsid w:val="00BB4528"/>
    <w:rsid w:val="00BE370B"/>
    <w:rsid w:val="00BE7950"/>
    <w:rsid w:val="00BF24F6"/>
    <w:rsid w:val="00BF379C"/>
    <w:rsid w:val="00BF76FA"/>
    <w:rsid w:val="00C05011"/>
    <w:rsid w:val="00C07952"/>
    <w:rsid w:val="00C24149"/>
    <w:rsid w:val="00C43A22"/>
    <w:rsid w:val="00C44B7E"/>
    <w:rsid w:val="00C57F82"/>
    <w:rsid w:val="00C61D9C"/>
    <w:rsid w:val="00C73C96"/>
    <w:rsid w:val="00C8353B"/>
    <w:rsid w:val="00C85FD5"/>
    <w:rsid w:val="00C90782"/>
    <w:rsid w:val="00C91798"/>
    <w:rsid w:val="00C92FD1"/>
    <w:rsid w:val="00C93F6F"/>
    <w:rsid w:val="00CA4E7D"/>
    <w:rsid w:val="00CA62D3"/>
    <w:rsid w:val="00CA7FC8"/>
    <w:rsid w:val="00CC7D10"/>
    <w:rsid w:val="00CE11A0"/>
    <w:rsid w:val="00CF0436"/>
    <w:rsid w:val="00CF77A9"/>
    <w:rsid w:val="00CF79FA"/>
    <w:rsid w:val="00D04424"/>
    <w:rsid w:val="00D07410"/>
    <w:rsid w:val="00D13EA0"/>
    <w:rsid w:val="00D2139B"/>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74B1"/>
    <w:rsid w:val="00DC16D7"/>
    <w:rsid w:val="00DC28B8"/>
    <w:rsid w:val="00DC3714"/>
    <w:rsid w:val="00DD2E65"/>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235E"/>
    <w:rsid w:val="00FD55E6"/>
    <w:rsid w:val="00FD759F"/>
    <w:rsid w:val="00FE1C38"/>
    <w:rsid w:val="00FE276F"/>
    <w:rsid w:val="00FF28C3"/>
    <w:rsid w:val="00FF36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semiHidden/>
    <w:unhideWhenUsed/>
    <w:rsid w:val="001D3091"/>
    <w:rPr>
      <w:rFonts w:eastAsiaTheme="minorHAnsi"/>
      <w:szCs w:val="24"/>
    </w:rPr>
  </w:style>
  <w:style w:type="paragraph" w:customStyle="1" w:styleId="Default">
    <w:name w:val="Default"/>
    <w:rsid w:val="00DD2E65"/>
    <w:pPr>
      <w:autoSpaceDE w:val="0"/>
      <w:autoSpaceDN w:val="0"/>
      <w:adjustRightInd w:val="0"/>
    </w:pPr>
    <w:rPr>
      <w:rFonts w:ascii="Arial" w:eastAsiaTheme="minorHAnsi" w:hAnsi="Arial" w:cs="Arial"/>
      <w:color w:val="000000"/>
      <w:sz w:val="24"/>
      <w:szCs w:val="24"/>
      <w:lang w:eastAsia="en-US"/>
    </w:rPr>
  </w:style>
  <w:style w:type="character" w:customStyle="1" w:styleId="CommentTextChar">
    <w:name w:val="Comment Text Char"/>
    <w:basedOn w:val="DefaultParagraphFont"/>
    <w:link w:val="CommentText"/>
    <w:semiHidden/>
    <w:rsid w:val="00D21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14589">
      <w:bodyDiv w:val="1"/>
      <w:marLeft w:val="0"/>
      <w:marRight w:val="0"/>
      <w:marTop w:val="0"/>
      <w:marBottom w:val="0"/>
      <w:divBdr>
        <w:top w:val="none" w:sz="0" w:space="0" w:color="auto"/>
        <w:left w:val="none" w:sz="0" w:space="0" w:color="auto"/>
        <w:bottom w:val="none" w:sz="0" w:space="0" w:color="auto"/>
        <w:right w:val="none" w:sz="0" w:space="0" w:color="auto"/>
      </w:divBdr>
    </w:div>
    <w:div w:id="244384587">
      <w:bodyDiv w:val="1"/>
      <w:marLeft w:val="0"/>
      <w:marRight w:val="0"/>
      <w:marTop w:val="0"/>
      <w:marBottom w:val="0"/>
      <w:divBdr>
        <w:top w:val="none" w:sz="0" w:space="0" w:color="auto"/>
        <w:left w:val="none" w:sz="0" w:space="0" w:color="auto"/>
        <w:bottom w:val="none" w:sz="0" w:space="0" w:color="auto"/>
        <w:right w:val="none" w:sz="0" w:space="0" w:color="auto"/>
      </w:divBdr>
    </w:div>
    <w:div w:id="352538731">
      <w:bodyDiv w:val="1"/>
      <w:marLeft w:val="0"/>
      <w:marRight w:val="0"/>
      <w:marTop w:val="0"/>
      <w:marBottom w:val="0"/>
      <w:divBdr>
        <w:top w:val="none" w:sz="0" w:space="0" w:color="auto"/>
        <w:left w:val="none" w:sz="0" w:space="0" w:color="auto"/>
        <w:bottom w:val="none" w:sz="0" w:space="0" w:color="auto"/>
        <w:right w:val="none" w:sz="0" w:space="0" w:color="auto"/>
      </w:divBdr>
    </w:div>
    <w:div w:id="1161582449">
      <w:bodyDiv w:val="1"/>
      <w:marLeft w:val="0"/>
      <w:marRight w:val="0"/>
      <w:marTop w:val="0"/>
      <w:marBottom w:val="0"/>
      <w:divBdr>
        <w:top w:val="none" w:sz="0" w:space="0" w:color="auto"/>
        <w:left w:val="none" w:sz="0" w:space="0" w:color="auto"/>
        <w:bottom w:val="none" w:sz="0" w:space="0" w:color="auto"/>
        <w:right w:val="none" w:sz="0" w:space="0" w:color="auto"/>
      </w:divBdr>
    </w:div>
    <w:div w:id="1785420117">
      <w:bodyDiv w:val="1"/>
      <w:marLeft w:val="0"/>
      <w:marRight w:val="0"/>
      <w:marTop w:val="0"/>
      <w:marBottom w:val="0"/>
      <w:divBdr>
        <w:top w:val="none" w:sz="0" w:space="0" w:color="auto"/>
        <w:left w:val="none" w:sz="0" w:space="0" w:color="auto"/>
        <w:bottom w:val="none" w:sz="0" w:space="0" w:color="auto"/>
        <w:right w:val="none" w:sz="0" w:space="0" w:color="auto"/>
      </w:divBdr>
    </w:div>
    <w:div w:id="182840008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1199</Characters>
  <Application>Microsoft Office Word</Application>
  <DocSecurity>0</DocSecurity>
  <Lines>54</Lines>
  <Paragraphs>26</Paragraphs>
  <ScaleCrop>false</ScaleCrop>
  <HeadingPairs>
    <vt:vector size="2" baseType="variant">
      <vt:variant>
        <vt:lpstr>Title</vt:lpstr>
      </vt:variant>
      <vt:variant>
        <vt:i4>1</vt:i4>
      </vt:variant>
    </vt:vector>
  </HeadingPairs>
  <TitlesOfParts>
    <vt:vector size="1" baseType="lpstr">
      <vt:lpstr>Decision document NRW initiated variation</vt:lpstr>
    </vt:vector>
  </TitlesOfParts>
  <Company>Environment Agency</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NRW initiated variation</dc:title>
  <dc:creator>Nadine Jones</dc:creator>
  <cp:keywords>23308SD95, 233 08 SD95, 233-08-SD95</cp:keywords>
  <dc:description>233_08_SD95, Version 2_x000d_
Issue date: 19/07/2011</dc:description>
  <cp:lastModifiedBy>Tucker, Megan</cp:lastModifiedBy>
  <cp:revision>14</cp:revision>
  <cp:lastPrinted>2008-01-30T14:54:00Z</cp:lastPrinted>
  <dcterms:created xsi:type="dcterms:W3CDTF">2013-03-28T11:19:00Z</dcterms:created>
  <dcterms:modified xsi:type="dcterms:W3CDTF">2026-02-18T16:54:00Z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