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5247" w14:textId="77777777" w:rsidR="00D04424" w:rsidRDefault="00A26EA6" w:rsidP="00D04424">
      <w:pPr>
        <w:pStyle w:val="Heading1"/>
        <w:jc w:val="left"/>
        <w:rPr>
          <w:sz w:val="32"/>
          <w:szCs w:val="32"/>
        </w:rPr>
      </w:pPr>
      <w:r>
        <w:rPr>
          <w:sz w:val="32"/>
          <w:szCs w:val="32"/>
        </w:rPr>
        <w:t>Nat</w:t>
      </w:r>
      <w:r w:rsidR="00352859">
        <w:rPr>
          <w:sz w:val="32"/>
          <w:szCs w:val="32"/>
        </w:rPr>
        <w:t>ur</w:t>
      </w:r>
      <w:r>
        <w:rPr>
          <w:sz w:val="32"/>
          <w:szCs w:val="32"/>
        </w:rPr>
        <w:t>al Resources Wales</w:t>
      </w:r>
      <w:r w:rsidR="0014332B">
        <w:rPr>
          <w:bCs/>
          <w:sz w:val="32"/>
          <w:szCs w:val="32"/>
        </w:rPr>
        <w:t xml:space="preserve"> p</w:t>
      </w:r>
      <w:r w:rsidR="00D04424" w:rsidRPr="008A1FB1">
        <w:rPr>
          <w:bCs/>
          <w:sz w:val="32"/>
          <w:szCs w:val="32"/>
        </w:rPr>
        <w:t>ermitting</w:t>
      </w:r>
      <w:r w:rsidR="00D04424">
        <w:rPr>
          <w:sz w:val="32"/>
          <w:szCs w:val="32"/>
        </w:rPr>
        <w:t xml:space="preserve"> d</w:t>
      </w:r>
      <w:r w:rsidR="00D04424" w:rsidRPr="00216630">
        <w:rPr>
          <w:sz w:val="32"/>
          <w:szCs w:val="32"/>
        </w:rPr>
        <w:t>ecisions</w:t>
      </w:r>
    </w:p>
    <w:p w14:paraId="0FF15248" w14:textId="77777777" w:rsidR="003719AD" w:rsidRPr="003719AD" w:rsidRDefault="003719AD" w:rsidP="003719AD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0FF15249" w14:textId="77777777" w:rsidR="00D04424" w:rsidRPr="002F46D4" w:rsidRDefault="0014332B" w:rsidP="003719AD">
      <w:pPr>
        <w:pStyle w:val="Heading1"/>
        <w:spacing w:before="0" w:after="0"/>
        <w:jc w:val="left"/>
        <w:rPr>
          <w:bCs/>
          <w:color w:val="auto"/>
          <w:sz w:val="32"/>
        </w:rPr>
      </w:pPr>
      <w:r w:rsidRPr="002F46D4">
        <w:rPr>
          <w:bCs/>
          <w:color w:val="auto"/>
          <w:sz w:val="32"/>
        </w:rPr>
        <w:t>Bespoke p</w:t>
      </w:r>
      <w:r w:rsidR="00D04424" w:rsidRPr="002F46D4">
        <w:rPr>
          <w:bCs/>
          <w:color w:val="auto"/>
          <w:sz w:val="32"/>
        </w:rPr>
        <w:t>ermit</w:t>
      </w:r>
      <w:r w:rsidR="001F0E23" w:rsidRPr="002F46D4">
        <w:rPr>
          <w:bCs/>
          <w:color w:val="auto"/>
          <w:sz w:val="32"/>
        </w:rPr>
        <w:t>/Variation</w:t>
      </w:r>
      <w:r w:rsidR="00B73ECB" w:rsidRPr="002F46D4">
        <w:rPr>
          <w:bCs/>
          <w:color w:val="auto"/>
          <w:sz w:val="32"/>
        </w:rPr>
        <w:t xml:space="preserve"> </w:t>
      </w:r>
    </w:p>
    <w:p w14:paraId="41AC372F" w14:textId="77777777" w:rsidR="00136717" w:rsidRPr="002F46D4" w:rsidRDefault="00136717" w:rsidP="00136717"/>
    <w:p w14:paraId="0FF1524F" w14:textId="77777777" w:rsidR="007820C3" w:rsidRPr="002F46D4" w:rsidRDefault="007820C3" w:rsidP="00D04424">
      <w:pPr>
        <w:rPr>
          <w:rFonts w:ascii="Arial" w:hAnsi="Arial" w:cs="Arial"/>
          <w:szCs w:val="24"/>
        </w:rPr>
      </w:pPr>
    </w:p>
    <w:p w14:paraId="0FF15250" w14:textId="7F9C1D7D" w:rsidR="00D04424" w:rsidRPr="002F46D4" w:rsidRDefault="0060457F" w:rsidP="006B0BFB">
      <w:pPr>
        <w:spacing w:after="120"/>
        <w:rPr>
          <w:rFonts w:ascii="Arial" w:hAnsi="Arial" w:cs="Arial"/>
          <w:szCs w:val="24"/>
        </w:rPr>
      </w:pPr>
      <w:r w:rsidRPr="002F46D4">
        <w:rPr>
          <w:rFonts w:ascii="Arial" w:hAnsi="Arial" w:cs="Arial"/>
          <w:szCs w:val="24"/>
        </w:rPr>
        <w:t xml:space="preserve">We have decided to </w:t>
      </w:r>
      <w:r w:rsidR="00D2020E" w:rsidRPr="002F46D4">
        <w:rPr>
          <w:rFonts w:ascii="Arial" w:hAnsi="Arial" w:cs="Arial"/>
          <w:szCs w:val="24"/>
        </w:rPr>
        <w:t xml:space="preserve">issue </w:t>
      </w:r>
      <w:r w:rsidRPr="002F46D4">
        <w:rPr>
          <w:rFonts w:ascii="Arial" w:hAnsi="Arial" w:cs="Arial"/>
          <w:szCs w:val="24"/>
        </w:rPr>
        <w:t xml:space="preserve">the variation for </w:t>
      </w:r>
      <w:r w:rsidR="005160E0" w:rsidRPr="002F46D4">
        <w:rPr>
          <w:rFonts w:ascii="Arial" w:hAnsi="Arial" w:cs="Arial"/>
          <w:szCs w:val="24"/>
        </w:rPr>
        <w:t>ST Nicholas Waste Water Treatment Works</w:t>
      </w:r>
      <w:r w:rsidRPr="002F46D4">
        <w:rPr>
          <w:rFonts w:ascii="Arial" w:hAnsi="Arial" w:cs="Arial"/>
          <w:szCs w:val="24"/>
        </w:rPr>
        <w:t xml:space="preserve"> operated by</w:t>
      </w:r>
      <w:r w:rsidR="002F46D4" w:rsidRPr="002F46D4">
        <w:rPr>
          <w:rFonts w:ascii="Arial" w:hAnsi="Arial" w:cs="Arial"/>
          <w:szCs w:val="24"/>
        </w:rPr>
        <w:t xml:space="preserve"> </w:t>
      </w:r>
      <w:proofErr w:type="spellStart"/>
      <w:r w:rsidR="002F46D4" w:rsidRPr="002F46D4">
        <w:rPr>
          <w:rFonts w:ascii="Arial" w:hAnsi="Arial" w:cs="Arial"/>
          <w:szCs w:val="24"/>
        </w:rPr>
        <w:t>Dŵr</w:t>
      </w:r>
      <w:proofErr w:type="spellEnd"/>
      <w:r w:rsidR="002F46D4" w:rsidRPr="002F46D4">
        <w:rPr>
          <w:rFonts w:ascii="Arial" w:hAnsi="Arial" w:cs="Arial"/>
          <w:szCs w:val="24"/>
        </w:rPr>
        <w:t xml:space="preserve"> Cymru </w:t>
      </w:r>
      <w:proofErr w:type="spellStart"/>
      <w:r w:rsidR="002F46D4" w:rsidRPr="002F46D4">
        <w:rPr>
          <w:rFonts w:ascii="Arial" w:hAnsi="Arial" w:cs="Arial"/>
          <w:szCs w:val="24"/>
        </w:rPr>
        <w:t>Cyfyngedig</w:t>
      </w:r>
      <w:proofErr w:type="spellEnd"/>
      <w:r w:rsidR="001034AC" w:rsidRPr="002F46D4">
        <w:rPr>
          <w:rFonts w:ascii="Arial" w:hAnsi="Arial" w:cs="Arial"/>
          <w:szCs w:val="24"/>
        </w:rPr>
        <w:t>.</w:t>
      </w:r>
    </w:p>
    <w:p w14:paraId="178F17B4" w14:textId="3A7DE917" w:rsidR="00E907C6" w:rsidRPr="001C528F" w:rsidRDefault="00E907C6" w:rsidP="006B0BFB">
      <w:pPr>
        <w:tabs>
          <w:tab w:val="left" w:pos="4253"/>
          <w:tab w:val="left" w:pos="6804"/>
        </w:tabs>
        <w:spacing w:after="120"/>
        <w:rPr>
          <w:rFonts w:ascii="Arial" w:hAnsi="Arial"/>
          <w:kern w:val="28"/>
          <w:szCs w:val="24"/>
        </w:rPr>
      </w:pPr>
      <w:bookmarkStart w:id="0" w:name="OLE_LINK1"/>
      <w:bookmarkStart w:id="1" w:name="OLE_LINK2"/>
      <w:r>
        <w:rPr>
          <w:rFonts w:ascii="Arial" w:hAnsi="Arial"/>
          <w:color w:val="000000"/>
          <w:kern w:val="28"/>
          <w:szCs w:val="24"/>
        </w:rPr>
        <w:t>The application number is</w:t>
      </w:r>
      <w:r w:rsidR="002F46D4">
        <w:rPr>
          <w:rFonts w:ascii="Arial" w:hAnsi="Arial"/>
          <w:color w:val="000000"/>
          <w:kern w:val="28"/>
          <w:szCs w:val="24"/>
        </w:rPr>
        <w:t xml:space="preserve"> </w:t>
      </w:r>
      <w:r w:rsidR="002F46D4" w:rsidRPr="001C528F">
        <w:rPr>
          <w:rFonts w:ascii="Arial" w:hAnsi="Arial"/>
          <w:kern w:val="28"/>
          <w:szCs w:val="24"/>
        </w:rPr>
        <w:t>PAN-02</w:t>
      </w:r>
      <w:r w:rsidR="001C528F" w:rsidRPr="001C528F">
        <w:rPr>
          <w:rFonts w:ascii="Arial" w:hAnsi="Arial"/>
          <w:kern w:val="28"/>
          <w:szCs w:val="24"/>
        </w:rPr>
        <w:t>5611</w:t>
      </w:r>
    </w:p>
    <w:p w14:paraId="0FF15251" w14:textId="69400CBE" w:rsidR="00D04424" w:rsidRPr="001C528F" w:rsidRDefault="00D04424" w:rsidP="006B0BFB">
      <w:pPr>
        <w:tabs>
          <w:tab w:val="left" w:pos="4253"/>
          <w:tab w:val="left" w:pos="6804"/>
        </w:tabs>
        <w:spacing w:after="120"/>
        <w:rPr>
          <w:rFonts w:ascii="Arial" w:hAnsi="Arial"/>
          <w:szCs w:val="24"/>
        </w:rPr>
      </w:pPr>
      <w:r w:rsidRPr="001C528F">
        <w:rPr>
          <w:rFonts w:ascii="Arial" w:hAnsi="Arial"/>
          <w:kern w:val="28"/>
          <w:szCs w:val="24"/>
        </w:rPr>
        <w:t>The</w:t>
      </w:r>
      <w:r w:rsidRPr="001C528F">
        <w:rPr>
          <w:rFonts w:ascii="Arial" w:hAnsi="Arial"/>
          <w:b/>
          <w:kern w:val="28"/>
          <w:szCs w:val="24"/>
        </w:rPr>
        <w:t xml:space="preserve"> </w:t>
      </w:r>
      <w:r w:rsidRPr="001C528F">
        <w:rPr>
          <w:rFonts w:ascii="Arial" w:hAnsi="Arial"/>
          <w:szCs w:val="24"/>
        </w:rPr>
        <w:t xml:space="preserve">permit number is </w:t>
      </w:r>
      <w:r w:rsidR="001C528F" w:rsidRPr="001C528F">
        <w:rPr>
          <w:rFonts w:ascii="Arial" w:hAnsi="Arial"/>
          <w:szCs w:val="24"/>
        </w:rPr>
        <w:t>AG0013201</w:t>
      </w:r>
    </w:p>
    <w:p w14:paraId="0FF15252" w14:textId="78BD04A2" w:rsidR="00E244F7" w:rsidRPr="00E244F7" w:rsidRDefault="000225DA" w:rsidP="00395517">
      <w:pPr>
        <w:tabs>
          <w:tab w:val="left" w:pos="4253"/>
          <w:tab w:val="left" w:pos="6804"/>
        </w:tabs>
        <w:spacing w:after="120"/>
        <w:rPr>
          <w:rFonts w:ascii="Arial" w:hAnsi="Arial"/>
          <w:color w:val="FF0000"/>
        </w:rPr>
      </w:pPr>
      <w:r w:rsidRPr="00D2020E">
        <w:rPr>
          <w:rFonts w:ascii="Arial" w:hAnsi="Arial"/>
          <w:color w:val="000000"/>
        </w:rPr>
        <w:t xml:space="preserve">The </w:t>
      </w:r>
      <w:r w:rsidR="00615282">
        <w:rPr>
          <w:rFonts w:ascii="Arial" w:hAnsi="Arial"/>
          <w:color w:val="000000"/>
        </w:rPr>
        <w:t>variation</w:t>
      </w:r>
      <w:r w:rsidR="00E244F7" w:rsidRPr="00D2020E">
        <w:rPr>
          <w:rFonts w:ascii="Arial" w:hAnsi="Arial"/>
          <w:color w:val="000000"/>
        </w:rPr>
        <w:t xml:space="preserve"> is </w:t>
      </w:r>
      <w:r w:rsidR="00615282">
        <w:rPr>
          <w:rFonts w:ascii="Arial" w:hAnsi="Arial"/>
          <w:color w:val="000000"/>
        </w:rPr>
        <w:t xml:space="preserve">to increase the DWF of the discharge from </w:t>
      </w:r>
      <w:r w:rsidR="00395517" w:rsidRPr="00395517">
        <w:rPr>
          <w:rFonts w:ascii="Arial" w:hAnsi="Arial"/>
          <w:color w:val="000000"/>
        </w:rPr>
        <w:t>67 m³/day to 111 m³/day</w:t>
      </w:r>
      <w:r w:rsidR="003C538F">
        <w:rPr>
          <w:rFonts w:ascii="Arial" w:hAnsi="Arial"/>
          <w:color w:val="000000"/>
        </w:rPr>
        <w:t>.</w:t>
      </w:r>
    </w:p>
    <w:bookmarkEnd w:id="0"/>
    <w:bookmarkEnd w:id="1"/>
    <w:p w14:paraId="0FF15253" w14:textId="77777777" w:rsidR="00D04424" w:rsidRDefault="00D04424" w:rsidP="006B0BFB">
      <w:pPr>
        <w:spacing w:after="120"/>
        <w:rPr>
          <w:rFonts w:ascii="Arial" w:hAnsi="Arial"/>
        </w:rPr>
      </w:pPr>
      <w:r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7820C3">
        <w:rPr>
          <w:rFonts w:ascii="Arial" w:hAnsi="Arial"/>
        </w:rPr>
        <w:t>al</w:t>
      </w:r>
      <w:r>
        <w:rPr>
          <w:rFonts w:ascii="Arial" w:hAnsi="Arial"/>
        </w:rPr>
        <w:t xml:space="preserve"> protection is provided.</w:t>
      </w:r>
    </w:p>
    <w:p w14:paraId="0FF15255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FF15256" w14:textId="77777777" w:rsidR="00D04424" w:rsidRPr="00476B14" w:rsidRDefault="00D04424" w:rsidP="00D04424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0FF15257" w14:textId="77777777" w:rsidR="00D04424" w:rsidRPr="00F97A77" w:rsidRDefault="00D04424" w:rsidP="00D04424">
      <w:pPr>
        <w:rPr>
          <w:rFonts w:ascii="Arial" w:hAnsi="Arial"/>
          <w:b/>
          <w:sz w:val="20"/>
        </w:rPr>
      </w:pPr>
    </w:p>
    <w:p w14:paraId="0FF15258" w14:textId="77777777" w:rsidR="00D04424" w:rsidRDefault="00D04424" w:rsidP="002741DD">
      <w:pPr>
        <w:spacing w:after="60"/>
        <w:rPr>
          <w:rFonts w:ascii="Arial" w:hAnsi="Arial"/>
        </w:rPr>
      </w:pPr>
      <w:r>
        <w:rPr>
          <w:rFonts w:ascii="Arial" w:hAnsi="Arial"/>
        </w:rPr>
        <w:t>This decision document:</w:t>
      </w:r>
    </w:p>
    <w:p w14:paraId="0FF15259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explains how the </w:t>
      </w:r>
      <w:r w:rsidR="00DE395A">
        <w:rPr>
          <w:rFonts w:ascii="Arial" w:hAnsi="Arial"/>
        </w:rPr>
        <w:t>application has been determined</w:t>
      </w:r>
    </w:p>
    <w:p w14:paraId="0FF1525A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provides a record</w:t>
      </w:r>
      <w:r w:rsidR="00DE395A">
        <w:rPr>
          <w:rFonts w:ascii="Arial" w:hAnsi="Arial"/>
        </w:rPr>
        <w:t xml:space="preserve"> of the decision-making process</w:t>
      </w:r>
      <w:r w:rsidR="009D4D88">
        <w:rPr>
          <w:rFonts w:ascii="Arial" w:hAnsi="Arial"/>
        </w:rPr>
        <w:t xml:space="preserve"> </w:t>
      </w:r>
    </w:p>
    <w:p w14:paraId="0FF1525B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shows how all relevant factor</w:t>
      </w:r>
      <w:r w:rsidR="00DE395A">
        <w:rPr>
          <w:rFonts w:ascii="Arial" w:hAnsi="Arial"/>
        </w:rPr>
        <w:t>s have been taken into account</w:t>
      </w:r>
    </w:p>
    <w:p w14:paraId="0FF1525C" w14:textId="77777777" w:rsidR="00DE395A" w:rsidRPr="00A06754" w:rsidRDefault="00DE395A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  <w:color w:val="000000"/>
        </w:rPr>
      </w:pPr>
      <w:r w:rsidRPr="00A06754">
        <w:rPr>
          <w:rFonts w:ascii="Arial" w:hAnsi="Arial"/>
          <w:color w:val="000000"/>
        </w:rPr>
        <w:t>justifies the specific conditions in the permit</w:t>
      </w:r>
      <w:r>
        <w:rPr>
          <w:rFonts w:ascii="Arial" w:hAnsi="Arial"/>
          <w:color w:val="000000"/>
        </w:rPr>
        <w:t xml:space="preserve"> other than those in our generic permit template</w:t>
      </w:r>
      <w:r w:rsidR="001648C3">
        <w:rPr>
          <w:rFonts w:ascii="Arial" w:hAnsi="Arial"/>
          <w:color w:val="000000"/>
        </w:rPr>
        <w:t>.</w:t>
      </w:r>
    </w:p>
    <w:p w14:paraId="0FF1525D" w14:textId="77777777" w:rsidR="00D04424" w:rsidRDefault="00D04424" w:rsidP="00D04424">
      <w:pPr>
        <w:rPr>
          <w:rFonts w:ascii="Arial" w:hAnsi="Arial"/>
        </w:rPr>
      </w:pPr>
      <w:r>
        <w:rPr>
          <w:rFonts w:ascii="Arial" w:hAnsi="Arial"/>
        </w:rPr>
        <w:t>Unless the decision document specifies otherwise we have accepted the applicant’s proposals.</w:t>
      </w:r>
    </w:p>
    <w:p w14:paraId="6E010ADC" w14:textId="77777777" w:rsidR="00DE51E0" w:rsidRDefault="00DE51E0" w:rsidP="00D04424">
      <w:pPr>
        <w:rPr>
          <w:rFonts w:ascii="Arial" w:hAnsi="Arial"/>
        </w:rPr>
      </w:pPr>
    </w:p>
    <w:p w14:paraId="65B67B95" w14:textId="0727EC60" w:rsidR="00DE51E0" w:rsidRPr="00DE51E0" w:rsidRDefault="00DE51E0" w:rsidP="00D04424">
      <w:pPr>
        <w:rPr>
          <w:rFonts w:ascii="Arial" w:hAnsi="Arial"/>
          <w:u w:val="single"/>
        </w:rPr>
      </w:pPr>
      <w:r w:rsidRPr="00DE51E0">
        <w:rPr>
          <w:rFonts w:ascii="Arial" w:hAnsi="Arial"/>
          <w:u w:val="single"/>
        </w:rPr>
        <w:t>Modelling Justification</w:t>
      </w:r>
    </w:p>
    <w:p w14:paraId="346DB9C4" w14:textId="77777777" w:rsidR="000823D3" w:rsidRDefault="000823D3" w:rsidP="00D04424">
      <w:pPr>
        <w:rPr>
          <w:rFonts w:ascii="Arial" w:hAnsi="Arial"/>
        </w:rPr>
      </w:pPr>
    </w:p>
    <w:p w14:paraId="0988F34E" w14:textId="1C276E39" w:rsidR="00364CF2" w:rsidRPr="00364CF2" w:rsidRDefault="000823D3" w:rsidP="00364CF2">
      <w:pPr>
        <w:rPr>
          <w:rFonts w:ascii="Arial" w:hAnsi="Arial"/>
        </w:rPr>
      </w:pPr>
      <w:r>
        <w:rPr>
          <w:rFonts w:ascii="Arial" w:hAnsi="Arial"/>
        </w:rPr>
        <w:t xml:space="preserve">Through the use of RQP </w:t>
      </w:r>
      <w:r w:rsidR="002B6DAB">
        <w:rPr>
          <w:rFonts w:ascii="Arial" w:hAnsi="Arial"/>
        </w:rPr>
        <w:t>we have allowed 1</w:t>
      </w:r>
      <w:r w:rsidR="0063223C">
        <w:rPr>
          <w:rFonts w:ascii="Arial" w:hAnsi="Arial"/>
        </w:rPr>
        <w:t>3</w:t>
      </w:r>
      <w:r w:rsidR="002B6DAB">
        <w:rPr>
          <w:rFonts w:ascii="Arial" w:hAnsi="Arial"/>
        </w:rPr>
        <w:t>% deterioration</w:t>
      </w:r>
      <w:r w:rsidR="00964137">
        <w:rPr>
          <w:rFonts w:ascii="Arial" w:hAnsi="Arial"/>
        </w:rPr>
        <w:t xml:space="preserve"> in line with the modelling conducted by DCWW</w:t>
      </w:r>
      <w:r w:rsidR="002B6DAB">
        <w:rPr>
          <w:rFonts w:ascii="Arial" w:hAnsi="Arial"/>
        </w:rPr>
        <w:t xml:space="preserve"> </w:t>
      </w:r>
      <w:hyperlink r:id="rId12" w:history="1">
        <w:r w:rsidR="00364CF2" w:rsidRPr="00364CF2">
          <w:rPr>
            <w:rStyle w:val="Hyperlink"/>
            <w:rFonts w:ascii="Arial" w:hAnsi="Arial"/>
          </w:rPr>
          <w:t>PAN-025</w:t>
        </w:r>
        <w:r w:rsidR="00364CF2" w:rsidRPr="00364CF2">
          <w:rPr>
            <w:rStyle w:val="Hyperlink"/>
            <w:rFonts w:ascii="Arial" w:hAnsi="Arial"/>
          </w:rPr>
          <w:t>6</w:t>
        </w:r>
        <w:r w:rsidR="00364CF2" w:rsidRPr="00364CF2">
          <w:rPr>
            <w:rStyle w:val="Hyperlink"/>
            <w:rFonts w:ascii="Arial" w:hAnsi="Arial"/>
          </w:rPr>
          <w:t>11 RQP modelling.doc</w:t>
        </w:r>
      </w:hyperlink>
    </w:p>
    <w:p w14:paraId="5F68D4B8" w14:textId="77777777" w:rsidR="0063223C" w:rsidRDefault="002B6DAB" w:rsidP="005D3049">
      <w:pPr>
        <w:rPr>
          <w:rFonts w:ascii="Arial" w:hAnsi="Arial"/>
        </w:rPr>
      </w:pPr>
      <w:r>
        <w:rPr>
          <w:rFonts w:ascii="Arial" w:hAnsi="Arial"/>
        </w:rPr>
        <w:t>f</w:t>
      </w:r>
      <w:r w:rsidR="009D4F8A">
        <w:rPr>
          <w:rFonts w:ascii="Arial" w:hAnsi="Arial"/>
        </w:rPr>
        <w:t>or</w:t>
      </w:r>
      <w:r>
        <w:rPr>
          <w:rFonts w:ascii="Arial" w:hAnsi="Arial"/>
        </w:rPr>
        <w:t xml:space="preserve"> BOD and Suspended solids</w:t>
      </w:r>
      <w:r w:rsidR="0063223C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14:paraId="74F28140" w14:textId="77777777" w:rsidR="0063223C" w:rsidRDefault="0063223C" w:rsidP="005D3049">
      <w:pPr>
        <w:rPr>
          <w:rFonts w:ascii="Arial" w:hAnsi="Arial"/>
        </w:rPr>
      </w:pPr>
    </w:p>
    <w:p w14:paraId="4259CAEB" w14:textId="77777777" w:rsidR="0063223C" w:rsidRDefault="0063223C" w:rsidP="005D3049">
      <w:pPr>
        <w:rPr>
          <w:rFonts w:ascii="Arial" w:hAnsi="Arial"/>
        </w:rPr>
      </w:pPr>
    </w:p>
    <w:p w14:paraId="35681F2A" w14:textId="7C2A8197" w:rsidR="0063223C" w:rsidRDefault="0063223C" w:rsidP="005D3049">
      <w:pPr>
        <w:rPr>
          <w:rFonts w:ascii="Arial" w:hAnsi="Arial"/>
        </w:rPr>
      </w:pPr>
      <w:r w:rsidRPr="0063223C">
        <w:rPr>
          <w:rFonts w:ascii="Arial" w:hAnsi="Arial"/>
        </w:rPr>
        <w:drawing>
          <wp:inline distT="0" distB="0" distL="0" distR="0" wp14:anchorId="05BA72F9" wp14:editId="24B3EEF6">
            <wp:extent cx="4240695" cy="1875790"/>
            <wp:effectExtent l="0" t="0" r="7620" b="0"/>
            <wp:docPr id="896792140" name="Picture 1" descr="A close-up of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792140" name="Picture 1" descr="A close-up of a tabl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58075" cy="188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E4023" w14:textId="77777777" w:rsidR="0063223C" w:rsidRDefault="0063223C" w:rsidP="005D3049">
      <w:pPr>
        <w:rPr>
          <w:rFonts w:ascii="Arial" w:hAnsi="Arial"/>
        </w:rPr>
      </w:pPr>
    </w:p>
    <w:p w14:paraId="0C4E2DA7" w14:textId="7B289B6A" w:rsidR="00863DC0" w:rsidRDefault="00863DC0" w:rsidP="00D04424">
      <w:pPr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lastRenderedPageBreak/>
        <w:t xml:space="preserve">The upstream target of the increase in DWF with BOD at 18 mg/l is 1.5 mg/l which is within the WFD high status target of 3 mg/l. </w:t>
      </w:r>
    </w:p>
    <w:p w14:paraId="0FC24D75" w14:textId="77777777" w:rsidR="00863DC0" w:rsidRDefault="00863DC0" w:rsidP="00D04424">
      <w:pPr>
        <w:rPr>
          <w:rFonts w:ascii="Arial" w:hAnsi="Arial"/>
          <w:color w:val="000000" w:themeColor="text1"/>
        </w:rPr>
      </w:pPr>
    </w:p>
    <w:p w14:paraId="7D87402B" w14:textId="2693B9DD" w:rsidR="00007EF1" w:rsidRDefault="0063223C" w:rsidP="00D04424">
      <w:pPr>
        <w:rPr>
          <w:rFonts w:ascii="Arial" w:hAnsi="Arial"/>
          <w:color w:val="000000" w:themeColor="text1"/>
        </w:rPr>
      </w:pPr>
      <w:r w:rsidRPr="0063223C">
        <w:rPr>
          <w:rFonts w:ascii="Arial" w:hAnsi="Arial"/>
          <w:color w:val="000000" w:themeColor="text1"/>
        </w:rPr>
        <w:t xml:space="preserve">The downstream impact of BOD remaining at 18 mg/l is 2.1 mg/l which is within the 3 mg/l target to keep the waterbody within </w:t>
      </w:r>
      <w:r>
        <w:rPr>
          <w:rFonts w:ascii="Arial" w:hAnsi="Arial"/>
          <w:color w:val="000000" w:themeColor="text1"/>
        </w:rPr>
        <w:t>high</w:t>
      </w:r>
      <w:r w:rsidRPr="0063223C">
        <w:rPr>
          <w:rFonts w:ascii="Arial" w:hAnsi="Arial"/>
          <w:color w:val="000000" w:themeColor="text1"/>
        </w:rPr>
        <w:t xml:space="preserve"> status.</w:t>
      </w:r>
    </w:p>
    <w:p w14:paraId="55DF26FE" w14:textId="77777777" w:rsidR="0063223C" w:rsidRDefault="0063223C" w:rsidP="00D04424">
      <w:pPr>
        <w:rPr>
          <w:rFonts w:ascii="Arial" w:hAnsi="Arial"/>
          <w:color w:val="000000" w:themeColor="text1"/>
        </w:rPr>
      </w:pPr>
    </w:p>
    <w:p w14:paraId="3BEA9966" w14:textId="122215FB" w:rsidR="0063223C" w:rsidRPr="0063223C" w:rsidRDefault="0063223C" w:rsidP="0063223C">
      <w:pPr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t>As i</w:t>
      </w:r>
      <w:r w:rsidRPr="0063223C">
        <w:rPr>
          <w:rFonts w:ascii="Arial" w:hAnsi="Arial"/>
          <w:color w:val="000000" w:themeColor="text1"/>
        </w:rPr>
        <w:t>t will not cause a deterioration in the classification of the waterbody under the Water Environment (Water Framework Directive) (England and Wales) Regulations 2017) or the Conservation of Habitats and Species Regulations (2017)</w:t>
      </w:r>
      <w:r>
        <w:rPr>
          <w:rFonts w:ascii="Arial" w:hAnsi="Arial"/>
          <w:color w:val="000000" w:themeColor="text1"/>
        </w:rPr>
        <w:t xml:space="preserve"> we can accept the proposed figures by DCWW</w:t>
      </w:r>
      <w:r w:rsidRPr="0063223C">
        <w:rPr>
          <w:rFonts w:ascii="Arial" w:hAnsi="Arial"/>
          <w:color w:val="000000" w:themeColor="text1"/>
        </w:rPr>
        <w:t>. However we</w:t>
      </w:r>
      <w:r>
        <w:rPr>
          <w:rFonts w:ascii="Arial" w:hAnsi="Arial"/>
          <w:color w:val="000000" w:themeColor="text1"/>
        </w:rPr>
        <w:t xml:space="preserve"> decided to</w:t>
      </w:r>
      <w:r w:rsidRPr="0063223C">
        <w:rPr>
          <w:rFonts w:ascii="Arial" w:hAnsi="Arial"/>
          <w:color w:val="000000" w:themeColor="text1"/>
        </w:rPr>
        <w:t xml:space="preserve"> ke</w:t>
      </w:r>
      <w:r>
        <w:rPr>
          <w:rFonts w:ascii="Arial" w:hAnsi="Arial"/>
          <w:color w:val="000000" w:themeColor="text1"/>
        </w:rPr>
        <w:t>ep</w:t>
      </w:r>
      <w:r w:rsidRPr="0063223C">
        <w:rPr>
          <w:rFonts w:ascii="Arial" w:hAnsi="Arial"/>
          <w:color w:val="000000" w:themeColor="text1"/>
        </w:rPr>
        <w:t xml:space="preserve"> </w:t>
      </w:r>
      <w:r w:rsidRPr="0063223C">
        <w:rPr>
          <w:rFonts w:ascii="Arial" w:hAnsi="Arial"/>
          <w:color w:val="000000" w:themeColor="text1"/>
        </w:rPr>
        <w:t>their</w:t>
      </w:r>
      <w:r w:rsidRPr="0063223C">
        <w:rPr>
          <w:rFonts w:ascii="Arial" w:hAnsi="Arial"/>
          <w:color w:val="000000" w:themeColor="text1"/>
        </w:rPr>
        <w:t xml:space="preserve"> UT for BOD and SS in line with their previous permit to prevent deterioration. </w:t>
      </w:r>
    </w:p>
    <w:p w14:paraId="2D7DED96" w14:textId="77777777" w:rsidR="0063223C" w:rsidRDefault="0063223C" w:rsidP="00D04424">
      <w:pPr>
        <w:rPr>
          <w:rFonts w:ascii="Arial" w:hAnsi="Arial"/>
        </w:rPr>
      </w:pPr>
    </w:p>
    <w:p w14:paraId="7AE45AE2" w14:textId="47F6963C" w:rsidR="00007EF1" w:rsidRDefault="0063223C" w:rsidP="00CE6D96">
      <w:pPr>
        <w:rPr>
          <w:rFonts w:ascii="Arial" w:hAnsi="Arial"/>
        </w:rPr>
      </w:pPr>
      <w:r>
        <w:rPr>
          <w:rFonts w:ascii="Arial" w:hAnsi="Arial"/>
        </w:rPr>
        <w:t xml:space="preserve">In regards to </w:t>
      </w:r>
      <w:r w:rsidR="00964137">
        <w:rPr>
          <w:rFonts w:ascii="Arial" w:hAnsi="Arial"/>
        </w:rPr>
        <w:t>Ammoniacal Nitrogen</w:t>
      </w:r>
      <w:r>
        <w:rPr>
          <w:rFonts w:ascii="Arial" w:hAnsi="Arial"/>
        </w:rPr>
        <w:t xml:space="preserve"> we decided on the</w:t>
      </w:r>
      <w:r w:rsidR="00964137">
        <w:rPr>
          <w:rFonts w:ascii="Arial" w:hAnsi="Arial"/>
        </w:rPr>
        <w:t xml:space="preserve"> limit </w:t>
      </w:r>
      <w:r>
        <w:rPr>
          <w:rFonts w:ascii="Arial" w:hAnsi="Arial"/>
        </w:rPr>
        <w:t>being</w:t>
      </w:r>
      <w:r w:rsidR="00964137">
        <w:rPr>
          <w:rFonts w:ascii="Arial" w:hAnsi="Arial"/>
        </w:rPr>
        <w:t xml:space="preserve"> 5.5 mg/</w:t>
      </w:r>
      <w:r w:rsidR="00CE6D96">
        <w:rPr>
          <w:rFonts w:ascii="Arial" w:hAnsi="Arial"/>
        </w:rPr>
        <w:t>l</w:t>
      </w:r>
      <w:r w:rsidR="00964137">
        <w:rPr>
          <w:rFonts w:ascii="Arial" w:hAnsi="Arial"/>
        </w:rPr>
        <w:t xml:space="preserve"> as modelled by Dean </w:t>
      </w:r>
      <w:hyperlink r:id="rId14" w:history="1">
        <w:r w:rsidR="00193670" w:rsidRPr="00193670">
          <w:rPr>
            <w:rStyle w:val="Hyperlink"/>
            <w:rFonts w:ascii="Arial" w:hAnsi="Arial"/>
          </w:rPr>
          <w:t>PAN-025611 NRW Modelling ST NICHOLAS STW (006).docx</w:t>
        </w:r>
      </w:hyperlink>
      <w:r w:rsidR="00CE6D96">
        <w:rPr>
          <w:rFonts w:ascii="Arial" w:hAnsi="Arial"/>
        </w:rPr>
        <w:t xml:space="preserve"> </w:t>
      </w:r>
      <w:r w:rsidR="00964137">
        <w:rPr>
          <w:rFonts w:ascii="Arial" w:hAnsi="Arial"/>
        </w:rPr>
        <w:t>as if the same level of deterioration was applied to Ammoniacal Nitrogen it would impact the classification of the water course</w:t>
      </w:r>
      <w:r w:rsidR="008C7429">
        <w:rPr>
          <w:rFonts w:ascii="Arial" w:hAnsi="Arial"/>
        </w:rPr>
        <w:t>.</w:t>
      </w:r>
    </w:p>
    <w:p w14:paraId="11A00617" w14:textId="77777777" w:rsidR="008C7429" w:rsidRDefault="008C7429" w:rsidP="00CE6D96">
      <w:pPr>
        <w:rPr>
          <w:rFonts w:ascii="Arial" w:hAnsi="Arial"/>
        </w:rPr>
      </w:pPr>
    </w:p>
    <w:p w14:paraId="4BA07848" w14:textId="13A80D6D" w:rsidR="008C7429" w:rsidRDefault="008C7429" w:rsidP="008C7429">
      <w:pPr>
        <w:rPr>
          <w:rFonts w:ascii="Arial" w:hAnsi="Arial"/>
        </w:rPr>
      </w:pPr>
      <w:r w:rsidRPr="008C7429">
        <w:rPr>
          <w:rFonts w:ascii="Arial" w:hAnsi="Arial"/>
        </w:rPr>
        <w:t xml:space="preserve">Phosphorus </w:t>
      </w:r>
      <w:r>
        <w:rPr>
          <w:rFonts w:ascii="Arial" w:hAnsi="Arial"/>
        </w:rPr>
        <w:t>was modelled by both NRW and DCWW as</w:t>
      </w:r>
      <w:r w:rsidRPr="008C7429">
        <w:rPr>
          <w:rFonts w:ascii="Arial" w:hAnsi="Arial"/>
        </w:rPr>
        <w:t xml:space="preserve"> 3 mg/</w:t>
      </w:r>
      <w:r>
        <w:rPr>
          <w:rFonts w:ascii="Arial" w:hAnsi="Arial"/>
        </w:rPr>
        <w:t>l to prevent deterioration</w:t>
      </w:r>
      <w:r w:rsidR="00662F1D">
        <w:rPr>
          <w:rFonts w:ascii="Arial" w:hAnsi="Arial"/>
        </w:rPr>
        <w:t xml:space="preserve"> to the water course</w:t>
      </w:r>
      <w:r w:rsidR="00DB42AD">
        <w:rPr>
          <w:rFonts w:ascii="Arial" w:hAnsi="Arial"/>
        </w:rPr>
        <w:t>.</w:t>
      </w:r>
    </w:p>
    <w:p w14:paraId="0FF1525F" w14:textId="77777777" w:rsidR="00D04424" w:rsidRPr="00F97A77" w:rsidRDefault="00D04424" w:rsidP="00D04424">
      <w:pPr>
        <w:rPr>
          <w:rFonts w:ascii="Arial" w:hAnsi="Arial"/>
          <w:b/>
          <w:szCs w:val="24"/>
        </w:rPr>
      </w:pPr>
    </w:p>
    <w:sectPr w:rsidR="00D04424" w:rsidRPr="00F97A77" w:rsidSect="003F4346">
      <w:footerReference w:type="even" r:id="rId15"/>
      <w:footerReference w:type="default" r:id="rId16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CDF9E" w14:textId="77777777" w:rsidR="00FD59F3" w:rsidRDefault="00FD59F3">
      <w:r>
        <w:separator/>
      </w:r>
    </w:p>
  </w:endnote>
  <w:endnote w:type="continuationSeparator" w:id="0">
    <w:p w14:paraId="493E2B7D" w14:textId="77777777" w:rsidR="00FD59F3" w:rsidRDefault="00FD59F3">
      <w:r>
        <w:continuationSeparator/>
      </w:r>
    </w:p>
  </w:endnote>
  <w:endnote w:type="continuationNotice" w:id="1">
    <w:p w14:paraId="240DF7F9" w14:textId="77777777" w:rsidR="00FD59F3" w:rsidRDefault="00FD59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537A" w14:textId="77777777" w:rsidR="004237EA" w:rsidRDefault="009271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237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37EA">
      <w:rPr>
        <w:rStyle w:val="PageNumber"/>
        <w:noProof/>
      </w:rPr>
      <w:t>5</w:t>
    </w:r>
    <w:r>
      <w:rPr>
        <w:rStyle w:val="PageNumber"/>
      </w:rPr>
      <w:fldChar w:fldCharType="end"/>
    </w:r>
  </w:p>
  <w:p w14:paraId="0FF1537B" w14:textId="77777777" w:rsidR="004237EA" w:rsidRDefault="00423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4237EA" w:rsidRPr="002B61AE" w14:paraId="0FF15380" w14:textId="77777777" w:rsidTr="008632BF">
      <w:trPr>
        <w:trHeight w:val="286"/>
      </w:trPr>
      <w:tc>
        <w:tcPr>
          <w:tcW w:w="2659" w:type="dxa"/>
        </w:tcPr>
        <w:p w14:paraId="0FF1537C" w14:textId="7104BEDB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  <w:t>233_08_SD92</w:t>
          </w:r>
        </w:p>
      </w:tc>
      <w:tc>
        <w:tcPr>
          <w:tcW w:w="2659" w:type="dxa"/>
        </w:tcPr>
        <w:p w14:paraId="0FF1537D" w14:textId="5E1ABA50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</w:p>
      </w:tc>
      <w:tc>
        <w:tcPr>
          <w:tcW w:w="2926" w:type="dxa"/>
        </w:tcPr>
        <w:p w14:paraId="0FF1537E" w14:textId="165417DE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</w:p>
      </w:tc>
      <w:tc>
        <w:tcPr>
          <w:tcW w:w="2392" w:type="dxa"/>
        </w:tcPr>
        <w:p w14:paraId="0FF1537F" w14:textId="13D61703" w:rsidR="004237EA" w:rsidRPr="00E907C6" w:rsidRDefault="004237EA" w:rsidP="008632BF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Page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PAGE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10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 of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NUMPAGES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12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</w:p>
      </w:tc>
    </w:tr>
  </w:tbl>
  <w:p w14:paraId="0FF15381" w14:textId="77777777" w:rsidR="004237EA" w:rsidRPr="003F4346" w:rsidRDefault="004237EA" w:rsidP="003F4346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C7C95" w14:textId="77777777" w:rsidR="00FD59F3" w:rsidRDefault="00FD59F3">
      <w:r>
        <w:separator/>
      </w:r>
    </w:p>
  </w:footnote>
  <w:footnote w:type="continuationSeparator" w:id="0">
    <w:p w14:paraId="66CFCEB6" w14:textId="77777777" w:rsidR="00FD59F3" w:rsidRDefault="00FD59F3">
      <w:r>
        <w:continuationSeparator/>
      </w:r>
    </w:p>
  </w:footnote>
  <w:footnote w:type="continuationNotice" w:id="1">
    <w:p w14:paraId="462CEC30" w14:textId="77777777" w:rsidR="00FD59F3" w:rsidRDefault="00FD59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74A0D"/>
    <w:multiLevelType w:val="hybridMultilevel"/>
    <w:tmpl w:val="334AEE3C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6458597">
    <w:abstractNumId w:val="1"/>
  </w:num>
  <w:num w:numId="2" w16cid:durableId="1932470175">
    <w:abstractNumId w:val="15"/>
  </w:num>
  <w:num w:numId="3" w16cid:durableId="1841037880">
    <w:abstractNumId w:val="12"/>
  </w:num>
  <w:num w:numId="4" w16cid:durableId="2011978316">
    <w:abstractNumId w:val="2"/>
  </w:num>
  <w:num w:numId="5" w16cid:durableId="1178426645">
    <w:abstractNumId w:val="4"/>
  </w:num>
  <w:num w:numId="6" w16cid:durableId="1832868700">
    <w:abstractNumId w:val="3"/>
  </w:num>
  <w:num w:numId="7" w16cid:durableId="1684165487">
    <w:abstractNumId w:val="7"/>
  </w:num>
  <w:num w:numId="8" w16cid:durableId="1805536689">
    <w:abstractNumId w:val="14"/>
  </w:num>
  <w:num w:numId="9" w16cid:durableId="831290709">
    <w:abstractNumId w:val="18"/>
  </w:num>
  <w:num w:numId="10" w16cid:durableId="943657690">
    <w:abstractNumId w:val="10"/>
  </w:num>
  <w:num w:numId="11" w16cid:durableId="711152274">
    <w:abstractNumId w:val="13"/>
  </w:num>
  <w:num w:numId="12" w16cid:durableId="871839927">
    <w:abstractNumId w:val="17"/>
  </w:num>
  <w:num w:numId="13" w16cid:durableId="1820027528">
    <w:abstractNumId w:val="16"/>
  </w:num>
  <w:num w:numId="14" w16cid:durableId="69818298">
    <w:abstractNumId w:val="9"/>
  </w:num>
  <w:num w:numId="15" w16cid:durableId="825509015">
    <w:abstractNumId w:val="11"/>
  </w:num>
  <w:num w:numId="16" w16cid:durableId="1227424054">
    <w:abstractNumId w:val="5"/>
  </w:num>
  <w:num w:numId="17" w16cid:durableId="62224318">
    <w:abstractNumId w:val="0"/>
  </w:num>
  <w:num w:numId="18" w16cid:durableId="408188634">
    <w:abstractNumId w:val="8"/>
  </w:num>
  <w:num w:numId="19" w16cid:durableId="189485002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GrammaticalErrors/>
  <w:activeWritingStyle w:appName="MSWord" w:lang="en-GB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07EF1"/>
    <w:rsid w:val="000225DA"/>
    <w:rsid w:val="00024E0F"/>
    <w:rsid w:val="000436A8"/>
    <w:rsid w:val="00050DC6"/>
    <w:rsid w:val="00052697"/>
    <w:rsid w:val="0005636B"/>
    <w:rsid w:val="0006298C"/>
    <w:rsid w:val="000676D4"/>
    <w:rsid w:val="00067A5C"/>
    <w:rsid w:val="000771BE"/>
    <w:rsid w:val="00077908"/>
    <w:rsid w:val="00081421"/>
    <w:rsid w:val="000823D3"/>
    <w:rsid w:val="00084A01"/>
    <w:rsid w:val="00087AFD"/>
    <w:rsid w:val="00094448"/>
    <w:rsid w:val="000A6110"/>
    <w:rsid w:val="000B0C2A"/>
    <w:rsid w:val="000C3151"/>
    <w:rsid w:val="000D0EAE"/>
    <w:rsid w:val="000D4FFB"/>
    <w:rsid w:val="000E2BCE"/>
    <w:rsid w:val="000E54AC"/>
    <w:rsid w:val="000F3D3D"/>
    <w:rsid w:val="001034AC"/>
    <w:rsid w:val="00107C27"/>
    <w:rsid w:val="00112F82"/>
    <w:rsid w:val="00120FD3"/>
    <w:rsid w:val="00124B9A"/>
    <w:rsid w:val="00136717"/>
    <w:rsid w:val="00141DD3"/>
    <w:rsid w:val="0014332B"/>
    <w:rsid w:val="00147725"/>
    <w:rsid w:val="001648C3"/>
    <w:rsid w:val="0016775A"/>
    <w:rsid w:val="0017110E"/>
    <w:rsid w:val="00171565"/>
    <w:rsid w:val="00175981"/>
    <w:rsid w:val="0019078A"/>
    <w:rsid w:val="00193670"/>
    <w:rsid w:val="001A0126"/>
    <w:rsid w:val="001A2522"/>
    <w:rsid w:val="001A47AE"/>
    <w:rsid w:val="001A5072"/>
    <w:rsid w:val="001A79EC"/>
    <w:rsid w:val="001B000A"/>
    <w:rsid w:val="001B24C7"/>
    <w:rsid w:val="001B5BD3"/>
    <w:rsid w:val="001B6DD1"/>
    <w:rsid w:val="001B77CB"/>
    <w:rsid w:val="001C1F18"/>
    <w:rsid w:val="001C2814"/>
    <w:rsid w:val="001C528F"/>
    <w:rsid w:val="001F0E23"/>
    <w:rsid w:val="002013C8"/>
    <w:rsid w:val="00202B65"/>
    <w:rsid w:val="00207C20"/>
    <w:rsid w:val="00210407"/>
    <w:rsid w:val="00216630"/>
    <w:rsid w:val="00223BAE"/>
    <w:rsid w:val="0023750B"/>
    <w:rsid w:val="002436CC"/>
    <w:rsid w:val="00247FE6"/>
    <w:rsid w:val="00253604"/>
    <w:rsid w:val="00254F65"/>
    <w:rsid w:val="0026228B"/>
    <w:rsid w:val="0026391A"/>
    <w:rsid w:val="002741DD"/>
    <w:rsid w:val="0028175F"/>
    <w:rsid w:val="00282A26"/>
    <w:rsid w:val="00292B3A"/>
    <w:rsid w:val="00296153"/>
    <w:rsid w:val="002967CA"/>
    <w:rsid w:val="002A66F0"/>
    <w:rsid w:val="002B0D8B"/>
    <w:rsid w:val="002B2C72"/>
    <w:rsid w:val="002B3FAA"/>
    <w:rsid w:val="002B6DAB"/>
    <w:rsid w:val="002C2D76"/>
    <w:rsid w:val="002C41CA"/>
    <w:rsid w:val="002D0A0C"/>
    <w:rsid w:val="002E35D0"/>
    <w:rsid w:val="002E57A2"/>
    <w:rsid w:val="002F090A"/>
    <w:rsid w:val="002F2FAB"/>
    <w:rsid w:val="002F41D1"/>
    <w:rsid w:val="002F46D4"/>
    <w:rsid w:val="00325ED9"/>
    <w:rsid w:val="003405D9"/>
    <w:rsid w:val="00340EEB"/>
    <w:rsid w:val="00343BA5"/>
    <w:rsid w:val="00346CF0"/>
    <w:rsid w:val="00351A0A"/>
    <w:rsid w:val="00352859"/>
    <w:rsid w:val="00362687"/>
    <w:rsid w:val="00364CF2"/>
    <w:rsid w:val="00371982"/>
    <w:rsid w:val="003719AD"/>
    <w:rsid w:val="0038174A"/>
    <w:rsid w:val="00382F62"/>
    <w:rsid w:val="003869DE"/>
    <w:rsid w:val="00393524"/>
    <w:rsid w:val="00393D8E"/>
    <w:rsid w:val="00395517"/>
    <w:rsid w:val="003A1935"/>
    <w:rsid w:val="003A7D0B"/>
    <w:rsid w:val="003B4BCB"/>
    <w:rsid w:val="003C0DE9"/>
    <w:rsid w:val="003C3084"/>
    <w:rsid w:val="003C538F"/>
    <w:rsid w:val="003C6618"/>
    <w:rsid w:val="003D0088"/>
    <w:rsid w:val="003D1803"/>
    <w:rsid w:val="003D19D2"/>
    <w:rsid w:val="003E395A"/>
    <w:rsid w:val="003E6841"/>
    <w:rsid w:val="003F3681"/>
    <w:rsid w:val="003F4346"/>
    <w:rsid w:val="003F691C"/>
    <w:rsid w:val="0040420C"/>
    <w:rsid w:val="00404B8A"/>
    <w:rsid w:val="00406AF4"/>
    <w:rsid w:val="00412510"/>
    <w:rsid w:val="00416EA2"/>
    <w:rsid w:val="004237EA"/>
    <w:rsid w:val="00430B48"/>
    <w:rsid w:val="004334C5"/>
    <w:rsid w:val="004373C9"/>
    <w:rsid w:val="0044196C"/>
    <w:rsid w:val="00444D3F"/>
    <w:rsid w:val="00455E3C"/>
    <w:rsid w:val="004709A1"/>
    <w:rsid w:val="00475B36"/>
    <w:rsid w:val="00476B14"/>
    <w:rsid w:val="00481C68"/>
    <w:rsid w:val="004844DC"/>
    <w:rsid w:val="00484E8F"/>
    <w:rsid w:val="00486C2B"/>
    <w:rsid w:val="004A02F0"/>
    <w:rsid w:val="004A4BD9"/>
    <w:rsid w:val="004B3156"/>
    <w:rsid w:val="004C16AD"/>
    <w:rsid w:val="004C6B19"/>
    <w:rsid w:val="004D3B21"/>
    <w:rsid w:val="004E4418"/>
    <w:rsid w:val="004E7719"/>
    <w:rsid w:val="005160E0"/>
    <w:rsid w:val="0053399B"/>
    <w:rsid w:val="0053589C"/>
    <w:rsid w:val="00564C6D"/>
    <w:rsid w:val="005761B2"/>
    <w:rsid w:val="00580008"/>
    <w:rsid w:val="005910D1"/>
    <w:rsid w:val="00591847"/>
    <w:rsid w:val="00591E64"/>
    <w:rsid w:val="005B36D9"/>
    <w:rsid w:val="005B6A95"/>
    <w:rsid w:val="005D0E13"/>
    <w:rsid w:val="005D3049"/>
    <w:rsid w:val="005E1031"/>
    <w:rsid w:val="005F3989"/>
    <w:rsid w:val="0060457F"/>
    <w:rsid w:val="00605855"/>
    <w:rsid w:val="00607AB7"/>
    <w:rsid w:val="00607B2A"/>
    <w:rsid w:val="00614A77"/>
    <w:rsid w:val="00615282"/>
    <w:rsid w:val="00617D59"/>
    <w:rsid w:val="00624F6B"/>
    <w:rsid w:val="00631CDF"/>
    <w:rsid w:val="0063223C"/>
    <w:rsid w:val="00641012"/>
    <w:rsid w:val="00641913"/>
    <w:rsid w:val="006420BA"/>
    <w:rsid w:val="00644D45"/>
    <w:rsid w:val="00644DC8"/>
    <w:rsid w:val="00646BEE"/>
    <w:rsid w:val="00646DEF"/>
    <w:rsid w:val="00653B2E"/>
    <w:rsid w:val="00657C89"/>
    <w:rsid w:val="00662F1D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B0BFB"/>
    <w:rsid w:val="006B1FC3"/>
    <w:rsid w:val="006B4555"/>
    <w:rsid w:val="006C735F"/>
    <w:rsid w:val="006F3A65"/>
    <w:rsid w:val="006F4CBC"/>
    <w:rsid w:val="0070056C"/>
    <w:rsid w:val="00711CD7"/>
    <w:rsid w:val="00712437"/>
    <w:rsid w:val="00713293"/>
    <w:rsid w:val="0072381C"/>
    <w:rsid w:val="007257E9"/>
    <w:rsid w:val="007335DF"/>
    <w:rsid w:val="007676FA"/>
    <w:rsid w:val="00771574"/>
    <w:rsid w:val="00773847"/>
    <w:rsid w:val="00775165"/>
    <w:rsid w:val="007755AF"/>
    <w:rsid w:val="007820C3"/>
    <w:rsid w:val="00792990"/>
    <w:rsid w:val="00792CEE"/>
    <w:rsid w:val="007A055E"/>
    <w:rsid w:val="007A1244"/>
    <w:rsid w:val="007A5E03"/>
    <w:rsid w:val="007B4377"/>
    <w:rsid w:val="007B7F61"/>
    <w:rsid w:val="007C0D90"/>
    <w:rsid w:val="007C391D"/>
    <w:rsid w:val="007D1C17"/>
    <w:rsid w:val="007D2A88"/>
    <w:rsid w:val="007D2C10"/>
    <w:rsid w:val="007E1C67"/>
    <w:rsid w:val="007E3284"/>
    <w:rsid w:val="007E5AD7"/>
    <w:rsid w:val="007F1354"/>
    <w:rsid w:val="0080028E"/>
    <w:rsid w:val="008146E9"/>
    <w:rsid w:val="00844046"/>
    <w:rsid w:val="008524F0"/>
    <w:rsid w:val="008557BC"/>
    <w:rsid w:val="0086051F"/>
    <w:rsid w:val="008632BF"/>
    <w:rsid w:val="00863DC0"/>
    <w:rsid w:val="008642DA"/>
    <w:rsid w:val="008743F4"/>
    <w:rsid w:val="00882814"/>
    <w:rsid w:val="008828A9"/>
    <w:rsid w:val="00885742"/>
    <w:rsid w:val="00887285"/>
    <w:rsid w:val="0089254B"/>
    <w:rsid w:val="00894A3E"/>
    <w:rsid w:val="008A5911"/>
    <w:rsid w:val="008A5C1D"/>
    <w:rsid w:val="008C7429"/>
    <w:rsid w:val="008D0A1D"/>
    <w:rsid w:val="008D1489"/>
    <w:rsid w:val="008D4796"/>
    <w:rsid w:val="008E0382"/>
    <w:rsid w:val="008E03A3"/>
    <w:rsid w:val="008E417C"/>
    <w:rsid w:val="009027F9"/>
    <w:rsid w:val="00903A56"/>
    <w:rsid w:val="009047F4"/>
    <w:rsid w:val="009070E1"/>
    <w:rsid w:val="0092357D"/>
    <w:rsid w:val="009271E0"/>
    <w:rsid w:val="00930ABE"/>
    <w:rsid w:val="00930E1C"/>
    <w:rsid w:val="009344C0"/>
    <w:rsid w:val="00940D7D"/>
    <w:rsid w:val="00945712"/>
    <w:rsid w:val="00964137"/>
    <w:rsid w:val="0096635C"/>
    <w:rsid w:val="009779C1"/>
    <w:rsid w:val="009802DC"/>
    <w:rsid w:val="009837ED"/>
    <w:rsid w:val="009864F9"/>
    <w:rsid w:val="00992AD4"/>
    <w:rsid w:val="00995381"/>
    <w:rsid w:val="00996808"/>
    <w:rsid w:val="009A341D"/>
    <w:rsid w:val="009A3F85"/>
    <w:rsid w:val="009A4B66"/>
    <w:rsid w:val="009B0C2B"/>
    <w:rsid w:val="009B4CE8"/>
    <w:rsid w:val="009B7411"/>
    <w:rsid w:val="009C6433"/>
    <w:rsid w:val="009D4D88"/>
    <w:rsid w:val="009D4F8A"/>
    <w:rsid w:val="009D7E0E"/>
    <w:rsid w:val="009E4BDC"/>
    <w:rsid w:val="00A0243B"/>
    <w:rsid w:val="00A06754"/>
    <w:rsid w:val="00A07EDB"/>
    <w:rsid w:val="00A142AB"/>
    <w:rsid w:val="00A17A2A"/>
    <w:rsid w:val="00A21684"/>
    <w:rsid w:val="00A269F8"/>
    <w:rsid w:val="00A26EA6"/>
    <w:rsid w:val="00A33020"/>
    <w:rsid w:val="00A343C7"/>
    <w:rsid w:val="00A436B6"/>
    <w:rsid w:val="00A50874"/>
    <w:rsid w:val="00A569FF"/>
    <w:rsid w:val="00A60F17"/>
    <w:rsid w:val="00A6414C"/>
    <w:rsid w:val="00A669A4"/>
    <w:rsid w:val="00A76636"/>
    <w:rsid w:val="00A76A81"/>
    <w:rsid w:val="00A77D4D"/>
    <w:rsid w:val="00A83F58"/>
    <w:rsid w:val="00AA4DA1"/>
    <w:rsid w:val="00AB1099"/>
    <w:rsid w:val="00AB3610"/>
    <w:rsid w:val="00AB6ED2"/>
    <w:rsid w:val="00AC66F9"/>
    <w:rsid w:val="00AD2646"/>
    <w:rsid w:val="00AD4B61"/>
    <w:rsid w:val="00AD4DCA"/>
    <w:rsid w:val="00AD731D"/>
    <w:rsid w:val="00AE48D5"/>
    <w:rsid w:val="00AE6B54"/>
    <w:rsid w:val="00AE70BF"/>
    <w:rsid w:val="00AF4C00"/>
    <w:rsid w:val="00AF517E"/>
    <w:rsid w:val="00B00ABD"/>
    <w:rsid w:val="00B00F7A"/>
    <w:rsid w:val="00B10601"/>
    <w:rsid w:val="00B13426"/>
    <w:rsid w:val="00B14CBC"/>
    <w:rsid w:val="00B31727"/>
    <w:rsid w:val="00B36EE5"/>
    <w:rsid w:val="00B62C2D"/>
    <w:rsid w:val="00B73ECB"/>
    <w:rsid w:val="00B82F37"/>
    <w:rsid w:val="00B837E8"/>
    <w:rsid w:val="00BB1620"/>
    <w:rsid w:val="00BB408D"/>
    <w:rsid w:val="00BB4528"/>
    <w:rsid w:val="00BD176A"/>
    <w:rsid w:val="00BE370B"/>
    <w:rsid w:val="00BE7950"/>
    <w:rsid w:val="00BF24F6"/>
    <w:rsid w:val="00C05011"/>
    <w:rsid w:val="00C052C4"/>
    <w:rsid w:val="00C07952"/>
    <w:rsid w:val="00C24149"/>
    <w:rsid w:val="00C43A22"/>
    <w:rsid w:val="00C44B7E"/>
    <w:rsid w:val="00C57F82"/>
    <w:rsid w:val="00C8353B"/>
    <w:rsid w:val="00C85FD5"/>
    <w:rsid w:val="00C91798"/>
    <w:rsid w:val="00C920B9"/>
    <w:rsid w:val="00C93F6F"/>
    <w:rsid w:val="00CA3222"/>
    <w:rsid w:val="00CA35B5"/>
    <w:rsid w:val="00CA4E7D"/>
    <w:rsid w:val="00CA62D3"/>
    <w:rsid w:val="00CE6D96"/>
    <w:rsid w:val="00CF0436"/>
    <w:rsid w:val="00CF77A9"/>
    <w:rsid w:val="00CF79FA"/>
    <w:rsid w:val="00D04424"/>
    <w:rsid w:val="00D07410"/>
    <w:rsid w:val="00D2020E"/>
    <w:rsid w:val="00D25E80"/>
    <w:rsid w:val="00D26B49"/>
    <w:rsid w:val="00D3022B"/>
    <w:rsid w:val="00D33D23"/>
    <w:rsid w:val="00D33DE9"/>
    <w:rsid w:val="00D4673F"/>
    <w:rsid w:val="00D512DF"/>
    <w:rsid w:val="00D538C9"/>
    <w:rsid w:val="00D540FD"/>
    <w:rsid w:val="00D5690F"/>
    <w:rsid w:val="00D57A4B"/>
    <w:rsid w:val="00D61AB7"/>
    <w:rsid w:val="00D61F3F"/>
    <w:rsid w:val="00D63230"/>
    <w:rsid w:val="00D7711B"/>
    <w:rsid w:val="00D7760F"/>
    <w:rsid w:val="00D8193B"/>
    <w:rsid w:val="00D825C3"/>
    <w:rsid w:val="00D96438"/>
    <w:rsid w:val="00DA0194"/>
    <w:rsid w:val="00DA7802"/>
    <w:rsid w:val="00DB42AD"/>
    <w:rsid w:val="00DB74B1"/>
    <w:rsid w:val="00DC16D7"/>
    <w:rsid w:val="00DC28B8"/>
    <w:rsid w:val="00DC3714"/>
    <w:rsid w:val="00DD068A"/>
    <w:rsid w:val="00DE09DD"/>
    <w:rsid w:val="00DE395A"/>
    <w:rsid w:val="00DE51E0"/>
    <w:rsid w:val="00DE632F"/>
    <w:rsid w:val="00DF13FA"/>
    <w:rsid w:val="00E00BE1"/>
    <w:rsid w:val="00E12083"/>
    <w:rsid w:val="00E22C8C"/>
    <w:rsid w:val="00E244F7"/>
    <w:rsid w:val="00E25A5B"/>
    <w:rsid w:val="00E35F5D"/>
    <w:rsid w:val="00E450D5"/>
    <w:rsid w:val="00E4525E"/>
    <w:rsid w:val="00E512FF"/>
    <w:rsid w:val="00E6621A"/>
    <w:rsid w:val="00E71881"/>
    <w:rsid w:val="00E723B6"/>
    <w:rsid w:val="00E72E6C"/>
    <w:rsid w:val="00E77C70"/>
    <w:rsid w:val="00E874B8"/>
    <w:rsid w:val="00E907C6"/>
    <w:rsid w:val="00E96702"/>
    <w:rsid w:val="00EA3AB8"/>
    <w:rsid w:val="00EA4DEE"/>
    <w:rsid w:val="00EB010F"/>
    <w:rsid w:val="00EC07DD"/>
    <w:rsid w:val="00EC6B7A"/>
    <w:rsid w:val="00ED1D92"/>
    <w:rsid w:val="00ED50CB"/>
    <w:rsid w:val="00ED7A55"/>
    <w:rsid w:val="00EE5639"/>
    <w:rsid w:val="00EF499E"/>
    <w:rsid w:val="00F0619C"/>
    <w:rsid w:val="00F22A07"/>
    <w:rsid w:val="00F25F85"/>
    <w:rsid w:val="00F2779C"/>
    <w:rsid w:val="00F37C15"/>
    <w:rsid w:val="00F41FA5"/>
    <w:rsid w:val="00F44625"/>
    <w:rsid w:val="00F65963"/>
    <w:rsid w:val="00F6632F"/>
    <w:rsid w:val="00F84220"/>
    <w:rsid w:val="00F852AC"/>
    <w:rsid w:val="00F87A6E"/>
    <w:rsid w:val="00F97A77"/>
    <w:rsid w:val="00FB10D0"/>
    <w:rsid w:val="00FB1111"/>
    <w:rsid w:val="00FB30B4"/>
    <w:rsid w:val="00FB3A29"/>
    <w:rsid w:val="00FC0269"/>
    <w:rsid w:val="00FC29AE"/>
    <w:rsid w:val="00FD235E"/>
    <w:rsid w:val="00FD55E6"/>
    <w:rsid w:val="00FD59F3"/>
    <w:rsid w:val="00FD6F39"/>
    <w:rsid w:val="00FD759F"/>
    <w:rsid w:val="00FE1C38"/>
    <w:rsid w:val="00FF28C3"/>
    <w:rsid w:val="00FF697B"/>
    <w:rsid w:val="00FF7F31"/>
    <w:rsid w:val="09E22DAE"/>
    <w:rsid w:val="0A08D9AA"/>
    <w:rsid w:val="0D5D966F"/>
    <w:rsid w:val="1871AA74"/>
    <w:rsid w:val="1AD2751C"/>
    <w:rsid w:val="26A326B2"/>
    <w:rsid w:val="29D8D5BD"/>
    <w:rsid w:val="32422E8B"/>
    <w:rsid w:val="396B50C7"/>
    <w:rsid w:val="47246E65"/>
    <w:rsid w:val="4958404D"/>
    <w:rsid w:val="4E0B47CD"/>
    <w:rsid w:val="56A1C75A"/>
    <w:rsid w:val="595C7674"/>
    <w:rsid w:val="61891844"/>
    <w:rsid w:val="63B4CFC8"/>
    <w:rsid w:val="63EFC8D3"/>
    <w:rsid w:val="7126189C"/>
    <w:rsid w:val="71C226EE"/>
    <w:rsid w:val="75A0A62E"/>
    <w:rsid w:val="7B17E280"/>
    <w:rsid w:val="7DEF8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F15247"/>
  <w15:docId w15:val="{B78C5686-DD97-46DF-BF4D-73F91C4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rsid w:val="009271E0"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rsid w:val="009271E0"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rsid w:val="009271E0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271E0"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rsid w:val="009271E0"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rsid w:val="009271E0"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rsid w:val="009271E0"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271E0"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rsid w:val="009271E0"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71E0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sid w:val="009271E0"/>
    <w:rPr>
      <w:color w:val="000000"/>
    </w:rPr>
  </w:style>
  <w:style w:type="paragraph" w:styleId="BodyText2">
    <w:name w:val="Body Text 2"/>
    <w:basedOn w:val="Normal"/>
    <w:rsid w:val="009271E0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rsid w:val="009271E0"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sid w:val="009271E0"/>
    <w:rPr>
      <w:i/>
      <w:color w:val="FF00FF"/>
    </w:rPr>
  </w:style>
  <w:style w:type="paragraph" w:styleId="BodyTextIndent">
    <w:name w:val="Body Text Indent"/>
    <w:basedOn w:val="Normal"/>
    <w:rsid w:val="009271E0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rsid w:val="009271E0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rsid w:val="009271E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271E0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702"/>
    <w:rPr>
      <w:rFonts w:eastAsiaTheme="minorHAnsi"/>
      <w:szCs w:val="24"/>
    </w:rPr>
  </w:style>
  <w:style w:type="character" w:styleId="Hyperlink">
    <w:name w:val="Hyperlink"/>
    <w:basedOn w:val="DefaultParagraphFont"/>
    <w:unhideWhenUsed/>
    <w:rsid w:val="00364CF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CF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6322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9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:w:/r/teams/Regulatory/Permitting/SE%20EPR%20Water%20Discharge%20Consents%20PR/AG0013201/PAN-025611%20RQP%20modelling.doc?d=w96f549b2e5834d3ab576b54d639bdf23&amp;csf=1&amp;web=1&amp;e=Woyle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:w:/r/teams/Regulatory/Permitting/SE%20EPR%20Water%20Discharge%20Consents%20PR/AG0013201/PAN-025611%20NRW%20Modelling%20ST%20NICHOLAS%20STW%20(006).docx?d=wa20d4a7168374441bdd89f8015d468dc&amp;csf=1&amp;web=1&amp;e=FcSpO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REGU-184-13542612</_dlc_DocId>
    <_dlc_DocIdUrl xmlns="9be56660-2c31-41ef-bc00-23e72f632f2a">
      <Url>https://cyfoethnaturiolcymru.sharepoint.com/teams/Regulatory/Permitting/_layouts/15/DocIdRedir.aspx?ID=REGU-184-13542612</Url>
      <Description>REGU-184-13542612</Description>
    </_dlc_DocIdUrl>
    <License_x002f_Activity_x0020_Type xmlns="859f7ad6-93f6-4205-b62b-a17f28acbbac">4. EPR Water Discharge</License_x002f_Activity_x0020_Type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St. Nicholas (Nr Bonvilston) Wastewater Treatment Works</Site_x0020_Name>
    <Internal_x002f_External xmlns="859f7ad6-93f6-4205-b62b-a17f28acbbac">Internal document</Internal_x002f_External>
    <Post_x0020_code xmlns="859f7ad6-93f6-4205-b62b-a17f28acbbac">CF5 6TB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2026-02-27T00:00:00+00:00</Document_x0020_Date>
    <Facility_x0020_Address xmlns="859f7ad6-93f6-4205-b62b-a17f28acbbac">Off Brook Lane, St Nicholas,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78D12A-D874-469B-BE28-CFC35361F71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E10A78B-505C-4946-9991-C6186512A0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EB58C00-7464-409B-9F05-E719EA22DD2E}">
  <ds:schemaRefs>
    <ds:schemaRef ds:uri="859f7ad6-93f6-4205-b62b-a17f28acbbac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purl.org/dc/dcmitype/"/>
    <ds:schemaRef ds:uri="6e121689-de5b-41b9-a751-bfeda7fa2b07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b67299c9-1600-4d20-976e-ea8f199d05b8"/>
  </ds:schemaRefs>
</ds:datastoreItem>
</file>

<file path=customXml/itemProps4.xml><?xml version="1.0" encoding="utf-8"?>
<ds:datastoreItem xmlns:ds="http://schemas.openxmlformats.org/officeDocument/2006/customXml" ds:itemID="{D2728802-BDFA-43A0-8E5F-451A7F6CB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CDFEA0D-EC94-4E2E-AAB6-EDFA4A8B2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2273</Characters>
  <Application>Microsoft Office Word</Application>
  <DocSecurity>0</DocSecurity>
  <Lines>81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233_08_SD92 Environment permitting decision document for standalone water discharge or groundwater activity</vt:lpstr>
    </vt:vector>
  </TitlesOfParts>
  <Company>Environment Agency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233_08_SD92 Environment permitting decision document for standalone water discharge or groundwater activity</dc:title>
  <dc:subject/>
  <dc:creator>Mallinson, Rachel</dc:creator>
  <cp:keywords>23308SD92, 233 08 SD92, 233-08-SD92</cp:keywords>
  <dc:description>233_08_SD92, Version 3_x000d_
Issue date: 19/07/2011</dc:description>
  <cp:lastModifiedBy>Mallinson, Rachel</cp:lastModifiedBy>
  <cp:revision>2</cp:revision>
  <cp:lastPrinted>2008-01-30T13:54:00Z</cp:lastPrinted>
  <dcterms:created xsi:type="dcterms:W3CDTF">2026-03-03T08:58:00Z</dcterms:created>
  <dcterms:modified xsi:type="dcterms:W3CDTF">2026-03-03T08:58:00Z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-1369945033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-136680430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0x01010067EB80C5FE939D4A9B3D8BA62129B7F50102006A3CF61260829645ADC2175EB11FB854</vt:lpwstr>
  </property>
  <property fmtid="{D5CDD505-2E9C-101B-9397-08002B2CF9AE}" pid="10" name="_dlc_DocIdItemGuid">
    <vt:lpwstr>78d235d7-50c8-446d-918b-6961bd2e19e1</vt:lpwstr>
  </property>
  <property fmtid="{D5CDD505-2E9C-101B-9397-08002B2CF9AE}" pid="11" name="SharedWithUsers">
    <vt:lpwstr/>
  </property>
  <property fmtid="{D5CDD505-2E9C-101B-9397-08002B2CF9AE}" pid="12" name="MediaServiceImageTags">
    <vt:lpwstr/>
  </property>
</Properties>
</file>