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0DC4" w14:textId="77777777" w:rsidR="0017033E" w:rsidRDefault="0017033E" w:rsidP="001F125D">
      <w:r>
        <w:separator/>
      </w:r>
    </w:p>
  </w:endnote>
  <w:endnote w:type="continuationSeparator" w:id="0">
    <w:p w14:paraId="0C1481BF" w14:textId="77777777" w:rsidR="0017033E" w:rsidRDefault="0017033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A7C9" w14:textId="77777777" w:rsidR="0017033E" w:rsidRDefault="0017033E" w:rsidP="001F125D">
      <w:r>
        <w:separator/>
      </w:r>
    </w:p>
  </w:footnote>
  <w:footnote w:type="continuationSeparator" w:id="0">
    <w:p w14:paraId="295CF115" w14:textId="77777777" w:rsidR="0017033E" w:rsidRDefault="0017033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REGU-193-13543021</_dlc_DocId>
    <_dlc_DocIdUrl xmlns="9be56660-2c31-41ef-bc00-23e72f632f2a">
      <Url>https://cyfoethnaturiolcymru.sharepoint.com/teams/Regulatory/Permitting/_layouts/15/DocIdRedir.aspx?ID=REGU-193-13543021</Url>
      <Description>REGU-193-13543021</Description>
    </_dlc_DocIdUrl>
    <Site_x0020_Name xmlns="859f7ad6-93f6-4205-b62b-a17f28acbbac">Hermon Wastewater Treatment Works</Site_x0020_Name>
    <Internal_x002f_External xmlns="859f7ad6-93f6-4205-b62b-a17f28acbbac">Incoming document</Internal_x002f_External>
    <Post_x0020_code xmlns="859f7ad6-93f6-4205-b62b-a17f28acbbac">SA36 0DT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2026-03-09T00:00:00+00:00</Document_x0020_Date>
    <Facility_x0020_Address xmlns="859f7ad6-93f6-4205-b62b-a17f28acbbac">On Unnamed Road, Hermon, Pembrokeshire</Facility_x0020_Address>
    <Environment_x0020_Sub_x0020_Folder xmlns="859f7ad6-93f6-4205-b62b-a17f28acbbac">Licence variation</Environment_x0020_Sub_x0020_Folder>
    <Customer_x0020_Name xmlns="859f7ad6-93f6-4205-b62b-a17f28acbbac">Dŵr Cymru Cyfyngedig 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289D719-DDCF-446C-8527-7809611F13D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BF2C193B-173F-4FD2-B87C-AFF4F56C2D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2026-03-09T14:07:00Z</dcterms:created>
  <dcterms:modified xsi:type="dcterms:W3CDTF">2026-03-09T14:07:00Z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f7fba406-b829-4871-9bb3-ca6b2a124f58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