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DC8D07B" w:rsidR="00D04424" w:rsidRPr="009C7926" w:rsidRDefault="0014332B" w:rsidP="007729C1">
      <w:pPr>
        <w:pStyle w:val="Heading1"/>
        <w:spacing w:before="0" w:after="0"/>
        <w:jc w:val="left"/>
        <w:rPr>
          <w:bCs/>
          <w:color w:val="000000" w:themeColor="text1"/>
          <w:sz w:val="32"/>
        </w:rPr>
      </w:pPr>
      <w:r w:rsidRPr="009C7926">
        <w:rPr>
          <w:bCs/>
          <w:color w:val="000000" w:themeColor="text1"/>
          <w:sz w:val="32"/>
        </w:rPr>
        <w:t>Bespoke p</w:t>
      </w:r>
      <w:r w:rsidR="00D04424" w:rsidRPr="009C7926">
        <w:rPr>
          <w:bCs/>
          <w:color w:val="000000" w:themeColor="text1"/>
          <w:sz w:val="32"/>
        </w:rPr>
        <w:t>ermit</w:t>
      </w:r>
      <w:r w:rsidR="00B73ECB" w:rsidRPr="009C7926">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162DCD9C" w:rsidR="00D04424" w:rsidRPr="009C7926" w:rsidRDefault="0060457F" w:rsidP="0067060F">
      <w:pPr>
        <w:spacing w:after="120"/>
        <w:rPr>
          <w:rFonts w:ascii="Arial" w:hAnsi="Arial" w:cs="Arial"/>
          <w:color w:val="000000" w:themeColor="text1"/>
          <w:szCs w:val="24"/>
        </w:rPr>
      </w:pPr>
      <w:r w:rsidRPr="0014332B">
        <w:rPr>
          <w:rFonts w:ascii="Arial" w:hAnsi="Arial" w:cs="Arial"/>
          <w:szCs w:val="24"/>
        </w:rPr>
        <w:t xml:space="preserve">We have decided to </w:t>
      </w:r>
      <w:r w:rsidR="00D2020E" w:rsidRPr="009C7926">
        <w:rPr>
          <w:rFonts w:ascii="Arial" w:hAnsi="Arial" w:cs="Arial"/>
          <w:color w:val="000000" w:themeColor="text1"/>
          <w:szCs w:val="24"/>
        </w:rPr>
        <w:t xml:space="preserve">grant </w:t>
      </w:r>
      <w:r w:rsidRPr="009C7926">
        <w:rPr>
          <w:rFonts w:ascii="Arial" w:hAnsi="Arial" w:cs="Arial"/>
          <w:color w:val="000000" w:themeColor="text1"/>
          <w:szCs w:val="24"/>
        </w:rPr>
        <w:t>the permit</w:t>
      </w:r>
      <w:r w:rsidR="0067060F" w:rsidRPr="009C7926">
        <w:rPr>
          <w:rFonts w:ascii="Arial" w:hAnsi="Arial" w:cs="Arial"/>
          <w:color w:val="000000" w:themeColor="text1"/>
          <w:szCs w:val="24"/>
        </w:rPr>
        <w:t xml:space="preserve"> </w:t>
      </w:r>
      <w:r w:rsidRPr="009C7926">
        <w:rPr>
          <w:rFonts w:ascii="Arial" w:hAnsi="Arial" w:cs="Arial"/>
          <w:color w:val="000000" w:themeColor="text1"/>
          <w:szCs w:val="24"/>
        </w:rPr>
        <w:t xml:space="preserve">for </w:t>
      </w:r>
      <w:r w:rsidR="009C7926" w:rsidRPr="009C7926">
        <w:rPr>
          <w:rFonts w:ascii="Arial" w:hAnsi="Arial" w:cs="Arial"/>
          <w:color w:val="000000" w:themeColor="text1"/>
          <w:szCs w:val="24"/>
        </w:rPr>
        <w:t>Groundwater Treatment remediation system serving Enterprise Autos</w:t>
      </w:r>
      <w:r w:rsidRPr="009C7926">
        <w:rPr>
          <w:rFonts w:ascii="Arial" w:hAnsi="Arial" w:cs="Arial"/>
          <w:color w:val="000000" w:themeColor="text1"/>
          <w:szCs w:val="24"/>
        </w:rPr>
        <w:t xml:space="preserve"> operated by </w:t>
      </w:r>
    </w:p>
    <w:p w14:paraId="178F17B4" w14:textId="6C68F854" w:rsidR="00E907C6" w:rsidRDefault="00E907C6" w:rsidP="00E056A3">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w:t>
      </w:r>
      <w:r w:rsidR="00E056A3">
        <w:rPr>
          <w:rFonts w:ascii="Arial" w:hAnsi="Arial"/>
          <w:color w:val="000000"/>
          <w:kern w:val="28"/>
          <w:szCs w:val="24"/>
        </w:rPr>
        <w:t>s PAN-029991</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E056A3">
        <w:rPr>
          <w:rFonts w:ascii="Arial" w:hAnsi="Arial"/>
          <w:color w:val="FF00FF"/>
          <w:szCs w:val="24"/>
          <w:highlight w:val="yellow"/>
        </w:rPr>
        <w:t xml:space="preserve">[insert </w:t>
      </w:r>
      <w:r w:rsidR="009A3F85" w:rsidRPr="00E056A3">
        <w:rPr>
          <w:rFonts w:ascii="Arial" w:hAnsi="Arial"/>
          <w:color w:val="FF00FF"/>
          <w:szCs w:val="24"/>
          <w:highlight w:val="yellow"/>
        </w:rPr>
        <w:t>permit reference</w:t>
      </w:r>
      <w:r w:rsidRPr="00E056A3">
        <w:rPr>
          <w:rFonts w:ascii="Arial" w:hAnsi="Arial"/>
          <w:color w:val="FF00FF"/>
          <w:szCs w:val="24"/>
          <w:highlight w:val="yellow"/>
        </w:rPr>
        <w:t>]</w:t>
      </w:r>
    </w:p>
    <w:p w14:paraId="43B4D0C5" w14:textId="77777777" w:rsidR="00017F7E" w:rsidRPr="00017F7E" w:rsidRDefault="000225DA" w:rsidP="00017F7E">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9C7926" w:rsidRPr="00C114ED">
        <w:rPr>
          <w:rFonts w:ascii="Arial" w:hAnsi="Arial"/>
          <w:color w:val="000000" w:themeColor="text1"/>
        </w:rPr>
        <w:t xml:space="preserve">Groundwater Treatment remediation system serving Enterprise Autos. </w:t>
      </w:r>
      <w:r w:rsidR="00017F7E" w:rsidRPr="00017F7E">
        <w:rPr>
          <w:rFonts w:ascii="Arial" w:hAnsi="Arial"/>
          <w:color w:val="000000" w:themeColor="text1"/>
        </w:rPr>
        <w:t>The discharge of treated effluent to ground water via an injection borehole.</w:t>
      </w:r>
    </w:p>
    <w:p w14:paraId="0AB9ECDD" w14:textId="77777777" w:rsidR="00017F7E" w:rsidRPr="00017F7E" w:rsidRDefault="00017F7E" w:rsidP="00017F7E">
      <w:pPr>
        <w:tabs>
          <w:tab w:val="left" w:pos="4253"/>
          <w:tab w:val="left" w:pos="6804"/>
        </w:tabs>
        <w:spacing w:after="120"/>
        <w:rPr>
          <w:rFonts w:ascii="Arial" w:hAnsi="Arial"/>
          <w:color w:val="000000" w:themeColor="text1"/>
        </w:rPr>
      </w:pPr>
      <w:r w:rsidRPr="00017F7E">
        <w:rPr>
          <w:rFonts w:ascii="Arial" w:hAnsi="Arial"/>
          <w:color w:val="000000" w:themeColor="text1"/>
        </w:rPr>
        <w:t>The effluent will comprise treated water, a byproduct of spill response and ground remediation works.100m3 a day will be discharged.</w:t>
      </w:r>
    </w:p>
    <w:p w14:paraId="0FF15252" w14:textId="19C07EDA" w:rsidR="00E244F7" w:rsidRPr="00C114ED" w:rsidRDefault="00017F7E" w:rsidP="00017F7E">
      <w:pPr>
        <w:tabs>
          <w:tab w:val="left" w:pos="4253"/>
          <w:tab w:val="left" w:pos="6804"/>
        </w:tabs>
        <w:spacing w:after="120"/>
        <w:rPr>
          <w:rFonts w:ascii="Arial" w:hAnsi="Arial"/>
          <w:color w:val="000000" w:themeColor="text1"/>
        </w:rPr>
      </w:pPr>
      <w:r w:rsidRPr="00017F7E">
        <w:rPr>
          <w:rFonts w:ascii="Arial" w:hAnsi="Arial"/>
          <w:color w:val="000000" w:themeColor="text1"/>
        </w:rPr>
        <w:t>The treated water will be processed through an Oil Water and Silt Separator and Carbon Filtration to separate the contamination from the water byproduct. Treated water will be reinjected hydraulically.</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94E9C7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157F4D" w:rsidRPr="007820C3" w:rsidRDefault="00157F4D"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0E586E0" w:rsidR="007820C3" w:rsidRPr="00F857AD" w:rsidRDefault="007820C3" w:rsidP="007820C3">
            <w:pPr>
              <w:pStyle w:val="Heading3"/>
              <w:spacing w:before="60"/>
              <w:rPr>
                <w:rFonts w:ascii="Arial" w:hAnsi="Arial" w:cs="Arial"/>
                <w:b w:val="0"/>
                <w:szCs w:val="24"/>
                <w:highlight w:val="red"/>
              </w:rPr>
            </w:pPr>
            <w:r w:rsidRPr="00F857AD">
              <w:rPr>
                <w:rFonts w:ascii="Arial" w:hAnsi="Arial" w:cs="Arial"/>
                <w:b w:val="0"/>
                <w:szCs w:val="24"/>
              </w:rPr>
              <w:t>Responses to consultation</w:t>
            </w:r>
            <w:r w:rsidR="00F857AD" w:rsidRPr="00F857AD">
              <w:rPr>
                <w:rFonts w:ascii="Arial" w:hAnsi="Arial" w:cs="Arial"/>
                <w:b w:val="0"/>
                <w:szCs w:val="24"/>
              </w:rPr>
              <w:t xml:space="preserve"> &amp;</w:t>
            </w:r>
            <w:r w:rsidRPr="00F857AD">
              <w:rPr>
                <w:rFonts w:ascii="Arial" w:hAnsi="Arial" w:cs="Arial"/>
                <w:b w:val="0"/>
                <w:szCs w:val="24"/>
                <w:highlight w:val="yellow"/>
              </w:rPr>
              <w:t xml:space="preserve"> </w:t>
            </w:r>
            <w:r w:rsidRPr="00F857AD">
              <w:rPr>
                <w:rFonts w:ascii="Arial" w:hAnsi="Arial" w:cs="Arial"/>
                <w:b w:val="0"/>
                <w:szCs w:val="24"/>
              </w:rPr>
              <w:t xml:space="preserve">web publicising </w:t>
            </w:r>
          </w:p>
        </w:tc>
        <w:tc>
          <w:tcPr>
            <w:tcW w:w="6266" w:type="dxa"/>
            <w:tcBorders>
              <w:bottom w:val="single" w:sz="4" w:space="0" w:color="auto"/>
            </w:tcBorders>
          </w:tcPr>
          <w:p w14:paraId="0FF1529A" w14:textId="3ED20C4B" w:rsidR="007820C3" w:rsidRPr="00C052C4" w:rsidRDefault="007820C3" w:rsidP="004C78C5">
            <w:pPr>
              <w:spacing w:before="60"/>
              <w:rPr>
                <w:rFonts w:ascii="Arial" w:hAnsi="Arial" w:cs="Arial"/>
                <w:szCs w:val="24"/>
              </w:rPr>
            </w:pPr>
            <w:r w:rsidRPr="00C052C4">
              <w:rPr>
                <w:rFonts w:ascii="Arial" w:hAnsi="Arial" w:cs="Arial"/>
                <w:szCs w:val="24"/>
              </w:rPr>
              <w:t xml:space="preserve">The </w:t>
            </w:r>
            <w:r w:rsidRPr="00F857AD">
              <w:rPr>
                <w:rFonts w:ascii="Arial" w:hAnsi="Arial" w:cs="Arial"/>
                <w:szCs w:val="24"/>
              </w:rPr>
              <w:t>web publicising, consultation</w:t>
            </w:r>
            <w:r w:rsidR="00037EDD" w:rsidRPr="00F857AD">
              <w:rPr>
                <w:rFonts w:ascii="Arial" w:hAnsi="Arial" w:cs="Arial"/>
                <w:szCs w:val="24"/>
              </w:rPr>
              <w:t xml:space="preserve">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C3155C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8" w14:textId="77777777" w:rsidTr="396B50C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396B50C7">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0B931234"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7820C3" w:rsidRDefault="007820C3" w:rsidP="00792CEE">
            <w:pPr>
              <w:pStyle w:val="Heading6"/>
              <w:jc w:val="left"/>
              <w:rPr>
                <w:rFonts w:cs="Arial"/>
                <w:b w:val="0"/>
                <w:color w:val="000000"/>
                <w:sz w:val="24"/>
                <w:szCs w:val="24"/>
              </w:rPr>
            </w:pPr>
            <w:r w:rsidRPr="007820C3">
              <w:rPr>
                <w:rFonts w:cs="Arial"/>
                <w:b w:val="0"/>
                <w:color w:val="000000"/>
                <w:sz w:val="24"/>
                <w:szCs w:val="24"/>
              </w:rPr>
              <w:t>The extent/nature of the facilities taking place at the site required clarification.</w:t>
            </w:r>
          </w:p>
          <w:p w14:paraId="0FF152AE" w14:textId="6D4CAE2C" w:rsidR="007820C3" w:rsidRPr="00346513" w:rsidRDefault="007820C3" w:rsidP="0017110E">
            <w:pPr>
              <w:rPr>
                <w:rFonts w:ascii="Arial" w:hAnsi="Arial" w:cs="Arial"/>
                <w:color w:val="000000" w:themeColor="text1"/>
                <w:szCs w:val="24"/>
              </w:rPr>
            </w:pPr>
            <w:r w:rsidRPr="00346513">
              <w:rPr>
                <w:rFonts w:ascii="Arial" w:hAnsi="Arial" w:cs="Arial"/>
                <w:color w:val="000000" w:themeColor="text1"/>
                <w:szCs w:val="24"/>
              </w:rPr>
              <w:t>The regulated facility is a standalone groundwater activity in accordance with EPR RGN 2 Understanding the meaning of regulated facility.</w:t>
            </w:r>
          </w:p>
          <w:p w14:paraId="0FF152AF" w14:textId="77777777" w:rsidR="007820C3" w:rsidRPr="007820C3" w:rsidRDefault="007820C3" w:rsidP="0017110E">
            <w:pPr>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0E00D803" w:rsidR="007820C3" w:rsidRPr="007820C3" w:rsidRDefault="007820C3" w:rsidP="0034651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FA02DC" w:rsidRDefault="00D512DF" w:rsidP="0016775A">
            <w:pPr>
              <w:rPr>
                <w:rFonts w:ascii="Arial" w:hAnsi="Arial" w:cs="Arial"/>
                <w:szCs w:val="24"/>
              </w:rPr>
            </w:pPr>
            <w:r w:rsidRPr="00FA02DC">
              <w:rPr>
                <w:rFonts w:ascii="Arial" w:hAnsi="Arial" w:cs="Arial"/>
                <w:szCs w:val="24"/>
              </w:rPr>
              <w:t>WF</w:t>
            </w:r>
            <w:r w:rsidR="002967CA" w:rsidRPr="00FA02DC">
              <w:rPr>
                <w:rFonts w:ascii="Arial" w:hAnsi="Arial" w:cs="Arial"/>
                <w:szCs w:val="24"/>
              </w:rPr>
              <w:t>D</w:t>
            </w:r>
          </w:p>
        </w:tc>
        <w:tc>
          <w:tcPr>
            <w:tcW w:w="6266" w:type="dxa"/>
          </w:tcPr>
          <w:p w14:paraId="501CDBDC" w14:textId="7CE629C3" w:rsidR="00D512DF" w:rsidRPr="00FA02DC" w:rsidRDefault="00AF4C00" w:rsidP="0016775A">
            <w:pPr>
              <w:rPr>
                <w:rFonts w:ascii="Arial" w:hAnsi="Arial" w:cs="Arial"/>
              </w:rPr>
            </w:pPr>
            <w:r w:rsidRPr="00FA02DC">
              <w:rPr>
                <w:rFonts w:ascii="Arial" w:hAnsi="Arial" w:cs="Arial"/>
                <w:szCs w:val="24"/>
              </w:rPr>
              <w:t xml:space="preserve">The </w:t>
            </w:r>
            <w:r w:rsidR="00EC6B7A" w:rsidRPr="00FA02DC">
              <w:rPr>
                <w:rFonts w:ascii="Arial" w:hAnsi="Arial" w:cs="Arial"/>
                <w:szCs w:val="24"/>
              </w:rPr>
              <w:t>discharge</w:t>
            </w:r>
            <w:r w:rsidR="003A1935" w:rsidRPr="00FA02DC">
              <w:rPr>
                <w:rFonts w:ascii="Arial" w:hAnsi="Arial" w:cs="Arial"/>
                <w:szCs w:val="24"/>
              </w:rPr>
              <w:t xml:space="preserve"> activity</w:t>
            </w:r>
            <w:r w:rsidR="00EC6B7A" w:rsidRPr="00FA02DC">
              <w:rPr>
                <w:rFonts w:ascii="Arial" w:hAnsi="Arial" w:cs="Arial"/>
                <w:szCs w:val="24"/>
              </w:rPr>
              <w:t xml:space="preserve"> screens out from needing further assessment under WFD as it is not in </w:t>
            </w:r>
            <w:r w:rsidR="009A341D" w:rsidRPr="00FA02DC">
              <w:rPr>
                <w:rFonts w:ascii="Arial" w:hAnsi="Arial" w:cs="Arial"/>
              </w:rPr>
              <w:t xml:space="preserve">a </w:t>
            </w:r>
            <w:r w:rsidR="00930E1C" w:rsidRPr="00FA02DC">
              <w:rPr>
                <w:rFonts w:ascii="Arial" w:hAnsi="Arial" w:cs="Arial"/>
              </w:rPr>
              <w:t>water body at high status or high status for morphology</w:t>
            </w:r>
            <w:r w:rsidR="00B13426" w:rsidRPr="00FA02DC">
              <w:rPr>
                <w:rFonts w:ascii="Arial" w:hAnsi="Arial" w:cs="Arial"/>
              </w:rPr>
              <w:t>,</w:t>
            </w:r>
            <w:r w:rsidR="001B000A" w:rsidRPr="00FA02DC">
              <w:rPr>
                <w:rFonts w:ascii="Arial" w:hAnsi="Arial" w:cs="Arial"/>
              </w:rPr>
              <w:t xml:space="preserve"> and it</w:t>
            </w:r>
            <w:r w:rsidR="00B13426" w:rsidRPr="00FA02DC">
              <w:rPr>
                <w:rFonts w:ascii="Arial" w:hAnsi="Arial" w:cs="Arial"/>
              </w:rPr>
              <w:t xml:space="preserve"> is </w:t>
            </w:r>
            <w:r w:rsidR="004709A1" w:rsidRPr="00FA02DC">
              <w:rPr>
                <w:rFonts w:ascii="Arial" w:hAnsi="Arial" w:cs="Arial"/>
              </w:rPr>
              <w:t xml:space="preserve">listed in Annex D as a low risk activity </w:t>
            </w:r>
            <w:r w:rsidR="001B000A" w:rsidRPr="00FA02DC">
              <w:rPr>
                <w:rFonts w:ascii="Arial" w:hAnsi="Arial" w:cs="Arial"/>
              </w:rPr>
              <w:t>plus</w:t>
            </w:r>
            <w:r w:rsidR="004709A1" w:rsidRPr="00FA02DC">
              <w:rPr>
                <w:rFonts w:ascii="Arial" w:hAnsi="Arial" w:cs="Arial"/>
              </w:rPr>
              <w:t xml:space="preserve"> there is no in combination </w:t>
            </w:r>
            <w:r w:rsidR="0040420C" w:rsidRPr="00FA02DC">
              <w:rPr>
                <w:rFonts w:ascii="Arial" w:hAnsi="Arial" w:cs="Arial"/>
              </w:rPr>
              <w:t>impact</w:t>
            </w:r>
            <w:r w:rsidR="00C920B9" w:rsidRPr="00FA02DC">
              <w:rPr>
                <w:rFonts w:ascii="Arial" w:hAnsi="Arial" w:cs="Arial"/>
              </w:rPr>
              <w:t>.</w:t>
            </w:r>
          </w:p>
          <w:p w14:paraId="1A914022" w14:textId="77777777" w:rsidR="007676FA" w:rsidRPr="00FA02DC" w:rsidRDefault="007676FA" w:rsidP="0016775A">
            <w:pPr>
              <w:rPr>
                <w:rFonts w:ascii="Arial" w:hAnsi="Arial" w:cs="Arial"/>
                <w:color w:val="FF0000"/>
              </w:rPr>
            </w:pPr>
          </w:p>
          <w:p w14:paraId="7DEDFFF1" w14:textId="75D6F5CA" w:rsidR="002967CA" w:rsidRPr="00FA02DC" w:rsidRDefault="002967CA" w:rsidP="00FA02DC">
            <w:pPr>
              <w:spacing w:before="60"/>
              <w:rPr>
                <w:rFonts w:ascii="Arial" w:hAnsi="Arial" w:cs="Arial"/>
                <w:szCs w:val="24"/>
              </w:rPr>
            </w:pPr>
          </w:p>
        </w:tc>
        <w:tc>
          <w:tcPr>
            <w:tcW w:w="1072" w:type="dxa"/>
          </w:tcPr>
          <w:p w14:paraId="2E80C0FB" w14:textId="6F6C11FC" w:rsidR="00D512DF" w:rsidRPr="00346513" w:rsidRDefault="00FA02DC" w:rsidP="00792CEE">
            <w:pPr>
              <w:rPr>
                <w:rFonts w:ascii="Wingdings" w:eastAsia="Wingdings" w:hAnsi="Wingdings" w:cs="Wingdings"/>
                <w:color w:val="000000"/>
                <w:szCs w:val="24"/>
                <w:highlight w:val="yellow"/>
              </w:rPr>
            </w:pPr>
            <w:r w:rsidRPr="00FA02DC">
              <w:rPr>
                <w:rFonts w:ascii="Wingdings" w:eastAsia="Wingdings" w:hAnsi="Wingdings" w:cs="Wingdings"/>
                <w:color w:val="000000"/>
                <w:szCs w:val="24"/>
              </w:rPr>
              <w:t></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550F0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CBD4E4C" w14:textId="703260A7" w:rsidR="00136717" w:rsidRDefault="00136717" w:rsidP="00572F72">
            <w:pPr>
              <w:spacing w:before="60"/>
              <w:rPr>
                <w:rFonts w:ascii="Arial" w:hAnsi="Arial" w:cs="Arial"/>
                <w:color w:val="000000" w:themeColor="text1"/>
                <w:szCs w:val="24"/>
              </w:rPr>
            </w:pPr>
            <w:r w:rsidRPr="00572F72">
              <w:rPr>
                <w:rFonts w:ascii="Arial" w:hAnsi="Arial" w:cs="Arial"/>
                <w:color w:val="000000" w:themeColor="text1"/>
                <w:szCs w:val="24"/>
              </w:rPr>
              <w:t>No FORM 1 completed:</w:t>
            </w:r>
          </w:p>
          <w:p w14:paraId="0161B807" w14:textId="77777777" w:rsidR="00572F72" w:rsidRPr="00572F72" w:rsidRDefault="00572F72" w:rsidP="00572F72">
            <w:pPr>
              <w:spacing w:before="60"/>
              <w:rPr>
                <w:rFonts w:ascii="Arial" w:hAnsi="Arial" w:cs="Arial"/>
                <w:color w:val="000000" w:themeColor="text1"/>
                <w:szCs w:val="24"/>
              </w:rPr>
            </w:pPr>
          </w:p>
          <w:p w14:paraId="65718F40" w14:textId="77777777" w:rsidR="00136717" w:rsidRPr="00572F72" w:rsidRDefault="00136717" w:rsidP="00136717">
            <w:pPr>
              <w:spacing w:before="60"/>
              <w:rPr>
                <w:rFonts w:ascii="Arial" w:hAnsi="Arial" w:cs="Arial"/>
                <w:color w:val="000000" w:themeColor="text1"/>
                <w:szCs w:val="24"/>
              </w:rPr>
            </w:pPr>
            <w:r w:rsidRPr="00572F72">
              <w:rPr>
                <w:rFonts w:ascii="Arial" w:hAnsi="Arial" w:cs="Arial"/>
                <w:color w:val="000000" w:themeColor="text1"/>
                <w:szCs w:val="24"/>
              </w:rPr>
              <w:t xml:space="preserve">HRA is not required because there is no conceivable impact pathway to any Natura 2000/Ramsar site </w:t>
            </w:r>
          </w:p>
          <w:p w14:paraId="50917BB1" w14:textId="5FFDAB22" w:rsidR="00136717" w:rsidRPr="00572F72" w:rsidRDefault="00136717" w:rsidP="7126189C">
            <w:pPr>
              <w:spacing w:before="60"/>
              <w:rPr>
                <w:rFonts w:ascii="Arial" w:hAnsi="Arial" w:cs="Arial"/>
                <w:color w:val="000000" w:themeColor="text1"/>
              </w:rPr>
            </w:pPr>
            <w:r w:rsidRPr="00572F72">
              <w:rPr>
                <w:rFonts w:ascii="Arial" w:hAnsi="Arial" w:cs="Arial"/>
                <w:color w:val="000000" w:themeColor="text1"/>
              </w:rPr>
              <w:t>- no conceivable impact on any Natura 2000 site, by virtue of the scale or location or nature of the project.</w:t>
            </w:r>
          </w:p>
          <w:p w14:paraId="67AFC2B0" w14:textId="77777777" w:rsidR="00136717" w:rsidRPr="00572F72" w:rsidRDefault="00136717" w:rsidP="00572F72">
            <w:pPr>
              <w:rPr>
                <w:rFonts w:ascii="Arial" w:hAnsi="Arial" w:cs="Arial"/>
                <w:color w:val="000000" w:themeColor="text1"/>
                <w:szCs w:val="24"/>
              </w:rPr>
            </w:pPr>
          </w:p>
        </w:tc>
        <w:tc>
          <w:tcPr>
            <w:tcW w:w="1072" w:type="dxa"/>
          </w:tcPr>
          <w:p w14:paraId="5CCCC72E" w14:textId="39A918F1" w:rsidR="00136717" w:rsidRPr="00FB30B4" w:rsidRDefault="00D83EF0"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205E1ECB"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36DC1711" w:rsidR="007820C3" w:rsidRPr="00572F72" w:rsidRDefault="007820C3" w:rsidP="00792CEE">
            <w:pPr>
              <w:rPr>
                <w:rFonts w:ascii="Arial" w:hAnsi="Arial" w:cs="Arial"/>
                <w:color w:val="000000" w:themeColor="text1"/>
                <w:szCs w:val="24"/>
              </w:rPr>
            </w:pPr>
            <w:r w:rsidRPr="00572F72">
              <w:rPr>
                <w:rFonts w:ascii="Arial" w:hAnsi="Arial" w:cs="Arial"/>
                <w:color w:val="000000" w:themeColor="text1"/>
                <w:szCs w:val="24"/>
              </w:rPr>
              <w:t xml:space="preserve">The operator’s risk assessment is satisfactory. </w:t>
            </w:r>
            <w:r w:rsidR="00CD1A4A">
              <w:rPr>
                <w:rFonts w:ascii="Arial" w:hAnsi="Arial" w:cs="Arial"/>
                <w:color w:val="000000" w:themeColor="text1"/>
                <w:szCs w:val="24"/>
              </w:rPr>
              <w:br/>
            </w:r>
            <w:r w:rsidR="00CD1A4A">
              <w:rPr>
                <w:rFonts w:ascii="Arial" w:hAnsi="Arial" w:cs="Arial"/>
                <w:color w:val="000000" w:themeColor="text1"/>
                <w:szCs w:val="24"/>
              </w:rPr>
              <w:br/>
            </w:r>
            <w:r w:rsidR="00CD1A4A" w:rsidRPr="00CD1A4A">
              <w:rPr>
                <w:rFonts w:ascii="Arial" w:hAnsi="Arial" w:cs="Arial"/>
                <w:color w:val="000000" w:themeColor="text1"/>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B21A10">
              <w:rPr>
                <w:rFonts w:ascii="Arial" w:hAnsi="Arial" w:cs="Arial"/>
                <w:color w:val="000000" w:themeColor="text1"/>
                <w:szCs w:val="24"/>
              </w:rPr>
              <w:t>.</w:t>
            </w:r>
          </w:p>
          <w:p w14:paraId="0FF152DD" w14:textId="77777777" w:rsidR="00FB30B4" w:rsidRPr="007820C3" w:rsidRDefault="00FB30B4" w:rsidP="00572F72">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7D72F70"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r w:rsidR="0005760D">
              <w:rPr>
                <w:rFonts w:ascii="Arial" w:hAnsi="Arial" w:cs="Arial"/>
                <w:szCs w:val="24"/>
              </w:rPr>
              <w:br/>
            </w:r>
          </w:p>
          <w:p w14:paraId="0FF152EE" w14:textId="48C710AA" w:rsidR="007820C3" w:rsidRPr="0005760D" w:rsidRDefault="00F74847" w:rsidP="00792CEE">
            <w:pPr>
              <w:pStyle w:val="BodyText"/>
              <w:rPr>
                <w:rFonts w:ascii="Arial" w:hAnsi="Arial" w:cs="Arial"/>
                <w:color w:val="auto"/>
                <w:szCs w:val="24"/>
              </w:rPr>
            </w:pPr>
            <w:r w:rsidRPr="0005760D">
              <w:rPr>
                <w:rFonts w:ascii="Arial" w:hAnsi="Arial" w:cs="Arial"/>
                <w:color w:val="auto"/>
                <w:szCs w:val="24"/>
              </w:rPr>
              <w:t xml:space="preserve">Operating </w:t>
            </w:r>
            <w:r w:rsidR="00121A7D" w:rsidRPr="0005760D">
              <w:rPr>
                <w:rFonts w:ascii="Arial" w:hAnsi="Arial" w:cs="Arial"/>
                <w:color w:val="auto"/>
                <w:szCs w:val="24"/>
              </w:rPr>
              <w:t>techniques</w:t>
            </w:r>
            <w:r w:rsidRPr="0005760D">
              <w:rPr>
                <w:rFonts w:ascii="Arial" w:hAnsi="Arial" w:cs="Arial"/>
                <w:color w:val="auto"/>
                <w:szCs w:val="24"/>
              </w:rPr>
              <w:t xml:space="preserve"> have been reviewed </w:t>
            </w:r>
            <w:r w:rsidR="00121A7D" w:rsidRPr="0005760D">
              <w:rPr>
                <w:rFonts w:ascii="Arial" w:hAnsi="Arial" w:cs="Arial"/>
                <w:color w:val="auto"/>
                <w:szCs w:val="24"/>
              </w:rPr>
              <w:t xml:space="preserve">with groundwater remediation strategy </w:t>
            </w:r>
            <w:r w:rsidR="007820C3" w:rsidRPr="0005760D">
              <w:rPr>
                <w:rFonts w:ascii="Arial" w:hAnsi="Arial" w:cs="Arial"/>
                <w:color w:val="auto"/>
                <w:szCs w:val="24"/>
              </w:rPr>
              <w:t>and</w:t>
            </w:r>
            <w:r w:rsidR="00121A7D" w:rsidRPr="0005760D">
              <w:rPr>
                <w:rFonts w:ascii="Arial" w:hAnsi="Arial" w:cs="Arial"/>
                <w:color w:val="auto"/>
                <w:szCs w:val="24"/>
              </w:rPr>
              <w:t xml:space="preserve"> in consultation with Natural Resources Wales ground water specialists</w:t>
            </w:r>
            <w:r w:rsidR="007820C3" w:rsidRPr="0005760D">
              <w:rPr>
                <w:rFonts w:ascii="Arial" w:hAnsi="Arial" w:cs="Arial"/>
                <w:color w:val="auto"/>
                <w:szCs w:val="24"/>
              </w:rPr>
              <w:t xml:space="preserve"> </w:t>
            </w:r>
            <w:r w:rsidR="00121A7D" w:rsidRPr="0005760D">
              <w:rPr>
                <w:rFonts w:ascii="Arial" w:hAnsi="Arial" w:cs="Arial"/>
                <w:color w:val="auto"/>
                <w:szCs w:val="24"/>
              </w:rPr>
              <w:t>are deemed satisfactory</w:t>
            </w:r>
            <w:r w:rsidR="0005760D" w:rsidRPr="0005760D">
              <w:rPr>
                <w:rFonts w:ascii="Arial" w:hAnsi="Arial" w:cs="Arial"/>
                <w:color w:val="auto"/>
                <w:szCs w:val="24"/>
              </w:rPr>
              <w:t>.</w:t>
            </w:r>
            <w:r w:rsidR="00F55E1D" w:rsidRPr="0005760D">
              <w:rPr>
                <w:rFonts w:ascii="Arial" w:hAnsi="Arial" w:cs="Arial"/>
                <w:color w:val="auto"/>
                <w:szCs w:val="24"/>
              </w:rPr>
              <w:br/>
            </w:r>
          </w:p>
          <w:p w14:paraId="0FF152EF" w14:textId="77777777" w:rsidR="007820C3" w:rsidRPr="00F55E1D" w:rsidRDefault="007820C3" w:rsidP="00792CEE">
            <w:pPr>
              <w:pStyle w:val="BodyText"/>
              <w:rPr>
                <w:rFonts w:ascii="Arial" w:hAnsi="Arial" w:cs="Arial"/>
                <w:color w:val="000000" w:themeColor="text1"/>
                <w:szCs w:val="24"/>
              </w:rPr>
            </w:pPr>
            <w:r w:rsidRPr="00F55E1D">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F55E1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396B50C7">
        <w:trPr>
          <w:gridAfter w:val="1"/>
          <w:wAfter w:w="13" w:type="dxa"/>
        </w:trPr>
        <w:tc>
          <w:tcPr>
            <w:tcW w:w="1951" w:type="dxa"/>
          </w:tcPr>
          <w:p w14:paraId="0FF15322" w14:textId="77777777" w:rsidR="007820C3" w:rsidRPr="00AB5517" w:rsidRDefault="007820C3" w:rsidP="00792CEE">
            <w:pPr>
              <w:rPr>
                <w:rFonts w:ascii="Arial" w:hAnsi="Arial" w:cs="Arial"/>
                <w:color w:val="000000"/>
                <w:szCs w:val="24"/>
              </w:rPr>
            </w:pPr>
            <w:r w:rsidRPr="00AB5517">
              <w:rPr>
                <w:rFonts w:ascii="Arial" w:hAnsi="Arial" w:cs="Arial"/>
                <w:color w:val="000000"/>
                <w:szCs w:val="24"/>
              </w:rPr>
              <w:t>Incorporating the application</w:t>
            </w:r>
          </w:p>
        </w:tc>
        <w:tc>
          <w:tcPr>
            <w:tcW w:w="6266" w:type="dxa"/>
          </w:tcPr>
          <w:p w14:paraId="0FF15323" w14:textId="77777777" w:rsidR="007820C3" w:rsidRPr="00AB5517" w:rsidRDefault="007820C3" w:rsidP="00792CEE">
            <w:pPr>
              <w:rPr>
                <w:rFonts w:ascii="Arial" w:hAnsi="Arial" w:cs="Arial"/>
                <w:color w:val="000000"/>
                <w:szCs w:val="24"/>
              </w:rPr>
            </w:pPr>
            <w:r w:rsidRPr="00AB5517">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AB5517" w:rsidRDefault="007820C3" w:rsidP="00792CEE">
            <w:pPr>
              <w:rPr>
                <w:rFonts w:ascii="Arial" w:hAnsi="Arial" w:cs="Arial"/>
                <w:color w:val="000000"/>
                <w:szCs w:val="24"/>
              </w:rPr>
            </w:pPr>
          </w:p>
          <w:p w14:paraId="09C14966" w14:textId="77777777" w:rsidR="00FB30B4" w:rsidRDefault="007820C3" w:rsidP="00520D55">
            <w:pPr>
              <w:rPr>
                <w:rFonts w:ascii="Arial" w:hAnsi="Arial" w:cs="Arial"/>
                <w:color w:val="000000"/>
                <w:szCs w:val="24"/>
              </w:rPr>
            </w:pPr>
            <w:r w:rsidRPr="00AB5517">
              <w:rPr>
                <w:rFonts w:ascii="Arial" w:hAnsi="Arial" w:cs="Arial"/>
                <w:color w:val="000000"/>
                <w:szCs w:val="24"/>
              </w:rPr>
              <w:t>These are specified in the Operating Techniques table in the permit.</w:t>
            </w:r>
          </w:p>
          <w:p w14:paraId="0FF15328" w14:textId="308CBA48" w:rsidR="00157F4D" w:rsidRPr="00AB5517" w:rsidRDefault="00157F4D" w:rsidP="00520D55">
            <w:pPr>
              <w:rPr>
                <w:rFonts w:ascii="Arial" w:hAnsi="Arial" w:cs="Arial"/>
                <w:color w:val="000000"/>
                <w:szCs w:val="24"/>
              </w:rPr>
            </w:pPr>
          </w:p>
        </w:tc>
        <w:tc>
          <w:tcPr>
            <w:tcW w:w="1072" w:type="dxa"/>
          </w:tcPr>
          <w:p w14:paraId="0FF15329" w14:textId="3DD85BB3" w:rsidR="007820C3" w:rsidRPr="00FB30B4" w:rsidRDefault="00AB5517"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AB5517" w:rsidRDefault="007820C3" w:rsidP="00792CEE">
            <w:pPr>
              <w:rPr>
                <w:rFonts w:ascii="Arial" w:hAnsi="Arial" w:cs="Arial"/>
                <w:color w:val="000000"/>
                <w:szCs w:val="24"/>
              </w:rPr>
            </w:pPr>
            <w:r w:rsidRPr="00AB5517">
              <w:rPr>
                <w:rFonts w:ascii="Arial" w:hAnsi="Arial" w:cs="Arial"/>
                <w:color w:val="000000"/>
                <w:szCs w:val="24"/>
              </w:rPr>
              <w:lastRenderedPageBreak/>
              <w:t>Emission limits</w:t>
            </w:r>
          </w:p>
        </w:tc>
        <w:tc>
          <w:tcPr>
            <w:tcW w:w="6266" w:type="dxa"/>
          </w:tcPr>
          <w:p w14:paraId="0FF1532C" w14:textId="008914FB" w:rsidR="007820C3" w:rsidRPr="00AB5517" w:rsidRDefault="007820C3" w:rsidP="007E3284">
            <w:pPr>
              <w:rPr>
                <w:rFonts w:ascii="Arial" w:hAnsi="Arial" w:cs="Arial"/>
                <w:szCs w:val="24"/>
              </w:rPr>
            </w:pPr>
            <w:r w:rsidRPr="00AB5517">
              <w:rPr>
                <w:rFonts w:ascii="Arial" w:hAnsi="Arial" w:cs="Arial"/>
                <w:szCs w:val="24"/>
              </w:rPr>
              <w:t>We have decided that emission limits should be set for the parameters listed in the permit.</w:t>
            </w:r>
            <w:r w:rsidR="006F2F2B">
              <w:rPr>
                <w:rFonts w:ascii="Arial" w:hAnsi="Arial" w:cs="Arial"/>
                <w:szCs w:val="24"/>
              </w:rPr>
              <w:br/>
            </w:r>
            <w:r w:rsidR="006F2F2B">
              <w:rPr>
                <w:rFonts w:ascii="Arial" w:hAnsi="Arial" w:cs="Arial"/>
                <w:szCs w:val="24"/>
              </w:rPr>
              <w:br/>
              <w:t>Emission limits have been set in accordance with NRW geoscience team</w:t>
            </w:r>
            <w:r w:rsidR="00A47C3C">
              <w:rPr>
                <w:rFonts w:ascii="Arial" w:hAnsi="Arial" w:cs="Arial"/>
                <w:szCs w:val="24"/>
              </w:rPr>
              <w:t xml:space="preserve"> in line with ground water directives. </w:t>
            </w:r>
            <w:r w:rsidR="0065321C">
              <w:rPr>
                <w:rFonts w:ascii="Arial" w:hAnsi="Arial" w:cs="Arial"/>
                <w:szCs w:val="24"/>
              </w:rPr>
              <w:br/>
            </w:r>
            <w:r w:rsidRPr="00AB5517">
              <w:rPr>
                <w:rFonts w:ascii="Arial" w:hAnsi="Arial" w:cs="Arial"/>
                <w:szCs w:val="24"/>
              </w:rPr>
              <w:t xml:space="preserve">   </w:t>
            </w:r>
          </w:p>
          <w:p w14:paraId="0FF1532D" w14:textId="58205915" w:rsidR="007820C3" w:rsidRPr="00AB5517" w:rsidRDefault="0065321C" w:rsidP="00792CEE">
            <w:pPr>
              <w:rPr>
                <w:rFonts w:ascii="Arial" w:hAnsi="Arial" w:cs="Arial"/>
                <w:szCs w:val="24"/>
              </w:rPr>
            </w:pPr>
            <w:r>
              <w:rPr>
                <w:rFonts w:ascii="Arial" w:hAnsi="Arial" w:cs="Arial"/>
                <w:szCs w:val="24"/>
              </w:rPr>
              <w:t xml:space="preserve">All limits are set as maximums: </w:t>
            </w:r>
          </w:p>
          <w:tbl>
            <w:tblPr>
              <w:tblW w:w="3119"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985"/>
              <w:gridCol w:w="1134"/>
            </w:tblGrid>
            <w:tr w:rsidR="0065321C" w:rsidRPr="0002740B" w14:paraId="7DCC8A9A" w14:textId="77777777" w:rsidTr="0065321C">
              <w:trPr>
                <w:cantSplit/>
              </w:trPr>
              <w:tc>
                <w:tcPr>
                  <w:tcW w:w="1985" w:type="dxa"/>
                  <w:tcBorders>
                    <w:left w:val="single" w:sz="4" w:space="0" w:color="auto"/>
                    <w:right w:val="single" w:sz="4" w:space="0" w:color="auto"/>
                  </w:tcBorders>
                </w:tcPr>
                <w:p w14:paraId="38920318" w14:textId="77777777" w:rsidR="0065321C" w:rsidRPr="0002740B" w:rsidRDefault="0065321C" w:rsidP="00585534">
                  <w:pPr>
                    <w:pStyle w:val="tableh1"/>
                    <w:spacing w:line="312" w:lineRule="auto"/>
                    <w:rPr>
                      <w:rFonts w:ascii="Arial" w:hAnsi="Arial" w:cs="Arial"/>
                    </w:rPr>
                  </w:pPr>
                  <w:r w:rsidRPr="0002740B">
                    <w:rPr>
                      <w:rFonts w:ascii="Arial" w:hAnsi="Arial" w:cs="Arial"/>
                    </w:rPr>
                    <w:t xml:space="preserve">Parameter  </w:t>
                  </w:r>
                </w:p>
              </w:tc>
              <w:tc>
                <w:tcPr>
                  <w:tcW w:w="1134" w:type="dxa"/>
                  <w:tcBorders>
                    <w:left w:val="single" w:sz="4" w:space="0" w:color="auto"/>
                    <w:right w:val="single" w:sz="4" w:space="0" w:color="auto"/>
                  </w:tcBorders>
                </w:tcPr>
                <w:p w14:paraId="548D6EF5" w14:textId="77777777" w:rsidR="0065321C" w:rsidRPr="0002740B" w:rsidRDefault="0065321C" w:rsidP="00585534">
                  <w:pPr>
                    <w:pStyle w:val="tableh1"/>
                    <w:spacing w:line="312" w:lineRule="auto"/>
                    <w:rPr>
                      <w:rFonts w:ascii="Arial" w:hAnsi="Arial" w:cs="Arial"/>
                      <w:vertAlign w:val="superscript"/>
                    </w:rPr>
                  </w:pPr>
                  <w:r w:rsidRPr="0002740B">
                    <w:rPr>
                      <w:rFonts w:ascii="Arial" w:hAnsi="Arial" w:cs="Arial"/>
                    </w:rPr>
                    <w:t>Limit (incl. unit)</w:t>
                  </w:r>
                </w:p>
              </w:tc>
            </w:tr>
            <w:tr w:rsidR="0065321C" w:rsidRPr="0002740B" w14:paraId="65A0F07F" w14:textId="77777777" w:rsidTr="0065321C">
              <w:trPr>
                <w:cantSplit/>
              </w:trPr>
              <w:tc>
                <w:tcPr>
                  <w:tcW w:w="1985" w:type="dxa"/>
                  <w:tcBorders>
                    <w:left w:val="single" w:sz="4" w:space="0" w:color="auto"/>
                    <w:right w:val="single" w:sz="4" w:space="0" w:color="auto"/>
                  </w:tcBorders>
                </w:tcPr>
                <w:p w14:paraId="748FA6B6" w14:textId="77777777" w:rsidR="0065321C" w:rsidRPr="00C76FA1" w:rsidRDefault="0065321C" w:rsidP="00585534">
                  <w:pPr>
                    <w:pStyle w:val="Tableexamples"/>
                    <w:spacing w:line="312" w:lineRule="auto"/>
                    <w:rPr>
                      <w:rFonts w:ascii="Arial" w:hAnsi="Arial" w:cs="Arial"/>
                      <w:i w:val="0"/>
                      <w:color w:val="auto"/>
                      <w:sz w:val="18"/>
                    </w:rPr>
                  </w:pPr>
                  <w:r w:rsidRPr="00C76FA1">
                    <w:rPr>
                      <w:rFonts w:ascii="Arial" w:hAnsi="Arial" w:cs="Arial"/>
                      <w:i w:val="0"/>
                      <w:color w:val="auto"/>
                      <w:sz w:val="18"/>
                    </w:rPr>
                    <w:t>Maximum daily discharge volume</w:t>
                  </w:r>
                </w:p>
              </w:tc>
              <w:tc>
                <w:tcPr>
                  <w:tcW w:w="1134" w:type="dxa"/>
                  <w:tcBorders>
                    <w:left w:val="single" w:sz="4" w:space="0" w:color="auto"/>
                    <w:right w:val="single" w:sz="4" w:space="0" w:color="auto"/>
                  </w:tcBorders>
                </w:tcPr>
                <w:p w14:paraId="45FB8D20" w14:textId="77777777" w:rsidR="0065321C" w:rsidRPr="00C76FA1" w:rsidRDefault="0065321C" w:rsidP="00585534">
                  <w:pPr>
                    <w:spacing w:line="312" w:lineRule="auto"/>
                    <w:rPr>
                      <w:rFonts w:ascii="Arial" w:hAnsi="Arial" w:cs="Arial"/>
                      <w:sz w:val="18"/>
                      <w:lang w:eastAsia="en-US"/>
                    </w:rPr>
                  </w:pPr>
                  <w:r w:rsidRPr="00C76FA1">
                    <w:rPr>
                      <w:rFonts w:ascii="Arial" w:hAnsi="Arial" w:cs="Arial"/>
                      <w:sz w:val="18"/>
                      <w:lang w:eastAsia="en-US"/>
                    </w:rPr>
                    <w:t>100 m</w:t>
                  </w:r>
                  <w:r w:rsidRPr="00C76FA1">
                    <w:rPr>
                      <w:rFonts w:ascii="Arial" w:hAnsi="Arial" w:cs="Arial"/>
                      <w:sz w:val="18"/>
                      <w:vertAlign w:val="superscript"/>
                      <w:lang w:eastAsia="en-US"/>
                    </w:rPr>
                    <w:t>3</w:t>
                  </w:r>
                  <w:r w:rsidRPr="00C76FA1">
                    <w:rPr>
                      <w:rFonts w:ascii="Arial" w:hAnsi="Arial" w:cs="Arial"/>
                      <w:sz w:val="18"/>
                      <w:lang w:eastAsia="en-US"/>
                    </w:rPr>
                    <w:t>/day</w:t>
                  </w:r>
                </w:p>
              </w:tc>
            </w:tr>
            <w:tr w:rsidR="0065321C" w:rsidRPr="0002740B" w14:paraId="7BC4C0AC" w14:textId="77777777" w:rsidTr="0065321C">
              <w:trPr>
                <w:cantSplit/>
              </w:trPr>
              <w:tc>
                <w:tcPr>
                  <w:tcW w:w="1985" w:type="dxa"/>
                  <w:tcBorders>
                    <w:left w:val="single" w:sz="4" w:space="0" w:color="auto"/>
                    <w:right w:val="single" w:sz="4" w:space="0" w:color="auto"/>
                  </w:tcBorders>
                </w:tcPr>
                <w:p w14:paraId="5F65C239"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Visible oil or grease</w:t>
                  </w:r>
                </w:p>
              </w:tc>
              <w:tc>
                <w:tcPr>
                  <w:tcW w:w="1134" w:type="dxa"/>
                  <w:tcBorders>
                    <w:left w:val="single" w:sz="4" w:space="0" w:color="auto"/>
                    <w:right w:val="single" w:sz="4" w:space="0" w:color="auto"/>
                  </w:tcBorders>
                </w:tcPr>
                <w:p w14:paraId="5DD8DDDF" w14:textId="77777777" w:rsidR="0065321C" w:rsidRPr="00B175B6" w:rsidRDefault="0065321C" w:rsidP="00585534">
                  <w:pPr>
                    <w:pStyle w:val="Tablebody"/>
                    <w:spacing w:line="312" w:lineRule="auto"/>
                    <w:rPr>
                      <w:rFonts w:ascii="Arial" w:hAnsi="Arial" w:cs="Arial"/>
                      <w:color w:val="auto"/>
                      <w:szCs w:val="18"/>
                    </w:rPr>
                  </w:pPr>
                  <w:r w:rsidRPr="00B175B6">
                    <w:rPr>
                      <w:rFonts w:ascii="Arial" w:hAnsi="Arial" w:cs="Arial"/>
                      <w:color w:val="auto"/>
                      <w:szCs w:val="18"/>
                    </w:rPr>
                    <w:t>No significant trace present</w:t>
                  </w:r>
                </w:p>
              </w:tc>
            </w:tr>
            <w:tr w:rsidR="0065321C" w:rsidRPr="0002740B" w14:paraId="1A8C48F3" w14:textId="77777777" w:rsidTr="0065321C">
              <w:trPr>
                <w:cantSplit/>
              </w:trPr>
              <w:tc>
                <w:tcPr>
                  <w:tcW w:w="1985" w:type="dxa"/>
                  <w:tcBorders>
                    <w:left w:val="single" w:sz="4" w:space="0" w:color="auto"/>
                    <w:right w:val="single" w:sz="4" w:space="0" w:color="auto"/>
                  </w:tcBorders>
                </w:tcPr>
                <w:p w14:paraId="65D98257"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Aliphatic C5-C6</w:t>
                  </w:r>
                </w:p>
              </w:tc>
              <w:tc>
                <w:tcPr>
                  <w:tcW w:w="1134" w:type="dxa"/>
                  <w:tcBorders>
                    <w:left w:val="single" w:sz="4" w:space="0" w:color="auto"/>
                    <w:right w:val="single" w:sz="4" w:space="0" w:color="auto"/>
                  </w:tcBorders>
                </w:tcPr>
                <w:p w14:paraId="646A423B"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3 µg/L</w:t>
                  </w:r>
                </w:p>
              </w:tc>
            </w:tr>
            <w:tr w:rsidR="0065321C" w:rsidRPr="0002740B" w14:paraId="4363219B" w14:textId="77777777" w:rsidTr="0065321C">
              <w:trPr>
                <w:cantSplit/>
              </w:trPr>
              <w:tc>
                <w:tcPr>
                  <w:tcW w:w="1985" w:type="dxa"/>
                  <w:tcBorders>
                    <w:left w:val="single" w:sz="4" w:space="0" w:color="auto"/>
                    <w:right w:val="single" w:sz="4" w:space="0" w:color="auto"/>
                  </w:tcBorders>
                </w:tcPr>
                <w:p w14:paraId="67231437"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Aliphatic C6-C8</w:t>
                  </w:r>
                </w:p>
              </w:tc>
              <w:tc>
                <w:tcPr>
                  <w:tcW w:w="1134" w:type="dxa"/>
                  <w:tcBorders>
                    <w:left w:val="single" w:sz="4" w:space="0" w:color="auto"/>
                    <w:right w:val="single" w:sz="4" w:space="0" w:color="auto"/>
                  </w:tcBorders>
                </w:tcPr>
                <w:p w14:paraId="47CB6F00"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3 µg/L</w:t>
                  </w:r>
                </w:p>
              </w:tc>
            </w:tr>
            <w:tr w:rsidR="0065321C" w:rsidRPr="0002740B" w14:paraId="1E9CA03B" w14:textId="77777777" w:rsidTr="0065321C">
              <w:trPr>
                <w:cantSplit/>
              </w:trPr>
              <w:tc>
                <w:tcPr>
                  <w:tcW w:w="1985" w:type="dxa"/>
                  <w:tcBorders>
                    <w:left w:val="single" w:sz="4" w:space="0" w:color="auto"/>
                    <w:right w:val="single" w:sz="4" w:space="0" w:color="auto"/>
                  </w:tcBorders>
                </w:tcPr>
                <w:p w14:paraId="0A26A72B"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Aliphatic C8-C10</w:t>
                  </w:r>
                </w:p>
              </w:tc>
              <w:tc>
                <w:tcPr>
                  <w:tcW w:w="1134" w:type="dxa"/>
                  <w:tcBorders>
                    <w:left w:val="single" w:sz="4" w:space="0" w:color="auto"/>
                    <w:right w:val="single" w:sz="4" w:space="0" w:color="auto"/>
                  </w:tcBorders>
                </w:tcPr>
                <w:p w14:paraId="07E7D9D7"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15 µg/L</w:t>
                  </w:r>
                </w:p>
              </w:tc>
            </w:tr>
            <w:tr w:rsidR="0065321C" w:rsidRPr="0002740B" w14:paraId="49C7C5F2" w14:textId="77777777" w:rsidTr="0065321C">
              <w:trPr>
                <w:cantSplit/>
              </w:trPr>
              <w:tc>
                <w:tcPr>
                  <w:tcW w:w="1985" w:type="dxa"/>
                  <w:tcBorders>
                    <w:left w:val="single" w:sz="4" w:space="0" w:color="auto"/>
                    <w:right w:val="single" w:sz="4" w:space="0" w:color="auto"/>
                  </w:tcBorders>
                </w:tcPr>
                <w:p w14:paraId="30A0F26B"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Aliphatic C10-C12</w:t>
                  </w:r>
                </w:p>
              </w:tc>
              <w:tc>
                <w:tcPr>
                  <w:tcW w:w="1134" w:type="dxa"/>
                  <w:tcBorders>
                    <w:left w:val="single" w:sz="4" w:space="0" w:color="auto"/>
                    <w:right w:val="single" w:sz="4" w:space="0" w:color="auto"/>
                  </w:tcBorders>
                </w:tcPr>
                <w:p w14:paraId="2980D0E8"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3 µg/L</w:t>
                  </w:r>
                </w:p>
              </w:tc>
            </w:tr>
            <w:tr w:rsidR="0065321C" w:rsidRPr="0002740B" w14:paraId="1AC8BF51" w14:textId="77777777" w:rsidTr="0065321C">
              <w:trPr>
                <w:cantSplit/>
              </w:trPr>
              <w:tc>
                <w:tcPr>
                  <w:tcW w:w="1985" w:type="dxa"/>
                  <w:tcBorders>
                    <w:left w:val="single" w:sz="4" w:space="0" w:color="auto"/>
                    <w:right w:val="single" w:sz="4" w:space="0" w:color="auto"/>
                  </w:tcBorders>
                </w:tcPr>
                <w:p w14:paraId="2ED2EEAC"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Aromatic C5-C7</w:t>
                  </w:r>
                </w:p>
              </w:tc>
              <w:tc>
                <w:tcPr>
                  <w:tcW w:w="1134" w:type="dxa"/>
                  <w:tcBorders>
                    <w:left w:val="single" w:sz="4" w:space="0" w:color="auto"/>
                    <w:right w:val="single" w:sz="4" w:space="0" w:color="auto"/>
                  </w:tcBorders>
                </w:tcPr>
                <w:p w14:paraId="6D1AF607"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3 µg/L</w:t>
                  </w:r>
                </w:p>
              </w:tc>
            </w:tr>
            <w:tr w:rsidR="0065321C" w:rsidRPr="0002740B" w14:paraId="78322B14" w14:textId="77777777" w:rsidTr="0065321C">
              <w:trPr>
                <w:cantSplit/>
              </w:trPr>
              <w:tc>
                <w:tcPr>
                  <w:tcW w:w="1985" w:type="dxa"/>
                  <w:tcBorders>
                    <w:left w:val="single" w:sz="4" w:space="0" w:color="auto"/>
                    <w:right w:val="single" w:sz="4" w:space="0" w:color="auto"/>
                  </w:tcBorders>
                </w:tcPr>
                <w:p w14:paraId="616BFB26"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Aromatic C7-C8</w:t>
                  </w:r>
                </w:p>
              </w:tc>
              <w:tc>
                <w:tcPr>
                  <w:tcW w:w="1134" w:type="dxa"/>
                  <w:tcBorders>
                    <w:left w:val="single" w:sz="4" w:space="0" w:color="auto"/>
                    <w:right w:val="single" w:sz="4" w:space="0" w:color="auto"/>
                  </w:tcBorders>
                </w:tcPr>
                <w:p w14:paraId="068EC044"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15 µg/L</w:t>
                  </w:r>
                </w:p>
              </w:tc>
            </w:tr>
            <w:tr w:rsidR="0065321C" w:rsidRPr="0002740B" w14:paraId="2A918B46" w14:textId="77777777" w:rsidTr="0065321C">
              <w:trPr>
                <w:cantSplit/>
              </w:trPr>
              <w:tc>
                <w:tcPr>
                  <w:tcW w:w="1985" w:type="dxa"/>
                  <w:tcBorders>
                    <w:left w:val="single" w:sz="4" w:space="0" w:color="auto"/>
                    <w:right w:val="single" w:sz="4" w:space="0" w:color="auto"/>
                  </w:tcBorders>
                </w:tcPr>
                <w:p w14:paraId="4A36B4F2"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 xml:space="preserve">Aromatic C8-C10 </w:t>
                  </w:r>
                </w:p>
              </w:tc>
              <w:tc>
                <w:tcPr>
                  <w:tcW w:w="1134" w:type="dxa"/>
                  <w:tcBorders>
                    <w:left w:val="single" w:sz="4" w:space="0" w:color="auto"/>
                    <w:right w:val="single" w:sz="4" w:space="0" w:color="auto"/>
                  </w:tcBorders>
                </w:tcPr>
                <w:p w14:paraId="2FC88979"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15 µg/L</w:t>
                  </w:r>
                </w:p>
              </w:tc>
            </w:tr>
            <w:tr w:rsidR="0065321C" w:rsidRPr="0002740B" w14:paraId="3FA45EDE" w14:textId="77777777" w:rsidTr="0065321C">
              <w:trPr>
                <w:cantSplit/>
              </w:trPr>
              <w:tc>
                <w:tcPr>
                  <w:tcW w:w="1985" w:type="dxa"/>
                  <w:tcBorders>
                    <w:left w:val="single" w:sz="4" w:space="0" w:color="auto"/>
                    <w:right w:val="single" w:sz="4" w:space="0" w:color="auto"/>
                  </w:tcBorders>
                </w:tcPr>
                <w:p w14:paraId="7A72D400"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 xml:space="preserve">Aromatic C10-C12 </w:t>
                  </w:r>
                </w:p>
              </w:tc>
              <w:tc>
                <w:tcPr>
                  <w:tcW w:w="1134" w:type="dxa"/>
                  <w:tcBorders>
                    <w:left w:val="single" w:sz="4" w:space="0" w:color="auto"/>
                    <w:right w:val="single" w:sz="4" w:space="0" w:color="auto"/>
                  </w:tcBorders>
                </w:tcPr>
                <w:p w14:paraId="223BF452"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15 µg/L</w:t>
                  </w:r>
                </w:p>
              </w:tc>
            </w:tr>
            <w:tr w:rsidR="0065321C" w:rsidRPr="0002740B" w14:paraId="30F65884" w14:textId="77777777" w:rsidTr="0065321C">
              <w:trPr>
                <w:cantSplit/>
              </w:trPr>
              <w:tc>
                <w:tcPr>
                  <w:tcW w:w="1985" w:type="dxa"/>
                  <w:tcBorders>
                    <w:left w:val="single" w:sz="4" w:space="0" w:color="auto"/>
                    <w:right w:val="single" w:sz="4" w:space="0" w:color="auto"/>
                  </w:tcBorders>
                </w:tcPr>
                <w:p w14:paraId="47F333A2"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Aromatic C12-C16</w:t>
                  </w:r>
                </w:p>
              </w:tc>
              <w:tc>
                <w:tcPr>
                  <w:tcW w:w="1134" w:type="dxa"/>
                  <w:tcBorders>
                    <w:left w:val="single" w:sz="4" w:space="0" w:color="auto"/>
                    <w:right w:val="single" w:sz="4" w:space="0" w:color="auto"/>
                  </w:tcBorders>
                </w:tcPr>
                <w:p w14:paraId="5810A0A5"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15 µg/L</w:t>
                  </w:r>
                </w:p>
              </w:tc>
            </w:tr>
            <w:tr w:rsidR="0065321C" w:rsidRPr="0002740B" w14:paraId="78319E7A" w14:textId="77777777" w:rsidTr="0065321C">
              <w:trPr>
                <w:cantSplit/>
              </w:trPr>
              <w:tc>
                <w:tcPr>
                  <w:tcW w:w="1985" w:type="dxa"/>
                  <w:tcBorders>
                    <w:left w:val="single" w:sz="4" w:space="0" w:color="auto"/>
                    <w:right w:val="single" w:sz="4" w:space="0" w:color="auto"/>
                  </w:tcBorders>
                </w:tcPr>
                <w:p w14:paraId="4709AA03"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 xml:space="preserve">Aromatic C16-C21 </w:t>
                  </w:r>
                </w:p>
              </w:tc>
              <w:tc>
                <w:tcPr>
                  <w:tcW w:w="1134" w:type="dxa"/>
                  <w:tcBorders>
                    <w:left w:val="single" w:sz="4" w:space="0" w:color="auto"/>
                    <w:right w:val="single" w:sz="4" w:space="0" w:color="auto"/>
                  </w:tcBorders>
                </w:tcPr>
                <w:p w14:paraId="58CC0F3A"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30 µg/L</w:t>
                  </w:r>
                </w:p>
              </w:tc>
            </w:tr>
            <w:tr w:rsidR="0065321C" w:rsidRPr="0002740B" w14:paraId="7634EB03" w14:textId="77777777" w:rsidTr="0065321C">
              <w:trPr>
                <w:cantSplit/>
              </w:trPr>
              <w:tc>
                <w:tcPr>
                  <w:tcW w:w="1985" w:type="dxa"/>
                  <w:tcBorders>
                    <w:left w:val="single" w:sz="4" w:space="0" w:color="auto"/>
                    <w:right w:val="single" w:sz="4" w:space="0" w:color="auto"/>
                  </w:tcBorders>
                </w:tcPr>
                <w:p w14:paraId="79DAE9A4" w14:textId="77777777" w:rsidR="0065321C" w:rsidRPr="00C76FA1" w:rsidRDefault="0065321C" w:rsidP="00585534">
                  <w:pPr>
                    <w:pStyle w:val="Tablebody"/>
                    <w:spacing w:line="312" w:lineRule="auto"/>
                    <w:rPr>
                      <w:rFonts w:ascii="Arial" w:hAnsi="Arial" w:cs="Arial"/>
                      <w:color w:val="auto"/>
                    </w:rPr>
                  </w:pPr>
                  <w:r w:rsidRPr="00C76FA1">
                    <w:rPr>
                      <w:rFonts w:ascii="Arial" w:hAnsi="Arial" w:cs="Arial"/>
                      <w:color w:val="auto"/>
                    </w:rPr>
                    <w:t xml:space="preserve">Aromatic C21-C35 </w:t>
                  </w:r>
                </w:p>
              </w:tc>
              <w:tc>
                <w:tcPr>
                  <w:tcW w:w="1134" w:type="dxa"/>
                  <w:tcBorders>
                    <w:left w:val="single" w:sz="4" w:space="0" w:color="auto"/>
                    <w:right w:val="single" w:sz="4" w:space="0" w:color="auto"/>
                  </w:tcBorders>
                </w:tcPr>
                <w:p w14:paraId="5E4238B4"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3 µg/L</w:t>
                  </w:r>
                </w:p>
              </w:tc>
            </w:tr>
            <w:tr w:rsidR="0065321C" w:rsidRPr="0002740B" w14:paraId="60849F05" w14:textId="77777777" w:rsidTr="0065321C">
              <w:trPr>
                <w:cantSplit/>
              </w:trPr>
              <w:tc>
                <w:tcPr>
                  <w:tcW w:w="1985" w:type="dxa"/>
                  <w:tcBorders>
                    <w:left w:val="single" w:sz="4" w:space="0" w:color="auto"/>
                    <w:right w:val="single" w:sz="4" w:space="0" w:color="auto"/>
                  </w:tcBorders>
                </w:tcPr>
                <w:p w14:paraId="240CD983"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1,2,4 Trimethylbenzene</w:t>
                  </w:r>
                </w:p>
              </w:tc>
              <w:tc>
                <w:tcPr>
                  <w:tcW w:w="1134" w:type="dxa"/>
                  <w:tcBorders>
                    <w:left w:val="single" w:sz="4" w:space="0" w:color="auto"/>
                    <w:right w:val="single" w:sz="4" w:space="0" w:color="auto"/>
                  </w:tcBorders>
                </w:tcPr>
                <w:p w14:paraId="1C014112" w14:textId="77777777" w:rsidR="0065321C" w:rsidRPr="00B175B6" w:rsidRDefault="0065321C" w:rsidP="00585534">
                  <w:pPr>
                    <w:pStyle w:val="Tablebody"/>
                    <w:spacing w:line="312" w:lineRule="auto"/>
                    <w:rPr>
                      <w:rFonts w:ascii="Arial" w:hAnsi="Arial" w:cs="Arial"/>
                      <w:color w:val="auto"/>
                    </w:rPr>
                  </w:pPr>
                  <w:r w:rsidRPr="00B175B6">
                    <w:rPr>
                      <w:rFonts w:ascii="Arial" w:hAnsi="Arial" w:cs="Arial"/>
                      <w:color w:val="auto"/>
                    </w:rPr>
                    <w:t>0.03 µg/L</w:t>
                  </w:r>
                </w:p>
                <w:p w14:paraId="772A1824" w14:textId="77777777" w:rsidR="0065321C" w:rsidRPr="00B175B6" w:rsidRDefault="0065321C" w:rsidP="00585534">
                  <w:pPr>
                    <w:rPr>
                      <w:rFonts w:ascii="Arial" w:hAnsi="Arial" w:cs="Arial"/>
                    </w:rPr>
                  </w:pPr>
                </w:p>
              </w:tc>
            </w:tr>
            <w:tr w:rsidR="0065321C" w:rsidRPr="0002740B" w14:paraId="21B6CC4B" w14:textId="77777777" w:rsidTr="0065321C">
              <w:trPr>
                <w:cantSplit/>
              </w:trPr>
              <w:tc>
                <w:tcPr>
                  <w:tcW w:w="1985" w:type="dxa"/>
                  <w:tcBorders>
                    <w:left w:val="single" w:sz="4" w:space="0" w:color="auto"/>
                    <w:right w:val="single" w:sz="4" w:space="0" w:color="auto"/>
                  </w:tcBorders>
                </w:tcPr>
                <w:p w14:paraId="47503F31"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Acenaphthene</w:t>
                  </w:r>
                </w:p>
              </w:tc>
              <w:tc>
                <w:tcPr>
                  <w:tcW w:w="1134" w:type="dxa"/>
                  <w:tcBorders>
                    <w:left w:val="single" w:sz="4" w:space="0" w:color="auto"/>
                    <w:right w:val="single" w:sz="4" w:space="0" w:color="auto"/>
                  </w:tcBorders>
                </w:tcPr>
                <w:p w14:paraId="6C95250C" w14:textId="77777777" w:rsidR="0065321C" w:rsidRPr="0002740B" w:rsidRDefault="0065321C" w:rsidP="00585534">
                  <w:pPr>
                    <w:pStyle w:val="Tablebody"/>
                    <w:spacing w:line="312" w:lineRule="auto"/>
                    <w:rPr>
                      <w:rFonts w:ascii="Arial" w:hAnsi="Arial" w:cs="Arial"/>
                    </w:rPr>
                  </w:pPr>
                  <w:r w:rsidRPr="00EF7EB4">
                    <w:rPr>
                      <w:rFonts w:ascii="Arial" w:hAnsi="Arial" w:cs="Arial"/>
                      <w:color w:val="auto"/>
                    </w:rPr>
                    <w:t>0.03</w:t>
                  </w:r>
                  <w:r w:rsidRPr="00B175B6">
                    <w:rPr>
                      <w:rFonts w:ascii="Arial" w:hAnsi="Arial" w:cs="Arial"/>
                      <w:color w:val="auto"/>
                    </w:rPr>
                    <w:t xml:space="preserve"> µg/L</w:t>
                  </w:r>
                </w:p>
              </w:tc>
            </w:tr>
            <w:tr w:rsidR="0065321C" w:rsidRPr="0002740B" w14:paraId="400A46E7" w14:textId="77777777" w:rsidTr="0065321C">
              <w:trPr>
                <w:cantSplit/>
              </w:trPr>
              <w:tc>
                <w:tcPr>
                  <w:tcW w:w="1985" w:type="dxa"/>
                  <w:tcBorders>
                    <w:left w:val="single" w:sz="4" w:space="0" w:color="auto"/>
                    <w:right w:val="single" w:sz="4" w:space="0" w:color="auto"/>
                  </w:tcBorders>
                </w:tcPr>
                <w:p w14:paraId="21BF6554" w14:textId="77777777" w:rsidR="0065321C" w:rsidRPr="00EF7EB4" w:rsidRDefault="0065321C" w:rsidP="00585534">
                  <w:pPr>
                    <w:pStyle w:val="Tablebody"/>
                    <w:spacing w:line="312" w:lineRule="auto"/>
                    <w:rPr>
                      <w:rFonts w:ascii="Arial" w:hAnsi="Arial" w:cs="Arial"/>
                      <w:color w:val="auto"/>
                    </w:rPr>
                  </w:pPr>
                  <w:r>
                    <w:rPr>
                      <w:rFonts w:ascii="Arial" w:hAnsi="Arial" w:cs="Arial"/>
                      <w:color w:val="auto"/>
                    </w:rPr>
                    <w:t>Anthracene</w:t>
                  </w:r>
                </w:p>
              </w:tc>
              <w:tc>
                <w:tcPr>
                  <w:tcW w:w="1134" w:type="dxa"/>
                  <w:tcBorders>
                    <w:left w:val="single" w:sz="4" w:space="0" w:color="auto"/>
                    <w:right w:val="single" w:sz="4" w:space="0" w:color="auto"/>
                  </w:tcBorders>
                </w:tcPr>
                <w:p w14:paraId="469F15F7" w14:textId="77777777" w:rsidR="0065321C" w:rsidRPr="00EF7EB4" w:rsidRDefault="0065321C" w:rsidP="00585534">
                  <w:pPr>
                    <w:pStyle w:val="Tablebody"/>
                    <w:spacing w:line="312" w:lineRule="auto"/>
                    <w:rPr>
                      <w:rFonts w:ascii="Arial" w:hAnsi="Arial" w:cs="Arial"/>
                      <w:color w:val="auto"/>
                    </w:rPr>
                  </w:pPr>
                  <w:r>
                    <w:rPr>
                      <w:rFonts w:ascii="Arial" w:hAnsi="Arial" w:cs="Arial"/>
                      <w:color w:val="auto"/>
                    </w:rPr>
                    <w:t>0.03</w:t>
                  </w:r>
                  <w:r w:rsidRPr="00B175B6">
                    <w:rPr>
                      <w:rFonts w:ascii="Arial" w:hAnsi="Arial" w:cs="Arial"/>
                      <w:color w:val="auto"/>
                    </w:rPr>
                    <w:t xml:space="preserve"> µg/L</w:t>
                  </w:r>
                </w:p>
              </w:tc>
            </w:tr>
            <w:tr w:rsidR="0065321C" w:rsidRPr="0002740B" w14:paraId="4FDCD82B" w14:textId="77777777" w:rsidTr="0065321C">
              <w:trPr>
                <w:cantSplit/>
              </w:trPr>
              <w:tc>
                <w:tcPr>
                  <w:tcW w:w="1985" w:type="dxa"/>
                  <w:tcBorders>
                    <w:left w:val="single" w:sz="4" w:space="0" w:color="auto"/>
                    <w:right w:val="single" w:sz="4" w:space="0" w:color="auto"/>
                  </w:tcBorders>
                </w:tcPr>
                <w:p w14:paraId="206C22A8"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Benzene</w:t>
                  </w:r>
                </w:p>
              </w:tc>
              <w:tc>
                <w:tcPr>
                  <w:tcW w:w="1134" w:type="dxa"/>
                  <w:tcBorders>
                    <w:left w:val="single" w:sz="4" w:space="0" w:color="auto"/>
                    <w:right w:val="single" w:sz="4" w:space="0" w:color="auto"/>
                  </w:tcBorders>
                </w:tcPr>
                <w:p w14:paraId="6F7A528E"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1 µg/L</w:t>
                  </w:r>
                </w:p>
              </w:tc>
            </w:tr>
            <w:tr w:rsidR="0065321C" w:rsidRPr="0002740B" w14:paraId="15FC919E" w14:textId="77777777" w:rsidTr="0065321C">
              <w:trPr>
                <w:cantSplit/>
              </w:trPr>
              <w:tc>
                <w:tcPr>
                  <w:tcW w:w="1985" w:type="dxa"/>
                  <w:tcBorders>
                    <w:left w:val="single" w:sz="4" w:space="0" w:color="auto"/>
                    <w:right w:val="single" w:sz="4" w:space="0" w:color="auto"/>
                  </w:tcBorders>
                </w:tcPr>
                <w:p w14:paraId="377F07C3"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Benzo[a]pyrene</w:t>
                  </w:r>
                </w:p>
              </w:tc>
              <w:tc>
                <w:tcPr>
                  <w:tcW w:w="1134" w:type="dxa"/>
                  <w:tcBorders>
                    <w:left w:val="single" w:sz="4" w:space="0" w:color="auto"/>
                    <w:right w:val="single" w:sz="4" w:space="0" w:color="auto"/>
                  </w:tcBorders>
                </w:tcPr>
                <w:p w14:paraId="1F59992F"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0.01 µg/L</w:t>
                  </w:r>
                </w:p>
              </w:tc>
            </w:tr>
            <w:tr w:rsidR="0065321C" w:rsidRPr="0002740B" w14:paraId="475B5834" w14:textId="77777777" w:rsidTr="0065321C">
              <w:trPr>
                <w:cantSplit/>
              </w:trPr>
              <w:tc>
                <w:tcPr>
                  <w:tcW w:w="1985" w:type="dxa"/>
                  <w:tcBorders>
                    <w:left w:val="single" w:sz="4" w:space="0" w:color="auto"/>
                    <w:right w:val="single" w:sz="4" w:space="0" w:color="auto"/>
                  </w:tcBorders>
                </w:tcPr>
                <w:p w14:paraId="4639C4F8"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Benzo[b]fluoranthene</w:t>
                  </w:r>
                </w:p>
              </w:tc>
              <w:tc>
                <w:tcPr>
                  <w:tcW w:w="1134" w:type="dxa"/>
                  <w:tcBorders>
                    <w:left w:val="single" w:sz="4" w:space="0" w:color="auto"/>
                    <w:right w:val="single" w:sz="4" w:space="0" w:color="auto"/>
                  </w:tcBorders>
                </w:tcPr>
                <w:p w14:paraId="3146474B"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0.03 µg/L</w:t>
                  </w:r>
                </w:p>
              </w:tc>
            </w:tr>
            <w:tr w:rsidR="0065321C" w:rsidRPr="0002740B" w14:paraId="7A2AB34F" w14:textId="77777777" w:rsidTr="0065321C">
              <w:trPr>
                <w:cantSplit/>
              </w:trPr>
              <w:tc>
                <w:tcPr>
                  <w:tcW w:w="1985" w:type="dxa"/>
                  <w:tcBorders>
                    <w:left w:val="single" w:sz="4" w:space="0" w:color="auto"/>
                    <w:right w:val="single" w:sz="4" w:space="0" w:color="auto"/>
                  </w:tcBorders>
                </w:tcPr>
                <w:p w14:paraId="22822EA8"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Benzo[</w:t>
                  </w:r>
                  <w:proofErr w:type="spellStart"/>
                  <w:r w:rsidRPr="00EF7EB4">
                    <w:rPr>
                      <w:rFonts w:ascii="Arial" w:hAnsi="Arial" w:cs="Arial"/>
                      <w:color w:val="auto"/>
                    </w:rPr>
                    <w:t>ghi</w:t>
                  </w:r>
                  <w:proofErr w:type="spellEnd"/>
                  <w:r w:rsidRPr="00EF7EB4">
                    <w:rPr>
                      <w:rFonts w:ascii="Arial" w:hAnsi="Arial" w:cs="Arial"/>
                      <w:color w:val="auto"/>
                    </w:rPr>
                    <w:t>]perylene</w:t>
                  </w:r>
                </w:p>
              </w:tc>
              <w:tc>
                <w:tcPr>
                  <w:tcW w:w="1134" w:type="dxa"/>
                  <w:tcBorders>
                    <w:left w:val="single" w:sz="4" w:space="0" w:color="auto"/>
                    <w:right w:val="single" w:sz="4" w:space="0" w:color="auto"/>
                  </w:tcBorders>
                </w:tcPr>
                <w:p w14:paraId="7744ACFC"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0.03 µg/L</w:t>
                  </w:r>
                </w:p>
              </w:tc>
            </w:tr>
            <w:tr w:rsidR="0065321C" w:rsidRPr="0002740B" w14:paraId="17E9FE46" w14:textId="77777777" w:rsidTr="0065321C">
              <w:trPr>
                <w:cantSplit/>
              </w:trPr>
              <w:tc>
                <w:tcPr>
                  <w:tcW w:w="1985" w:type="dxa"/>
                  <w:tcBorders>
                    <w:left w:val="single" w:sz="4" w:space="0" w:color="auto"/>
                    <w:right w:val="single" w:sz="4" w:space="0" w:color="auto"/>
                  </w:tcBorders>
                </w:tcPr>
                <w:p w14:paraId="1EEC3805"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Benzo[k]fluoranthene</w:t>
                  </w:r>
                </w:p>
              </w:tc>
              <w:tc>
                <w:tcPr>
                  <w:tcW w:w="1134" w:type="dxa"/>
                  <w:tcBorders>
                    <w:left w:val="single" w:sz="4" w:space="0" w:color="auto"/>
                    <w:right w:val="single" w:sz="4" w:space="0" w:color="auto"/>
                  </w:tcBorders>
                </w:tcPr>
                <w:p w14:paraId="672DCED0"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0.03 µg/L</w:t>
                  </w:r>
                </w:p>
              </w:tc>
            </w:tr>
            <w:tr w:rsidR="0065321C" w:rsidRPr="0002740B" w14:paraId="3E9B144E" w14:textId="77777777" w:rsidTr="0065321C">
              <w:trPr>
                <w:cantSplit/>
              </w:trPr>
              <w:tc>
                <w:tcPr>
                  <w:tcW w:w="1985" w:type="dxa"/>
                  <w:tcBorders>
                    <w:left w:val="single" w:sz="4" w:space="0" w:color="auto"/>
                    <w:right w:val="single" w:sz="4" w:space="0" w:color="auto"/>
                  </w:tcBorders>
                </w:tcPr>
                <w:p w14:paraId="6F3F19D4"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Ethylbenzene</w:t>
                  </w:r>
                </w:p>
              </w:tc>
              <w:tc>
                <w:tcPr>
                  <w:tcW w:w="1134" w:type="dxa"/>
                  <w:tcBorders>
                    <w:left w:val="single" w:sz="4" w:space="0" w:color="auto"/>
                    <w:right w:val="single" w:sz="4" w:space="0" w:color="auto"/>
                  </w:tcBorders>
                </w:tcPr>
                <w:p w14:paraId="62CEBEF1"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3 µg/L</w:t>
                  </w:r>
                </w:p>
              </w:tc>
            </w:tr>
            <w:tr w:rsidR="0065321C" w:rsidRPr="0002740B" w14:paraId="5B07BEF7" w14:textId="77777777" w:rsidTr="0065321C">
              <w:trPr>
                <w:cantSplit/>
              </w:trPr>
              <w:tc>
                <w:tcPr>
                  <w:tcW w:w="1985" w:type="dxa"/>
                  <w:tcBorders>
                    <w:left w:val="single" w:sz="4" w:space="0" w:color="auto"/>
                    <w:right w:val="single" w:sz="4" w:space="0" w:color="auto"/>
                  </w:tcBorders>
                </w:tcPr>
                <w:p w14:paraId="2950E266" w14:textId="77777777" w:rsidR="0065321C" w:rsidRPr="00EF7EB4" w:rsidRDefault="0065321C" w:rsidP="00585534">
                  <w:pPr>
                    <w:pStyle w:val="Tablebody"/>
                    <w:spacing w:line="312" w:lineRule="auto"/>
                    <w:rPr>
                      <w:rFonts w:ascii="Arial" w:hAnsi="Arial" w:cs="Arial"/>
                      <w:color w:val="auto"/>
                    </w:rPr>
                  </w:pPr>
                  <w:proofErr w:type="spellStart"/>
                  <w:r w:rsidRPr="00EF7EB4">
                    <w:rPr>
                      <w:rFonts w:ascii="Arial" w:hAnsi="Arial" w:cs="Arial"/>
                      <w:color w:val="auto"/>
                    </w:rPr>
                    <w:t>Indeno</w:t>
                  </w:r>
                  <w:proofErr w:type="spellEnd"/>
                  <w:r w:rsidRPr="00EF7EB4">
                    <w:rPr>
                      <w:rFonts w:ascii="Arial" w:hAnsi="Arial" w:cs="Arial"/>
                      <w:color w:val="auto"/>
                    </w:rPr>
                    <w:t>[1,2,3-cd]pyrene</w:t>
                  </w:r>
                </w:p>
              </w:tc>
              <w:tc>
                <w:tcPr>
                  <w:tcW w:w="1134" w:type="dxa"/>
                  <w:tcBorders>
                    <w:left w:val="single" w:sz="4" w:space="0" w:color="auto"/>
                    <w:right w:val="single" w:sz="4" w:space="0" w:color="auto"/>
                  </w:tcBorders>
                </w:tcPr>
                <w:p w14:paraId="1F0A3C26"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0.03 µg/L</w:t>
                  </w:r>
                </w:p>
              </w:tc>
            </w:tr>
            <w:tr w:rsidR="0065321C" w:rsidRPr="0002740B" w14:paraId="0F3EA247" w14:textId="77777777" w:rsidTr="0065321C">
              <w:trPr>
                <w:cantSplit/>
              </w:trPr>
              <w:tc>
                <w:tcPr>
                  <w:tcW w:w="1985" w:type="dxa"/>
                  <w:tcBorders>
                    <w:left w:val="single" w:sz="4" w:space="0" w:color="auto"/>
                    <w:right w:val="single" w:sz="4" w:space="0" w:color="auto"/>
                  </w:tcBorders>
                </w:tcPr>
                <w:p w14:paraId="55768910"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Toluene</w:t>
                  </w:r>
                </w:p>
              </w:tc>
              <w:tc>
                <w:tcPr>
                  <w:tcW w:w="1134" w:type="dxa"/>
                  <w:tcBorders>
                    <w:left w:val="single" w:sz="4" w:space="0" w:color="auto"/>
                    <w:right w:val="single" w:sz="4" w:space="0" w:color="auto"/>
                  </w:tcBorders>
                </w:tcPr>
                <w:p w14:paraId="3F7515F6"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3 µg/L</w:t>
                  </w:r>
                </w:p>
              </w:tc>
            </w:tr>
            <w:tr w:rsidR="0065321C" w:rsidRPr="0002740B" w14:paraId="72DA47F0" w14:textId="77777777" w:rsidTr="0065321C">
              <w:trPr>
                <w:cantSplit/>
              </w:trPr>
              <w:tc>
                <w:tcPr>
                  <w:tcW w:w="1985" w:type="dxa"/>
                  <w:tcBorders>
                    <w:left w:val="single" w:sz="4" w:space="0" w:color="auto"/>
                    <w:right w:val="single" w:sz="4" w:space="0" w:color="auto"/>
                  </w:tcBorders>
                </w:tcPr>
                <w:p w14:paraId="0084903D"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Xylenes total</w:t>
                  </w:r>
                </w:p>
              </w:tc>
              <w:tc>
                <w:tcPr>
                  <w:tcW w:w="1134" w:type="dxa"/>
                  <w:tcBorders>
                    <w:left w:val="single" w:sz="4" w:space="0" w:color="auto"/>
                    <w:right w:val="single" w:sz="4" w:space="0" w:color="auto"/>
                  </w:tcBorders>
                </w:tcPr>
                <w:p w14:paraId="789E2157" w14:textId="77777777" w:rsidR="0065321C" w:rsidRPr="00EF7EB4" w:rsidRDefault="0065321C" w:rsidP="00585534">
                  <w:pPr>
                    <w:pStyle w:val="Tablebody"/>
                    <w:spacing w:line="312" w:lineRule="auto"/>
                    <w:rPr>
                      <w:rFonts w:ascii="Arial" w:hAnsi="Arial" w:cs="Arial"/>
                      <w:color w:val="auto"/>
                    </w:rPr>
                  </w:pPr>
                  <w:r w:rsidRPr="00EF7EB4">
                    <w:rPr>
                      <w:rFonts w:ascii="Arial" w:hAnsi="Arial" w:cs="Arial"/>
                      <w:color w:val="auto"/>
                    </w:rPr>
                    <w:t>3 µg/L</w:t>
                  </w:r>
                </w:p>
              </w:tc>
            </w:tr>
          </w:tbl>
          <w:p w14:paraId="0FF1532F" w14:textId="77777777" w:rsidR="00FB30B4" w:rsidRPr="00AB5517" w:rsidRDefault="00FB30B4" w:rsidP="00520D55">
            <w:pPr>
              <w:rPr>
                <w:rFonts w:ascii="Arial" w:hAnsi="Arial" w:cs="Arial"/>
                <w:szCs w:val="24"/>
              </w:rPr>
            </w:pPr>
          </w:p>
        </w:tc>
        <w:tc>
          <w:tcPr>
            <w:tcW w:w="1072" w:type="dxa"/>
          </w:tcPr>
          <w:p w14:paraId="0FF15330" w14:textId="77777777" w:rsidR="007820C3" w:rsidRPr="00AB5517" w:rsidRDefault="007820C3" w:rsidP="00792CEE">
            <w:pPr>
              <w:rPr>
                <w:rFonts w:ascii="Arial" w:hAnsi="Arial" w:cs="Arial"/>
                <w:color w:val="000000"/>
                <w:szCs w:val="24"/>
              </w:rPr>
            </w:pPr>
            <w:r w:rsidRPr="00AB5517">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0867570B" w:rsidR="007820C3" w:rsidRPr="001A5986" w:rsidRDefault="007820C3" w:rsidP="00792CEE">
            <w:pPr>
              <w:rPr>
                <w:rFonts w:ascii="Arial" w:hAnsi="Arial" w:cs="Arial"/>
                <w:szCs w:val="24"/>
              </w:rPr>
            </w:pPr>
            <w:r w:rsidRPr="001A5986">
              <w:rPr>
                <w:rFonts w:ascii="Arial" w:hAnsi="Arial" w:cs="Arial"/>
                <w:szCs w:val="24"/>
              </w:rPr>
              <w:t xml:space="preserve">These monitoring requirements have been imposed in order to </w:t>
            </w:r>
            <w:r w:rsidR="001A5986" w:rsidRPr="001A5986">
              <w:rPr>
                <w:rFonts w:ascii="Arial" w:hAnsi="Arial" w:cs="Arial"/>
                <w:szCs w:val="24"/>
              </w:rPr>
              <w:t>satisfy the ground water framework requirements.</w:t>
            </w:r>
            <w:r w:rsidRPr="001A5986">
              <w:rPr>
                <w:rFonts w:ascii="Arial" w:hAnsi="Arial" w:cs="Arial"/>
                <w:szCs w:val="24"/>
              </w:rPr>
              <w:t xml:space="preserve"> We made these decisions in accordance with </w:t>
            </w:r>
            <w:r w:rsidR="001A5986" w:rsidRPr="001A5986">
              <w:rPr>
                <w:rFonts w:ascii="Arial" w:hAnsi="Arial" w:cs="Arial"/>
                <w:szCs w:val="24"/>
              </w:rPr>
              <w:t>the ground water framework requirements.</w:t>
            </w:r>
            <w:r w:rsidRPr="001A5986">
              <w:rPr>
                <w:rFonts w:ascii="Arial" w:hAnsi="Arial" w:cs="Arial"/>
                <w:szCs w:val="24"/>
              </w:rPr>
              <w:t xml:space="preserve"> </w:t>
            </w:r>
          </w:p>
          <w:p w14:paraId="0FF15336" w14:textId="77777777" w:rsidR="007820C3" w:rsidRPr="007820C3" w:rsidRDefault="007820C3" w:rsidP="00792CEE">
            <w:pPr>
              <w:rPr>
                <w:rFonts w:ascii="Arial" w:hAnsi="Arial" w:cs="Arial"/>
                <w:color w:val="FF00FF"/>
                <w:szCs w:val="24"/>
              </w:rPr>
            </w:pPr>
          </w:p>
          <w:p w14:paraId="0FF15338" w14:textId="77777777" w:rsidR="00FB30B4" w:rsidRPr="007820C3" w:rsidRDefault="00FB30B4" w:rsidP="002859BD">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2EAB1CE9" w:rsidR="007820C3" w:rsidRPr="007820C3" w:rsidRDefault="007820C3" w:rsidP="00792CEE">
            <w:pPr>
              <w:rPr>
                <w:rFonts w:ascii="Arial" w:hAnsi="Arial" w:cs="Arial"/>
                <w:szCs w:val="24"/>
              </w:rPr>
            </w:pPr>
            <w:r w:rsidRPr="007820C3">
              <w:rPr>
                <w:rFonts w:ascii="Arial" w:hAnsi="Arial" w:cs="Arial"/>
                <w:szCs w:val="24"/>
              </w:rPr>
              <w:t>We have specified reporting in the permit.</w:t>
            </w:r>
            <w:r w:rsidR="00CC39D4">
              <w:rPr>
                <w:rFonts w:ascii="Arial" w:hAnsi="Arial" w:cs="Arial"/>
                <w:szCs w:val="24"/>
              </w:rPr>
              <w:br/>
            </w:r>
          </w:p>
          <w:p w14:paraId="0FF1533D" w14:textId="3EA3D83B" w:rsidR="007820C3" w:rsidRPr="007820C3" w:rsidRDefault="00D4398E" w:rsidP="00792CEE">
            <w:pPr>
              <w:rPr>
                <w:rFonts w:ascii="Arial" w:hAnsi="Arial" w:cs="Arial"/>
                <w:szCs w:val="24"/>
              </w:rPr>
            </w:pPr>
            <w:r>
              <w:rPr>
                <w:rFonts w:ascii="Arial" w:hAnsi="Arial" w:cs="Arial"/>
                <w:szCs w:val="24"/>
              </w:rPr>
              <w:t>To ensure the discharge is operating in line with required remediation target</w:t>
            </w:r>
            <w:r w:rsidR="00CC39D4">
              <w:rPr>
                <w:rFonts w:ascii="Arial" w:hAnsi="Arial" w:cs="Arial"/>
                <w:szCs w:val="24"/>
              </w:rPr>
              <w:t>s</w:t>
            </w:r>
            <w:r w:rsidR="007820C3" w:rsidRPr="007820C3">
              <w:rPr>
                <w:rFonts w:ascii="Arial" w:hAnsi="Arial" w:cs="Arial"/>
                <w:szCs w:val="24"/>
              </w:rPr>
              <w:t xml:space="preserve">.  </w:t>
            </w:r>
          </w:p>
          <w:p w14:paraId="0FF1533E" w14:textId="77777777" w:rsidR="007820C3" w:rsidRPr="007820C3" w:rsidRDefault="007820C3" w:rsidP="00792CEE">
            <w:pPr>
              <w:rPr>
                <w:rFonts w:ascii="Arial" w:hAnsi="Arial" w:cs="Arial"/>
                <w:szCs w:val="24"/>
              </w:rPr>
            </w:pPr>
          </w:p>
          <w:p w14:paraId="4614DDAD" w14:textId="77777777" w:rsidR="00FB30B4" w:rsidRDefault="007820C3" w:rsidP="00A70F8E">
            <w:pPr>
              <w:rPr>
                <w:rFonts w:ascii="Arial" w:hAnsi="Arial" w:cs="Arial"/>
                <w:color w:val="000000" w:themeColor="text1"/>
                <w:szCs w:val="24"/>
              </w:rPr>
            </w:pPr>
            <w:r w:rsidRPr="00CC39D4">
              <w:rPr>
                <w:rFonts w:ascii="Arial" w:hAnsi="Arial" w:cs="Arial"/>
                <w:color w:val="000000" w:themeColor="text1"/>
                <w:szCs w:val="24"/>
              </w:rPr>
              <w:t xml:space="preserve">We made these decisions in accordance with </w:t>
            </w:r>
            <w:r w:rsidR="00A70F8E">
              <w:rPr>
                <w:rFonts w:ascii="Arial" w:hAnsi="Arial" w:cs="Arial"/>
                <w:color w:val="000000" w:themeColor="text1"/>
                <w:szCs w:val="24"/>
              </w:rPr>
              <w:t xml:space="preserve">ground water framework. </w:t>
            </w:r>
          </w:p>
          <w:p w14:paraId="0FF15340" w14:textId="21A4F2B4" w:rsidR="00157F4D" w:rsidRPr="007820C3" w:rsidRDefault="00157F4D" w:rsidP="00A70F8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57C1830B" w:rsidR="00E96702" w:rsidRPr="00CC39D4" w:rsidRDefault="00343BA5" w:rsidP="00CC39D4">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7A499C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Pr="00CC39D4">
              <w:rPr>
                <w:rFonts w:ascii="Arial" w:eastAsia="Arial" w:hAnsi="Arial" w:cs="Arial"/>
                <w:color w:val="000000" w:themeColor="text1"/>
              </w:rPr>
              <w:t>groundwater</w:t>
            </w:r>
            <w:r w:rsidR="00CC39D4" w:rsidRPr="00CC39D4">
              <w:rPr>
                <w:rFonts w:ascii="Arial" w:eastAsia="Arial" w:hAnsi="Arial" w:cs="Arial"/>
                <w:color w:val="000000" w:themeColor="text1"/>
              </w:rPr>
              <w:t xml:space="preserve"> </w:t>
            </w:r>
            <w:r w:rsidRPr="00CC39D4">
              <w:rPr>
                <w:rFonts w:ascii="Arial" w:eastAsia="Arial" w:hAnsi="Arial" w:cs="Arial"/>
                <w:color w:val="000000" w:themeColor="text1"/>
              </w:rPr>
              <w:t>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DBA763A" w:rsidR="00C44B7E" w:rsidRDefault="00C44B7E" w:rsidP="00157F4D">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C784A" w14:textId="77777777" w:rsidR="007C05F8" w:rsidRDefault="007C05F8">
      <w:r>
        <w:separator/>
      </w:r>
    </w:p>
  </w:endnote>
  <w:endnote w:type="continuationSeparator" w:id="0">
    <w:p w14:paraId="6FA0AC4C" w14:textId="77777777" w:rsidR="007C05F8" w:rsidRDefault="007C05F8">
      <w:r>
        <w:continuationSeparator/>
      </w:r>
    </w:p>
  </w:endnote>
  <w:endnote w:type="continuationNotice" w:id="1">
    <w:p w14:paraId="280B6C31" w14:textId="77777777" w:rsidR="007C05F8" w:rsidRDefault="007C05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405A6" w14:textId="77777777" w:rsidR="007C05F8" w:rsidRDefault="007C05F8">
      <w:r>
        <w:separator/>
      </w:r>
    </w:p>
  </w:footnote>
  <w:footnote w:type="continuationSeparator" w:id="0">
    <w:p w14:paraId="7D5D10EE" w14:textId="77777777" w:rsidR="007C05F8" w:rsidRDefault="007C05F8">
      <w:r>
        <w:continuationSeparator/>
      </w:r>
    </w:p>
  </w:footnote>
  <w:footnote w:type="continuationNotice" w:id="1">
    <w:p w14:paraId="49954A9F" w14:textId="77777777" w:rsidR="007C05F8" w:rsidRDefault="007C05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40762945">
    <w:abstractNumId w:val="1"/>
  </w:num>
  <w:num w:numId="2" w16cid:durableId="380594329">
    <w:abstractNumId w:val="15"/>
  </w:num>
  <w:num w:numId="3" w16cid:durableId="2032291338">
    <w:abstractNumId w:val="12"/>
  </w:num>
  <w:num w:numId="4" w16cid:durableId="190653951">
    <w:abstractNumId w:val="2"/>
  </w:num>
  <w:num w:numId="5" w16cid:durableId="77219747">
    <w:abstractNumId w:val="4"/>
  </w:num>
  <w:num w:numId="6" w16cid:durableId="152376869">
    <w:abstractNumId w:val="3"/>
  </w:num>
  <w:num w:numId="7" w16cid:durableId="657658921">
    <w:abstractNumId w:val="7"/>
  </w:num>
  <w:num w:numId="8" w16cid:durableId="2073498830">
    <w:abstractNumId w:val="14"/>
  </w:num>
  <w:num w:numId="9" w16cid:durableId="1506626666">
    <w:abstractNumId w:val="18"/>
  </w:num>
  <w:num w:numId="10" w16cid:durableId="1754202196">
    <w:abstractNumId w:val="10"/>
  </w:num>
  <w:num w:numId="11" w16cid:durableId="1460763965">
    <w:abstractNumId w:val="13"/>
  </w:num>
  <w:num w:numId="12" w16cid:durableId="2037265163">
    <w:abstractNumId w:val="17"/>
  </w:num>
  <w:num w:numId="13" w16cid:durableId="513112817">
    <w:abstractNumId w:val="16"/>
  </w:num>
  <w:num w:numId="14" w16cid:durableId="1986275387">
    <w:abstractNumId w:val="9"/>
  </w:num>
  <w:num w:numId="15" w16cid:durableId="680471006">
    <w:abstractNumId w:val="11"/>
  </w:num>
  <w:num w:numId="16" w16cid:durableId="356657690">
    <w:abstractNumId w:val="5"/>
  </w:num>
  <w:num w:numId="17" w16cid:durableId="474421178">
    <w:abstractNumId w:val="0"/>
  </w:num>
  <w:num w:numId="18" w16cid:durableId="311108681">
    <w:abstractNumId w:val="8"/>
  </w:num>
  <w:num w:numId="19" w16cid:durableId="98292580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7F7E"/>
    <w:rsid w:val="000225DA"/>
    <w:rsid w:val="00024E0F"/>
    <w:rsid w:val="00037EDD"/>
    <w:rsid w:val="000436A8"/>
    <w:rsid w:val="00050DC6"/>
    <w:rsid w:val="00052697"/>
    <w:rsid w:val="0005636B"/>
    <w:rsid w:val="0005760D"/>
    <w:rsid w:val="0006298C"/>
    <w:rsid w:val="000676D4"/>
    <w:rsid w:val="00067A5C"/>
    <w:rsid w:val="000771BE"/>
    <w:rsid w:val="00077908"/>
    <w:rsid w:val="00081421"/>
    <w:rsid w:val="00084A01"/>
    <w:rsid w:val="00087AFD"/>
    <w:rsid w:val="00094448"/>
    <w:rsid w:val="000A6110"/>
    <w:rsid w:val="000B0C2A"/>
    <w:rsid w:val="000B2B25"/>
    <w:rsid w:val="000C3151"/>
    <w:rsid w:val="000C7C49"/>
    <w:rsid w:val="000D0EAE"/>
    <w:rsid w:val="000D4FFB"/>
    <w:rsid w:val="000E2BCE"/>
    <w:rsid w:val="000E54AC"/>
    <w:rsid w:val="000F3D3D"/>
    <w:rsid w:val="001034AC"/>
    <w:rsid w:val="00107C27"/>
    <w:rsid w:val="00112F82"/>
    <w:rsid w:val="00120FD3"/>
    <w:rsid w:val="00121A7D"/>
    <w:rsid w:val="00124B9A"/>
    <w:rsid w:val="00136717"/>
    <w:rsid w:val="00141DD3"/>
    <w:rsid w:val="0014332B"/>
    <w:rsid w:val="00147725"/>
    <w:rsid w:val="00157F4D"/>
    <w:rsid w:val="001648C3"/>
    <w:rsid w:val="0016775A"/>
    <w:rsid w:val="0017110E"/>
    <w:rsid w:val="00171565"/>
    <w:rsid w:val="00175981"/>
    <w:rsid w:val="0019078A"/>
    <w:rsid w:val="001A0126"/>
    <w:rsid w:val="001A2522"/>
    <w:rsid w:val="001A47AE"/>
    <w:rsid w:val="001A5072"/>
    <w:rsid w:val="001A5986"/>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1733"/>
    <w:rsid w:val="00253604"/>
    <w:rsid w:val="00254F65"/>
    <w:rsid w:val="0026228B"/>
    <w:rsid w:val="0026391A"/>
    <w:rsid w:val="002741DD"/>
    <w:rsid w:val="0028175F"/>
    <w:rsid w:val="00282A26"/>
    <w:rsid w:val="002859BD"/>
    <w:rsid w:val="00292B3A"/>
    <w:rsid w:val="00296153"/>
    <w:rsid w:val="002967CA"/>
    <w:rsid w:val="002A66F0"/>
    <w:rsid w:val="002B0D8B"/>
    <w:rsid w:val="002B2C72"/>
    <w:rsid w:val="002B3FAA"/>
    <w:rsid w:val="002C21AA"/>
    <w:rsid w:val="002C2D76"/>
    <w:rsid w:val="002C41CA"/>
    <w:rsid w:val="002D0A0C"/>
    <w:rsid w:val="002E35D0"/>
    <w:rsid w:val="002E57A2"/>
    <w:rsid w:val="002F090A"/>
    <w:rsid w:val="002F2FAB"/>
    <w:rsid w:val="002F41D1"/>
    <w:rsid w:val="00325ED9"/>
    <w:rsid w:val="003405D9"/>
    <w:rsid w:val="00340EEB"/>
    <w:rsid w:val="0034392B"/>
    <w:rsid w:val="00343BA5"/>
    <w:rsid w:val="00346513"/>
    <w:rsid w:val="00346CF0"/>
    <w:rsid w:val="00351A0A"/>
    <w:rsid w:val="00352859"/>
    <w:rsid w:val="003617A2"/>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C78C5"/>
    <w:rsid w:val="004D3B21"/>
    <w:rsid w:val="004E4418"/>
    <w:rsid w:val="004E7719"/>
    <w:rsid w:val="00513B8E"/>
    <w:rsid w:val="00520D55"/>
    <w:rsid w:val="0053399B"/>
    <w:rsid w:val="0053589C"/>
    <w:rsid w:val="00550F07"/>
    <w:rsid w:val="00564C6D"/>
    <w:rsid w:val="00572F72"/>
    <w:rsid w:val="005761B2"/>
    <w:rsid w:val="00580008"/>
    <w:rsid w:val="00585534"/>
    <w:rsid w:val="005910D1"/>
    <w:rsid w:val="00591847"/>
    <w:rsid w:val="00591E64"/>
    <w:rsid w:val="005A2E6C"/>
    <w:rsid w:val="005B36D9"/>
    <w:rsid w:val="005B6A95"/>
    <w:rsid w:val="005D0E13"/>
    <w:rsid w:val="005E1031"/>
    <w:rsid w:val="005E6589"/>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21C"/>
    <w:rsid w:val="00653B2E"/>
    <w:rsid w:val="00657C89"/>
    <w:rsid w:val="0067060F"/>
    <w:rsid w:val="00673F3D"/>
    <w:rsid w:val="006765AE"/>
    <w:rsid w:val="0067678C"/>
    <w:rsid w:val="00680A19"/>
    <w:rsid w:val="006817A9"/>
    <w:rsid w:val="00681CCF"/>
    <w:rsid w:val="006926EA"/>
    <w:rsid w:val="006933D4"/>
    <w:rsid w:val="00695D92"/>
    <w:rsid w:val="006B0BFB"/>
    <w:rsid w:val="006B1FC3"/>
    <w:rsid w:val="006B4555"/>
    <w:rsid w:val="006C735F"/>
    <w:rsid w:val="006F2F2B"/>
    <w:rsid w:val="006F3A65"/>
    <w:rsid w:val="006F4CBC"/>
    <w:rsid w:val="0070056C"/>
    <w:rsid w:val="00711CD7"/>
    <w:rsid w:val="00712437"/>
    <w:rsid w:val="00713293"/>
    <w:rsid w:val="0072381C"/>
    <w:rsid w:val="007257E9"/>
    <w:rsid w:val="007335DF"/>
    <w:rsid w:val="007676FA"/>
    <w:rsid w:val="00771574"/>
    <w:rsid w:val="007729C1"/>
    <w:rsid w:val="00773847"/>
    <w:rsid w:val="00775165"/>
    <w:rsid w:val="007755AF"/>
    <w:rsid w:val="007820C3"/>
    <w:rsid w:val="00792990"/>
    <w:rsid w:val="00792CEE"/>
    <w:rsid w:val="007A055E"/>
    <w:rsid w:val="007A1244"/>
    <w:rsid w:val="007B4377"/>
    <w:rsid w:val="007B7F61"/>
    <w:rsid w:val="007C05F8"/>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74C82"/>
    <w:rsid w:val="00882814"/>
    <w:rsid w:val="008828A9"/>
    <w:rsid w:val="00885742"/>
    <w:rsid w:val="00887285"/>
    <w:rsid w:val="0089254B"/>
    <w:rsid w:val="00894A3E"/>
    <w:rsid w:val="008A303A"/>
    <w:rsid w:val="008A5911"/>
    <w:rsid w:val="008A5C1D"/>
    <w:rsid w:val="008D0A1D"/>
    <w:rsid w:val="008D1489"/>
    <w:rsid w:val="008D4796"/>
    <w:rsid w:val="008E0382"/>
    <w:rsid w:val="008E03A3"/>
    <w:rsid w:val="008E417C"/>
    <w:rsid w:val="008F0135"/>
    <w:rsid w:val="009027F9"/>
    <w:rsid w:val="00903A56"/>
    <w:rsid w:val="009047F4"/>
    <w:rsid w:val="009070E1"/>
    <w:rsid w:val="0092357D"/>
    <w:rsid w:val="009271E0"/>
    <w:rsid w:val="00930ABE"/>
    <w:rsid w:val="00930E1C"/>
    <w:rsid w:val="009344C0"/>
    <w:rsid w:val="00940D7D"/>
    <w:rsid w:val="00945712"/>
    <w:rsid w:val="0096635C"/>
    <w:rsid w:val="00967A8A"/>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C7926"/>
    <w:rsid w:val="009D4D88"/>
    <w:rsid w:val="009D7E0E"/>
    <w:rsid w:val="009E4BDC"/>
    <w:rsid w:val="009E4F13"/>
    <w:rsid w:val="00A0243B"/>
    <w:rsid w:val="00A06754"/>
    <w:rsid w:val="00A07EDB"/>
    <w:rsid w:val="00A142AB"/>
    <w:rsid w:val="00A17A2A"/>
    <w:rsid w:val="00A21684"/>
    <w:rsid w:val="00A269F8"/>
    <w:rsid w:val="00A26EA6"/>
    <w:rsid w:val="00A33020"/>
    <w:rsid w:val="00A343C7"/>
    <w:rsid w:val="00A436B6"/>
    <w:rsid w:val="00A478BF"/>
    <w:rsid w:val="00A47C3C"/>
    <w:rsid w:val="00A50874"/>
    <w:rsid w:val="00A569FF"/>
    <w:rsid w:val="00A60F17"/>
    <w:rsid w:val="00A669A4"/>
    <w:rsid w:val="00A70F8E"/>
    <w:rsid w:val="00A76636"/>
    <w:rsid w:val="00A76A81"/>
    <w:rsid w:val="00A77D4D"/>
    <w:rsid w:val="00A83F58"/>
    <w:rsid w:val="00AA4DA1"/>
    <w:rsid w:val="00AB1099"/>
    <w:rsid w:val="00AB3610"/>
    <w:rsid w:val="00AB5517"/>
    <w:rsid w:val="00AB6ED2"/>
    <w:rsid w:val="00AC66F9"/>
    <w:rsid w:val="00AD2646"/>
    <w:rsid w:val="00AD4B61"/>
    <w:rsid w:val="00AD4DCA"/>
    <w:rsid w:val="00AD57B3"/>
    <w:rsid w:val="00AD731D"/>
    <w:rsid w:val="00AE48D5"/>
    <w:rsid w:val="00AE6B54"/>
    <w:rsid w:val="00AE70BF"/>
    <w:rsid w:val="00AF4C00"/>
    <w:rsid w:val="00AF517E"/>
    <w:rsid w:val="00B00ABD"/>
    <w:rsid w:val="00B00F7A"/>
    <w:rsid w:val="00B10601"/>
    <w:rsid w:val="00B13426"/>
    <w:rsid w:val="00B14CBC"/>
    <w:rsid w:val="00B21A10"/>
    <w:rsid w:val="00B31727"/>
    <w:rsid w:val="00B36EE5"/>
    <w:rsid w:val="00B62C2D"/>
    <w:rsid w:val="00B73ECB"/>
    <w:rsid w:val="00B82F37"/>
    <w:rsid w:val="00B837E8"/>
    <w:rsid w:val="00B96B97"/>
    <w:rsid w:val="00BB1620"/>
    <w:rsid w:val="00BB408D"/>
    <w:rsid w:val="00BB4528"/>
    <w:rsid w:val="00BD176A"/>
    <w:rsid w:val="00BE370B"/>
    <w:rsid w:val="00BE7950"/>
    <w:rsid w:val="00BF24F6"/>
    <w:rsid w:val="00C05011"/>
    <w:rsid w:val="00C052C4"/>
    <w:rsid w:val="00C07952"/>
    <w:rsid w:val="00C114ED"/>
    <w:rsid w:val="00C24149"/>
    <w:rsid w:val="00C43A22"/>
    <w:rsid w:val="00C44B7E"/>
    <w:rsid w:val="00C57F82"/>
    <w:rsid w:val="00C8353B"/>
    <w:rsid w:val="00C85FD5"/>
    <w:rsid w:val="00C91798"/>
    <w:rsid w:val="00C920B9"/>
    <w:rsid w:val="00C93F6F"/>
    <w:rsid w:val="00CA3222"/>
    <w:rsid w:val="00CA35B5"/>
    <w:rsid w:val="00CA4E7D"/>
    <w:rsid w:val="00CA62D3"/>
    <w:rsid w:val="00CC39D4"/>
    <w:rsid w:val="00CD1A4A"/>
    <w:rsid w:val="00CF0436"/>
    <w:rsid w:val="00CF77A9"/>
    <w:rsid w:val="00CF79FA"/>
    <w:rsid w:val="00D04424"/>
    <w:rsid w:val="00D07410"/>
    <w:rsid w:val="00D2020E"/>
    <w:rsid w:val="00D25E80"/>
    <w:rsid w:val="00D26B49"/>
    <w:rsid w:val="00D3022B"/>
    <w:rsid w:val="00D33D23"/>
    <w:rsid w:val="00D33DE9"/>
    <w:rsid w:val="00D4398E"/>
    <w:rsid w:val="00D4673F"/>
    <w:rsid w:val="00D512DF"/>
    <w:rsid w:val="00D540FD"/>
    <w:rsid w:val="00D5690F"/>
    <w:rsid w:val="00D57A4B"/>
    <w:rsid w:val="00D61AB7"/>
    <w:rsid w:val="00D61F3F"/>
    <w:rsid w:val="00D63230"/>
    <w:rsid w:val="00D7711B"/>
    <w:rsid w:val="00D7760F"/>
    <w:rsid w:val="00D8193B"/>
    <w:rsid w:val="00D825C3"/>
    <w:rsid w:val="00D83EF0"/>
    <w:rsid w:val="00D96438"/>
    <w:rsid w:val="00DA0194"/>
    <w:rsid w:val="00DA7802"/>
    <w:rsid w:val="00DB23FC"/>
    <w:rsid w:val="00DB74B1"/>
    <w:rsid w:val="00DC16D7"/>
    <w:rsid w:val="00DC28B8"/>
    <w:rsid w:val="00DC3714"/>
    <w:rsid w:val="00DD068A"/>
    <w:rsid w:val="00DE09DD"/>
    <w:rsid w:val="00DE395A"/>
    <w:rsid w:val="00DE632F"/>
    <w:rsid w:val="00DF13FA"/>
    <w:rsid w:val="00E00BE1"/>
    <w:rsid w:val="00E056A3"/>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06DFF"/>
    <w:rsid w:val="00F22A07"/>
    <w:rsid w:val="00F25F85"/>
    <w:rsid w:val="00F2779C"/>
    <w:rsid w:val="00F32155"/>
    <w:rsid w:val="00F37C15"/>
    <w:rsid w:val="00F41FA5"/>
    <w:rsid w:val="00F44625"/>
    <w:rsid w:val="00F55E1D"/>
    <w:rsid w:val="00F61C90"/>
    <w:rsid w:val="00F65963"/>
    <w:rsid w:val="00F6632F"/>
    <w:rsid w:val="00F74847"/>
    <w:rsid w:val="00F84220"/>
    <w:rsid w:val="00F852AC"/>
    <w:rsid w:val="00F857AD"/>
    <w:rsid w:val="00F87A6E"/>
    <w:rsid w:val="00F97A77"/>
    <w:rsid w:val="00FA02DC"/>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Tablebody">
    <w:name w:val="Tablebody"/>
    <w:basedOn w:val="Normal"/>
    <w:rsid w:val="00585534"/>
    <w:pPr>
      <w:keepNext/>
      <w:keepLines/>
      <w:widowControl w:val="0"/>
      <w:spacing w:before="20" w:after="20" w:line="230" w:lineRule="exact"/>
      <w:outlineLvl w:val="2"/>
    </w:pPr>
    <w:rPr>
      <w:rFonts w:ascii="Arial Narrow" w:hAnsi="Arial Narrow"/>
      <w:color w:val="0000FF"/>
      <w:sz w:val="18"/>
      <w:lang w:eastAsia="en-US"/>
    </w:rPr>
  </w:style>
  <w:style w:type="paragraph" w:customStyle="1" w:styleId="Tabletitle">
    <w:name w:val="Tabletitle"/>
    <w:basedOn w:val="Normal"/>
    <w:rsid w:val="00585534"/>
    <w:pPr>
      <w:keepNext/>
      <w:keepLines/>
      <w:widowControl w:val="0"/>
      <w:spacing w:before="20" w:after="20" w:line="230" w:lineRule="exact"/>
      <w:outlineLvl w:val="2"/>
    </w:pPr>
    <w:rPr>
      <w:rFonts w:ascii="Arial Narrow" w:hAnsi="Arial Narrow"/>
      <w:b/>
      <w:color w:val="000000"/>
      <w:sz w:val="18"/>
      <w:lang w:eastAsia="en-US"/>
    </w:rPr>
  </w:style>
  <w:style w:type="paragraph" w:customStyle="1" w:styleId="tableh1">
    <w:name w:val="table h1"/>
    <w:basedOn w:val="Normal"/>
    <w:rsid w:val="00585534"/>
    <w:pPr>
      <w:keepNext/>
      <w:widowControl w:val="0"/>
      <w:spacing w:after="20" w:line="230" w:lineRule="exact"/>
    </w:pPr>
    <w:rPr>
      <w:rFonts w:ascii="Arial Narrow" w:hAnsi="Arial Narrow"/>
      <w:b/>
      <w:sz w:val="18"/>
    </w:rPr>
  </w:style>
  <w:style w:type="paragraph" w:customStyle="1" w:styleId="Tableexamples">
    <w:name w:val="Table examples"/>
    <w:basedOn w:val="Tablebody"/>
    <w:rsid w:val="00585534"/>
    <w:rPr>
      <w:i/>
      <w:color w:val="FF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REGU-184-13543367</_dlc_DocId>
    <_dlc_DocIdUrl xmlns="9be56660-2c31-41ef-bc00-23e72f632f2a">
      <Url>https://cyfoethnaturiolcymru.sharepoint.com/teams/Regulatory/Permitting/_layouts/15/DocIdRedir.aspx?ID=REGU-184-13543367</Url>
      <Description>REGU-184-13543367</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Enterprise Autos</Site_x0020_Name>
    <Internal_x002f_External xmlns="859f7ad6-93f6-4205-b62b-a17f28acbbac">Internal document</Internal_x002f_External>
    <Post_x0020_code xmlns="859f7ad6-93f6-4205-b62b-a17f28acbbac">NP11 4QJ</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Coniston House, Louisa Street, Idle, Bradford, BD10 8NE</Addressee>
    <Process_x0020_Type xmlns="859f7ad6-93f6-4205-b62b-a17f28acbbac">Application</Process_x0020_Type>
    <Surrendered_x002f_Expired xmlns="859f7ad6-93f6-4205-b62b-a17f28acbbac" xsi:nil="true"/>
    <Document_x0020_Date xmlns="859f7ad6-93f6-4205-b62b-a17f28acbbac">2026-03-30T23:00:00+00:00</Document_x0020_Date>
    <Facility_x0020_Address xmlns="859f7ad6-93f6-4205-b62b-a17f28acbbac">Newbridge Bypass, Crumlin</Facility_x0020_Address>
    <Environment_x0020_Sub_x0020_Folder xmlns="859f7ad6-93f6-4205-b62b-a17f28acbbac">Licences applications</Environment_x0020_Sub_x0020_Folder>
    <Customer_x0020_Name xmlns="859f7ad6-93f6-4205-b62b-a17f28acbbac">Geo2 Remediation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F27D4CA-3A4F-4F22-BABC-5C7B276160EC}"/>
</file>

<file path=customXml/itemProps5.xml><?xml version="1.0" encoding="utf-8"?>
<ds:datastoreItem xmlns:ds="http://schemas.openxmlformats.org/officeDocument/2006/customXml" ds:itemID="{BEB58C00-7464-409B-9F05-E719EA22DD2E}">
  <ds:schemaRefs>
    <ds:schemaRef ds:uri="9be56660-2c31-41ef-bc00-23e72f632f2a"/>
    <ds:schemaRef ds:uri="http://purl.org/dc/terms/"/>
    <ds:schemaRef ds:uri="http://schemas.microsoft.com/sharepoint/v4"/>
    <ds:schemaRef ds:uri="http://schemas.microsoft.com/office/infopath/2007/PartnerControls"/>
    <ds:schemaRef ds:uri="http://purl.org/dc/elements/1.1/"/>
    <ds:schemaRef ds:uri="http://www.w3.org/XML/1998/namespace"/>
    <ds:schemaRef ds:uri="http://schemas.openxmlformats.org/package/2006/metadata/core-properties"/>
    <ds:schemaRef ds:uri="http://schemas.microsoft.com/office/2006/documentManagement/types"/>
    <ds:schemaRef ds:uri="http://purl.org/dc/dcmitype/"/>
    <ds:schemaRef ds:uri="a84e7805-6a46-4291-b6c6-33e265e5a8c8"/>
    <ds:schemaRef ds:uri="859f7ad6-93f6-4205-b62b-a17f28acbbac"/>
    <ds:schemaRef ds:uri="6e121689-de5b-41b9-a751-bfeda7fa2b0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1169</Words>
  <Characters>6628</Characters>
  <Application>Microsoft Office Word</Application>
  <DocSecurity>0</DocSecurity>
  <Lines>331</Lines>
  <Paragraphs>177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Eaton-Mills, Jennifer</dc:creator>
  <cp:keywords>23308SD92, 233 08 SD92, 233-08-SD92</cp:keywords>
  <dc:description>233_08_SD92, Version 3_x000d_
Issue date: 19/07/2011</dc:description>
  <cp:lastModifiedBy>Banfield, Ethan</cp:lastModifiedBy>
  <cp:revision>48</cp:revision>
  <cp:lastPrinted>2008-01-30T13:54:00Z</cp:lastPrinted>
  <dcterms:created xsi:type="dcterms:W3CDTF">2026-01-16T10:42:00Z</dcterms:created>
  <dcterms:modified xsi:type="dcterms:W3CDTF">2026-03-31T12:59:00Z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0x01010067EB80C5FE939D4A9B3D8BA62129B7F50102006A3CF61260829645ADC2175EB11FB854</vt:lpwstr>
  </property>
  <property fmtid="{D5CDD505-2E9C-101B-9397-08002B2CF9AE}" pid="10" name="_dlc_DocIdItemGuid">
    <vt:lpwstr>d0ef8f0d-964e-402e-9905-1907f219577a</vt:lpwstr>
  </property>
  <property fmtid="{D5CDD505-2E9C-101B-9397-08002B2CF9AE}" pid="11" name="SharedWithUsers">
    <vt:lpwstr/>
  </property>
  <property fmtid="{D5CDD505-2E9C-101B-9397-08002B2CF9AE}" pid="12" name="MediaServiceImageTags">
    <vt:lpwstr/>
  </property>
  <property fmtid="{D5CDD505-2E9C-101B-9397-08002B2CF9AE}" pid="13" name="Order">
    <vt:r8>1354336700</vt:r8>
  </property>
</Properties>
</file>