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B714" w14:textId="77777777" w:rsidR="00491240" w:rsidRPr="00C11C1E" w:rsidRDefault="00491240" w:rsidP="00491240">
      <w:pPr>
        <w:pStyle w:val="HeaderTitle"/>
      </w:pPr>
      <w:r w:rsidRPr="00C11C1E">
        <w:t xml:space="preserve">OGN 200 </w:t>
      </w:r>
      <w:r>
        <w:t>F</w:t>
      </w:r>
      <w:r w:rsidRPr="00C11C1E">
        <w:t>orm 1A</w:t>
      </w:r>
    </w:p>
    <w:p w14:paraId="59194340" w14:textId="77777777" w:rsidR="00491240" w:rsidRPr="00C11C1E" w:rsidRDefault="00491240" w:rsidP="00491240">
      <w:pPr>
        <w:pStyle w:val="Heading1"/>
      </w:pPr>
      <w:r w:rsidRPr="00C11C1E">
        <w:t>Record of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11071"/>
      </w:tblGrid>
      <w:tr w:rsidR="00491240" w:rsidRPr="001F785D" w14:paraId="46DDD23F" w14:textId="77777777" w:rsidTr="00D80F13">
        <w:trPr>
          <w:trHeight w:val="548"/>
        </w:trPr>
        <w:tc>
          <w:tcPr>
            <w:tcW w:w="1198" w:type="pct"/>
          </w:tcPr>
          <w:p w14:paraId="5333BA1D" w14:textId="77777777" w:rsidR="00491240" w:rsidRPr="001F785D" w:rsidRDefault="00491240" w:rsidP="00FD5C94">
            <w:pPr>
              <w:outlineLvl w:val="0"/>
              <w:rPr>
                <w:rFonts w:cs="Arial"/>
                <w:b/>
                <w:sz w:val="22"/>
                <w:szCs w:val="22"/>
              </w:rPr>
            </w:pPr>
            <w:r w:rsidRPr="001F785D">
              <w:rPr>
                <w:rFonts w:cs="Arial"/>
                <w:b/>
                <w:sz w:val="22"/>
                <w:szCs w:val="22"/>
              </w:rPr>
              <w:t>Plan or project name</w:t>
            </w:r>
            <w:r>
              <w:rPr>
                <w:rFonts w:cs="Arial"/>
                <w:b/>
                <w:sz w:val="22"/>
                <w:szCs w:val="22"/>
              </w:rPr>
              <w:t>, brief description</w:t>
            </w:r>
            <w:r w:rsidRPr="001F785D">
              <w:rPr>
                <w:rFonts w:cs="Arial"/>
                <w:b/>
                <w:sz w:val="22"/>
                <w:szCs w:val="22"/>
              </w:rPr>
              <w:t xml:space="preserve"> or application reference number</w:t>
            </w:r>
          </w:p>
        </w:tc>
        <w:tc>
          <w:tcPr>
            <w:tcW w:w="3802" w:type="pct"/>
          </w:tcPr>
          <w:p w14:paraId="0277BEC2" w14:textId="538F8867" w:rsidR="00491240" w:rsidRPr="001F785D" w:rsidRDefault="00EA22BF" w:rsidP="00FD5C94">
            <w:pPr>
              <w:pStyle w:val="CommentText"/>
              <w:rPr>
                <w:rFonts w:cs="Arial"/>
                <w:sz w:val="22"/>
                <w:szCs w:val="22"/>
              </w:rPr>
            </w:pPr>
            <w:r>
              <w:rPr>
                <w:rFonts w:cs="Arial"/>
                <w:sz w:val="22"/>
                <w:szCs w:val="22"/>
              </w:rPr>
              <w:t>PAN-028006</w:t>
            </w:r>
            <w:r w:rsidR="00066FE9">
              <w:rPr>
                <w:rFonts w:cs="Arial"/>
                <w:sz w:val="22"/>
                <w:szCs w:val="22"/>
              </w:rPr>
              <w:t xml:space="preserve"> </w:t>
            </w:r>
          </w:p>
        </w:tc>
      </w:tr>
    </w:tbl>
    <w:p w14:paraId="46D79674" w14:textId="77777777" w:rsidR="00491240" w:rsidRPr="00CA53BA"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11025"/>
      </w:tblGrid>
      <w:tr w:rsidR="00491240" w:rsidRPr="00AD0CB1" w14:paraId="7C2EA454" w14:textId="77777777" w:rsidTr="00FD5C94">
        <w:trPr>
          <w:trHeight w:val="567"/>
        </w:trPr>
        <w:tc>
          <w:tcPr>
            <w:tcW w:w="1214" w:type="pct"/>
          </w:tcPr>
          <w:p w14:paraId="57B3A945" w14:textId="77777777" w:rsidR="00491240" w:rsidRPr="001F785D" w:rsidRDefault="00491240" w:rsidP="00FD5C94">
            <w:pPr>
              <w:suppressAutoHyphens/>
              <w:rPr>
                <w:rFonts w:cs="Arial"/>
                <w:b/>
                <w:bCs/>
                <w:sz w:val="22"/>
                <w:szCs w:val="22"/>
              </w:rPr>
            </w:pPr>
            <w:r w:rsidRPr="001F785D">
              <w:rPr>
                <w:rFonts w:cs="Arial"/>
                <w:b/>
                <w:bCs/>
                <w:sz w:val="22"/>
                <w:szCs w:val="22"/>
              </w:rPr>
              <w:t>HRA iteration/version</w:t>
            </w:r>
          </w:p>
        </w:tc>
        <w:tc>
          <w:tcPr>
            <w:tcW w:w="3786" w:type="pct"/>
          </w:tcPr>
          <w:p w14:paraId="2271A0B2" w14:textId="1C301027" w:rsidR="00491240" w:rsidRPr="00AD0CB1" w:rsidRDefault="0046284B" w:rsidP="00FD5C94">
            <w:pPr>
              <w:pStyle w:val="CommentText"/>
              <w:rPr>
                <w:rFonts w:cs="Arial"/>
                <w:b/>
                <w:bCs/>
                <w:color w:val="70AD47"/>
                <w:sz w:val="22"/>
                <w:szCs w:val="22"/>
              </w:rPr>
            </w:pPr>
            <w:r>
              <w:rPr>
                <w:rFonts w:cs="Arial"/>
                <w:b/>
                <w:bCs/>
                <w:color w:val="70AD47"/>
                <w:sz w:val="22"/>
                <w:szCs w:val="22"/>
              </w:rPr>
              <w:t>Draft 1</w:t>
            </w:r>
          </w:p>
        </w:tc>
      </w:tr>
    </w:tbl>
    <w:p w14:paraId="2463184A" w14:textId="77777777" w:rsidR="00491240" w:rsidRDefault="00491240" w:rsidP="00491240">
      <w:pPr>
        <w:sectPr w:rsidR="00491240" w:rsidSect="00491240">
          <w:headerReference w:type="default" r:id="rId13"/>
          <w:footerReference w:type="default" r:id="rId14"/>
          <w:pgSz w:w="16838" w:h="11906" w:orient="landscape"/>
          <w:pgMar w:top="1701" w:right="1134" w:bottom="1134" w:left="1134" w:header="709" w:footer="709" w:gutter="0"/>
          <w:cols w:space="708"/>
          <w:docGrid w:linePitch="360"/>
        </w:sectPr>
      </w:pPr>
    </w:p>
    <w:p w14:paraId="08A78669" w14:textId="77777777" w:rsidR="00491240" w:rsidRDefault="00491240" w:rsidP="00491240">
      <w:pPr>
        <w:pStyle w:val="Heading1"/>
      </w:pPr>
      <w:r w:rsidRPr="00EB58AF">
        <w:lastRenderedPageBreak/>
        <w:t>1.</w:t>
      </w:r>
      <w:r w:rsidRPr="00EB58AF">
        <w:tab/>
      </w:r>
      <w:r>
        <w:t xml:space="preserve">Plan or </w:t>
      </w:r>
      <w:r w:rsidRPr="00EB58AF">
        <w:t>Project Details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707"/>
        <w:gridCol w:w="8746"/>
      </w:tblGrid>
      <w:tr w:rsidR="00491240" w:rsidRPr="00AD0CB1" w14:paraId="1E162935" w14:textId="77777777" w:rsidTr="00E11E9B">
        <w:trPr>
          <w:trHeight w:val="567"/>
        </w:trPr>
        <w:tc>
          <w:tcPr>
            <w:tcW w:w="5000" w:type="pct"/>
            <w:gridSpan w:val="3"/>
            <w:shd w:val="clear" w:color="auto" w:fill="CCCCCC"/>
          </w:tcPr>
          <w:p w14:paraId="1DDC0E1D" w14:textId="77777777" w:rsidR="00491240" w:rsidRPr="00AD0CB1" w:rsidRDefault="00491240" w:rsidP="00FD5C94">
            <w:pPr>
              <w:suppressAutoHyphens/>
              <w:rPr>
                <w:rFonts w:cs="Arial"/>
                <w:color w:val="0000FF"/>
                <w:sz w:val="22"/>
                <w:szCs w:val="22"/>
              </w:rPr>
            </w:pPr>
            <w:r w:rsidRPr="00AD0CB1">
              <w:rPr>
                <w:rFonts w:cs="Arial"/>
                <w:b/>
                <w:sz w:val="22"/>
                <w:szCs w:val="22"/>
              </w:rPr>
              <w:t xml:space="preserve">Information about the plan or project  </w:t>
            </w:r>
          </w:p>
        </w:tc>
      </w:tr>
      <w:tr w:rsidR="00491240" w:rsidRPr="00AD0CB1" w14:paraId="1E460B93" w14:textId="77777777" w:rsidTr="00E11E9B">
        <w:trPr>
          <w:trHeight w:val="567"/>
        </w:trPr>
        <w:tc>
          <w:tcPr>
            <w:tcW w:w="193" w:type="pct"/>
          </w:tcPr>
          <w:p w14:paraId="53379258" w14:textId="77777777" w:rsidR="00491240" w:rsidRPr="00AD0CB1" w:rsidRDefault="00491240" w:rsidP="00FD5C94">
            <w:pPr>
              <w:outlineLvl w:val="0"/>
              <w:rPr>
                <w:rFonts w:cs="Arial"/>
                <w:b/>
                <w:sz w:val="22"/>
                <w:szCs w:val="22"/>
              </w:rPr>
            </w:pPr>
            <w:r>
              <w:rPr>
                <w:rFonts w:cs="Arial"/>
                <w:b/>
                <w:sz w:val="22"/>
                <w:szCs w:val="22"/>
              </w:rPr>
              <w:t>1</w:t>
            </w:r>
          </w:p>
        </w:tc>
        <w:tc>
          <w:tcPr>
            <w:tcW w:w="1682" w:type="pct"/>
          </w:tcPr>
          <w:p w14:paraId="15F62DBC" w14:textId="77777777" w:rsidR="00491240" w:rsidRPr="00AD0CB1" w:rsidRDefault="00491240" w:rsidP="00FD5C94">
            <w:pPr>
              <w:outlineLvl w:val="0"/>
              <w:rPr>
                <w:rFonts w:cs="Arial"/>
                <w:b/>
                <w:sz w:val="22"/>
                <w:szCs w:val="22"/>
              </w:rPr>
            </w:pPr>
            <w:r w:rsidRPr="00AD0CB1">
              <w:rPr>
                <w:rFonts w:cs="Arial"/>
                <w:b/>
                <w:sz w:val="22"/>
                <w:szCs w:val="22"/>
              </w:rPr>
              <w:t>Date application received</w:t>
            </w:r>
          </w:p>
        </w:tc>
        <w:tc>
          <w:tcPr>
            <w:tcW w:w="3125" w:type="pct"/>
          </w:tcPr>
          <w:p w14:paraId="20455120" w14:textId="51639E3B" w:rsidR="00491240" w:rsidRPr="00F62945" w:rsidRDefault="00FA4F19" w:rsidP="00FD5C94">
            <w:pPr>
              <w:rPr>
                <w:sz w:val="22"/>
                <w:szCs w:val="22"/>
              </w:rPr>
            </w:pPr>
            <w:r w:rsidRPr="00F62945">
              <w:rPr>
                <w:sz w:val="22"/>
                <w:szCs w:val="22"/>
              </w:rPr>
              <w:t>10/01/2025</w:t>
            </w:r>
          </w:p>
        </w:tc>
      </w:tr>
      <w:tr w:rsidR="00986F74" w:rsidRPr="00AD0CB1" w14:paraId="5989EB4A" w14:textId="77777777" w:rsidTr="00E11E9B">
        <w:trPr>
          <w:trHeight w:val="567"/>
        </w:trPr>
        <w:tc>
          <w:tcPr>
            <w:tcW w:w="193" w:type="pct"/>
          </w:tcPr>
          <w:p w14:paraId="0036BCCE" w14:textId="77777777" w:rsidR="00986F74" w:rsidRPr="00AD0CB1" w:rsidRDefault="00986F74" w:rsidP="00986F74">
            <w:pPr>
              <w:outlineLvl w:val="0"/>
              <w:rPr>
                <w:rFonts w:cs="Arial"/>
                <w:b/>
                <w:sz w:val="22"/>
                <w:szCs w:val="22"/>
              </w:rPr>
            </w:pPr>
            <w:r>
              <w:rPr>
                <w:rFonts w:cs="Arial"/>
                <w:b/>
                <w:sz w:val="22"/>
                <w:szCs w:val="22"/>
              </w:rPr>
              <w:t>2</w:t>
            </w:r>
          </w:p>
        </w:tc>
        <w:tc>
          <w:tcPr>
            <w:tcW w:w="1682" w:type="pct"/>
          </w:tcPr>
          <w:p w14:paraId="4EF5D95E" w14:textId="77777777" w:rsidR="00986F74" w:rsidRPr="00AD0CB1" w:rsidRDefault="00986F74" w:rsidP="00986F74">
            <w:pPr>
              <w:outlineLvl w:val="0"/>
              <w:rPr>
                <w:rFonts w:cs="Arial"/>
                <w:b/>
                <w:sz w:val="22"/>
                <w:szCs w:val="22"/>
              </w:rPr>
            </w:pPr>
            <w:r w:rsidRPr="00AD0CB1">
              <w:rPr>
                <w:rFonts w:cs="Arial"/>
                <w:b/>
                <w:sz w:val="22"/>
                <w:szCs w:val="22"/>
              </w:rPr>
              <w:t>Applicant details</w:t>
            </w:r>
          </w:p>
        </w:tc>
        <w:tc>
          <w:tcPr>
            <w:tcW w:w="3125" w:type="pct"/>
          </w:tcPr>
          <w:p w14:paraId="044844D7" w14:textId="54F3FE82" w:rsidR="00986F74" w:rsidRPr="00F62945" w:rsidRDefault="00986F74" w:rsidP="00986F74">
            <w:pPr>
              <w:jc w:val="both"/>
              <w:rPr>
                <w:rFonts w:cs="Arial"/>
                <w:color w:val="000000"/>
                <w:sz w:val="22"/>
                <w:szCs w:val="22"/>
              </w:rPr>
            </w:pPr>
            <w:r w:rsidRPr="00F62945">
              <w:rPr>
                <w:rFonts w:cs="Arial"/>
                <w:color w:val="000000"/>
                <w:sz w:val="22"/>
                <w:szCs w:val="22"/>
              </w:rPr>
              <w:t>Farmpoint Limited.  Nobley, Walton, Presteigne, Powys, LD8 2NU</w:t>
            </w:r>
            <w:r w:rsidR="00082AC6" w:rsidRPr="00F62945">
              <w:rPr>
                <w:rFonts w:cs="Arial"/>
                <w:color w:val="000000"/>
                <w:sz w:val="22"/>
                <w:szCs w:val="22"/>
              </w:rPr>
              <w:t>.</w:t>
            </w:r>
          </w:p>
          <w:p w14:paraId="48A0BD45" w14:textId="236988C3" w:rsidR="00986F74" w:rsidRPr="00F62945" w:rsidRDefault="00D4654E" w:rsidP="00986F74">
            <w:pPr>
              <w:jc w:val="both"/>
              <w:rPr>
                <w:sz w:val="22"/>
                <w:szCs w:val="22"/>
              </w:rPr>
            </w:pPr>
            <w:r w:rsidRPr="00F62945">
              <w:rPr>
                <w:color w:val="000000"/>
                <w:sz w:val="22"/>
                <w:szCs w:val="22"/>
              </w:rPr>
              <w:t xml:space="preserve">Application submitted by </w:t>
            </w:r>
            <w:r w:rsidR="00986F74" w:rsidRPr="00F62945">
              <w:rPr>
                <w:color w:val="000000"/>
                <w:sz w:val="22"/>
                <w:szCs w:val="22"/>
              </w:rPr>
              <w:t>agent Envireau</w:t>
            </w:r>
            <w:r w:rsidR="00A44381">
              <w:rPr>
                <w:color w:val="000000"/>
                <w:sz w:val="22"/>
                <w:szCs w:val="22"/>
              </w:rPr>
              <w:t xml:space="preserve"> W</w:t>
            </w:r>
            <w:r w:rsidR="00986F74" w:rsidRPr="00F62945">
              <w:rPr>
                <w:color w:val="000000"/>
                <w:sz w:val="22"/>
                <w:szCs w:val="22"/>
              </w:rPr>
              <w:t>ater</w:t>
            </w:r>
            <w:r w:rsidR="00082AC6" w:rsidRPr="00F62945">
              <w:rPr>
                <w:color w:val="000000"/>
                <w:sz w:val="22"/>
                <w:szCs w:val="22"/>
              </w:rPr>
              <w:t xml:space="preserve"> on behalf of applicant.</w:t>
            </w:r>
          </w:p>
        </w:tc>
      </w:tr>
      <w:tr w:rsidR="00986F74" w:rsidRPr="00AD0CB1" w14:paraId="234EBAB7" w14:textId="77777777" w:rsidTr="00E11E9B">
        <w:trPr>
          <w:trHeight w:val="567"/>
        </w:trPr>
        <w:tc>
          <w:tcPr>
            <w:tcW w:w="193" w:type="pct"/>
          </w:tcPr>
          <w:p w14:paraId="1B144CF4" w14:textId="77777777" w:rsidR="00986F74" w:rsidRPr="00AD0CB1" w:rsidRDefault="00986F74" w:rsidP="00986F74">
            <w:pPr>
              <w:outlineLvl w:val="0"/>
              <w:rPr>
                <w:rFonts w:cs="Arial"/>
                <w:b/>
                <w:sz w:val="22"/>
                <w:szCs w:val="22"/>
              </w:rPr>
            </w:pPr>
            <w:r>
              <w:rPr>
                <w:rFonts w:cs="Arial"/>
                <w:b/>
                <w:sz w:val="22"/>
                <w:szCs w:val="22"/>
              </w:rPr>
              <w:t>3</w:t>
            </w:r>
          </w:p>
        </w:tc>
        <w:tc>
          <w:tcPr>
            <w:tcW w:w="1682" w:type="pct"/>
          </w:tcPr>
          <w:p w14:paraId="74D8E2A9" w14:textId="77777777" w:rsidR="00986F74" w:rsidRPr="00AD0CB1" w:rsidRDefault="00986F74" w:rsidP="00986F74">
            <w:pPr>
              <w:outlineLvl w:val="0"/>
              <w:rPr>
                <w:rFonts w:cs="Arial"/>
                <w:b/>
                <w:sz w:val="22"/>
                <w:szCs w:val="22"/>
              </w:rPr>
            </w:pPr>
            <w:r w:rsidRPr="00AD0CB1">
              <w:rPr>
                <w:rFonts w:cs="Arial"/>
                <w:b/>
                <w:sz w:val="22"/>
                <w:szCs w:val="22"/>
              </w:rPr>
              <w:t>NRW team responsible for carrying out</w:t>
            </w:r>
            <w:r>
              <w:rPr>
                <w:rFonts w:cs="Arial"/>
                <w:b/>
                <w:sz w:val="22"/>
                <w:szCs w:val="22"/>
              </w:rPr>
              <w:t>, or requiring to be carried out,</w:t>
            </w:r>
            <w:r w:rsidRPr="00AD0CB1">
              <w:rPr>
                <w:rFonts w:cs="Arial"/>
                <w:b/>
                <w:sz w:val="22"/>
                <w:szCs w:val="22"/>
              </w:rPr>
              <w:t xml:space="preserve"> the plan or project, and name of lead officer</w:t>
            </w:r>
          </w:p>
        </w:tc>
        <w:tc>
          <w:tcPr>
            <w:tcW w:w="3125" w:type="pct"/>
          </w:tcPr>
          <w:p w14:paraId="3F7C6C2C" w14:textId="3BABBF77" w:rsidR="00986F74" w:rsidRPr="00F62945" w:rsidRDefault="00082AC6" w:rsidP="00986F74">
            <w:pPr>
              <w:rPr>
                <w:sz w:val="22"/>
                <w:szCs w:val="22"/>
              </w:rPr>
            </w:pPr>
            <w:r w:rsidRPr="00F62945">
              <w:rPr>
                <w:sz w:val="22"/>
                <w:szCs w:val="22"/>
              </w:rPr>
              <w:t>N/a</w:t>
            </w:r>
          </w:p>
        </w:tc>
      </w:tr>
      <w:tr w:rsidR="00986F74" w:rsidRPr="00AD0CB1" w14:paraId="7B70D06C" w14:textId="77777777" w:rsidTr="00E11E9B">
        <w:trPr>
          <w:trHeight w:val="567"/>
        </w:trPr>
        <w:tc>
          <w:tcPr>
            <w:tcW w:w="193" w:type="pct"/>
          </w:tcPr>
          <w:p w14:paraId="1E5DB315" w14:textId="77777777" w:rsidR="00986F74" w:rsidRPr="00AD0CB1" w:rsidRDefault="00986F74" w:rsidP="00986F74">
            <w:pPr>
              <w:outlineLvl w:val="0"/>
              <w:rPr>
                <w:rFonts w:cs="Arial"/>
                <w:b/>
                <w:sz w:val="22"/>
                <w:szCs w:val="22"/>
              </w:rPr>
            </w:pPr>
            <w:r>
              <w:rPr>
                <w:rFonts w:cs="Arial"/>
                <w:b/>
                <w:sz w:val="22"/>
                <w:szCs w:val="22"/>
              </w:rPr>
              <w:t>4</w:t>
            </w:r>
          </w:p>
        </w:tc>
        <w:tc>
          <w:tcPr>
            <w:tcW w:w="1682" w:type="pct"/>
          </w:tcPr>
          <w:p w14:paraId="0BABF3BD" w14:textId="77777777" w:rsidR="00986F74" w:rsidRPr="00AD0CB1" w:rsidRDefault="00986F74" w:rsidP="00986F74">
            <w:pPr>
              <w:outlineLvl w:val="0"/>
              <w:rPr>
                <w:rFonts w:cs="Arial"/>
                <w:b/>
                <w:sz w:val="22"/>
                <w:szCs w:val="22"/>
              </w:rPr>
            </w:pPr>
            <w:r w:rsidRPr="00AD0CB1">
              <w:rPr>
                <w:rFonts w:cs="Arial"/>
                <w:b/>
                <w:sz w:val="22"/>
                <w:szCs w:val="22"/>
              </w:rPr>
              <w:t>Activity/ies proposed</w:t>
            </w:r>
          </w:p>
        </w:tc>
        <w:tc>
          <w:tcPr>
            <w:tcW w:w="3125" w:type="pct"/>
          </w:tcPr>
          <w:p w14:paraId="312D8F95" w14:textId="6E94DB90" w:rsidR="00D80F13" w:rsidRPr="00BA4305" w:rsidRDefault="00D80F13" w:rsidP="00986F74">
            <w:pPr>
              <w:rPr>
                <w:rFonts w:cs="Arial"/>
                <w:sz w:val="22"/>
                <w:szCs w:val="22"/>
              </w:rPr>
            </w:pPr>
            <w:r w:rsidRPr="00BA4305">
              <w:rPr>
                <w:rFonts w:cs="Arial"/>
                <w:sz w:val="22"/>
                <w:szCs w:val="22"/>
              </w:rPr>
              <w:t xml:space="preserve">Application to vary existing abstraction licence WA-055-0008-0003 which authorises abstraction from underground strata </w:t>
            </w:r>
            <w:r w:rsidR="00082AC6" w:rsidRPr="00BA4305">
              <w:rPr>
                <w:rFonts w:cs="Arial"/>
                <w:sz w:val="22"/>
                <w:szCs w:val="22"/>
              </w:rPr>
              <w:t xml:space="preserve">via a borehole </w:t>
            </w:r>
            <w:r w:rsidR="00D35BC0">
              <w:rPr>
                <w:rFonts w:cs="Arial"/>
                <w:sz w:val="22"/>
                <w:szCs w:val="22"/>
              </w:rPr>
              <w:t xml:space="preserve">at NGR </w:t>
            </w:r>
            <w:r w:rsidR="00D35BC0" w:rsidRPr="00D35BC0">
              <w:rPr>
                <w:rFonts w:cs="Arial"/>
                <w:sz w:val="22"/>
                <w:szCs w:val="22"/>
              </w:rPr>
              <w:t>SO 26150 61520</w:t>
            </w:r>
            <w:r w:rsidR="00D35BC0" w:rsidRPr="00D35BC0">
              <w:t xml:space="preserve"> </w:t>
            </w:r>
            <w:r w:rsidR="00695821">
              <w:rPr>
                <w:rFonts w:cs="Arial"/>
                <w:sz w:val="22"/>
                <w:szCs w:val="22"/>
              </w:rPr>
              <w:t>at a rate of 120m3/day;</w:t>
            </w:r>
            <w:r w:rsidR="00695821" w:rsidRPr="00D35BC0">
              <w:rPr>
                <w:rFonts w:cs="Arial"/>
                <w:sz w:val="22"/>
                <w:szCs w:val="22"/>
              </w:rPr>
              <w:t xml:space="preserve"> 20,739m3 year</w:t>
            </w:r>
            <w:r w:rsidR="00695821">
              <w:rPr>
                <w:rFonts w:cs="Arial"/>
                <w:sz w:val="22"/>
                <w:szCs w:val="22"/>
              </w:rPr>
              <w:t xml:space="preserve"> </w:t>
            </w:r>
            <w:r w:rsidRPr="00BA4305">
              <w:rPr>
                <w:rFonts w:cs="Arial"/>
                <w:sz w:val="22"/>
                <w:szCs w:val="22"/>
              </w:rPr>
              <w:t xml:space="preserve">at Nobley, Presteigne, Powys. </w:t>
            </w:r>
            <w:r w:rsidR="00082AC6" w:rsidRPr="00BA4305">
              <w:rPr>
                <w:rFonts w:cs="Arial"/>
                <w:sz w:val="22"/>
                <w:szCs w:val="22"/>
              </w:rPr>
              <w:t xml:space="preserve">The applicant </w:t>
            </w:r>
            <w:r w:rsidR="000775B0" w:rsidRPr="00BA4305">
              <w:rPr>
                <w:rFonts w:cs="Arial"/>
                <w:sz w:val="22"/>
                <w:szCs w:val="22"/>
              </w:rPr>
              <w:t>o</w:t>
            </w:r>
            <w:r w:rsidR="000775B0" w:rsidRPr="00D35BC0">
              <w:rPr>
                <w:rFonts w:cs="Arial"/>
                <w:sz w:val="22"/>
                <w:szCs w:val="22"/>
              </w:rPr>
              <w:t>riginally</w:t>
            </w:r>
            <w:r w:rsidR="000775B0" w:rsidRPr="00BA4305">
              <w:rPr>
                <w:sz w:val="22"/>
                <w:szCs w:val="22"/>
              </w:rPr>
              <w:t xml:space="preserve"> proposed to remove </w:t>
            </w:r>
            <w:r w:rsidRPr="00BA4305">
              <w:rPr>
                <w:rFonts w:cs="Arial"/>
                <w:sz w:val="22"/>
                <w:szCs w:val="22"/>
              </w:rPr>
              <w:t xml:space="preserve">the hands off flow (HoF) </w:t>
            </w:r>
            <w:r w:rsidR="0096695B" w:rsidRPr="00BA4305">
              <w:rPr>
                <w:rFonts w:cs="Arial"/>
                <w:sz w:val="22"/>
                <w:szCs w:val="22"/>
              </w:rPr>
              <w:t xml:space="preserve">restriction </w:t>
            </w:r>
            <w:r w:rsidR="00CB4ABF" w:rsidRPr="00BA4305">
              <w:rPr>
                <w:rFonts w:cs="Arial"/>
                <w:sz w:val="22"/>
                <w:szCs w:val="22"/>
              </w:rPr>
              <w:t xml:space="preserve">within the licence, </w:t>
            </w:r>
            <w:r w:rsidRPr="00BA4305">
              <w:rPr>
                <w:rFonts w:cs="Arial"/>
                <w:sz w:val="22"/>
                <w:szCs w:val="22"/>
              </w:rPr>
              <w:t xml:space="preserve">condition 9.2 </w:t>
            </w:r>
            <w:r w:rsidR="00CB4ABF" w:rsidRPr="00BA4305">
              <w:rPr>
                <w:rFonts w:cs="Arial"/>
                <w:sz w:val="22"/>
                <w:szCs w:val="22"/>
              </w:rPr>
              <w:t xml:space="preserve">which is as </w:t>
            </w:r>
            <w:r w:rsidR="0096695B" w:rsidRPr="00BA4305">
              <w:rPr>
                <w:rFonts w:cs="Arial"/>
                <w:sz w:val="22"/>
                <w:szCs w:val="22"/>
              </w:rPr>
              <w:t>follows:</w:t>
            </w:r>
          </w:p>
          <w:p w14:paraId="36CB1644" w14:textId="77777777" w:rsidR="000775B0" w:rsidRPr="00BA4305" w:rsidRDefault="000775B0" w:rsidP="00986F74">
            <w:pPr>
              <w:rPr>
                <w:rFonts w:cs="Arial"/>
                <w:sz w:val="22"/>
                <w:szCs w:val="22"/>
              </w:rPr>
            </w:pPr>
          </w:p>
          <w:p w14:paraId="4D8AE038" w14:textId="23DF6D02" w:rsidR="0096695B" w:rsidRPr="00BA4305" w:rsidRDefault="00CB4ABF" w:rsidP="00986F74">
            <w:pPr>
              <w:rPr>
                <w:sz w:val="22"/>
                <w:szCs w:val="22"/>
              </w:rPr>
            </w:pPr>
            <w:r w:rsidRPr="00BA4305">
              <w:rPr>
                <w:sz w:val="22"/>
                <w:szCs w:val="22"/>
              </w:rPr>
              <w:t>‘</w:t>
            </w:r>
            <w:r w:rsidR="00082AC6" w:rsidRPr="00BA4305">
              <w:rPr>
                <w:i/>
                <w:iCs/>
                <w:sz w:val="22"/>
                <w:szCs w:val="22"/>
              </w:rPr>
              <w:t>No abstraction shall take place when the flow in the River Lugg as gauged at Byton gauging station is equal to or less than 105,000 cubic metres per day. 105,000 cubic metres per day is equal to a level of 0.360 metres at the Byton gauging station</w:t>
            </w:r>
            <w:r w:rsidR="00082AC6" w:rsidRPr="00BA4305">
              <w:rPr>
                <w:sz w:val="22"/>
                <w:szCs w:val="22"/>
              </w:rPr>
              <w:t>.’</w:t>
            </w:r>
          </w:p>
          <w:p w14:paraId="6C8A660F" w14:textId="22B05810" w:rsidR="000775B0" w:rsidRDefault="00F41428" w:rsidP="00986F74">
            <w:pPr>
              <w:rPr>
                <w:sz w:val="22"/>
                <w:szCs w:val="22"/>
              </w:rPr>
            </w:pPr>
            <w:r>
              <w:rPr>
                <w:sz w:val="22"/>
                <w:szCs w:val="22"/>
              </w:rPr>
              <w:t xml:space="preserve">The </w:t>
            </w:r>
            <w:r w:rsidR="00EF0CFC">
              <w:rPr>
                <w:sz w:val="22"/>
                <w:szCs w:val="22"/>
              </w:rPr>
              <w:t xml:space="preserve">HoF </w:t>
            </w:r>
            <w:r>
              <w:rPr>
                <w:sz w:val="22"/>
                <w:szCs w:val="22"/>
              </w:rPr>
              <w:t xml:space="preserve">condition </w:t>
            </w:r>
            <w:r w:rsidR="007B448E">
              <w:rPr>
                <w:sz w:val="22"/>
                <w:szCs w:val="22"/>
              </w:rPr>
              <w:t xml:space="preserve">has been included in the current licence </w:t>
            </w:r>
            <w:r>
              <w:rPr>
                <w:sz w:val="22"/>
                <w:szCs w:val="22"/>
              </w:rPr>
              <w:t>as during original determination no evidence was provided to demonstrate that the groundwater abstraction d</w:t>
            </w:r>
            <w:r w:rsidR="001B6751">
              <w:rPr>
                <w:sz w:val="22"/>
                <w:szCs w:val="22"/>
              </w:rPr>
              <w:t xml:space="preserve">oes </w:t>
            </w:r>
            <w:r>
              <w:rPr>
                <w:sz w:val="22"/>
                <w:szCs w:val="22"/>
              </w:rPr>
              <w:t xml:space="preserve">not impact upon nearby surface waters.  The HoF </w:t>
            </w:r>
            <w:r w:rsidR="00EF0CFC">
              <w:rPr>
                <w:sz w:val="22"/>
                <w:szCs w:val="22"/>
              </w:rPr>
              <w:t>set is equivalent to the River Wye Abstraction Licensing Strategy HoF of 1</w:t>
            </w:r>
            <w:r w:rsidR="00EF0CFC" w:rsidRPr="00EF0CFC">
              <w:rPr>
                <w:sz w:val="22"/>
                <w:szCs w:val="22"/>
              </w:rPr>
              <w:t>,900 Ml/d (418 mgd) at Redbrook gauging station</w:t>
            </w:r>
            <w:r w:rsidR="00EF0CFC">
              <w:rPr>
                <w:sz w:val="22"/>
                <w:szCs w:val="22"/>
              </w:rPr>
              <w:t xml:space="preserve">.  </w:t>
            </w:r>
          </w:p>
          <w:p w14:paraId="083EC23C" w14:textId="77777777" w:rsidR="00F41428" w:rsidRPr="00BA4305" w:rsidRDefault="00F41428" w:rsidP="00986F74">
            <w:pPr>
              <w:rPr>
                <w:sz w:val="22"/>
                <w:szCs w:val="22"/>
              </w:rPr>
            </w:pPr>
          </w:p>
          <w:p w14:paraId="478F924C" w14:textId="00BBAEDF" w:rsidR="000775B0" w:rsidRPr="00BA4305" w:rsidRDefault="000775B0" w:rsidP="00986F74">
            <w:pPr>
              <w:rPr>
                <w:sz w:val="22"/>
                <w:szCs w:val="22"/>
              </w:rPr>
            </w:pPr>
            <w:r w:rsidRPr="00BA4305">
              <w:rPr>
                <w:sz w:val="22"/>
                <w:szCs w:val="22"/>
              </w:rPr>
              <w:t xml:space="preserve">During determination </w:t>
            </w:r>
            <w:r w:rsidR="00F41428">
              <w:rPr>
                <w:sz w:val="22"/>
                <w:szCs w:val="22"/>
              </w:rPr>
              <w:t xml:space="preserve">of this variation application </w:t>
            </w:r>
            <w:r w:rsidRPr="00BA4305">
              <w:rPr>
                <w:sz w:val="22"/>
                <w:szCs w:val="22"/>
              </w:rPr>
              <w:t xml:space="preserve">the applicant changed their proposal to allow their abstraction to be restricted to that performed in their </w:t>
            </w:r>
            <w:r w:rsidR="006326AD">
              <w:rPr>
                <w:sz w:val="22"/>
                <w:szCs w:val="22"/>
              </w:rPr>
              <w:t>pump</w:t>
            </w:r>
            <w:r w:rsidR="001E1B51">
              <w:rPr>
                <w:sz w:val="22"/>
                <w:szCs w:val="22"/>
              </w:rPr>
              <w:t>ing test</w:t>
            </w:r>
            <w:r w:rsidR="00C748E8">
              <w:rPr>
                <w:sz w:val="22"/>
                <w:szCs w:val="22"/>
              </w:rPr>
              <w:t xml:space="preserve"> </w:t>
            </w:r>
            <w:r w:rsidR="00C748E8" w:rsidRPr="00BA4305">
              <w:rPr>
                <w:sz w:val="22"/>
                <w:szCs w:val="22"/>
              </w:rPr>
              <w:t>when the HoF on the River Lugg is active</w:t>
            </w:r>
            <w:r w:rsidR="00C65F40">
              <w:rPr>
                <w:sz w:val="22"/>
                <w:szCs w:val="22"/>
              </w:rPr>
              <w:t xml:space="preserve">, </w:t>
            </w:r>
            <w:r w:rsidR="00C65F40" w:rsidRPr="00BA4305">
              <w:rPr>
                <w:sz w:val="22"/>
                <w:szCs w:val="22"/>
              </w:rPr>
              <w:t>rather than a total cessation of abstraction</w:t>
            </w:r>
            <w:r w:rsidR="00C65F40">
              <w:rPr>
                <w:sz w:val="22"/>
                <w:szCs w:val="22"/>
              </w:rPr>
              <w:t xml:space="preserve">. </w:t>
            </w:r>
          </w:p>
          <w:p w14:paraId="5E8E3CB8" w14:textId="77777777" w:rsidR="00B23E31" w:rsidRPr="00BA4305" w:rsidRDefault="00B23E31" w:rsidP="00986F74">
            <w:pPr>
              <w:rPr>
                <w:sz w:val="22"/>
                <w:szCs w:val="22"/>
              </w:rPr>
            </w:pPr>
          </w:p>
          <w:p w14:paraId="5EB25B98" w14:textId="661D22C6" w:rsidR="00986F74" w:rsidRPr="0000072D" w:rsidRDefault="000775B0" w:rsidP="00986F74">
            <w:r w:rsidRPr="00BA4305">
              <w:rPr>
                <w:sz w:val="22"/>
                <w:szCs w:val="22"/>
              </w:rPr>
              <w:t>By updating condition 9.2 in the current abstraction licence this will allow the licence holder to continue to operate</w:t>
            </w:r>
            <w:r w:rsidR="00D35BC0">
              <w:rPr>
                <w:sz w:val="22"/>
                <w:szCs w:val="22"/>
              </w:rPr>
              <w:t xml:space="preserve">, </w:t>
            </w:r>
            <w:r w:rsidRPr="00BA4305">
              <w:rPr>
                <w:sz w:val="22"/>
                <w:szCs w:val="22"/>
              </w:rPr>
              <w:t xml:space="preserve">albeit still restricted during </w:t>
            </w:r>
            <w:r w:rsidR="00D80F13" w:rsidRPr="00BA4305">
              <w:rPr>
                <w:sz w:val="22"/>
                <w:szCs w:val="22"/>
              </w:rPr>
              <w:t>low flow conditions</w:t>
            </w:r>
            <w:r w:rsidRPr="00BA4305">
              <w:rPr>
                <w:sz w:val="22"/>
                <w:szCs w:val="22"/>
              </w:rPr>
              <w:t>.</w:t>
            </w:r>
          </w:p>
        </w:tc>
      </w:tr>
      <w:tr w:rsidR="00986F74" w:rsidRPr="00AD0CB1" w14:paraId="3B825722" w14:textId="77777777" w:rsidTr="00E11E9B">
        <w:trPr>
          <w:trHeight w:val="567"/>
        </w:trPr>
        <w:tc>
          <w:tcPr>
            <w:tcW w:w="193" w:type="pct"/>
          </w:tcPr>
          <w:p w14:paraId="31F8C941" w14:textId="77777777" w:rsidR="00986F74" w:rsidRPr="00AD0CB1" w:rsidRDefault="00986F74" w:rsidP="00986F74">
            <w:pPr>
              <w:outlineLvl w:val="0"/>
              <w:rPr>
                <w:rFonts w:cs="Arial"/>
                <w:b/>
                <w:sz w:val="22"/>
                <w:szCs w:val="22"/>
              </w:rPr>
            </w:pPr>
            <w:r>
              <w:rPr>
                <w:rFonts w:cs="Arial"/>
                <w:b/>
                <w:sz w:val="22"/>
                <w:szCs w:val="22"/>
              </w:rPr>
              <w:t>5</w:t>
            </w:r>
          </w:p>
        </w:tc>
        <w:tc>
          <w:tcPr>
            <w:tcW w:w="1682" w:type="pct"/>
          </w:tcPr>
          <w:p w14:paraId="304D8C92" w14:textId="77777777" w:rsidR="00986F74" w:rsidRPr="00AD0CB1" w:rsidRDefault="00986F74" w:rsidP="00986F74">
            <w:pPr>
              <w:outlineLvl w:val="0"/>
              <w:rPr>
                <w:rFonts w:cs="Arial"/>
                <w:b/>
                <w:sz w:val="22"/>
                <w:szCs w:val="22"/>
              </w:rPr>
            </w:pPr>
            <w:r w:rsidRPr="00AD0CB1">
              <w:rPr>
                <w:rFonts w:cs="Arial"/>
                <w:b/>
                <w:sz w:val="22"/>
                <w:szCs w:val="22"/>
              </w:rPr>
              <w:t>Relevant legislation or statutory basis</w:t>
            </w:r>
          </w:p>
        </w:tc>
        <w:tc>
          <w:tcPr>
            <w:tcW w:w="3125" w:type="pct"/>
          </w:tcPr>
          <w:p w14:paraId="47D7BE01" w14:textId="77777777" w:rsidR="00E04E2D" w:rsidRDefault="00E04E2D" w:rsidP="00E04E2D">
            <w:pPr>
              <w:rPr>
                <w:rFonts w:cs="Arial"/>
                <w:iCs/>
                <w:sz w:val="22"/>
                <w:szCs w:val="22"/>
              </w:rPr>
            </w:pPr>
            <w:r w:rsidRPr="00D90293">
              <w:rPr>
                <w:rFonts w:cs="Arial"/>
                <w:iCs/>
                <w:sz w:val="22"/>
                <w:szCs w:val="22"/>
              </w:rPr>
              <w:t>Water Resources Act 1991, as amended by Water Act 2003</w:t>
            </w:r>
            <w:r>
              <w:rPr>
                <w:rFonts w:cs="Arial"/>
                <w:iCs/>
                <w:sz w:val="22"/>
                <w:szCs w:val="22"/>
              </w:rPr>
              <w:t>.</w:t>
            </w:r>
          </w:p>
          <w:p w14:paraId="2A167B3B" w14:textId="69FA7141" w:rsidR="00986F74" w:rsidRPr="0000072D" w:rsidRDefault="00986F74" w:rsidP="00986F74">
            <w:pPr>
              <w:rPr>
                <w:bCs/>
              </w:rPr>
            </w:pPr>
          </w:p>
        </w:tc>
      </w:tr>
      <w:tr w:rsidR="00986F74" w:rsidRPr="00AD0CB1" w14:paraId="3D9A6EFB" w14:textId="77777777" w:rsidTr="00E11E9B">
        <w:trPr>
          <w:trHeight w:val="567"/>
        </w:trPr>
        <w:tc>
          <w:tcPr>
            <w:tcW w:w="193" w:type="pct"/>
          </w:tcPr>
          <w:p w14:paraId="12557EE2" w14:textId="77777777" w:rsidR="00986F74" w:rsidRPr="00AD0CB1" w:rsidRDefault="00986F74" w:rsidP="00986F74">
            <w:pPr>
              <w:outlineLvl w:val="0"/>
              <w:rPr>
                <w:rFonts w:cs="Arial"/>
                <w:b/>
                <w:sz w:val="22"/>
                <w:szCs w:val="22"/>
              </w:rPr>
            </w:pPr>
            <w:r>
              <w:rPr>
                <w:rFonts w:cs="Arial"/>
                <w:b/>
                <w:sz w:val="22"/>
                <w:szCs w:val="22"/>
              </w:rPr>
              <w:lastRenderedPageBreak/>
              <w:t>6</w:t>
            </w:r>
          </w:p>
        </w:tc>
        <w:tc>
          <w:tcPr>
            <w:tcW w:w="1682" w:type="pct"/>
          </w:tcPr>
          <w:p w14:paraId="74F15B2C" w14:textId="77777777" w:rsidR="00986F74" w:rsidRPr="00AD0CB1" w:rsidRDefault="00986F74" w:rsidP="00986F74">
            <w:pPr>
              <w:outlineLvl w:val="0"/>
              <w:rPr>
                <w:rFonts w:cs="Arial"/>
                <w:b/>
                <w:sz w:val="22"/>
                <w:szCs w:val="22"/>
              </w:rPr>
            </w:pPr>
            <w:r w:rsidRPr="00AD0CB1">
              <w:rPr>
                <w:rFonts w:cs="Arial"/>
                <w:b/>
                <w:sz w:val="22"/>
                <w:szCs w:val="22"/>
              </w:rPr>
              <w:t>Location</w:t>
            </w:r>
          </w:p>
        </w:tc>
        <w:tc>
          <w:tcPr>
            <w:tcW w:w="3125" w:type="pct"/>
          </w:tcPr>
          <w:p w14:paraId="6A43943A" w14:textId="63156A25" w:rsidR="00986F74" w:rsidRPr="0000072D" w:rsidRDefault="00D80F13" w:rsidP="00986F74">
            <w:r>
              <w:t xml:space="preserve">Nobley Farm, Walton, Presteigne. </w:t>
            </w:r>
          </w:p>
        </w:tc>
      </w:tr>
      <w:tr w:rsidR="00986F74" w:rsidRPr="00AD0CB1" w14:paraId="3F968BDA" w14:textId="77777777" w:rsidTr="00E11E9B">
        <w:trPr>
          <w:trHeight w:val="567"/>
        </w:trPr>
        <w:tc>
          <w:tcPr>
            <w:tcW w:w="193" w:type="pct"/>
          </w:tcPr>
          <w:p w14:paraId="68A05AF6" w14:textId="77777777" w:rsidR="00986F74" w:rsidRPr="00AD0CB1" w:rsidRDefault="00986F74" w:rsidP="00986F74">
            <w:pPr>
              <w:outlineLvl w:val="0"/>
              <w:rPr>
                <w:rFonts w:cs="Arial"/>
                <w:b/>
                <w:sz w:val="22"/>
                <w:szCs w:val="22"/>
              </w:rPr>
            </w:pPr>
            <w:r>
              <w:rPr>
                <w:rFonts w:cs="Arial"/>
                <w:b/>
                <w:sz w:val="22"/>
                <w:szCs w:val="22"/>
              </w:rPr>
              <w:t>7</w:t>
            </w:r>
          </w:p>
        </w:tc>
        <w:tc>
          <w:tcPr>
            <w:tcW w:w="1682" w:type="pct"/>
          </w:tcPr>
          <w:p w14:paraId="6ACE9004" w14:textId="77777777" w:rsidR="00986F74" w:rsidRPr="00AD0CB1" w:rsidRDefault="00986F74" w:rsidP="00986F74">
            <w:pPr>
              <w:outlineLvl w:val="0"/>
              <w:rPr>
                <w:rFonts w:cs="Arial"/>
                <w:b/>
                <w:sz w:val="22"/>
                <w:szCs w:val="22"/>
              </w:rPr>
            </w:pPr>
            <w:r w:rsidRPr="00AD0CB1">
              <w:rPr>
                <w:rFonts w:cs="Arial"/>
                <w:b/>
                <w:sz w:val="22"/>
                <w:szCs w:val="22"/>
              </w:rPr>
              <w:t>Plan or project documents, including any application documents</w:t>
            </w:r>
          </w:p>
        </w:tc>
        <w:tc>
          <w:tcPr>
            <w:tcW w:w="3125" w:type="pct"/>
          </w:tcPr>
          <w:p w14:paraId="47E0ED07" w14:textId="5EBA925F" w:rsidR="00986F74" w:rsidRDefault="00D45DE9" w:rsidP="00986F74">
            <w:r>
              <w:t>Application form</w:t>
            </w:r>
            <w:r w:rsidR="003724BC">
              <w:t xml:space="preserve"> </w:t>
            </w:r>
            <w:hyperlink r:id="rId15" w:history="1">
              <w:r w:rsidR="003724BC" w:rsidRPr="00274C9B">
                <w:rPr>
                  <w:rStyle w:val="Hyperlink"/>
                </w:rPr>
                <w:t>WRA</w:t>
              </w:r>
            </w:hyperlink>
            <w:r w:rsidR="003724BC">
              <w:t xml:space="preserve"> &amp; </w:t>
            </w:r>
            <w:hyperlink r:id="rId16" w:history="1">
              <w:r w:rsidR="003724BC" w:rsidRPr="00274C9B">
                <w:rPr>
                  <w:rStyle w:val="Hyperlink"/>
                </w:rPr>
                <w:t>WRD</w:t>
              </w:r>
            </w:hyperlink>
          </w:p>
          <w:p w14:paraId="53F59E1A" w14:textId="25DFBCDF" w:rsidR="00D45DE9" w:rsidRDefault="00D45DE9" w:rsidP="00986F74">
            <w:hyperlink r:id="rId17" w:history="1">
              <w:r w:rsidRPr="00E612A4">
                <w:rPr>
                  <w:rStyle w:val="Hyperlink"/>
                </w:rPr>
                <w:t xml:space="preserve">Pump test </w:t>
              </w:r>
              <w:r w:rsidR="00E612A4" w:rsidRPr="00E612A4">
                <w:rPr>
                  <w:rStyle w:val="Hyperlink"/>
                </w:rPr>
                <w:t>report</w:t>
              </w:r>
            </w:hyperlink>
          </w:p>
          <w:p w14:paraId="054CF3A1" w14:textId="2F8DEE47" w:rsidR="00D45DE9" w:rsidRDefault="00D45DE9" w:rsidP="00986F74">
            <w:hyperlink r:id="rId18" w:history="1">
              <w:r w:rsidRPr="003724BC">
                <w:rPr>
                  <w:rStyle w:val="Hyperlink"/>
                </w:rPr>
                <w:t xml:space="preserve">Pump test </w:t>
              </w:r>
              <w:r w:rsidR="00A273A6" w:rsidRPr="003724BC">
                <w:rPr>
                  <w:rStyle w:val="Hyperlink"/>
                </w:rPr>
                <w:t>A</w:t>
              </w:r>
              <w:r w:rsidRPr="003724BC">
                <w:rPr>
                  <w:rStyle w:val="Hyperlink"/>
                </w:rPr>
                <w:t xml:space="preserve">ppendix </w:t>
              </w:r>
              <w:r w:rsidR="007C31D3" w:rsidRPr="003724BC">
                <w:rPr>
                  <w:rStyle w:val="Hyperlink"/>
                </w:rPr>
                <w:t>F</w:t>
              </w:r>
            </w:hyperlink>
            <w:r w:rsidR="003724BC">
              <w:t xml:space="preserve"> – excel data</w:t>
            </w:r>
          </w:p>
          <w:p w14:paraId="14F9518D" w14:textId="4C261402" w:rsidR="007C31D3" w:rsidRDefault="007C31D3" w:rsidP="00986F74">
            <w:hyperlink r:id="rId19" w:history="1">
              <w:r w:rsidRPr="00D06175">
                <w:rPr>
                  <w:rStyle w:val="Hyperlink"/>
                </w:rPr>
                <w:t>Water usage report</w:t>
              </w:r>
            </w:hyperlink>
          </w:p>
          <w:p w14:paraId="1177E4F0" w14:textId="3F5D6D11" w:rsidR="007C31D3" w:rsidRPr="0000072D" w:rsidRDefault="00D06175" w:rsidP="00986F74">
            <w:hyperlink r:id="rId20" w:history="1">
              <w:r w:rsidRPr="00D06175">
                <w:rPr>
                  <w:rStyle w:val="Hyperlink"/>
                </w:rPr>
                <w:t>Pump test daily water usage</w:t>
              </w:r>
            </w:hyperlink>
            <w:r>
              <w:t>-  excel data</w:t>
            </w:r>
          </w:p>
        </w:tc>
      </w:tr>
      <w:tr w:rsidR="00986F74" w:rsidRPr="00AD0CB1" w14:paraId="3FFC2E6F" w14:textId="77777777" w:rsidTr="00E11E9B">
        <w:trPr>
          <w:trHeight w:val="567"/>
        </w:trPr>
        <w:tc>
          <w:tcPr>
            <w:tcW w:w="193" w:type="pct"/>
          </w:tcPr>
          <w:p w14:paraId="0D7FFAAC" w14:textId="77777777" w:rsidR="00986F74" w:rsidRPr="00AD0CB1" w:rsidRDefault="00986F74" w:rsidP="00986F74">
            <w:pPr>
              <w:outlineLvl w:val="0"/>
              <w:rPr>
                <w:rFonts w:cs="Arial"/>
                <w:b/>
                <w:sz w:val="22"/>
                <w:szCs w:val="22"/>
              </w:rPr>
            </w:pPr>
            <w:r>
              <w:rPr>
                <w:rFonts w:cs="Arial"/>
                <w:b/>
                <w:sz w:val="22"/>
                <w:szCs w:val="22"/>
              </w:rPr>
              <w:t>8</w:t>
            </w:r>
          </w:p>
        </w:tc>
        <w:tc>
          <w:tcPr>
            <w:tcW w:w="1682" w:type="pct"/>
          </w:tcPr>
          <w:p w14:paraId="01C04F1C" w14:textId="77777777" w:rsidR="00986F74" w:rsidRPr="00AD0CB1" w:rsidRDefault="00986F74" w:rsidP="00986F74">
            <w:pPr>
              <w:outlineLvl w:val="0"/>
              <w:rPr>
                <w:rFonts w:cs="Arial"/>
                <w:b/>
                <w:sz w:val="22"/>
                <w:szCs w:val="22"/>
              </w:rPr>
            </w:pPr>
            <w:r w:rsidRPr="00AD0CB1">
              <w:rPr>
                <w:rFonts w:cs="Arial"/>
                <w:b/>
                <w:sz w:val="22"/>
                <w:szCs w:val="22"/>
              </w:rPr>
              <w:t>Environmental Statement</w:t>
            </w:r>
          </w:p>
        </w:tc>
        <w:tc>
          <w:tcPr>
            <w:tcW w:w="3125" w:type="pct"/>
          </w:tcPr>
          <w:p w14:paraId="49A7A89B" w14:textId="678863C5" w:rsidR="00986F74" w:rsidRPr="0000072D" w:rsidRDefault="007C31D3" w:rsidP="00986F74">
            <w:r>
              <w:t>Not applicable</w:t>
            </w:r>
          </w:p>
        </w:tc>
      </w:tr>
      <w:tr w:rsidR="00986F74" w:rsidRPr="00AD0CB1" w14:paraId="3A0C0802" w14:textId="77777777" w:rsidTr="00E11E9B">
        <w:trPr>
          <w:trHeight w:val="567"/>
        </w:trPr>
        <w:tc>
          <w:tcPr>
            <w:tcW w:w="193" w:type="pct"/>
          </w:tcPr>
          <w:p w14:paraId="488E26EC" w14:textId="77777777" w:rsidR="00986F74" w:rsidRPr="00AD0CB1" w:rsidRDefault="00986F74" w:rsidP="00986F74">
            <w:pPr>
              <w:spacing w:after="120"/>
              <w:outlineLvl w:val="0"/>
              <w:rPr>
                <w:rFonts w:cs="Arial"/>
                <w:b/>
                <w:sz w:val="22"/>
                <w:szCs w:val="22"/>
              </w:rPr>
            </w:pPr>
            <w:r>
              <w:rPr>
                <w:rFonts w:cs="Arial"/>
                <w:b/>
                <w:sz w:val="22"/>
                <w:szCs w:val="22"/>
              </w:rPr>
              <w:t>9</w:t>
            </w:r>
          </w:p>
        </w:tc>
        <w:tc>
          <w:tcPr>
            <w:tcW w:w="1682" w:type="pct"/>
          </w:tcPr>
          <w:p w14:paraId="10781A55" w14:textId="77777777" w:rsidR="00986F74" w:rsidRPr="00AD0CB1" w:rsidRDefault="00986F74" w:rsidP="00986F74">
            <w:pPr>
              <w:spacing w:after="120"/>
              <w:outlineLvl w:val="0"/>
              <w:rPr>
                <w:rFonts w:cs="Arial"/>
                <w:b/>
                <w:sz w:val="22"/>
                <w:szCs w:val="22"/>
              </w:rPr>
            </w:pPr>
            <w:r w:rsidRPr="00AD0CB1">
              <w:rPr>
                <w:rFonts w:cs="Arial"/>
                <w:b/>
                <w:sz w:val="22"/>
                <w:szCs w:val="22"/>
              </w:rPr>
              <w:t xml:space="preserve">Pre-application correspondence </w:t>
            </w:r>
          </w:p>
        </w:tc>
        <w:tc>
          <w:tcPr>
            <w:tcW w:w="3125" w:type="pct"/>
          </w:tcPr>
          <w:p w14:paraId="6A96E640" w14:textId="67053B68" w:rsidR="00A273A6" w:rsidRPr="0000072D" w:rsidRDefault="00A273A6" w:rsidP="00986F74">
            <w:hyperlink r:id="rId21" w:history="1">
              <w:r w:rsidRPr="00B629DD">
                <w:rPr>
                  <w:rStyle w:val="Hyperlink"/>
                </w:rPr>
                <w:t>Groundwater investigation consent</w:t>
              </w:r>
            </w:hyperlink>
            <w:r>
              <w:t xml:space="preserve"> (GIC) issued to allow for test pumping, reference PAN-</w:t>
            </w:r>
            <w:r w:rsidR="00B629DD">
              <w:t>021897</w:t>
            </w:r>
          </w:p>
        </w:tc>
      </w:tr>
      <w:tr w:rsidR="00986F74" w:rsidRPr="00AD0CB1" w14:paraId="02E5EE64" w14:textId="77777777" w:rsidTr="00E11E9B">
        <w:trPr>
          <w:trHeight w:val="567"/>
        </w:trPr>
        <w:tc>
          <w:tcPr>
            <w:tcW w:w="193" w:type="pct"/>
          </w:tcPr>
          <w:p w14:paraId="7A9BF7A2" w14:textId="77777777" w:rsidR="00986F74" w:rsidRPr="00AD0CB1" w:rsidRDefault="00986F74" w:rsidP="00986F74">
            <w:pPr>
              <w:spacing w:after="120"/>
              <w:outlineLvl w:val="0"/>
              <w:rPr>
                <w:rFonts w:cs="Arial"/>
                <w:b/>
                <w:sz w:val="22"/>
                <w:szCs w:val="22"/>
              </w:rPr>
            </w:pPr>
            <w:r w:rsidRPr="00AD0CB1">
              <w:rPr>
                <w:rFonts w:cs="Arial"/>
                <w:b/>
                <w:sz w:val="22"/>
                <w:szCs w:val="22"/>
              </w:rPr>
              <w:t>1</w:t>
            </w:r>
            <w:r>
              <w:rPr>
                <w:rFonts w:cs="Arial"/>
                <w:b/>
                <w:sz w:val="22"/>
                <w:szCs w:val="22"/>
              </w:rPr>
              <w:t>0</w:t>
            </w:r>
          </w:p>
        </w:tc>
        <w:tc>
          <w:tcPr>
            <w:tcW w:w="1682" w:type="pct"/>
          </w:tcPr>
          <w:p w14:paraId="4C7809EC" w14:textId="77777777" w:rsidR="00986F74" w:rsidRPr="00AD0CB1" w:rsidRDefault="00986F74" w:rsidP="00986F74">
            <w:pPr>
              <w:spacing w:after="120"/>
              <w:outlineLvl w:val="0"/>
              <w:rPr>
                <w:rFonts w:cs="Arial"/>
                <w:b/>
                <w:sz w:val="22"/>
                <w:szCs w:val="22"/>
              </w:rPr>
            </w:pPr>
            <w:r w:rsidRPr="00AD0CB1">
              <w:rPr>
                <w:rFonts w:cs="Arial"/>
                <w:b/>
                <w:sz w:val="22"/>
                <w:szCs w:val="22"/>
              </w:rPr>
              <w:t>NRW team responsible for preparing this HRA report, and lead officer</w:t>
            </w:r>
          </w:p>
        </w:tc>
        <w:tc>
          <w:tcPr>
            <w:tcW w:w="3125" w:type="pct"/>
          </w:tcPr>
          <w:p w14:paraId="3421772E" w14:textId="47143CF2" w:rsidR="00986F74" w:rsidRPr="0000072D" w:rsidRDefault="005E7B3F" w:rsidP="00986F74">
            <w:r>
              <w:t>Liz Cole Water resources permitting</w:t>
            </w:r>
          </w:p>
        </w:tc>
      </w:tr>
      <w:tr w:rsidR="00986F74" w:rsidRPr="00AD0CB1" w14:paraId="5D71E420" w14:textId="77777777" w:rsidTr="00E11E9B">
        <w:trPr>
          <w:trHeight w:val="567"/>
        </w:trPr>
        <w:tc>
          <w:tcPr>
            <w:tcW w:w="193" w:type="pct"/>
            <w:tcBorders>
              <w:bottom w:val="single" w:sz="4" w:space="0" w:color="auto"/>
            </w:tcBorders>
          </w:tcPr>
          <w:p w14:paraId="49F71B2A" w14:textId="77777777" w:rsidR="00986F74" w:rsidRPr="00AD0CB1" w:rsidRDefault="00986F74" w:rsidP="00986F74">
            <w:pPr>
              <w:spacing w:after="120"/>
              <w:outlineLvl w:val="0"/>
              <w:rPr>
                <w:rFonts w:cs="Arial"/>
                <w:b/>
                <w:sz w:val="22"/>
                <w:szCs w:val="22"/>
              </w:rPr>
            </w:pPr>
            <w:r w:rsidRPr="00AD0CB1">
              <w:rPr>
                <w:rFonts w:cs="Arial"/>
                <w:b/>
                <w:sz w:val="22"/>
                <w:szCs w:val="22"/>
              </w:rPr>
              <w:t>1</w:t>
            </w:r>
            <w:r>
              <w:rPr>
                <w:rFonts w:cs="Arial"/>
                <w:b/>
                <w:sz w:val="22"/>
                <w:szCs w:val="22"/>
              </w:rPr>
              <w:t>1</w:t>
            </w:r>
          </w:p>
        </w:tc>
        <w:tc>
          <w:tcPr>
            <w:tcW w:w="1682" w:type="pct"/>
            <w:tcBorders>
              <w:bottom w:val="single" w:sz="4" w:space="0" w:color="auto"/>
            </w:tcBorders>
          </w:tcPr>
          <w:p w14:paraId="27D9F3E0" w14:textId="77777777" w:rsidR="00986F74" w:rsidRPr="00AD0CB1" w:rsidRDefault="00986F74" w:rsidP="00986F74">
            <w:pPr>
              <w:spacing w:after="120"/>
              <w:outlineLvl w:val="0"/>
              <w:rPr>
                <w:rFonts w:cs="Arial"/>
                <w:b/>
                <w:sz w:val="22"/>
                <w:szCs w:val="22"/>
              </w:rPr>
            </w:pPr>
            <w:r w:rsidRPr="00AD0CB1">
              <w:rPr>
                <w:rFonts w:cs="Arial"/>
                <w:b/>
                <w:sz w:val="22"/>
                <w:szCs w:val="22"/>
              </w:rPr>
              <w:t>Team or person responsible for approving the plan or project (competent authority role)</w:t>
            </w:r>
          </w:p>
        </w:tc>
        <w:tc>
          <w:tcPr>
            <w:tcW w:w="3125" w:type="pct"/>
            <w:tcBorders>
              <w:bottom w:val="single" w:sz="4" w:space="0" w:color="auto"/>
            </w:tcBorders>
          </w:tcPr>
          <w:p w14:paraId="6F6DAC24" w14:textId="6E72DBF7" w:rsidR="00986F74" w:rsidRPr="0000072D" w:rsidRDefault="005E7B3F" w:rsidP="00986F74">
            <w:r>
              <w:t>Liz Cole Water resources permitting</w:t>
            </w:r>
          </w:p>
        </w:tc>
      </w:tr>
    </w:tbl>
    <w:p w14:paraId="754993FC" w14:textId="77777777" w:rsidR="00491240" w:rsidRDefault="00491240" w:rsidP="00491240"/>
    <w:p w14:paraId="4A523C72" w14:textId="77777777" w:rsidR="00491240" w:rsidRDefault="00491240" w:rsidP="00491240">
      <w:pPr>
        <w:pStyle w:val="BodyText"/>
      </w:pPr>
      <w:r>
        <w:br w:type="page"/>
      </w:r>
    </w:p>
    <w:p w14:paraId="22BF2E20" w14:textId="4FE5CE6F" w:rsidR="00491240" w:rsidRPr="00EB58AF" w:rsidRDefault="00491240" w:rsidP="00491240">
      <w:pPr>
        <w:pStyle w:val="Heading1"/>
      </w:pPr>
      <w:r w:rsidRPr="00EB58AF">
        <w:lastRenderedPageBreak/>
        <w:t>2.</w:t>
      </w:r>
      <w:r w:rsidRPr="00EB58AF">
        <w:tab/>
        <w:t>Determining the need for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91240" w:rsidRPr="00AD0CB1" w14:paraId="2DF92A7A" w14:textId="77777777" w:rsidTr="00E11E9B">
        <w:trPr>
          <w:trHeight w:val="567"/>
        </w:trPr>
        <w:tc>
          <w:tcPr>
            <w:tcW w:w="1865" w:type="pct"/>
          </w:tcPr>
          <w:p w14:paraId="1B59339B" w14:textId="77777777" w:rsidR="00491240" w:rsidRPr="00AD0CB1" w:rsidRDefault="00491240" w:rsidP="00FD5C94">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06288DEB" w14:textId="77777777" w:rsidR="00491240" w:rsidRPr="00F11774" w:rsidRDefault="005E7B3F" w:rsidP="00FD5C94">
            <w:pPr>
              <w:rPr>
                <w:rFonts w:cs="Arial"/>
                <w:sz w:val="22"/>
                <w:szCs w:val="22"/>
              </w:rPr>
            </w:pPr>
            <w:r w:rsidRPr="00F11774">
              <w:rPr>
                <w:rFonts w:cs="Arial"/>
                <w:sz w:val="22"/>
                <w:szCs w:val="22"/>
              </w:rPr>
              <w:t>Yes</w:t>
            </w:r>
            <w:r w:rsidR="00F81417" w:rsidRPr="00F11774">
              <w:rPr>
                <w:rFonts w:cs="Arial"/>
                <w:sz w:val="22"/>
                <w:szCs w:val="22"/>
              </w:rPr>
              <w:t xml:space="preserve"> </w:t>
            </w:r>
          </w:p>
          <w:p w14:paraId="481D7AB4" w14:textId="411D732C" w:rsidR="00F81417" w:rsidRPr="00F11774" w:rsidRDefault="00F81417" w:rsidP="00FD5C94">
            <w:pPr>
              <w:rPr>
                <w:rFonts w:cs="Arial"/>
                <w:sz w:val="22"/>
                <w:szCs w:val="22"/>
                <w:highlight w:val="yellow"/>
              </w:rPr>
            </w:pPr>
          </w:p>
        </w:tc>
      </w:tr>
      <w:tr w:rsidR="00491240" w:rsidRPr="00AD0CB1" w14:paraId="3B9FFBF2" w14:textId="77777777" w:rsidTr="00E11E9B">
        <w:trPr>
          <w:trHeight w:val="567"/>
        </w:trPr>
        <w:tc>
          <w:tcPr>
            <w:tcW w:w="1865" w:type="pct"/>
          </w:tcPr>
          <w:p w14:paraId="4ADF510D" w14:textId="77777777" w:rsidR="00491240" w:rsidRPr="00AD0CB1" w:rsidRDefault="00491240" w:rsidP="00FD5C94">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4354B8B" w14:textId="17D66C3B" w:rsidR="00491240" w:rsidRPr="00F11774" w:rsidRDefault="00F81417" w:rsidP="00FD5C94">
            <w:r w:rsidRPr="00F11774">
              <w:t>No</w:t>
            </w:r>
          </w:p>
        </w:tc>
      </w:tr>
      <w:tr w:rsidR="00491240" w:rsidRPr="00AD0CB1" w14:paraId="7747F999" w14:textId="77777777" w:rsidTr="00E11E9B">
        <w:trPr>
          <w:trHeight w:val="567"/>
        </w:trPr>
        <w:tc>
          <w:tcPr>
            <w:tcW w:w="1865" w:type="pct"/>
          </w:tcPr>
          <w:p w14:paraId="039154D9" w14:textId="77777777" w:rsidR="00491240" w:rsidRPr="00AD0CB1" w:rsidRDefault="00491240" w:rsidP="00FD5C94">
            <w:pPr>
              <w:rPr>
                <w:rFonts w:cs="Arial"/>
                <w:b/>
                <w:sz w:val="22"/>
                <w:szCs w:val="22"/>
              </w:rPr>
            </w:pPr>
            <w:r w:rsidRPr="00AD0CB1">
              <w:rPr>
                <w:rFonts w:cs="Arial"/>
                <w:b/>
                <w:sz w:val="22"/>
                <w:szCs w:val="22"/>
              </w:rPr>
              <w:t>2.</w:t>
            </w:r>
            <w:r w:rsidRPr="00A6412E">
              <w:rPr>
                <w:rFonts w:cs="Arial"/>
                <w:b/>
                <w:strike/>
                <w:sz w:val="22"/>
                <w:szCs w:val="22"/>
              </w:rPr>
              <w:t>3 Is there a possibility that the plan or project could affect any other feature of the European site(s) concerned, or of another European site, in a way that would undermine that feature’s conservation objectives?</w:t>
            </w:r>
          </w:p>
        </w:tc>
        <w:tc>
          <w:tcPr>
            <w:tcW w:w="3135" w:type="pct"/>
          </w:tcPr>
          <w:p w14:paraId="7970CBD1" w14:textId="77777777" w:rsidR="00491240" w:rsidRPr="00F11774" w:rsidRDefault="00491240" w:rsidP="00FD5C94">
            <w:pPr>
              <w:pStyle w:val="CommentText"/>
              <w:rPr>
                <w:rFonts w:cs="Arial"/>
                <w:b/>
                <w:color w:val="70AD47"/>
                <w:sz w:val="22"/>
                <w:szCs w:val="22"/>
                <w:highlight w:val="yellow"/>
              </w:rPr>
            </w:pPr>
          </w:p>
        </w:tc>
      </w:tr>
    </w:tbl>
    <w:p w14:paraId="1F3F5959" w14:textId="77777777" w:rsidR="00491240" w:rsidRDefault="00491240" w:rsidP="00491240">
      <w:pPr>
        <w:pStyle w:val="Heading1"/>
        <w:rPr>
          <w:i/>
          <w:color w:val="0000FF"/>
          <w:sz w:val="20"/>
          <w:szCs w:val="20"/>
        </w:rPr>
      </w:pPr>
      <w:r w:rsidRPr="00EB58AF">
        <w:t>3.</w:t>
      </w:r>
      <w:r w:rsidRPr="00EB58AF">
        <w:tab/>
      </w:r>
      <w:r>
        <w:t>Considering the</w:t>
      </w:r>
      <w:r w:rsidRPr="00EB58AF">
        <w:t xml:space="preserve"> likelihood of a significant e</w:t>
      </w:r>
      <w:r>
        <w:t>ffect (</w:t>
      </w:r>
      <w:r w:rsidRPr="00EB58AF">
        <w:t>LSE)</w:t>
      </w:r>
      <w:r>
        <w:t xml:space="preserve"> </w:t>
      </w:r>
    </w:p>
    <w:p w14:paraId="5C535B0F" w14:textId="77777777" w:rsidR="00491240" w:rsidRPr="00EB58AF" w:rsidRDefault="00491240" w:rsidP="00491240">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6"/>
        <w:gridCol w:w="5617"/>
      </w:tblGrid>
      <w:tr w:rsidR="00491240" w:rsidRPr="00AD0CB1" w14:paraId="697FEE3E" w14:textId="77777777" w:rsidTr="00FD5C94">
        <w:trPr>
          <w:trHeight w:val="567"/>
        </w:trPr>
        <w:tc>
          <w:tcPr>
            <w:tcW w:w="2993" w:type="pct"/>
          </w:tcPr>
          <w:p w14:paraId="1DF921DF" w14:textId="77777777" w:rsidR="00491240" w:rsidRPr="00AD0CB1" w:rsidRDefault="00491240" w:rsidP="00FD5C94">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22" w:history="1">
              <w:r w:rsidRPr="006E7CFD">
                <w:rPr>
                  <w:rStyle w:val="Hyperlink"/>
                  <w:rFonts w:eastAsia="Calibri" w:cs="Arial"/>
                  <w:b/>
                  <w:bCs/>
                  <w:sz w:val="22"/>
                  <w:szCs w:val="22"/>
                </w:rPr>
                <w:t>OGN200</w:t>
              </w:r>
            </w:hyperlink>
            <w:r w:rsidRPr="00AD0CB1">
              <w:rPr>
                <w:rFonts w:cs="Arial"/>
                <w:b/>
                <w:sz w:val="22"/>
                <w:szCs w:val="22"/>
              </w:rPr>
              <w:t>) without conducting a project-specific LSE test?</w:t>
            </w:r>
          </w:p>
        </w:tc>
        <w:tc>
          <w:tcPr>
            <w:tcW w:w="2007" w:type="pct"/>
          </w:tcPr>
          <w:p w14:paraId="79952380" w14:textId="711C9A1A" w:rsidR="00491240" w:rsidRPr="00AD0CB1" w:rsidRDefault="00471DF7" w:rsidP="00FD5C94">
            <w:pPr>
              <w:rPr>
                <w:rFonts w:cs="Arial"/>
                <w:sz w:val="22"/>
                <w:szCs w:val="22"/>
              </w:rPr>
            </w:pPr>
            <w:r>
              <w:rPr>
                <w:rFonts w:cs="Arial"/>
                <w:sz w:val="22"/>
                <w:szCs w:val="22"/>
              </w:rPr>
              <w:t>No</w:t>
            </w:r>
          </w:p>
        </w:tc>
      </w:tr>
    </w:tbl>
    <w:p w14:paraId="187FD29C" w14:textId="77777777" w:rsidR="00491240" w:rsidRPr="0067331F" w:rsidRDefault="00491240" w:rsidP="00491240">
      <w:pPr>
        <w:pStyle w:val="Heading2"/>
      </w:pPr>
      <w:r w:rsidRPr="00EB58AF">
        <w:t>3.2</w:t>
      </w:r>
      <w:r w:rsidRPr="00EB58AF">
        <w:tab/>
      </w:r>
      <w:r w:rsidRPr="00365C3B">
        <w:t>Likelihood</w:t>
      </w:r>
      <w:r>
        <w:t xml:space="preserve"> of</w:t>
      </w:r>
      <w:r w:rsidRPr="00EB58AF">
        <w:t xml:space="preserve"> significant effects</w:t>
      </w:r>
      <w:r>
        <w:t xml:space="preserve"> (LSE) test </w:t>
      </w:r>
    </w:p>
    <w:p w14:paraId="1E967AEC" w14:textId="77777777" w:rsidR="00491240" w:rsidRDefault="00491240" w:rsidP="00491240">
      <w:pPr>
        <w:pStyle w:val="Heading3"/>
      </w:pPr>
      <w:r w:rsidRPr="00365C3B">
        <w:t xml:space="preserve">3.2.1 </w:t>
      </w:r>
      <w:r>
        <w:tab/>
      </w:r>
      <w:r w:rsidRPr="00365C3B">
        <w:t xml:space="preserve">Which </w:t>
      </w:r>
      <w:r>
        <w:t>European</w:t>
      </w:r>
      <w:r w:rsidRPr="00365C3B">
        <w:t xml:space="preserve"> sites might be affected by the </w:t>
      </w:r>
      <w:r>
        <w:t xml:space="preserve">plan or </w:t>
      </w:r>
      <w:r w:rsidRPr="00365C3B">
        <w:t>pro</w:t>
      </w:r>
      <w:r>
        <w:t>ject</w:t>
      </w:r>
      <w:r w:rsidRPr="00365C3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6484"/>
        <w:gridCol w:w="6806"/>
      </w:tblGrid>
      <w:tr w:rsidR="00491240" w14:paraId="7930004C" w14:textId="77777777" w:rsidTr="00491240">
        <w:trPr>
          <w:trHeight w:val="567"/>
        </w:trPr>
        <w:tc>
          <w:tcPr>
            <w:tcW w:w="251" w:type="pct"/>
          </w:tcPr>
          <w:p w14:paraId="42204B14" w14:textId="77777777" w:rsidR="00491240" w:rsidRPr="00071B46" w:rsidRDefault="00491240" w:rsidP="00FD5C94">
            <w:pPr>
              <w:rPr>
                <w:rFonts w:cs="Arial"/>
                <w:b/>
                <w:sz w:val="22"/>
                <w:szCs w:val="22"/>
              </w:rPr>
            </w:pPr>
            <w:r>
              <w:rPr>
                <w:rFonts w:cs="Arial"/>
                <w:b/>
                <w:sz w:val="22"/>
                <w:szCs w:val="22"/>
              </w:rPr>
              <w:t>(a)</w:t>
            </w:r>
          </w:p>
        </w:tc>
        <w:tc>
          <w:tcPr>
            <w:tcW w:w="2317" w:type="pct"/>
          </w:tcPr>
          <w:p w14:paraId="6BED2657" w14:textId="77777777" w:rsidR="00491240" w:rsidRPr="003F5727" w:rsidRDefault="00491240" w:rsidP="00FD5C94">
            <w:pPr>
              <w:rPr>
                <w:rFonts w:cs="Arial"/>
                <w:b/>
                <w:bCs/>
                <w:sz w:val="22"/>
                <w:szCs w:val="22"/>
              </w:rPr>
            </w:pPr>
            <w:r w:rsidRPr="003F5727">
              <w:rPr>
                <w:rFonts w:cs="Arial"/>
                <w:b/>
                <w:bCs/>
                <w:sz w:val="22"/>
                <w:szCs w:val="22"/>
              </w:rPr>
              <w:t>Based on the plan or project specification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2432" w:type="pct"/>
          </w:tcPr>
          <w:p w14:paraId="21D824D2" w14:textId="5E2F6EAF" w:rsidR="00F11774" w:rsidRPr="00F11774" w:rsidRDefault="00F11774" w:rsidP="00F11774">
            <w:pPr>
              <w:rPr>
                <w:rFonts w:cs="Arial"/>
                <w:sz w:val="22"/>
                <w:szCs w:val="22"/>
              </w:rPr>
            </w:pPr>
            <w:r w:rsidRPr="00F11774">
              <w:rPr>
                <w:rFonts w:cs="Arial"/>
                <w:sz w:val="22"/>
                <w:szCs w:val="22"/>
              </w:rPr>
              <w:t>River Wye SAC</w:t>
            </w:r>
          </w:p>
          <w:p w14:paraId="03E4BCEA" w14:textId="2E2FD5C6" w:rsidR="00491240" w:rsidRPr="00B44D45" w:rsidRDefault="00F4440C" w:rsidP="00F11774">
            <w:pPr>
              <w:rPr>
                <w:rFonts w:cs="Arial"/>
                <w:b/>
                <w:sz w:val="20"/>
                <w:szCs w:val="20"/>
              </w:rPr>
            </w:pPr>
            <w:r w:rsidRPr="00E85524">
              <w:rPr>
                <w:rFonts w:cs="Arial"/>
                <w:sz w:val="22"/>
                <w:szCs w:val="22"/>
              </w:rPr>
              <w:t xml:space="preserve">Severn Estuary SAC &amp; Ramsar </w:t>
            </w:r>
            <w:r w:rsidRPr="00E85524">
              <w:rPr>
                <w:rFonts w:cs="Arial"/>
                <w:sz w:val="16"/>
                <w:szCs w:val="16"/>
              </w:rPr>
              <w:t xml:space="preserve">(added following Marine advisory comments received </w:t>
            </w:r>
            <w:r w:rsidR="00E85524" w:rsidRPr="00E85524">
              <w:rPr>
                <w:rFonts w:cs="Arial"/>
                <w:sz w:val="16"/>
                <w:szCs w:val="16"/>
              </w:rPr>
              <w:t>09/04/26)</w:t>
            </w:r>
          </w:p>
        </w:tc>
      </w:tr>
      <w:tr w:rsidR="00491240" w14:paraId="198AC403" w14:textId="77777777" w:rsidTr="00491240">
        <w:tc>
          <w:tcPr>
            <w:tcW w:w="251" w:type="pct"/>
          </w:tcPr>
          <w:p w14:paraId="418852A7" w14:textId="77777777" w:rsidR="00491240" w:rsidRPr="00071B46" w:rsidRDefault="00491240" w:rsidP="00FD5C94">
            <w:pPr>
              <w:rPr>
                <w:rFonts w:cs="Arial"/>
                <w:b/>
                <w:sz w:val="22"/>
                <w:szCs w:val="22"/>
              </w:rPr>
            </w:pPr>
            <w:r>
              <w:rPr>
                <w:rFonts w:cs="Arial"/>
                <w:b/>
                <w:sz w:val="22"/>
                <w:szCs w:val="22"/>
              </w:rPr>
              <w:lastRenderedPageBreak/>
              <w:t>(b)</w:t>
            </w:r>
          </w:p>
        </w:tc>
        <w:tc>
          <w:tcPr>
            <w:tcW w:w="2317" w:type="pct"/>
          </w:tcPr>
          <w:p w14:paraId="25D7B200" w14:textId="77777777" w:rsidR="00491240" w:rsidRPr="003F5727" w:rsidRDefault="00491240" w:rsidP="00FD5C94">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2432" w:type="pct"/>
          </w:tcPr>
          <w:p w14:paraId="5ED481F7" w14:textId="677413BC" w:rsidR="00491240" w:rsidRPr="00EF6073" w:rsidRDefault="0056382F" w:rsidP="00FD5C94">
            <w:pPr>
              <w:pStyle w:val="CommentText"/>
              <w:rPr>
                <w:rFonts w:cs="Arial"/>
                <w:iCs/>
                <w:sz w:val="22"/>
                <w:szCs w:val="22"/>
              </w:rPr>
            </w:pPr>
            <w:r w:rsidRPr="00F11774">
              <w:rPr>
                <w:rFonts w:cs="Arial"/>
                <w:sz w:val="22"/>
                <w:szCs w:val="22"/>
              </w:rPr>
              <w:t>Severn Estuary SPA</w:t>
            </w:r>
            <w:r w:rsidR="005A4DC4">
              <w:rPr>
                <w:rFonts w:cs="Arial"/>
                <w:sz w:val="22"/>
                <w:szCs w:val="22"/>
              </w:rPr>
              <w:t xml:space="preserve"> – birds are the features of this site and due to mid Wales location and small scale of the proposal no effects upon this site</w:t>
            </w:r>
            <w:r w:rsidR="00B71E00">
              <w:rPr>
                <w:rFonts w:cs="Arial"/>
                <w:sz w:val="22"/>
                <w:szCs w:val="22"/>
              </w:rPr>
              <w:t xml:space="preserve"> features</w:t>
            </w:r>
            <w:r w:rsidR="005A4DC4">
              <w:rPr>
                <w:rFonts w:cs="Arial"/>
                <w:sz w:val="22"/>
                <w:szCs w:val="22"/>
              </w:rPr>
              <w:t xml:space="preserve"> are possible. </w:t>
            </w:r>
          </w:p>
        </w:tc>
      </w:tr>
    </w:tbl>
    <w:p w14:paraId="2314F1BB" w14:textId="77777777" w:rsidR="00491240" w:rsidRPr="00491240" w:rsidRDefault="00491240" w:rsidP="00491240">
      <w:pPr>
        <w:pStyle w:val="Heading3"/>
      </w:pPr>
      <w:r w:rsidRPr="00365C3B">
        <w:t>3</w:t>
      </w:r>
      <w:r>
        <w:t>.2.2</w:t>
      </w:r>
      <w:r w:rsidRPr="00365C3B">
        <w:t xml:space="preserve"> </w:t>
      </w:r>
      <w:r>
        <w:t>Screening for likelihood of significant effect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491240" w:rsidRPr="00AD0CB1" w14:paraId="55A53E6B" w14:textId="77777777" w:rsidTr="00491240">
        <w:trPr>
          <w:trHeight w:val="567"/>
        </w:trPr>
        <w:tc>
          <w:tcPr>
            <w:tcW w:w="5000" w:type="pct"/>
            <w:shd w:val="clear" w:color="auto" w:fill="D9D9D9"/>
            <w:vAlign w:val="center"/>
          </w:tcPr>
          <w:p w14:paraId="5A143E42" w14:textId="77777777" w:rsidR="00491240" w:rsidRPr="00AD0CB1" w:rsidRDefault="00491240" w:rsidP="00491240">
            <w:pPr>
              <w:rPr>
                <w:rFonts w:cs="Arial"/>
                <w:b/>
                <w:sz w:val="22"/>
                <w:szCs w:val="22"/>
              </w:rPr>
            </w:pPr>
            <w:r w:rsidRPr="00AD0CB1">
              <w:rPr>
                <w:rFonts w:cs="Arial"/>
                <w:b/>
                <w:sz w:val="22"/>
                <w:szCs w:val="22"/>
              </w:rPr>
              <w:t>TABLE 3.2.2  Screening assessment</w:t>
            </w:r>
          </w:p>
        </w:tc>
      </w:tr>
      <w:tr w:rsidR="00491240" w:rsidRPr="00AD0CB1" w14:paraId="41C950D8" w14:textId="77777777" w:rsidTr="00491240">
        <w:trPr>
          <w:trHeight w:val="567"/>
        </w:trPr>
        <w:tc>
          <w:tcPr>
            <w:tcW w:w="5000" w:type="pct"/>
            <w:shd w:val="clear" w:color="auto" w:fill="D9D9D9"/>
            <w:vAlign w:val="center"/>
          </w:tcPr>
          <w:p w14:paraId="3F5883E9" w14:textId="0BE66F25" w:rsidR="00491240" w:rsidRPr="00AD0CB1" w:rsidRDefault="00EF6073" w:rsidP="00491240">
            <w:pPr>
              <w:rPr>
                <w:rFonts w:cs="Arial"/>
                <w:b/>
                <w:bCs/>
                <w:i/>
                <w:sz w:val="22"/>
                <w:szCs w:val="22"/>
              </w:rPr>
            </w:pPr>
            <w:r>
              <w:rPr>
                <w:rFonts w:cs="Arial"/>
                <w:b/>
                <w:bCs/>
                <w:iCs/>
                <w:sz w:val="22"/>
                <w:szCs w:val="22"/>
              </w:rPr>
              <w:t>River Wye</w:t>
            </w:r>
            <w:r w:rsidR="00A53445">
              <w:rPr>
                <w:rFonts w:cs="Arial"/>
                <w:b/>
                <w:bCs/>
                <w:iCs/>
                <w:sz w:val="22"/>
                <w:szCs w:val="22"/>
              </w:rPr>
              <w:t xml:space="preserve"> SAC</w:t>
            </w:r>
          </w:p>
        </w:tc>
      </w:tr>
      <w:tr w:rsidR="00D80A1D" w:rsidRPr="00AD0CB1" w14:paraId="27ED30C3" w14:textId="77777777" w:rsidTr="005644FE">
        <w:trPr>
          <w:trHeight w:val="567"/>
        </w:trPr>
        <w:tc>
          <w:tcPr>
            <w:tcW w:w="5000" w:type="pct"/>
          </w:tcPr>
          <w:p w14:paraId="2107C8F4" w14:textId="0ECF8251" w:rsidR="008A5903" w:rsidRPr="0076085A" w:rsidRDefault="004B3728" w:rsidP="00C14FD3">
            <w:pPr>
              <w:rPr>
                <w:rFonts w:cs="Arial"/>
                <w:i/>
                <w:sz w:val="22"/>
                <w:szCs w:val="22"/>
              </w:rPr>
            </w:pPr>
            <w:r w:rsidRPr="0076085A">
              <w:rPr>
                <w:rFonts w:cs="Arial"/>
                <w:sz w:val="22"/>
                <w:szCs w:val="22"/>
              </w:rPr>
              <w:t>Atlantic salmon</w:t>
            </w:r>
            <w:r w:rsidRPr="0076085A">
              <w:rPr>
                <w:rFonts w:cs="Arial"/>
                <w:i/>
                <w:sz w:val="22"/>
                <w:szCs w:val="22"/>
              </w:rPr>
              <w:t xml:space="preserve"> Salmo salar</w:t>
            </w:r>
            <w:r w:rsidR="00C14FD3">
              <w:rPr>
                <w:rFonts w:cs="Arial"/>
                <w:i/>
                <w:sz w:val="22"/>
                <w:szCs w:val="22"/>
              </w:rPr>
              <w:t xml:space="preserve">, </w:t>
            </w:r>
            <w:r w:rsidRPr="0076085A">
              <w:rPr>
                <w:rFonts w:cs="Arial"/>
                <w:sz w:val="22"/>
                <w:szCs w:val="22"/>
              </w:rPr>
              <w:t>Brook lamprey</w:t>
            </w:r>
            <w:r w:rsidRPr="0076085A">
              <w:rPr>
                <w:rFonts w:cs="Arial"/>
                <w:i/>
                <w:sz w:val="22"/>
                <w:szCs w:val="22"/>
              </w:rPr>
              <w:t xml:space="preserve"> Lampetra Planeri</w:t>
            </w:r>
            <w:r w:rsidR="00C14FD3">
              <w:rPr>
                <w:rFonts w:cs="Arial"/>
                <w:i/>
                <w:sz w:val="22"/>
                <w:szCs w:val="22"/>
              </w:rPr>
              <w:t xml:space="preserve">, </w:t>
            </w:r>
            <w:r w:rsidR="008A5903" w:rsidRPr="0076085A">
              <w:rPr>
                <w:rFonts w:cs="Arial"/>
                <w:sz w:val="22"/>
                <w:szCs w:val="22"/>
              </w:rPr>
              <w:t>Bullhead</w:t>
            </w:r>
            <w:r w:rsidR="008A5903" w:rsidRPr="0076085A">
              <w:rPr>
                <w:rFonts w:cs="Arial"/>
                <w:i/>
                <w:sz w:val="22"/>
                <w:szCs w:val="22"/>
              </w:rPr>
              <w:t xml:space="preserve"> Cottus gobio</w:t>
            </w:r>
          </w:p>
          <w:p w14:paraId="1FA21EE0" w14:textId="3528D352" w:rsidR="00C14FD3" w:rsidRDefault="007B3C7C" w:rsidP="00C14FD3">
            <w:pPr>
              <w:rPr>
                <w:rFonts w:cs="Arial"/>
                <w:bCs/>
                <w:iCs/>
                <w:sz w:val="22"/>
                <w:szCs w:val="22"/>
              </w:rPr>
            </w:pPr>
            <w:r w:rsidRPr="00C14FD3">
              <w:rPr>
                <w:rFonts w:cs="Arial"/>
                <w:b/>
                <w:iCs/>
                <w:sz w:val="22"/>
                <w:szCs w:val="22"/>
                <w:highlight w:val="red"/>
              </w:rPr>
              <w:t>SCREEN IN</w:t>
            </w:r>
            <w:r w:rsidRPr="008F092D">
              <w:rPr>
                <w:rFonts w:cs="Arial"/>
                <w:bCs/>
                <w:iCs/>
                <w:sz w:val="22"/>
                <w:szCs w:val="22"/>
              </w:rPr>
              <w:t xml:space="preserve"> as potential fo</w:t>
            </w:r>
            <w:r w:rsidR="00FA5499" w:rsidRPr="008F092D">
              <w:rPr>
                <w:rFonts w:cs="Arial"/>
                <w:bCs/>
                <w:iCs/>
                <w:sz w:val="22"/>
                <w:szCs w:val="22"/>
              </w:rPr>
              <w:t xml:space="preserve">r </w:t>
            </w:r>
            <w:r w:rsidR="00EA1C61">
              <w:rPr>
                <w:rFonts w:cs="Arial"/>
                <w:bCs/>
                <w:iCs/>
                <w:sz w:val="22"/>
                <w:szCs w:val="22"/>
              </w:rPr>
              <w:t xml:space="preserve">the </w:t>
            </w:r>
            <w:r w:rsidR="00FA5499" w:rsidRPr="008F092D">
              <w:rPr>
                <w:rFonts w:cs="Arial"/>
                <w:bCs/>
                <w:iCs/>
                <w:sz w:val="22"/>
                <w:szCs w:val="22"/>
              </w:rPr>
              <w:t xml:space="preserve">groundwater abstraction to reduce nearby surface water levels </w:t>
            </w:r>
            <w:r w:rsidR="00B661D7">
              <w:rPr>
                <w:rFonts w:cs="Arial"/>
                <w:bCs/>
                <w:iCs/>
                <w:sz w:val="22"/>
                <w:szCs w:val="22"/>
              </w:rPr>
              <w:t xml:space="preserve">in </w:t>
            </w:r>
            <w:r w:rsidR="00691AB3">
              <w:rPr>
                <w:rFonts w:cs="Arial"/>
                <w:bCs/>
                <w:iCs/>
                <w:sz w:val="22"/>
                <w:szCs w:val="22"/>
              </w:rPr>
              <w:t>Kn</w:t>
            </w:r>
            <w:r w:rsidR="00B661D7">
              <w:rPr>
                <w:rFonts w:cs="Arial"/>
                <w:bCs/>
                <w:iCs/>
                <w:sz w:val="22"/>
                <w:szCs w:val="22"/>
              </w:rPr>
              <w:t>obley Brook</w:t>
            </w:r>
            <w:r w:rsidR="00EA1C61">
              <w:rPr>
                <w:rFonts w:cs="Arial"/>
                <w:bCs/>
                <w:iCs/>
                <w:sz w:val="22"/>
                <w:szCs w:val="22"/>
              </w:rPr>
              <w:t xml:space="preserve"> which is located </w:t>
            </w:r>
            <w:r w:rsidR="00FE7A06">
              <w:rPr>
                <w:rFonts w:cs="Arial"/>
                <w:bCs/>
                <w:iCs/>
                <w:sz w:val="22"/>
                <w:szCs w:val="22"/>
              </w:rPr>
              <w:t xml:space="preserve">approx. 80 metres </w:t>
            </w:r>
            <w:r w:rsidR="00EA1C61">
              <w:rPr>
                <w:rFonts w:cs="Arial"/>
                <w:bCs/>
                <w:iCs/>
                <w:sz w:val="22"/>
                <w:szCs w:val="22"/>
              </w:rPr>
              <w:t>east</w:t>
            </w:r>
            <w:r w:rsidR="00C14FD3">
              <w:rPr>
                <w:rFonts w:cs="Arial"/>
                <w:bCs/>
                <w:iCs/>
                <w:sz w:val="22"/>
                <w:szCs w:val="22"/>
              </w:rPr>
              <w:t xml:space="preserve">.  The Knobley Brook could provide salmon spawning and juvenile habitat; and Bullhead have been found in fish surveys conducted </w:t>
            </w:r>
            <w:r w:rsidR="00EA1C61">
              <w:rPr>
                <w:rFonts w:cs="Arial"/>
                <w:bCs/>
                <w:iCs/>
                <w:sz w:val="22"/>
                <w:szCs w:val="22"/>
              </w:rPr>
              <w:t>in the</w:t>
            </w:r>
            <w:r w:rsidR="00C14FD3">
              <w:rPr>
                <w:rFonts w:cs="Arial"/>
                <w:bCs/>
                <w:iCs/>
                <w:sz w:val="22"/>
                <w:szCs w:val="22"/>
              </w:rPr>
              <w:t xml:space="preserve"> Brook.  The Knobley Brook is </w:t>
            </w:r>
            <w:r w:rsidR="00A44381">
              <w:rPr>
                <w:rFonts w:cs="Arial"/>
                <w:bCs/>
                <w:iCs/>
                <w:sz w:val="22"/>
                <w:szCs w:val="22"/>
              </w:rPr>
              <w:t>functionally</w:t>
            </w:r>
            <w:r w:rsidR="00C14FD3">
              <w:rPr>
                <w:rFonts w:cs="Arial"/>
                <w:bCs/>
                <w:iCs/>
                <w:sz w:val="22"/>
                <w:szCs w:val="22"/>
              </w:rPr>
              <w:t xml:space="preserve"> linked to the River Lugg which discharges into the River Wye. </w:t>
            </w:r>
          </w:p>
          <w:p w14:paraId="00F632A0" w14:textId="77777777" w:rsidR="0000764F" w:rsidRDefault="0000764F" w:rsidP="00C14FD3">
            <w:pPr>
              <w:rPr>
                <w:rFonts w:cs="Arial"/>
                <w:bCs/>
                <w:iCs/>
                <w:sz w:val="22"/>
                <w:szCs w:val="22"/>
              </w:rPr>
            </w:pPr>
          </w:p>
          <w:p w14:paraId="41B7DF12" w14:textId="2E692C58" w:rsidR="0000764F" w:rsidRDefault="0000764F" w:rsidP="0000764F">
            <w:pPr>
              <w:rPr>
                <w:rFonts w:cs="Arial"/>
                <w:b/>
                <w:i/>
                <w:sz w:val="22"/>
                <w:szCs w:val="22"/>
              </w:rPr>
            </w:pPr>
            <w:r w:rsidRPr="00D4654E">
              <w:rPr>
                <w:rFonts w:cs="Arial"/>
                <w:sz w:val="22"/>
                <w:szCs w:val="22"/>
              </w:rPr>
              <w:t>Sea lamprey</w:t>
            </w:r>
            <w:r w:rsidRPr="00D4654E">
              <w:rPr>
                <w:rFonts w:cs="Arial"/>
                <w:i/>
                <w:sz w:val="22"/>
                <w:szCs w:val="22"/>
              </w:rPr>
              <w:t xml:space="preserve"> Petromyzon marinus</w:t>
            </w:r>
            <w:r>
              <w:rPr>
                <w:rFonts w:cs="Arial"/>
                <w:i/>
                <w:sz w:val="22"/>
                <w:szCs w:val="22"/>
              </w:rPr>
              <w:t xml:space="preserve">, </w:t>
            </w:r>
            <w:r w:rsidRPr="0076085A">
              <w:rPr>
                <w:rFonts w:cs="Arial"/>
                <w:sz w:val="22"/>
                <w:szCs w:val="22"/>
              </w:rPr>
              <w:t>River Lamprey</w:t>
            </w:r>
            <w:r w:rsidRPr="0076085A">
              <w:rPr>
                <w:rFonts w:cs="Arial"/>
                <w:i/>
                <w:sz w:val="22"/>
                <w:szCs w:val="22"/>
              </w:rPr>
              <w:t xml:space="preserve"> Lampetra fluviatilis</w:t>
            </w:r>
            <w:r>
              <w:rPr>
                <w:rFonts w:cs="Arial"/>
                <w:i/>
                <w:sz w:val="22"/>
                <w:szCs w:val="22"/>
              </w:rPr>
              <w:t xml:space="preserve">, </w:t>
            </w:r>
            <w:r w:rsidRPr="0076085A">
              <w:rPr>
                <w:rFonts w:cs="Arial"/>
                <w:sz w:val="22"/>
                <w:szCs w:val="22"/>
              </w:rPr>
              <w:t>Twaite shad</w:t>
            </w:r>
            <w:r w:rsidRPr="0076085A">
              <w:rPr>
                <w:rFonts w:cs="Arial"/>
                <w:i/>
                <w:sz w:val="22"/>
                <w:szCs w:val="22"/>
              </w:rPr>
              <w:t xml:space="preserve"> Alosa fallax</w:t>
            </w:r>
            <w:r>
              <w:rPr>
                <w:rFonts w:cs="Arial"/>
                <w:i/>
                <w:sz w:val="22"/>
                <w:szCs w:val="22"/>
              </w:rPr>
              <w:t xml:space="preserve">, </w:t>
            </w:r>
            <w:r w:rsidRPr="0076085A">
              <w:rPr>
                <w:rFonts w:cs="Arial"/>
                <w:sz w:val="22"/>
                <w:szCs w:val="22"/>
              </w:rPr>
              <w:t>Allis shad</w:t>
            </w:r>
            <w:r w:rsidRPr="0076085A">
              <w:rPr>
                <w:rFonts w:cs="Arial"/>
                <w:i/>
                <w:sz w:val="22"/>
                <w:szCs w:val="22"/>
              </w:rPr>
              <w:t xml:space="preserve"> Alosa alosa</w:t>
            </w:r>
          </w:p>
          <w:p w14:paraId="45F5966C" w14:textId="77777777" w:rsidR="0000764F" w:rsidRPr="0076085A" w:rsidRDefault="0000764F" w:rsidP="0000764F">
            <w:pPr>
              <w:rPr>
                <w:rFonts w:cs="Arial"/>
                <w:b/>
                <w:i/>
                <w:sz w:val="22"/>
                <w:szCs w:val="22"/>
              </w:rPr>
            </w:pPr>
            <w:r w:rsidRPr="008F092D">
              <w:rPr>
                <w:rFonts w:cs="Arial"/>
                <w:bCs/>
                <w:iCs/>
                <w:sz w:val="22"/>
                <w:szCs w:val="22"/>
              </w:rPr>
              <w:t xml:space="preserve">All </w:t>
            </w:r>
            <w:r w:rsidRPr="00C14FD3">
              <w:rPr>
                <w:rFonts w:cs="Arial"/>
                <w:b/>
                <w:iCs/>
                <w:sz w:val="22"/>
                <w:szCs w:val="22"/>
                <w:highlight w:val="green"/>
              </w:rPr>
              <w:t>SCREEN OUT</w:t>
            </w:r>
            <w:r>
              <w:rPr>
                <w:rFonts w:cs="Arial"/>
                <w:b/>
                <w:iCs/>
                <w:sz w:val="22"/>
                <w:szCs w:val="22"/>
              </w:rPr>
              <w:t xml:space="preserve">:  </w:t>
            </w:r>
            <w:r w:rsidRPr="003550EA">
              <w:rPr>
                <w:rFonts w:cs="Arial"/>
                <w:bCs/>
                <w:iCs/>
                <w:sz w:val="22"/>
                <w:szCs w:val="22"/>
              </w:rPr>
              <w:t xml:space="preserve">these </w:t>
            </w:r>
            <w:r w:rsidRPr="00EA1C61">
              <w:rPr>
                <w:rFonts w:cs="Arial"/>
                <w:bCs/>
                <w:iCs/>
                <w:sz w:val="22"/>
                <w:szCs w:val="22"/>
              </w:rPr>
              <w:t>species are known to not access this far up the catchment and therefore will not be negatively affected by the potential to reduced flows in the local vicinity/functionally linked Knobley Brook.</w:t>
            </w:r>
            <w:r>
              <w:rPr>
                <w:rFonts w:cs="Arial"/>
                <w:bCs/>
                <w:i/>
                <w:sz w:val="22"/>
                <w:szCs w:val="22"/>
              </w:rPr>
              <w:t xml:space="preserve">  </w:t>
            </w:r>
          </w:p>
          <w:p w14:paraId="3C19B815" w14:textId="77777777" w:rsidR="0000764F" w:rsidRDefault="0000764F" w:rsidP="00C14FD3">
            <w:pPr>
              <w:rPr>
                <w:rFonts w:cs="Arial"/>
                <w:bCs/>
                <w:iCs/>
                <w:sz w:val="22"/>
                <w:szCs w:val="22"/>
              </w:rPr>
            </w:pPr>
          </w:p>
          <w:p w14:paraId="0FBDE90E" w14:textId="77777777" w:rsidR="0000764F" w:rsidRPr="00D4654E" w:rsidRDefault="0000764F" w:rsidP="0000764F">
            <w:pPr>
              <w:rPr>
                <w:rFonts w:cs="Arial"/>
                <w:i/>
                <w:sz w:val="22"/>
                <w:szCs w:val="22"/>
              </w:rPr>
            </w:pPr>
            <w:r w:rsidRPr="00D4654E">
              <w:rPr>
                <w:rFonts w:cs="Arial"/>
                <w:sz w:val="22"/>
                <w:szCs w:val="22"/>
              </w:rPr>
              <w:t>European otter</w:t>
            </w:r>
            <w:r w:rsidRPr="00D4654E">
              <w:rPr>
                <w:rFonts w:cs="Arial"/>
                <w:i/>
                <w:sz w:val="22"/>
                <w:szCs w:val="22"/>
              </w:rPr>
              <w:t xml:space="preserve"> Lutra lutra</w:t>
            </w:r>
          </w:p>
          <w:p w14:paraId="03A2772F" w14:textId="37AF9BE1" w:rsidR="0000764F" w:rsidRPr="008F092D" w:rsidRDefault="0000764F" w:rsidP="0000764F">
            <w:pPr>
              <w:rPr>
                <w:rFonts w:cs="Arial"/>
                <w:bCs/>
                <w:iCs/>
                <w:sz w:val="22"/>
                <w:szCs w:val="22"/>
              </w:rPr>
            </w:pPr>
            <w:r>
              <w:rPr>
                <w:rFonts w:cs="Arial"/>
                <w:b/>
                <w:bCs/>
                <w:sz w:val="22"/>
                <w:szCs w:val="22"/>
                <w:highlight w:val="cyan"/>
              </w:rPr>
              <w:t>IN -COMBO</w:t>
            </w:r>
            <w:r w:rsidRPr="00FA5499">
              <w:rPr>
                <w:rFonts w:cs="Arial"/>
                <w:sz w:val="22"/>
                <w:szCs w:val="22"/>
              </w:rPr>
              <w:t xml:space="preserve">  </w:t>
            </w:r>
            <w:r>
              <w:rPr>
                <w:rFonts w:cs="Arial"/>
                <w:sz w:val="22"/>
                <w:szCs w:val="22"/>
              </w:rPr>
              <w:t xml:space="preserve">as potential </w:t>
            </w:r>
            <w:r w:rsidRPr="008F092D">
              <w:rPr>
                <w:rFonts w:cs="Arial"/>
                <w:bCs/>
                <w:iCs/>
                <w:sz w:val="22"/>
                <w:szCs w:val="22"/>
              </w:rPr>
              <w:t xml:space="preserve">to reduce nearby surface water levels </w:t>
            </w:r>
            <w:r>
              <w:rPr>
                <w:rFonts w:cs="Arial"/>
                <w:bCs/>
                <w:iCs/>
                <w:sz w:val="22"/>
                <w:szCs w:val="22"/>
              </w:rPr>
              <w:t xml:space="preserve">in Knobley Brook which is located approx. 80 metres east.  The Knobley Brook could provide salmon spawning and juvenile habitat; and Bullhead have been found in fish surveys conducted in the Brook.  The Knobley Brook is </w:t>
            </w:r>
            <w:r w:rsidR="00A44381">
              <w:rPr>
                <w:rFonts w:cs="Arial"/>
                <w:bCs/>
                <w:iCs/>
                <w:sz w:val="22"/>
                <w:szCs w:val="22"/>
              </w:rPr>
              <w:t>functionally</w:t>
            </w:r>
            <w:r>
              <w:rPr>
                <w:rFonts w:cs="Arial"/>
                <w:bCs/>
                <w:iCs/>
                <w:sz w:val="22"/>
                <w:szCs w:val="22"/>
              </w:rPr>
              <w:t xml:space="preserve"> linked to the River Lugg which discharges into the River Wye. A reduction in prey availability is possible in theory; although as the otter are a mobile feature and fish a large area the impact from the proposed abstraction changes alone will not be significant, however in combination with other proposals there is a risk that otter impacts via prey reduction could occur.  </w:t>
            </w:r>
          </w:p>
          <w:p w14:paraId="2E305872" w14:textId="77777777" w:rsidR="0000764F" w:rsidRPr="008F092D" w:rsidRDefault="0000764F" w:rsidP="00C14FD3">
            <w:pPr>
              <w:rPr>
                <w:rFonts w:cs="Arial"/>
                <w:bCs/>
                <w:iCs/>
                <w:sz w:val="22"/>
                <w:szCs w:val="22"/>
              </w:rPr>
            </w:pPr>
          </w:p>
          <w:p w14:paraId="7BFD512B" w14:textId="77777777" w:rsidR="0000764F" w:rsidRPr="0076085A" w:rsidRDefault="0000764F" w:rsidP="0000764F">
            <w:pPr>
              <w:rPr>
                <w:rFonts w:cs="Arial"/>
                <w:i/>
                <w:sz w:val="22"/>
                <w:szCs w:val="22"/>
              </w:rPr>
            </w:pPr>
            <w:r w:rsidRPr="0076085A">
              <w:rPr>
                <w:rFonts w:cs="Arial"/>
                <w:sz w:val="22"/>
                <w:szCs w:val="22"/>
              </w:rPr>
              <w:t>Water courses of plain to montane levels with the</w:t>
            </w:r>
            <w:r w:rsidRPr="0076085A">
              <w:rPr>
                <w:rFonts w:cs="Arial"/>
                <w:i/>
                <w:sz w:val="22"/>
                <w:szCs w:val="22"/>
              </w:rPr>
              <w:t xml:space="preserve"> Ranunculion fluitantis </w:t>
            </w:r>
            <w:r w:rsidRPr="0076085A">
              <w:rPr>
                <w:rFonts w:cs="Arial"/>
                <w:sz w:val="22"/>
                <w:szCs w:val="22"/>
              </w:rPr>
              <w:t xml:space="preserve">and </w:t>
            </w:r>
            <w:r w:rsidRPr="0076085A">
              <w:rPr>
                <w:rFonts w:cs="Arial"/>
                <w:i/>
                <w:sz w:val="22"/>
                <w:szCs w:val="22"/>
              </w:rPr>
              <w:t xml:space="preserve">Callitricho-Batrachion </w:t>
            </w:r>
            <w:r w:rsidRPr="0076085A">
              <w:rPr>
                <w:rFonts w:cs="Arial"/>
                <w:sz w:val="22"/>
                <w:szCs w:val="22"/>
              </w:rPr>
              <w:t>vegetation</w:t>
            </w:r>
            <w:r>
              <w:rPr>
                <w:rFonts w:cs="Arial"/>
                <w:sz w:val="22"/>
                <w:szCs w:val="22"/>
              </w:rPr>
              <w:t xml:space="preserve">, &amp; </w:t>
            </w:r>
            <w:r w:rsidRPr="00C4229E">
              <w:rPr>
                <w:rFonts w:cs="Arial"/>
                <w:sz w:val="22"/>
                <w:szCs w:val="22"/>
              </w:rPr>
              <w:t>Transition mires and quaking bogs</w:t>
            </w:r>
          </w:p>
          <w:p w14:paraId="401FD4C9" w14:textId="77777777" w:rsidR="0000764F" w:rsidRDefault="0000764F" w:rsidP="0000764F">
            <w:pPr>
              <w:rPr>
                <w:rFonts w:cs="Arial"/>
                <w:sz w:val="22"/>
                <w:szCs w:val="22"/>
              </w:rPr>
            </w:pPr>
            <w:r w:rsidRPr="00C14FD3">
              <w:rPr>
                <w:rFonts w:cs="Arial"/>
                <w:sz w:val="22"/>
                <w:szCs w:val="22"/>
                <w:highlight w:val="green"/>
              </w:rPr>
              <w:t xml:space="preserve">SCREEN OUT </w:t>
            </w:r>
            <w:r>
              <w:rPr>
                <w:rFonts w:cs="Arial"/>
                <w:sz w:val="22"/>
                <w:szCs w:val="22"/>
              </w:rPr>
              <w:t xml:space="preserve">. Thes are non mobile features and will therefore not be affected by the proposal.  </w:t>
            </w:r>
          </w:p>
          <w:p w14:paraId="5BF0BA10" w14:textId="77777777" w:rsidR="0000764F" w:rsidRDefault="0000764F" w:rsidP="0000764F">
            <w:pPr>
              <w:rPr>
                <w:rFonts w:cs="Arial"/>
                <w:sz w:val="22"/>
                <w:szCs w:val="22"/>
              </w:rPr>
            </w:pPr>
          </w:p>
          <w:p w14:paraId="57B0CE2C" w14:textId="77777777" w:rsidR="0000764F" w:rsidRPr="0076085A" w:rsidRDefault="0000764F" w:rsidP="0000764F">
            <w:pPr>
              <w:tabs>
                <w:tab w:val="left" w:pos="1608"/>
              </w:tabs>
              <w:rPr>
                <w:rFonts w:cs="Arial"/>
                <w:i/>
                <w:sz w:val="22"/>
                <w:szCs w:val="22"/>
              </w:rPr>
            </w:pPr>
            <w:r w:rsidRPr="0076085A">
              <w:rPr>
                <w:rFonts w:cs="Arial"/>
                <w:sz w:val="22"/>
                <w:szCs w:val="22"/>
              </w:rPr>
              <w:t>White-clawed crayfish</w:t>
            </w:r>
            <w:r w:rsidRPr="0076085A">
              <w:rPr>
                <w:rFonts w:cs="Arial"/>
                <w:i/>
                <w:sz w:val="22"/>
                <w:szCs w:val="22"/>
              </w:rPr>
              <w:t xml:space="preserve"> Austropotamobius pallipes</w:t>
            </w:r>
          </w:p>
          <w:p w14:paraId="66F80ADC" w14:textId="77777777" w:rsidR="0093212C" w:rsidRPr="0076085A" w:rsidRDefault="0093212C" w:rsidP="0093212C">
            <w:pPr>
              <w:rPr>
                <w:rFonts w:cs="Arial"/>
                <w:b/>
                <w:i/>
                <w:sz w:val="22"/>
                <w:szCs w:val="22"/>
              </w:rPr>
            </w:pPr>
            <w:r w:rsidRPr="00C14FD3">
              <w:rPr>
                <w:rFonts w:cs="Arial"/>
                <w:sz w:val="22"/>
                <w:szCs w:val="22"/>
                <w:highlight w:val="green"/>
              </w:rPr>
              <w:t xml:space="preserve">SCREEN OUT </w:t>
            </w:r>
            <w:r w:rsidR="0000764F">
              <w:rPr>
                <w:rFonts w:cs="Arial"/>
                <w:sz w:val="22"/>
                <w:szCs w:val="22"/>
              </w:rPr>
              <w:t>– th</w:t>
            </w:r>
            <w:r>
              <w:rPr>
                <w:rFonts w:cs="Arial"/>
                <w:sz w:val="22"/>
                <w:szCs w:val="22"/>
              </w:rPr>
              <w:t xml:space="preserve">is feature is not mobile and will not access this far up the catchment and therefore will not </w:t>
            </w:r>
            <w:r w:rsidRPr="00EA1C61">
              <w:rPr>
                <w:rFonts w:cs="Arial"/>
                <w:bCs/>
                <w:iCs/>
                <w:sz w:val="22"/>
                <w:szCs w:val="22"/>
              </w:rPr>
              <w:t>negatively affected by the potential to reduced flows in the local vicinity/functionally linked Knobley Brook.</w:t>
            </w:r>
            <w:r>
              <w:rPr>
                <w:rFonts w:cs="Arial"/>
                <w:bCs/>
                <w:i/>
                <w:sz w:val="22"/>
                <w:szCs w:val="22"/>
              </w:rPr>
              <w:t xml:space="preserve">  </w:t>
            </w:r>
          </w:p>
          <w:p w14:paraId="3A2C31B3" w14:textId="54C58EE2" w:rsidR="00D80A1D" w:rsidRDefault="00D80A1D" w:rsidP="00C14FD3"/>
          <w:p w14:paraId="632F4815" w14:textId="5EC30E02" w:rsidR="006144D9" w:rsidRPr="00AD0CB1" w:rsidRDefault="006144D9" w:rsidP="00C14FD3"/>
        </w:tc>
      </w:tr>
      <w:tr w:rsidR="00D80A1D" w:rsidRPr="00AD0CB1" w14:paraId="79CF6C88" w14:textId="77777777" w:rsidTr="005644FE">
        <w:trPr>
          <w:trHeight w:val="567"/>
        </w:trPr>
        <w:tc>
          <w:tcPr>
            <w:tcW w:w="5000" w:type="pct"/>
            <w:tcBorders>
              <w:top w:val="single" w:sz="18" w:space="0" w:color="auto"/>
            </w:tcBorders>
            <w:shd w:val="clear" w:color="auto" w:fill="D9D9D9"/>
          </w:tcPr>
          <w:p w14:paraId="56BEDA4D" w14:textId="7A12FC47" w:rsidR="00D80A1D" w:rsidRPr="00A53445" w:rsidRDefault="005A4DC4" w:rsidP="00D80A1D">
            <w:pPr>
              <w:rPr>
                <w:rFonts w:cs="Arial"/>
                <w:b/>
                <w:bCs/>
                <w:i/>
                <w:sz w:val="22"/>
                <w:szCs w:val="22"/>
              </w:rPr>
            </w:pPr>
            <w:r w:rsidRPr="00A53445">
              <w:rPr>
                <w:rFonts w:cs="Arial"/>
                <w:b/>
                <w:bCs/>
                <w:sz w:val="22"/>
                <w:szCs w:val="22"/>
              </w:rPr>
              <w:lastRenderedPageBreak/>
              <w:t>Severn Estuary SAC</w:t>
            </w:r>
          </w:p>
          <w:p w14:paraId="5174683A" w14:textId="2B727F8B" w:rsidR="00D80A1D" w:rsidRPr="00AD0CB1" w:rsidRDefault="00D80A1D" w:rsidP="00D80A1D">
            <w:pPr>
              <w:rPr>
                <w:rFonts w:cs="Arial"/>
                <w:b/>
                <w:bCs/>
                <w:iCs/>
                <w:sz w:val="22"/>
                <w:szCs w:val="22"/>
              </w:rPr>
            </w:pPr>
          </w:p>
        </w:tc>
      </w:tr>
      <w:tr w:rsidR="00D80A1D" w:rsidRPr="00AD0CB1" w14:paraId="7F34F975" w14:textId="77777777" w:rsidTr="005644FE">
        <w:trPr>
          <w:trHeight w:val="567"/>
        </w:trPr>
        <w:tc>
          <w:tcPr>
            <w:tcW w:w="5000" w:type="pct"/>
          </w:tcPr>
          <w:p w14:paraId="2A5ED9F8" w14:textId="4FEDCE4B" w:rsidR="000E59A6" w:rsidRDefault="004D4AA2" w:rsidP="00D80A1D">
            <w:pPr>
              <w:rPr>
                <w:rFonts w:cs="Arial"/>
                <w:bCs/>
                <w:sz w:val="22"/>
                <w:szCs w:val="22"/>
              </w:rPr>
            </w:pPr>
            <w:r w:rsidRPr="00BA4120">
              <w:rPr>
                <w:rFonts w:cs="Arial"/>
                <w:bCs/>
                <w:sz w:val="22"/>
                <w:szCs w:val="22"/>
              </w:rPr>
              <w:t>Estuaries</w:t>
            </w:r>
            <w:r w:rsidR="006B5D70" w:rsidRPr="00BA4120">
              <w:rPr>
                <w:rFonts w:cs="Arial"/>
                <w:bCs/>
                <w:sz w:val="22"/>
                <w:szCs w:val="22"/>
              </w:rPr>
              <w:t xml:space="preserve"> (includes migratory fish species </w:t>
            </w:r>
            <w:r w:rsidR="006B5D70" w:rsidRPr="00BA4120">
              <w:rPr>
                <w:rFonts w:cs="Arial"/>
                <w:bCs/>
                <w:sz w:val="22"/>
                <w:szCs w:val="22"/>
                <w:u w:val="single"/>
              </w:rPr>
              <w:t>salmon</w:t>
            </w:r>
            <w:r w:rsidR="006B5D70" w:rsidRPr="00BA4120">
              <w:rPr>
                <w:rFonts w:cs="Arial"/>
                <w:bCs/>
                <w:sz w:val="22"/>
                <w:szCs w:val="22"/>
              </w:rPr>
              <w:t>, eel, sea trout and Allis Shad)</w:t>
            </w:r>
          </w:p>
          <w:p w14:paraId="5DB522B0" w14:textId="77777777" w:rsidR="00BA4120" w:rsidRPr="00BA4120" w:rsidRDefault="00BA4120" w:rsidP="00D80A1D">
            <w:pPr>
              <w:rPr>
                <w:rFonts w:cs="Arial"/>
                <w:bCs/>
                <w:sz w:val="22"/>
                <w:szCs w:val="22"/>
              </w:rPr>
            </w:pPr>
          </w:p>
          <w:p w14:paraId="3A2FD0A8" w14:textId="24B6F1E4" w:rsidR="00D80A1D" w:rsidRDefault="004D4AA2" w:rsidP="00D80A1D">
            <w:pPr>
              <w:rPr>
                <w:rFonts w:cs="Arial"/>
                <w:bCs/>
                <w:iCs/>
                <w:sz w:val="22"/>
                <w:szCs w:val="22"/>
              </w:rPr>
            </w:pPr>
            <w:r w:rsidRPr="00BA4120">
              <w:rPr>
                <w:rFonts w:cs="Arial"/>
                <w:bCs/>
                <w:sz w:val="22"/>
                <w:szCs w:val="22"/>
                <w:highlight w:val="red"/>
              </w:rPr>
              <w:t>SCREEN IN</w:t>
            </w:r>
            <w:r w:rsidR="00BA4120" w:rsidRPr="00BA4120">
              <w:rPr>
                <w:rFonts w:cs="Arial"/>
                <w:bCs/>
                <w:sz w:val="22"/>
                <w:szCs w:val="22"/>
              </w:rPr>
              <w:t xml:space="preserve"> </w:t>
            </w:r>
            <w:r w:rsidR="00BA4120">
              <w:rPr>
                <w:rFonts w:cs="Arial"/>
                <w:bCs/>
                <w:sz w:val="22"/>
                <w:szCs w:val="22"/>
              </w:rPr>
              <w:t xml:space="preserve">- </w:t>
            </w:r>
            <w:r w:rsidR="00BA4120" w:rsidRPr="008F092D">
              <w:rPr>
                <w:rFonts w:cs="Arial"/>
                <w:bCs/>
                <w:iCs/>
                <w:sz w:val="22"/>
                <w:szCs w:val="22"/>
              </w:rPr>
              <w:t xml:space="preserve">as potential for </w:t>
            </w:r>
            <w:r w:rsidR="00BA4120">
              <w:rPr>
                <w:rFonts w:cs="Arial"/>
                <w:bCs/>
                <w:iCs/>
                <w:sz w:val="22"/>
                <w:szCs w:val="22"/>
              </w:rPr>
              <w:t xml:space="preserve">the </w:t>
            </w:r>
            <w:r w:rsidR="00BA4120" w:rsidRPr="008F092D">
              <w:rPr>
                <w:rFonts w:cs="Arial"/>
                <w:bCs/>
                <w:iCs/>
                <w:sz w:val="22"/>
                <w:szCs w:val="22"/>
              </w:rPr>
              <w:t xml:space="preserve">groundwater abstraction to reduce nearby surface water levels </w:t>
            </w:r>
            <w:r w:rsidR="00BA4120">
              <w:rPr>
                <w:rFonts w:cs="Arial"/>
                <w:bCs/>
                <w:iCs/>
                <w:sz w:val="22"/>
                <w:szCs w:val="22"/>
              </w:rPr>
              <w:t xml:space="preserve">in Knobley Brook which is located approx. 80 metres east.  The Knobley Brook could provide salmon spawning and juvenile habitat.  The Knobley Brook is </w:t>
            </w:r>
            <w:r w:rsidR="00A44381">
              <w:rPr>
                <w:rFonts w:cs="Arial"/>
                <w:bCs/>
                <w:iCs/>
                <w:sz w:val="22"/>
                <w:szCs w:val="22"/>
              </w:rPr>
              <w:t>functionally</w:t>
            </w:r>
            <w:r w:rsidR="00BA4120">
              <w:rPr>
                <w:rFonts w:cs="Arial"/>
                <w:bCs/>
                <w:iCs/>
                <w:sz w:val="22"/>
                <w:szCs w:val="22"/>
              </w:rPr>
              <w:t xml:space="preserve"> linked to the River Lugg which discharges into the River Wye then onto the Severn Estuary. </w:t>
            </w:r>
          </w:p>
          <w:p w14:paraId="213CBD41" w14:textId="77777777" w:rsidR="0000764F" w:rsidRPr="00BA4120" w:rsidRDefault="0000764F" w:rsidP="00D80A1D">
            <w:pPr>
              <w:rPr>
                <w:rFonts w:cs="Arial"/>
                <w:bCs/>
                <w:sz w:val="22"/>
                <w:szCs w:val="22"/>
              </w:rPr>
            </w:pPr>
          </w:p>
          <w:p w14:paraId="7E994FCF" w14:textId="77777777" w:rsidR="0000764F" w:rsidRPr="0000764F" w:rsidRDefault="0000764F" w:rsidP="0000764F">
            <w:pPr>
              <w:rPr>
                <w:rFonts w:cs="Arial"/>
                <w:bCs/>
                <w:sz w:val="22"/>
                <w:szCs w:val="22"/>
              </w:rPr>
            </w:pPr>
            <w:r w:rsidRPr="0000764F">
              <w:rPr>
                <w:rFonts w:cs="Arial"/>
                <w:bCs/>
                <w:sz w:val="22"/>
                <w:szCs w:val="22"/>
              </w:rPr>
              <w:t>River lamprey, Sea lamprey, &amp; Twaite shad</w:t>
            </w:r>
          </w:p>
          <w:p w14:paraId="5A97BBD9" w14:textId="77777777" w:rsidR="0000764F" w:rsidRPr="0000764F" w:rsidRDefault="0000764F" w:rsidP="0000764F">
            <w:pPr>
              <w:rPr>
                <w:rFonts w:cs="Arial"/>
                <w:bCs/>
                <w:sz w:val="22"/>
                <w:szCs w:val="22"/>
              </w:rPr>
            </w:pPr>
            <w:r w:rsidRPr="0000764F">
              <w:rPr>
                <w:rFonts w:cs="Arial"/>
                <w:bCs/>
                <w:sz w:val="22"/>
                <w:szCs w:val="22"/>
                <w:highlight w:val="green"/>
              </w:rPr>
              <w:t>SCREEN OUT</w:t>
            </w:r>
            <w:r w:rsidRPr="0000764F">
              <w:rPr>
                <w:rFonts w:cs="Arial"/>
                <w:bCs/>
                <w:sz w:val="22"/>
                <w:szCs w:val="22"/>
              </w:rPr>
              <w:t xml:space="preserve"> – these migratory fish species do not access this far up in the catchment.</w:t>
            </w:r>
          </w:p>
          <w:p w14:paraId="0A0E5338" w14:textId="77777777" w:rsidR="0000764F" w:rsidRPr="0000764F" w:rsidRDefault="0000764F" w:rsidP="0000764F">
            <w:pPr>
              <w:rPr>
                <w:rFonts w:cs="Arial"/>
                <w:bCs/>
                <w:sz w:val="22"/>
                <w:szCs w:val="22"/>
              </w:rPr>
            </w:pPr>
          </w:p>
          <w:p w14:paraId="629B4796" w14:textId="56372FE7" w:rsidR="0000764F" w:rsidRPr="0000764F" w:rsidRDefault="0000764F" w:rsidP="0000764F">
            <w:pPr>
              <w:rPr>
                <w:rFonts w:cs="Arial"/>
                <w:bCs/>
                <w:sz w:val="22"/>
                <w:szCs w:val="22"/>
              </w:rPr>
            </w:pPr>
            <w:r w:rsidRPr="0000764F">
              <w:rPr>
                <w:rFonts w:cs="Arial"/>
                <w:bCs/>
                <w:sz w:val="22"/>
                <w:szCs w:val="22"/>
              </w:rPr>
              <w:t xml:space="preserve">Subtidal banks, </w:t>
            </w:r>
            <w:r w:rsidR="00A44381" w:rsidRPr="0000764F">
              <w:rPr>
                <w:rFonts w:cs="Arial"/>
                <w:bCs/>
                <w:sz w:val="22"/>
                <w:szCs w:val="22"/>
              </w:rPr>
              <w:t>Intertidal</w:t>
            </w:r>
            <w:r w:rsidRPr="0000764F">
              <w:rPr>
                <w:rFonts w:cs="Arial"/>
                <w:bCs/>
                <w:sz w:val="22"/>
                <w:szCs w:val="22"/>
              </w:rPr>
              <w:t xml:space="preserve"> mudflats and sandflats, Atlantic </w:t>
            </w:r>
            <w:r w:rsidR="00A44381" w:rsidRPr="0000764F">
              <w:rPr>
                <w:rFonts w:cs="Arial"/>
                <w:bCs/>
                <w:sz w:val="22"/>
                <w:szCs w:val="22"/>
              </w:rPr>
              <w:t>salt</w:t>
            </w:r>
            <w:r w:rsidRPr="0000764F">
              <w:rPr>
                <w:rFonts w:cs="Arial"/>
                <w:bCs/>
                <w:sz w:val="22"/>
                <w:szCs w:val="22"/>
              </w:rPr>
              <w:t xml:space="preserve"> meadows, &amp; Reefs </w:t>
            </w:r>
          </w:p>
          <w:p w14:paraId="7A1620D4" w14:textId="77777777" w:rsidR="0000764F" w:rsidRPr="0000764F" w:rsidRDefault="0000764F" w:rsidP="0000764F">
            <w:pPr>
              <w:rPr>
                <w:rFonts w:cs="Arial"/>
                <w:b/>
                <w:sz w:val="22"/>
                <w:szCs w:val="22"/>
              </w:rPr>
            </w:pPr>
            <w:r w:rsidRPr="0000764F">
              <w:rPr>
                <w:rFonts w:cs="Arial"/>
                <w:bCs/>
                <w:sz w:val="22"/>
                <w:szCs w:val="22"/>
                <w:highlight w:val="green"/>
              </w:rPr>
              <w:t>SCREEN OUT</w:t>
            </w:r>
            <w:r w:rsidRPr="0000764F">
              <w:rPr>
                <w:rFonts w:cs="Arial"/>
                <w:bCs/>
                <w:sz w:val="22"/>
                <w:szCs w:val="22"/>
              </w:rPr>
              <w:t xml:space="preserve"> - Habitat features that contain no mobile fish features</w:t>
            </w:r>
            <w:r w:rsidRPr="0000764F">
              <w:rPr>
                <w:rFonts w:cs="Arial"/>
                <w:b/>
                <w:sz w:val="22"/>
                <w:szCs w:val="22"/>
              </w:rPr>
              <w:t>.</w:t>
            </w:r>
          </w:p>
          <w:p w14:paraId="2B7B2E09" w14:textId="77777777" w:rsidR="006B5D70" w:rsidRDefault="006B5D70" w:rsidP="00BA4120">
            <w:pPr>
              <w:rPr>
                <w:rFonts w:cs="Arial"/>
                <w:b/>
                <w:sz w:val="22"/>
                <w:szCs w:val="22"/>
              </w:rPr>
            </w:pPr>
          </w:p>
          <w:p w14:paraId="2D402D94" w14:textId="77777777" w:rsidR="0000764F" w:rsidRDefault="0000764F" w:rsidP="00BA4120">
            <w:pPr>
              <w:rPr>
                <w:rFonts w:cs="Arial"/>
                <w:b/>
                <w:sz w:val="22"/>
                <w:szCs w:val="22"/>
              </w:rPr>
            </w:pPr>
          </w:p>
          <w:p w14:paraId="667059E1" w14:textId="000C69AB" w:rsidR="0000764F" w:rsidRPr="0076085A" w:rsidRDefault="0000764F" w:rsidP="00BA4120">
            <w:pPr>
              <w:rPr>
                <w:rFonts w:cs="Arial"/>
                <w:b/>
                <w:sz w:val="22"/>
                <w:szCs w:val="22"/>
              </w:rPr>
            </w:pPr>
          </w:p>
        </w:tc>
      </w:tr>
      <w:tr w:rsidR="005A4DC4" w:rsidRPr="00AD0CB1" w14:paraId="7A826E8F" w14:textId="77777777" w:rsidTr="005A4DC4">
        <w:trPr>
          <w:trHeight w:val="567"/>
        </w:trPr>
        <w:tc>
          <w:tcPr>
            <w:tcW w:w="5000" w:type="pct"/>
            <w:shd w:val="clear" w:color="auto" w:fill="BFBFBF" w:themeFill="background1" w:themeFillShade="BF"/>
          </w:tcPr>
          <w:p w14:paraId="54EF46F8" w14:textId="7C19E40D" w:rsidR="005A4DC4" w:rsidRPr="00A53445" w:rsidRDefault="005A4DC4" w:rsidP="00D80A1D">
            <w:pPr>
              <w:rPr>
                <w:rFonts w:cs="Arial"/>
                <w:b/>
                <w:bCs/>
                <w:sz w:val="22"/>
                <w:szCs w:val="22"/>
              </w:rPr>
            </w:pPr>
            <w:r w:rsidRPr="00A53445">
              <w:rPr>
                <w:rFonts w:cs="Arial"/>
                <w:b/>
                <w:bCs/>
                <w:sz w:val="22"/>
                <w:szCs w:val="22"/>
              </w:rPr>
              <w:t>Severn Estuary Ramsar</w:t>
            </w:r>
          </w:p>
        </w:tc>
      </w:tr>
      <w:tr w:rsidR="005A4DC4" w:rsidRPr="00AD0CB1" w14:paraId="2B51F417" w14:textId="77777777" w:rsidTr="005644FE">
        <w:trPr>
          <w:trHeight w:val="567"/>
        </w:trPr>
        <w:tc>
          <w:tcPr>
            <w:tcW w:w="5000" w:type="pct"/>
          </w:tcPr>
          <w:p w14:paraId="65887509" w14:textId="1B22DFFE" w:rsidR="005A4DC4" w:rsidRDefault="004D4AA2" w:rsidP="004D4AA2">
            <w:pPr>
              <w:rPr>
                <w:rFonts w:cs="Arial"/>
                <w:bCs/>
                <w:sz w:val="22"/>
                <w:szCs w:val="22"/>
              </w:rPr>
            </w:pPr>
            <w:r w:rsidRPr="004D4AA2">
              <w:rPr>
                <w:rFonts w:cs="Arial"/>
                <w:bCs/>
                <w:sz w:val="22"/>
                <w:szCs w:val="22"/>
              </w:rPr>
              <w:t>Estuaries &amp; Assemblage of migratory fish species (Sea lamprey, River lamprey, Twaite Shad, Allis Sha</w:t>
            </w:r>
            <w:r w:rsidR="006B5D70" w:rsidRPr="006B5D70">
              <w:rPr>
                <w:rFonts w:cs="Arial"/>
                <w:bCs/>
                <w:sz w:val="22"/>
                <w:szCs w:val="22"/>
              </w:rPr>
              <w:t>d</w:t>
            </w:r>
            <w:r w:rsidRPr="004D4AA2">
              <w:rPr>
                <w:rFonts w:cs="Arial"/>
                <w:bCs/>
                <w:sz w:val="22"/>
                <w:szCs w:val="22"/>
              </w:rPr>
              <w:t xml:space="preserve">, </w:t>
            </w:r>
            <w:r w:rsidRPr="004D4AA2">
              <w:rPr>
                <w:rFonts w:cs="Arial"/>
                <w:bCs/>
                <w:sz w:val="22"/>
                <w:szCs w:val="22"/>
                <w:u w:val="single"/>
              </w:rPr>
              <w:t>Salmon,</w:t>
            </w:r>
            <w:r w:rsidRPr="004D4AA2">
              <w:rPr>
                <w:rFonts w:cs="Arial"/>
                <w:bCs/>
                <w:sz w:val="22"/>
                <w:szCs w:val="22"/>
              </w:rPr>
              <w:t xml:space="preserve"> Sea Trout, </w:t>
            </w:r>
            <w:r w:rsidRPr="004D4AA2">
              <w:rPr>
                <w:rFonts w:cs="Arial"/>
                <w:bCs/>
                <w:sz w:val="22"/>
                <w:szCs w:val="22"/>
                <w:u w:val="single"/>
              </w:rPr>
              <w:t>Eel</w:t>
            </w:r>
            <w:r w:rsidRPr="004D4AA2">
              <w:rPr>
                <w:rFonts w:cs="Arial"/>
                <w:bCs/>
                <w:sz w:val="22"/>
                <w:szCs w:val="22"/>
              </w:rPr>
              <w:t xml:space="preserve">). </w:t>
            </w:r>
          </w:p>
          <w:p w14:paraId="644A2937" w14:textId="77777777" w:rsidR="00BD6923" w:rsidRPr="006B5D70" w:rsidRDefault="00BD6923" w:rsidP="004D4AA2">
            <w:pPr>
              <w:rPr>
                <w:rFonts w:cs="Arial"/>
                <w:bCs/>
                <w:sz w:val="22"/>
                <w:szCs w:val="22"/>
              </w:rPr>
            </w:pPr>
          </w:p>
          <w:p w14:paraId="4DB3102F" w14:textId="524E21EA" w:rsidR="00C5604B" w:rsidRDefault="00C5604B" w:rsidP="004D4AA2">
            <w:pPr>
              <w:rPr>
                <w:rFonts w:cs="Arial"/>
                <w:bCs/>
                <w:iCs/>
                <w:sz w:val="22"/>
                <w:szCs w:val="22"/>
              </w:rPr>
            </w:pPr>
            <w:r w:rsidRPr="00C14FD3">
              <w:rPr>
                <w:rFonts w:cs="Arial"/>
                <w:b/>
                <w:iCs/>
                <w:sz w:val="22"/>
                <w:szCs w:val="22"/>
                <w:highlight w:val="red"/>
              </w:rPr>
              <w:t>SCREEN IN</w:t>
            </w:r>
            <w:r w:rsidR="002714AD">
              <w:rPr>
                <w:rFonts w:cs="Arial"/>
                <w:b/>
                <w:iCs/>
                <w:sz w:val="22"/>
                <w:szCs w:val="22"/>
              </w:rPr>
              <w:t xml:space="preserve"> - </w:t>
            </w:r>
            <w:r w:rsidR="002714AD" w:rsidRPr="008F092D">
              <w:rPr>
                <w:rFonts w:cs="Arial"/>
                <w:bCs/>
                <w:iCs/>
                <w:sz w:val="22"/>
                <w:szCs w:val="22"/>
              </w:rPr>
              <w:t xml:space="preserve">as potential for </w:t>
            </w:r>
            <w:r w:rsidR="002714AD">
              <w:rPr>
                <w:rFonts w:cs="Arial"/>
                <w:bCs/>
                <w:iCs/>
                <w:sz w:val="22"/>
                <w:szCs w:val="22"/>
              </w:rPr>
              <w:t xml:space="preserve">the </w:t>
            </w:r>
            <w:r w:rsidR="002714AD" w:rsidRPr="008F092D">
              <w:rPr>
                <w:rFonts w:cs="Arial"/>
                <w:bCs/>
                <w:iCs/>
                <w:sz w:val="22"/>
                <w:szCs w:val="22"/>
              </w:rPr>
              <w:t xml:space="preserve">groundwater abstraction to reduce nearby surface water levels </w:t>
            </w:r>
            <w:r w:rsidR="002714AD">
              <w:rPr>
                <w:rFonts w:cs="Arial"/>
                <w:bCs/>
                <w:iCs/>
                <w:sz w:val="22"/>
                <w:szCs w:val="22"/>
              </w:rPr>
              <w:t xml:space="preserve">in Knobley Brook which is located approx. 80 metres east.  The Knobley Brook could provide salmon spawning and juvenile habitat.  The Knobley Brook is </w:t>
            </w:r>
            <w:r w:rsidR="00A44381">
              <w:rPr>
                <w:rFonts w:cs="Arial"/>
                <w:bCs/>
                <w:iCs/>
                <w:sz w:val="22"/>
                <w:szCs w:val="22"/>
              </w:rPr>
              <w:t>functionally</w:t>
            </w:r>
            <w:r w:rsidR="002714AD">
              <w:rPr>
                <w:rFonts w:cs="Arial"/>
                <w:bCs/>
                <w:iCs/>
                <w:sz w:val="22"/>
                <w:szCs w:val="22"/>
              </w:rPr>
              <w:t xml:space="preserve"> linked to the River Lugg which discharges into the River Wye then onto the Severn Estuary.</w:t>
            </w:r>
          </w:p>
          <w:p w14:paraId="3FD88083" w14:textId="77777777" w:rsidR="002714AD" w:rsidRDefault="002714AD" w:rsidP="004D4AA2">
            <w:pPr>
              <w:rPr>
                <w:rFonts w:cs="Arial"/>
                <w:b/>
                <w:sz w:val="22"/>
                <w:szCs w:val="22"/>
              </w:rPr>
            </w:pPr>
          </w:p>
          <w:p w14:paraId="63989305" w14:textId="34ABB9CD" w:rsidR="0000764F" w:rsidRPr="00BD6923" w:rsidRDefault="0000764F" w:rsidP="0000764F">
            <w:pPr>
              <w:rPr>
                <w:rFonts w:cs="Arial"/>
                <w:bCs/>
                <w:sz w:val="22"/>
                <w:szCs w:val="22"/>
              </w:rPr>
            </w:pPr>
            <w:r w:rsidRPr="004D4AA2">
              <w:rPr>
                <w:rFonts w:cs="Arial"/>
                <w:bCs/>
                <w:sz w:val="22"/>
                <w:szCs w:val="22"/>
              </w:rPr>
              <w:t xml:space="preserve">Bewick’s Swan, </w:t>
            </w:r>
            <w:r w:rsidR="00A44381" w:rsidRPr="004D4AA2">
              <w:rPr>
                <w:rFonts w:cs="Arial"/>
                <w:bCs/>
                <w:sz w:val="22"/>
                <w:szCs w:val="22"/>
              </w:rPr>
              <w:t>European</w:t>
            </w:r>
            <w:r w:rsidRPr="004D4AA2">
              <w:rPr>
                <w:rFonts w:cs="Arial"/>
                <w:bCs/>
                <w:sz w:val="22"/>
                <w:szCs w:val="22"/>
              </w:rPr>
              <w:t xml:space="preserve"> white-fronted goose,</w:t>
            </w:r>
            <w:r>
              <w:rPr>
                <w:rFonts w:cs="Arial"/>
                <w:bCs/>
                <w:sz w:val="22"/>
                <w:szCs w:val="22"/>
              </w:rPr>
              <w:t xml:space="preserve"> </w:t>
            </w:r>
            <w:r w:rsidRPr="005D6164">
              <w:rPr>
                <w:rFonts w:cs="Arial"/>
                <w:bCs/>
                <w:sz w:val="22"/>
                <w:szCs w:val="22"/>
              </w:rPr>
              <w:t>Dunlin</w:t>
            </w:r>
            <w:r>
              <w:rPr>
                <w:rFonts w:cs="Arial"/>
                <w:bCs/>
                <w:sz w:val="22"/>
                <w:szCs w:val="22"/>
              </w:rPr>
              <w:t xml:space="preserve">, </w:t>
            </w:r>
            <w:r w:rsidRPr="005D6164">
              <w:rPr>
                <w:rFonts w:cs="Arial"/>
                <w:bCs/>
                <w:sz w:val="22"/>
                <w:szCs w:val="22"/>
              </w:rPr>
              <w:t>Redshank</w:t>
            </w:r>
            <w:r>
              <w:rPr>
                <w:rFonts w:cs="Arial"/>
                <w:bCs/>
                <w:sz w:val="22"/>
                <w:szCs w:val="22"/>
              </w:rPr>
              <w:t xml:space="preserve">, </w:t>
            </w:r>
            <w:r w:rsidRPr="005D6164">
              <w:rPr>
                <w:rFonts w:cs="Arial"/>
                <w:bCs/>
                <w:sz w:val="22"/>
                <w:szCs w:val="22"/>
              </w:rPr>
              <w:t>Shelduc</w:t>
            </w:r>
            <w:r>
              <w:rPr>
                <w:rFonts w:cs="Arial"/>
                <w:bCs/>
                <w:sz w:val="22"/>
                <w:szCs w:val="22"/>
              </w:rPr>
              <w:t>k, G</w:t>
            </w:r>
            <w:r w:rsidRPr="005D6164">
              <w:rPr>
                <w:rFonts w:cs="Arial"/>
                <w:bCs/>
                <w:sz w:val="22"/>
                <w:szCs w:val="22"/>
              </w:rPr>
              <w:t>adwall</w:t>
            </w:r>
            <w:r>
              <w:rPr>
                <w:rFonts w:cs="Arial"/>
                <w:bCs/>
                <w:sz w:val="22"/>
                <w:szCs w:val="22"/>
              </w:rPr>
              <w:t xml:space="preserve">, &amp; </w:t>
            </w:r>
            <w:r w:rsidRPr="004D4AA2">
              <w:rPr>
                <w:rFonts w:cs="Arial"/>
                <w:bCs/>
                <w:sz w:val="22"/>
                <w:szCs w:val="22"/>
              </w:rPr>
              <w:t xml:space="preserve">Internationally important assemblage of waterfowl. </w:t>
            </w:r>
          </w:p>
          <w:p w14:paraId="6F4D1FF9" w14:textId="77777777" w:rsidR="0000764F" w:rsidRDefault="0000764F" w:rsidP="0000764F">
            <w:pPr>
              <w:rPr>
                <w:rFonts w:cs="Arial"/>
                <w:b/>
                <w:sz w:val="22"/>
                <w:szCs w:val="22"/>
              </w:rPr>
            </w:pPr>
          </w:p>
          <w:p w14:paraId="7CD088A4" w14:textId="77777777" w:rsidR="0000764F" w:rsidRPr="004D4AA2" w:rsidRDefault="0000764F" w:rsidP="0000764F">
            <w:pPr>
              <w:rPr>
                <w:rFonts w:cs="Arial"/>
                <w:bCs/>
                <w:sz w:val="22"/>
                <w:szCs w:val="22"/>
              </w:rPr>
            </w:pPr>
            <w:r w:rsidRPr="004D4AA2">
              <w:rPr>
                <w:rFonts w:cs="Arial"/>
                <w:bCs/>
                <w:sz w:val="22"/>
                <w:szCs w:val="22"/>
                <w:highlight w:val="green"/>
              </w:rPr>
              <w:t>SCREEN OUT</w:t>
            </w:r>
            <w:r w:rsidRPr="006B7841">
              <w:rPr>
                <w:rFonts w:cs="Arial"/>
                <w:bCs/>
                <w:sz w:val="22"/>
                <w:szCs w:val="22"/>
              </w:rPr>
              <w:t xml:space="preserve"> – no potential impact as these bird features access a huge area of the estuary for pre</w:t>
            </w:r>
            <w:r>
              <w:rPr>
                <w:rFonts w:cs="Arial"/>
                <w:bCs/>
                <w:sz w:val="22"/>
                <w:szCs w:val="22"/>
              </w:rPr>
              <w:t xml:space="preserve">y. </w:t>
            </w:r>
          </w:p>
          <w:p w14:paraId="40E7CB46" w14:textId="77777777" w:rsidR="0000764F" w:rsidRDefault="0000764F" w:rsidP="004D4AA2">
            <w:pPr>
              <w:rPr>
                <w:rFonts w:cs="Arial"/>
                <w:b/>
                <w:sz w:val="22"/>
                <w:szCs w:val="22"/>
              </w:rPr>
            </w:pPr>
          </w:p>
          <w:p w14:paraId="1E4DD786" w14:textId="3FE94173" w:rsidR="0000764F" w:rsidRPr="0076085A" w:rsidRDefault="0000764F" w:rsidP="004D4AA2">
            <w:pPr>
              <w:rPr>
                <w:rFonts w:cs="Arial"/>
                <w:b/>
                <w:sz w:val="22"/>
                <w:szCs w:val="22"/>
              </w:rPr>
            </w:pPr>
          </w:p>
        </w:tc>
      </w:tr>
    </w:tbl>
    <w:p w14:paraId="59FE077F" w14:textId="77777777" w:rsidR="00491240"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91240" w:rsidRPr="00AD0CB1" w14:paraId="313525D4" w14:textId="77777777" w:rsidTr="00491240">
        <w:trPr>
          <w:trHeight w:val="567"/>
        </w:trPr>
        <w:tc>
          <w:tcPr>
            <w:tcW w:w="5000" w:type="pct"/>
            <w:gridSpan w:val="2"/>
            <w:shd w:val="clear" w:color="auto" w:fill="D9D9D9"/>
            <w:vAlign w:val="center"/>
          </w:tcPr>
          <w:p w14:paraId="1F2A34B7" w14:textId="05BCF5A9" w:rsidR="00491240" w:rsidRPr="00AD0CB1" w:rsidRDefault="00491240" w:rsidP="00491240">
            <w:pPr>
              <w:outlineLvl w:val="0"/>
              <w:rPr>
                <w:rFonts w:cs="Arial"/>
                <w:b/>
                <w:sz w:val="22"/>
                <w:szCs w:val="22"/>
              </w:rPr>
            </w:pPr>
            <w:r w:rsidRPr="00AD0CB1">
              <w:rPr>
                <w:rFonts w:cs="Arial"/>
                <w:b/>
                <w:sz w:val="22"/>
                <w:szCs w:val="22"/>
              </w:rPr>
              <w:t>TABLE 3.2.3 Screening decision of the plan or project ‘alone’</w:t>
            </w:r>
          </w:p>
        </w:tc>
      </w:tr>
      <w:tr w:rsidR="00491240" w:rsidRPr="00AD0CB1" w14:paraId="0093E691" w14:textId="77777777" w:rsidTr="00491240">
        <w:trPr>
          <w:trHeight w:val="567"/>
        </w:trPr>
        <w:tc>
          <w:tcPr>
            <w:tcW w:w="944" w:type="pct"/>
            <w:vAlign w:val="center"/>
          </w:tcPr>
          <w:p w14:paraId="5EF8F0B8" w14:textId="77777777" w:rsidR="00491240" w:rsidRPr="009031D0" w:rsidRDefault="00491240" w:rsidP="00491240">
            <w:pPr>
              <w:rPr>
                <w:rFonts w:cs="Arial"/>
                <w:b/>
                <w:bCs/>
                <w:i/>
                <w:strike/>
                <w:color w:val="0000FF"/>
                <w:sz w:val="22"/>
                <w:szCs w:val="22"/>
              </w:rPr>
            </w:pPr>
            <w:r w:rsidRPr="009031D0">
              <w:rPr>
                <w:rFonts w:cs="Arial"/>
                <w:b/>
                <w:bCs/>
                <w:strike/>
                <w:sz w:val="22"/>
                <w:szCs w:val="22"/>
              </w:rPr>
              <w:t xml:space="preserve">(a) If the screening conclusion for </w:t>
            </w:r>
            <w:r w:rsidRPr="009031D0">
              <w:rPr>
                <w:rFonts w:cs="Arial"/>
                <w:b/>
                <w:bCs/>
                <w:strike/>
                <w:sz w:val="22"/>
                <w:szCs w:val="22"/>
                <w:u w:val="single"/>
              </w:rPr>
              <w:t>all</w:t>
            </w:r>
            <w:r w:rsidRPr="009031D0">
              <w:rPr>
                <w:rFonts w:cs="Arial"/>
                <w:b/>
                <w:bCs/>
                <w:strike/>
                <w:sz w:val="22"/>
                <w:szCs w:val="22"/>
              </w:rPr>
              <w:t xml:space="preserve"> </w:t>
            </w:r>
            <w:r w:rsidRPr="009031D0">
              <w:rPr>
                <w:rFonts w:cs="Arial"/>
                <w:b/>
                <w:bCs/>
                <w:strike/>
                <w:sz w:val="22"/>
                <w:szCs w:val="22"/>
              </w:rPr>
              <w:lastRenderedPageBreak/>
              <w:t>features for all sites in Table 3.2.2 is ‘SCREEN OUT’</w:t>
            </w:r>
          </w:p>
        </w:tc>
        <w:tc>
          <w:tcPr>
            <w:tcW w:w="4056" w:type="pct"/>
            <w:vAlign w:val="center"/>
          </w:tcPr>
          <w:p w14:paraId="6832D14A" w14:textId="3D28FF8E" w:rsidR="00491240" w:rsidRPr="009031D0" w:rsidRDefault="00491240" w:rsidP="00491240">
            <w:pPr>
              <w:pStyle w:val="CommentText"/>
              <w:rPr>
                <w:rFonts w:cs="Arial"/>
                <w:b/>
                <w:bCs/>
                <w:strike/>
                <w:sz w:val="22"/>
                <w:szCs w:val="22"/>
              </w:rPr>
            </w:pPr>
            <w:r w:rsidRPr="009031D0">
              <w:rPr>
                <w:rFonts w:cs="Arial"/>
                <w:b/>
                <w:bCs/>
                <w:strike/>
                <w:sz w:val="22"/>
                <w:szCs w:val="22"/>
              </w:rPr>
              <w:lastRenderedPageBreak/>
              <w:t>The plan or project is not likely to have a significant effect on any European site, and no further consideration under the Habitats Regulations is required in order to determine the approval/application.</w:t>
            </w:r>
          </w:p>
        </w:tc>
      </w:tr>
      <w:tr w:rsidR="00491240" w:rsidRPr="00AD0CB1" w14:paraId="12BCD37E" w14:textId="77777777" w:rsidTr="00491240">
        <w:trPr>
          <w:trHeight w:val="567"/>
        </w:trPr>
        <w:tc>
          <w:tcPr>
            <w:tcW w:w="944" w:type="pct"/>
            <w:vAlign w:val="center"/>
          </w:tcPr>
          <w:p w14:paraId="4501049E" w14:textId="77777777" w:rsidR="00491240" w:rsidRPr="00AD0CB1" w:rsidRDefault="00491240" w:rsidP="00491240">
            <w:pPr>
              <w:rPr>
                <w:rFonts w:cs="Arial"/>
                <w:b/>
                <w:bCs/>
                <w:i/>
                <w:color w:val="0000FF"/>
                <w:sz w:val="22"/>
                <w:szCs w:val="22"/>
              </w:rPr>
            </w:pPr>
            <w:r w:rsidRPr="00AD0CB1">
              <w:rPr>
                <w:rFonts w:cs="Arial"/>
                <w:b/>
                <w:bCs/>
                <w:sz w:val="22"/>
                <w:szCs w:val="22"/>
              </w:rPr>
              <w:t xml:space="preserve">(b) If </w:t>
            </w:r>
            <w:r>
              <w:rPr>
                <w:rFonts w:cs="Arial"/>
                <w:b/>
                <w:bCs/>
                <w:sz w:val="22"/>
                <w:szCs w:val="22"/>
              </w:rPr>
              <w:t xml:space="preserve">the conclusion for </w:t>
            </w:r>
            <w:r w:rsidRPr="00AD0CB1">
              <w:rPr>
                <w:rFonts w:cs="Arial"/>
                <w:b/>
                <w:bCs/>
                <w:sz w:val="22"/>
                <w:szCs w:val="22"/>
                <w:u w:val="single"/>
              </w:rPr>
              <w:t>any</w:t>
            </w:r>
            <w:r w:rsidRPr="00AD0CB1">
              <w:rPr>
                <w:rFonts w:cs="Arial"/>
                <w:b/>
                <w:bCs/>
                <w:sz w:val="22"/>
                <w:szCs w:val="22"/>
              </w:rPr>
              <w:t xml:space="preserve"> features in Table 3.2.2 </w:t>
            </w:r>
            <w:r w:rsidRPr="00A44639">
              <w:rPr>
                <w:rFonts w:cs="Arial"/>
                <w:b/>
                <w:bCs/>
                <w:sz w:val="22"/>
                <w:szCs w:val="22"/>
              </w:rPr>
              <w:t>is ‘SCREEN IN’</w:t>
            </w:r>
            <w:r w:rsidRPr="00AD0CB1">
              <w:rPr>
                <w:rFonts w:cs="Arial"/>
                <w:b/>
                <w:bCs/>
                <w:sz w:val="22"/>
                <w:szCs w:val="22"/>
              </w:rPr>
              <w:t xml:space="preserve"> </w:t>
            </w:r>
          </w:p>
        </w:tc>
        <w:tc>
          <w:tcPr>
            <w:tcW w:w="4056" w:type="pct"/>
            <w:vAlign w:val="center"/>
          </w:tcPr>
          <w:p w14:paraId="4EF11B9A" w14:textId="68E0B609" w:rsidR="00491240" w:rsidRPr="00AD0CB1" w:rsidRDefault="00491240" w:rsidP="00491240">
            <w:pPr>
              <w:rPr>
                <w:rFonts w:cs="Arial"/>
                <w:b/>
                <w:bCs/>
                <w:sz w:val="22"/>
                <w:szCs w:val="22"/>
              </w:rPr>
            </w:pPr>
            <w:r w:rsidRPr="00AD0CB1">
              <w:rPr>
                <w:rFonts w:cs="Arial"/>
                <w:b/>
                <w:bCs/>
                <w:sz w:val="22"/>
                <w:szCs w:val="22"/>
              </w:rPr>
              <w:t>The plan or project is likely to have a significant effect on one or more European sites and therefore an appropriate assessment is required.</w:t>
            </w:r>
          </w:p>
        </w:tc>
      </w:tr>
      <w:tr w:rsidR="00491240" w:rsidRPr="00AD0CB1" w14:paraId="0A5E369B" w14:textId="77777777" w:rsidTr="00491240">
        <w:trPr>
          <w:trHeight w:val="567"/>
        </w:trPr>
        <w:tc>
          <w:tcPr>
            <w:tcW w:w="944" w:type="pct"/>
            <w:vAlign w:val="center"/>
          </w:tcPr>
          <w:p w14:paraId="710A3581" w14:textId="77777777" w:rsidR="00491240" w:rsidRPr="009031D0" w:rsidRDefault="00491240" w:rsidP="00491240">
            <w:pPr>
              <w:rPr>
                <w:rFonts w:cs="Arial"/>
                <w:b/>
                <w:bCs/>
                <w:strike/>
                <w:sz w:val="22"/>
                <w:szCs w:val="22"/>
              </w:rPr>
            </w:pPr>
            <w:r w:rsidRPr="009031D0">
              <w:rPr>
                <w:rFonts w:cs="Arial"/>
                <w:b/>
                <w:bCs/>
                <w:strike/>
                <w:sz w:val="22"/>
                <w:szCs w:val="22"/>
              </w:rPr>
              <w:t xml:space="preserve">(c) If there are </w:t>
            </w:r>
            <w:r w:rsidRPr="009031D0">
              <w:rPr>
                <w:rFonts w:cs="Arial"/>
                <w:b/>
                <w:bCs/>
                <w:strike/>
                <w:sz w:val="22"/>
                <w:szCs w:val="22"/>
                <w:u w:val="single"/>
              </w:rPr>
              <w:t>no</w:t>
            </w:r>
            <w:r w:rsidRPr="009031D0">
              <w:rPr>
                <w:rFonts w:cs="Arial"/>
                <w:b/>
                <w:bCs/>
                <w:strike/>
                <w:sz w:val="22"/>
                <w:szCs w:val="22"/>
              </w:rPr>
              <w:t xml:space="preserve"> features in Table 3.2.2 that are ‘SCREEN IN’ and </w:t>
            </w:r>
            <w:r w:rsidRPr="009031D0">
              <w:rPr>
                <w:rFonts w:cs="Arial"/>
                <w:b/>
                <w:bCs/>
                <w:strike/>
                <w:sz w:val="22"/>
                <w:szCs w:val="22"/>
                <w:u w:val="single"/>
              </w:rPr>
              <w:t>any</w:t>
            </w:r>
            <w:r w:rsidRPr="009031D0">
              <w:rPr>
                <w:rFonts w:cs="Arial"/>
                <w:b/>
                <w:bCs/>
                <w:strike/>
                <w:sz w:val="22"/>
                <w:szCs w:val="22"/>
              </w:rPr>
              <w:t xml:space="preserve"> features that are ‘IN COMB’</w:t>
            </w:r>
          </w:p>
        </w:tc>
        <w:tc>
          <w:tcPr>
            <w:tcW w:w="4056" w:type="pct"/>
            <w:vAlign w:val="center"/>
          </w:tcPr>
          <w:p w14:paraId="1457E0F8" w14:textId="0FB4741A" w:rsidR="00491240" w:rsidRPr="009031D0" w:rsidRDefault="00491240" w:rsidP="00491240">
            <w:pPr>
              <w:pStyle w:val="CommentText"/>
              <w:rPr>
                <w:rFonts w:cs="Arial"/>
                <w:b/>
                <w:bCs/>
                <w:strike/>
                <w:sz w:val="22"/>
                <w:szCs w:val="22"/>
              </w:rPr>
            </w:pPr>
            <w:r w:rsidRPr="009031D0">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tc>
      </w:tr>
    </w:tbl>
    <w:p w14:paraId="5B6187BD" w14:textId="60AAEA11" w:rsidR="00491240" w:rsidRDefault="00491240" w:rsidP="00491240">
      <w:pPr>
        <w:pStyle w:val="Heading1"/>
      </w:pPr>
      <w:r w:rsidRPr="00837592">
        <w:t>4.</w:t>
      </w:r>
      <w:r w:rsidRPr="00837592">
        <w:tab/>
        <w:t xml:space="preserve">Appropriate assessment of the </w:t>
      </w:r>
      <w:r>
        <w:t xml:space="preserve">plan or </w:t>
      </w:r>
      <w:r w:rsidRPr="00837592">
        <w:t>project when considered alone</w:t>
      </w:r>
    </w:p>
    <w:p w14:paraId="47A136AD" w14:textId="77777777" w:rsidR="00491240" w:rsidRPr="00C11C1E" w:rsidRDefault="00491240" w:rsidP="00491240">
      <w:pPr>
        <w:pStyle w:val="Heading2"/>
      </w:pPr>
      <w:r w:rsidRPr="00C11C1E">
        <w:t>4.1</w:t>
      </w:r>
      <w:r w:rsidRPr="00C11C1E">
        <w:tab/>
        <w:t>Assessment of plan or project as defined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10"/>
        <w:gridCol w:w="1383"/>
      </w:tblGrid>
      <w:tr w:rsidR="00491240" w:rsidRPr="003D5849" w14:paraId="49E7DEDF" w14:textId="77777777" w:rsidTr="00491240">
        <w:trPr>
          <w:trHeight w:val="567"/>
        </w:trPr>
        <w:tc>
          <w:tcPr>
            <w:tcW w:w="5000" w:type="pct"/>
            <w:gridSpan w:val="2"/>
            <w:tcBorders>
              <w:bottom w:val="single" w:sz="4" w:space="0" w:color="auto"/>
            </w:tcBorders>
            <w:shd w:val="clear" w:color="auto" w:fill="D9D9D9"/>
            <w:vAlign w:val="center"/>
          </w:tcPr>
          <w:p w14:paraId="44DC1394" w14:textId="77777777" w:rsidR="00491240" w:rsidRPr="00F6105D" w:rsidRDefault="00491240" w:rsidP="00491240">
            <w:pPr>
              <w:pStyle w:val="CommentText"/>
              <w:rPr>
                <w:rFonts w:cs="Arial"/>
                <w:b/>
                <w:iCs/>
                <w:sz w:val="22"/>
                <w:szCs w:val="22"/>
              </w:rPr>
            </w:pPr>
            <w:r w:rsidRPr="00F6105D">
              <w:rPr>
                <w:rFonts w:cs="Arial"/>
                <w:b/>
                <w:iCs/>
                <w:sz w:val="22"/>
                <w:szCs w:val="22"/>
              </w:rPr>
              <w:t>Table 4.1 Appropriate assessment</w:t>
            </w:r>
            <w:r>
              <w:rPr>
                <w:rFonts w:cs="Arial"/>
                <w:b/>
                <w:iCs/>
                <w:sz w:val="22"/>
                <w:szCs w:val="22"/>
              </w:rPr>
              <w:t xml:space="preserve"> of the plan or project as defined </w:t>
            </w:r>
          </w:p>
        </w:tc>
      </w:tr>
      <w:tr w:rsidR="00491240" w:rsidRPr="003D5849" w14:paraId="3345320C" w14:textId="77777777" w:rsidTr="002B16E6">
        <w:trPr>
          <w:trHeight w:val="567"/>
        </w:trPr>
        <w:tc>
          <w:tcPr>
            <w:tcW w:w="4506" w:type="pct"/>
            <w:shd w:val="clear" w:color="auto" w:fill="D9D9D9"/>
            <w:vAlign w:val="center"/>
          </w:tcPr>
          <w:p w14:paraId="5F5DDD23" w14:textId="7E11AE48" w:rsidR="00491240" w:rsidRPr="00F6105D" w:rsidRDefault="00491240" w:rsidP="00491240">
            <w:pPr>
              <w:rPr>
                <w:rFonts w:cs="Arial"/>
                <w:b/>
                <w:iCs/>
                <w:sz w:val="22"/>
                <w:szCs w:val="22"/>
              </w:rPr>
            </w:pPr>
            <w:r w:rsidRPr="00F6105D">
              <w:rPr>
                <w:rFonts w:cs="Arial"/>
                <w:b/>
                <w:iCs/>
                <w:sz w:val="22"/>
                <w:szCs w:val="22"/>
              </w:rPr>
              <w:t>European site name:</w:t>
            </w:r>
            <w:r w:rsidR="009031D0">
              <w:rPr>
                <w:rFonts w:cs="Arial"/>
                <w:b/>
                <w:iCs/>
                <w:sz w:val="22"/>
                <w:szCs w:val="22"/>
              </w:rPr>
              <w:t xml:space="preserve"> River Wye</w:t>
            </w:r>
          </w:p>
        </w:tc>
        <w:tc>
          <w:tcPr>
            <w:tcW w:w="494" w:type="pct"/>
            <w:shd w:val="clear" w:color="auto" w:fill="D9D9D9"/>
            <w:vAlign w:val="center"/>
          </w:tcPr>
          <w:p w14:paraId="2EF97689" w14:textId="77777777" w:rsidR="00491240" w:rsidRPr="002B16E6" w:rsidRDefault="00491240" w:rsidP="00491240">
            <w:pPr>
              <w:rPr>
                <w:rFonts w:cs="Arial"/>
                <w:b/>
                <w:iCs/>
                <w:sz w:val="18"/>
                <w:szCs w:val="18"/>
              </w:rPr>
            </w:pPr>
            <w:r w:rsidRPr="002B16E6">
              <w:rPr>
                <w:rFonts w:cs="Arial"/>
                <w:b/>
                <w:sz w:val="18"/>
                <w:szCs w:val="18"/>
              </w:rPr>
              <w:t>Can adverse effects on site integrity be ruled out? ‘YES’ or ‘NO’</w:t>
            </w:r>
          </w:p>
        </w:tc>
      </w:tr>
      <w:tr w:rsidR="00491240" w:rsidRPr="003D5849" w14:paraId="58D8A4F2" w14:textId="77777777" w:rsidTr="002B16E6">
        <w:trPr>
          <w:trHeight w:val="567"/>
        </w:trPr>
        <w:tc>
          <w:tcPr>
            <w:tcW w:w="4506" w:type="pct"/>
            <w:vAlign w:val="center"/>
          </w:tcPr>
          <w:p w14:paraId="790646AD" w14:textId="391DD59B" w:rsidR="002A5F54" w:rsidRDefault="002A5F54" w:rsidP="004E4309">
            <w:pPr>
              <w:rPr>
                <w:rFonts w:cs="Arial"/>
                <w:i/>
                <w:sz w:val="22"/>
                <w:szCs w:val="22"/>
              </w:rPr>
            </w:pPr>
            <w:r w:rsidRPr="0076085A">
              <w:rPr>
                <w:rFonts w:cs="Arial"/>
                <w:sz w:val="22"/>
                <w:szCs w:val="22"/>
              </w:rPr>
              <w:t>Atlantic salmon</w:t>
            </w:r>
            <w:r w:rsidRPr="0076085A">
              <w:rPr>
                <w:rFonts w:cs="Arial"/>
                <w:i/>
                <w:sz w:val="22"/>
                <w:szCs w:val="22"/>
              </w:rPr>
              <w:t xml:space="preserve"> Salmo salar</w:t>
            </w:r>
            <w:r w:rsidR="004E4309">
              <w:rPr>
                <w:rFonts w:cs="Arial"/>
                <w:i/>
                <w:sz w:val="22"/>
                <w:szCs w:val="22"/>
              </w:rPr>
              <w:t xml:space="preserve">, </w:t>
            </w:r>
            <w:r w:rsidRPr="0076085A">
              <w:rPr>
                <w:rFonts w:cs="Arial"/>
                <w:sz w:val="22"/>
                <w:szCs w:val="22"/>
              </w:rPr>
              <w:t>Brook lamprey</w:t>
            </w:r>
            <w:r w:rsidRPr="0076085A">
              <w:rPr>
                <w:rFonts w:cs="Arial"/>
                <w:i/>
                <w:sz w:val="22"/>
                <w:szCs w:val="22"/>
              </w:rPr>
              <w:t xml:space="preserve"> Lampetra Planeri</w:t>
            </w:r>
            <w:r w:rsidR="004E4309">
              <w:rPr>
                <w:rFonts w:cs="Arial"/>
                <w:i/>
                <w:sz w:val="22"/>
                <w:szCs w:val="22"/>
              </w:rPr>
              <w:t xml:space="preserve">, </w:t>
            </w:r>
            <w:r w:rsidRPr="0076085A">
              <w:rPr>
                <w:rFonts w:cs="Arial"/>
                <w:sz w:val="22"/>
                <w:szCs w:val="22"/>
              </w:rPr>
              <w:t>Bullhead</w:t>
            </w:r>
            <w:r w:rsidRPr="0076085A">
              <w:rPr>
                <w:rFonts w:cs="Arial"/>
                <w:i/>
                <w:sz w:val="22"/>
                <w:szCs w:val="22"/>
              </w:rPr>
              <w:t xml:space="preserve"> Cottus gobio</w:t>
            </w:r>
          </w:p>
          <w:p w14:paraId="2DFE7195" w14:textId="77777777" w:rsidR="001C424D" w:rsidRDefault="001C424D" w:rsidP="002A5F54">
            <w:pPr>
              <w:tabs>
                <w:tab w:val="left" w:pos="1702"/>
              </w:tabs>
              <w:rPr>
                <w:rFonts w:cs="Arial"/>
                <w:i/>
                <w:sz w:val="22"/>
                <w:szCs w:val="22"/>
              </w:rPr>
            </w:pPr>
          </w:p>
          <w:p w14:paraId="768EAE9A" w14:textId="18FCB104" w:rsidR="0022333B" w:rsidRDefault="001C424D" w:rsidP="002A5F54">
            <w:pPr>
              <w:tabs>
                <w:tab w:val="left" w:pos="1702"/>
              </w:tabs>
              <w:rPr>
                <w:rFonts w:cs="Arial"/>
                <w:bCs/>
                <w:iCs/>
                <w:sz w:val="22"/>
                <w:szCs w:val="22"/>
              </w:rPr>
            </w:pPr>
            <w:r>
              <w:rPr>
                <w:rFonts w:cs="Arial"/>
                <w:bCs/>
                <w:iCs/>
                <w:sz w:val="22"/>
                <w:szCs w:val="22"/>
              </w:rPr>
              <w:t xml:space="preserve">Should water levels in the </w:t>
            </w:r>
            <w:r w:rsidR="00762FB8">
              <w:rPr>
                <w:rFonts w:cs="Arial"/>
                <w:bCs/>
                <w:iCs/>
                <w:sz w:val="22"/>
                <w:szCs w:val="22"/>
              </w:rPr>
              <w:t>Knobley B</w:t>
            </w:r>
            <w:r>
              <w:rPr>
                <w:rFonts w:cs="Arial"/>
                <w:bCs/>
                <w:iCs/>
                <w:sz w:val="22"/>
                <w:szCs w:val="22"/>
              </w:rPr>
              <w:t xml:space="preserve">rook be reduced there is potential to negatively impact </w:t>
            </w:r>
            <w:r w:rsidR="005A1AAE">
              <w:rPr>
                <w:rFonts w:cs="Arial"/>
                <w:bCs/>
                <w:iCs/>
                <w:sz w:val="22"/>
                <w:szCs w:val="22"/>
              </w:rPr>
              <w:t>these</w:t>
            </w:r>
            <w:r>
              <w:rPr>
                <w:rFonts w:cs="Arial"/>
                <w:bCs/>
                <w:iCs/>
                <w:sz w:val="22"/>
                <w:szCs w:val="22"/>
              </w:rPr>
              <w:t xml:space="preserve"> features.  </w:t>
            </w:r>
            <w:r w:rsidRPr="008F092D">
              <w:rPr>
                <w:rFonts w:cs="Arial"/>
                <w:bCs/>
                <w:iCs/>
                <w:sz w:val="22"/>
                <w:szCs w:val="22"/>
              </w:rPr>
              <w:t>A reduction in water levels</w:t>
            </w:r>
            <w:r>
              <w:rPr>
                <w:rFonts w:cs="Arial"/>
                <w:bCs/>
                <w:iCs/>
                <w:sz w:val="22"/>
                <w:szCs w:val="22"/>
              </w:rPr>
              <w:t xml:space="preserve">/flows </w:t>
            </w:r>
            <w:r w:rsidRPr="008F092D">
              <w:rPr>
                <w:rFonts w:cs="Arial"/>
                <w:bCs/>
                <w:iCs/>
                <w:sz w:val="22"/>
                <w:szCs w:val="22"/>
              </w:rPr>
              <w:t xml:space="preserve">could reduce </w:t>
            </w:r>
            <w:r>
              <w:rPr>
                <w:rFonts w:cs="Arial"/>
                <w:bCs/>
                <w:iCs/>
                <w:sz w:val="22"/>
                <w:szCs w:val="22"/>
              </w:rPr>
              <w:t xml:space="preserve">species </w:t>
            </w:r>
            <w:r w:rsidRPr="008F092D">
              <w:rPr>
                <w:rFonts w:cs="Arial"/>
                <w:bCs/>
                <w:iCs/>
                <w:sz w:val="22"/>
                <w:szCs w:val="22"/>
              </w:rPr>
              <w:t>populations</w:t>
            </w:r>
            <w:r>
              <w:rPr>
                <w:rFonts w:cs="Arial"/>
                <w:bCs/>
                <w:iCs/>
                <w:sz w:val="22"/>
                <w:szCs w:val="22"/>
              </w:rPr>
              <w:t xml:space="preserve"> </w:t>
            </w:r>
            <w:r w:rsidR="005A1AAE">
              <w:rPr>
                <w:rFonts w:cs="Arial"/>
                <w:bCs/>
                <w:iCs/>
                <w:sz w:val="22"/>
                <w:szCs w:val="22"/>
              </w:rPr>
              <w:t xml:space="preserve">by </w:t>
            </w:r>
            <w:r>
              <w:rPr>
                <w:rFonts w:cs="Arial"/>
                <w:bCs/>
                <w:iCs/>
                <w:sz w:val="22"/>
                <w:szCs w:val="22"/>
              </w:rPr>
              <w:t>inhibiting fish movement</w:t>
            </w:r>
            <w:r w:rsidR="00B133E2">
              <w:rPr>
                <w:rFonts w:cs="Arial"/>
                <w:bCs/>
                <w:iCs/>
                <w:sz w:val="22"/>
                <w:szCs w:val="22"/>
              </w:rPr>
              <w:t xml:space="preserve"> and negatively impacting water quality by reduced dilution capacity.  </w:t>
            </w:r>
            <w:r w:rsidR="0005773A">
              <w:rPr>
                <w:rFonts w:cs="Arial"/>
                <w:bCs/>
                <w:iCs/>
                <w:sz w:val="22"/>
                <w:szCs w:val="22"/>
              </w:rPr>
              <w:t xml:space="preserve">The Knobley Brook </w:t>
            </w:r>
            <w:r w:rsidR="007F620E">
              <w:rPr>
                <w:rFonts w:cs="Arial"/>
                <w:bCs/>
                <w:iCs/>
                <w:sz w:val="22"/>
                <w:szCs w:val="22"/>
              </w:rPr>
              <w:t>provides</w:t>
            </w:r>
            <w:r w:rsidR="0005773A">
              <w:rPr>
                <w:rFonts w:cs="Arial"/>
                <w:bCs/>
                <w:iCs/>
                <w:sz w:val="22"/>
                <w:szCs w:val="22"/>
              </w:rPr>
              <w:t xml:space="preserve"> a potential spawning area for Salmon</w:t>
            </w:r>
            <w:r w:rsidR="00B133E2">
              <w:rPr>
                <w:rFonts w:cs="Arial"/>
                <w:bCs/>
                <w:iCs/>
                <w:sz w:val="22"/>
                <w:szCs w:val="22"/>
              </w:rPr>
              <w:t xml:space="preserve"> and there is </w:t>
            </w:r>
            <w:r w:rsidR="00AD52D1">
              <w:rPr>
                <w:rFonts w:cs="Arial"/>
                <w:bCs/>
                <w:iCs/>
                <w:sz w:val="22"/>
                <w:szCs w:val="22"/>
              </w:rPr>
              <w:t>a risk that these</w:t>
            </w:r>
            <w:r w:rsidR="00B133E2">
              <w:rPr>
                <w:rFonts w:cs="Arial"/>
                <w:bCs/>
                <w:iCs/>
                <w:sz w:val="22"/>
                <w:szCs w:val="22"/>
              </w:rPr>
              <w:t xml:space="preserve"> areas </w:t>
            </w:r>
            <w:r w:rsidR="00C377B7">
              <w:rPr>
                <w:rFonts w:cs="Arial"/>
                <w:bCs/>
                <w:iCs/>
                <w:sz w:val="22"/>
                <w:szCs w:val="22"/>
              </w:rPr>
              <w:t xml:space="preserve">be reduced/and a reduction in access to them from a reduction in flows.  </w:t>
            </w:r>
            <w:r w:rsidR="00D526C0">
              <w:rPr>
                <w:rFonts w:cs="Arial"/>
                <w:bCs/>
                <w:iCs/>
                <w:sz w:val="22"/>
                <w:szCs w:val="22"/>
              </w:rPr>
              <w:t xml:space="preserve">A consent to pump test was issued to the operator’s consultant to investigate the effects of abstraction during low flow conditions (Groundwater Investigation Consent [GIC] reference </w:t>
            </w:r>
            <w:r w:rsidR="00D526C0" w:rsidRPr="00D526C0">
              <w:rPr>
                <w:rFonts w:cs="Arial"/>
                <w:bCs/>
                <w:iCs/>
                <w:sz w:val="22"/>
                <w:szCs w:val="22"/>
              </w:rPr>
              <w:t>PAN- 021897</w:t>
            </w:r>
            <w:r w:rsidR="00D526C0">
              <w:rPr>
                <w:rFonts w:cs="Arial"/>
                <w:bCs/>
                <w:iCs/>
                <w:sz w:val="22"/>
                <w:szCs w:val="22"/>
              </w:rPr>
              <w:t xml:space="preserve">) . The results of this testing have been submitted in a pump test report.  </w:t>
            </w:r>
            <w:r w:rsidR="001C69BE">
              <w:rPr>
                <w:rFonts w:cs="Arial"/>
                <w:bCs/>
                <w:iCs/>
                <w:sz w:val="22"/>
                <w:szCs w:val="22"/>
              </w:rPr>
              <w:t xml:space="preserve">The pump testing monitored local surface waters (included the Knobley Brook) </w:t>
            </w:r>
            <w:r w:rsidR="00CA7097">
              <w:rPr>
                <w:rFonts w:cs="Arial"/>
                <w:bCs/>
                <w:iCs/>
                <w:sz w:val="22"/>
                <w:szCs w:val="22"/>
              </w:rPr>
              <w:t xml:space="preserve">whilst the ‘operational’ abstraction took place during low flow conditions.  The testing </w:t>
            </w:r>
            <w:r w:rsidR="001D22E4">
              <w:rPr>
                <w:rFonts w:cs="Arial"/>
                <w:bCs/>
                <w:iCs/>
                <w:sz w:val="22"/>
                <w:szCs w:val="22"/>
              </w:rPr>
              <w:t xml:space="preserve">was not </w:t>
            </w:r>
            <w:r w:rsidR="00813DA1">
              <w:rPr>
                <w:rFonts w:cs="Arial"/>
                <w:bCs/>
                <w:iCs/>
                <w:sz w:val="22"/>
                <w:szCs w:val="22"/>
              </w:rPr>
              <w:t>conduc</w:t>
            </w:r>
            <w:r w:rsidR="001D22E4">
              <w:rPr>
                <w:rFonts w:cs="Arial"/>
                <w:bCs/>
                <w:iCs/>
                <w:sz w:val="22"/>
                <w:szCs w:val="22"/>
              </w:rPr>
              <w:t>ted at the maximum authorised</w:t>
            </w:r>
            <w:r w:rsidR="005F0B8A">
              <w:rPr>
                <w:rFonts w:cs="Arial"/>
                <w:bCs/>
                <w:iCs/>
                <w:sz w:val="22"/>
                <w:szCs w:val="22"/>
              </w:rPr>
              <w:t xml:space="preserve"> licenced</w:t>
            </w:r>
            <w:r w:rsidR="001D22E4">
              <w:rPr>
                <w:rFonts w:cs="Arial"/>
                <w:bCs/>
                <w:iCs/>
                <w:sz w:val="22"/>
                <w:szCs w:val="22"/>
              </w:rPr>
              <w:t xml:space="preserve"> abstraction rate of 120m</w:t>
            </w:r>
            <w:r w:rsidR="001D22E4" w:rsidRPr="00202A23">
              <w:rPr>
                <w:rFonts w:cs="Arial"/>
                <w:bCs/>
                <w:iCs/>
                <w:sz w:val="22"/>
                <w:szCs w:val="22"/>
                <w:vertAlign w:val="superscript"/>
              </w:rPr>
              <w:t>3</w:t>
            </w:r>
            <w:r w:rsidR="001D22E4">
              <w:rPr>
                <w:rFonts w:cs="Arial"/>
                <w:bCs/>
                <w:iCs/>
                <w:sz w:val="22"/>
                <w:szCs w:val="22"/>
              </w:rPr>
              <w:t>/day</w:t>
            </w:r>
            <w:r w:rsidR="00F41BE2">
              <w:rPr>
                <w:rFonts w:cs="Arial"/>
                <w:bCs/>
                <w:iCs/>
                <w:sz w:val="22"/>
                <w:szCs w:val="22"/>
              </w:rPr>
              <w:t>; it reflect</w:t>
            </w:r>
            <w:r w:rsidR="00222DC8">
              <w:rPr>
                <w:rFonts w:cs="Arial"/>
                <w:bCs/>
                <w:iCs/>
                <w:sz w:val="22"/>
                <w:szCs w:val="22"/>
              </w:rPr>
              <w:t>ed</w:t>
            </w:r>
            <w:r w:rsidR="00F41BE2">
              <w:rPr>
                <w:rFonts w:cs="Arial"/>
                <w:bCs/>
                <w:iCs/>
                <w:sz w:val="22"/>
                <w:szCs w:val="22"/>
              </w:rPr>
              <w:t xml:space="preserve"> the </w:t>
            </w:r>
            <w:r w:rsidR="00222DC8">
              <w:rPr>
                <w:rFonts w:cs="Arial"/>
                <w:bCs/>
                <w:iCs/>
                <w:sz w:val="22"/>
                <w:szCs w:val="22"/>
              </w:rPr>
              <w:t>‘</w:t>
            </w:r>
            <w:r w:rsidR="00F41BE2">
              <w:rPr>
                <w:rFonts w:cs="Arial"/>
                <w:bCs/>
                <w:iCs/>
                <w:sz w:val="22"/>
                <w:szCs w:val="22"/>
              </w:rPr>
              <w:t>operational</w:t>
            </w:r>
            <w:r w:rsidR="00E35F15">
              <w:rPr>
                <w:rFonts w:cs="Arial"/>
                <w:bCs/>
                <w:iCs/>
                <w:sz w:val="22"/>
                <w:szCs w:val="22"/>
              </w:rPr>
              <w:t>’</w:t>
            </w:r>
            <w:r w:rsidR="00F41BE2">
              <w:rPr>
                <w:rFonts w:cs="Arial"/>
                <w:bCs/>
                <w:iCs/>
                <w:sz w:val="22"/>
                <w:szCs w:val="22"/>
              </w:rPr>
              <w:t xml:space="preserve"> abstraction</w:t>
            </w:r>
            <w:r w:rsidR="00E35F15">
              <w:rPr>
                <w:rFonts w:cs="Arial"/>
                <w:bCs/>
                <w:iCs/>
                <w:sz w:val="22"/>
                <w:szCs w:val="22"/>
              </w:rPr>
              <w:t xml:space="preserve"> </w:t>
            </w:r>
            <w:r w:rsidR="00DA7F46">
              <w:rPr>
                <w:rFonts w:cs="Arial"/>
                <w:bCs/>
                <w:iCs/>
                <w:sz w:val="22"/>
                <w:szCs w:val="22"/>
              </w:rPr>
              <w:t>at</w:t>
            </w:r>
            <w:r w:rsidR="00E35F15">
              <w:rPr>
                <w:rFonts w:cs="Arial"/>
                <w:bCs/>
                <w:iCs/>
                <w:sz w:val="22"/>
                <w:szCs w:val="22"/>
              </w:rPr>
              <w:t xml:space="preserve"> the </w:t>
            </w:r>
            <w:r w:rsidR="001E3F7D">
              <w:rPr>
                <w:rFonts w:cs="Arial"/>
                <w:bCs/>
                <w:iCs/>
                <w:sz w:val="22"/>
                <w:szCs w:val="22"/>
              </w:rPr>
              <w:t>farm</w:t>
            </w:r>
            <w:r w:rsidR="00F41BE2">
              <w:rPr>
                <w:rFonts w:cs="Arial"/>
                <w:bCs/>
                <w:iCs/>
                <w:sz w:val="22"/>
                <w:szCs w:val="22"/>
              </w:rPr>
              <w:t xml:space="preserve"> which </w:t>
            </w:r>
            <w:r w:rsidR="00A44381">
              <w:rPr>
                <w:rFonts w:cs="Arial"/>
                <w:bCs/>
                <w:iCs/>
                <w:sz w:val="22"/>
                <w:szCs w:val="22"/>
              </w:rPr>
              <w:t>varies</w:t>
            </w:r>
            <w:r w:rsidR="00F41BE2">
              <w:rPr>
                <w:rFonts w:cs="Arial"/>
                <w:bCs/>
                <w:iCs/>
                <w:sz w:val="22"/>
                <w:szCs w:val="22"/>
              </w:rPr>
              <w:t xml:space="preserve"> on a daily basis dependent upon the size of the chick</w:t>
            </w:r>
            <w:r w:rsidR="009B6C98">
              <w:rPr>
                <w:rFonts w:cs="Arial"/>
                <w:bCs/>
                <w:iCs/>
                <w:sz w:val="22"/>
                <w:szCs w:val="22"/>
              </w:rPr>
              <w:t xml:space="preserve">ens being watered.  </w:t>
            </w:r>
            <w:r w:rsidR="001E3F7D">
              <w:rPr>
                <w:rFonts w:cs="Arial"/>
                <w:bCs/>
                <w:iCs/>
                <w:sz w:val="22"/>
                <w:szCs w:val="22"/>
              </w:rPr>
              <w:t>The graph below demonstrates how the operational abstraction occurs</w:t>
            </w:r>
            <w:r w:rsidR="00DA7F46">
              <w:rPr>
                <w:rFonts w:cs="Arial"/>
                <w:bCs/>
                <w:iCs/>
                <w:sz w:val="22"/>
                <w:szCs w:val="22"/>
              </w:rPr>
              <w:t xml:space="preserve">, a chicken cycle is known as a ‘crop’ and last for 49 days in total from the introduction of one day old live chicks until their removal followed by a wash down of the farm sheds.  </w:t>
            </w:r>
          </w:p>
          <w:p w14:paraId="47BE7E5C" w14:textId="77777777" w:rsidR="001E3F7D" w:rsidRDefault="001E3F7D" w:rsidP="002A5F54">
            <w:pPr>
              <w:tabs>
                <w:tab w:val="left" w:pos="1702"/>
              </w:tabs>
              <w:rPr>
                <w:rFonts w:cs="Arial"/>
                <w:bCs/>
                <w:iCs/>
                <w:sz w:val="22"/>
                <w:szCs w:val="22"/>
              </w:rPr>
            </w:pPr>
          </w:p>
          <w:p w14:paraId="61EBDCBE" w14:textId="23AC05DD" w:rsidR="001E3F7D" w:rsidRDefault="002B16E6" w:rsidP="002A5F54">
            <w:pPr>
              <w:tabs>
                <w:tab w:val="left" w:pos="1702"/>
              </w:tabs>
              <w:rPr>
                <w:rFonts w:cs="Arial"/>
                <w:bCs/>
                <w:iCs/>
                <w:sz w:val="22"/>
                <w:szCs w:val="22"/>
              </w:rPr>
            </w:pPr>
            <w:r>
              <w:rPr>
                <w:rFonts w:cs="Arial"/>
                <w:noProof/>
              </w:rPr>
              <w:drawing>
                <wp:inline distT="0" distB="0" distL="0" distR="0" wp14:anchorId="518DFDAD" wp14:editId="577DF1A2">
                  <wp:extent cx="7396430" cy="4750130"/>
                  <wp:effectExtent l="0" t="0" r="0" b="0"/>
                  <wp:docPr id="1709105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7470623" cy="4797778"/>
                          </a:xfrm>
                          <a:prstGeom prst="rect">
                            <a:avLst/>
                          </a:prstGeom>
                          <a:noFill/>
                          <a:ln>
                            <a:noFill/>
                          </a:ln>
                        </pic:spPr>
                      </pic:pic>
                    </a:graphicData>
                  </a:graphic>
                </wp:inline>
              </w:drawing>
            </w:r>
          </w:p>
          <w:p w14:paraId="4587D878" w14:textId="77777777" w:rsidR="001E3F7D" w:rsidRDefault="001E3F7D" w:rsidP="002A5F54">
            <w:pPr>
              <w:tabs>
                <w:tab w:val="left" w:pos="1702"/>
              </w:tabs>
              <w:rPr>
                <w:rFonts w:cs="Arial"/>
                <w:bCs/>
                <w:iCs/>
                <w:sz w:val="22"/>
                <w:szCs w:val="22"/>
              </w:rPr>
            </w:pPr>
          </w:p>
          <w:p w14:paraId="5738C10E" w14:textId="27689E58" w:rsidR="00E716CA" w:rsidRDefault="0022333B" w:rsidP="002A5F54">
            <w:pPr>
              <w:tabs>
                <w:tab w:val="left" w:pos="1702"/>
              </w:tabs>
              <w:rPr>
                <w:rFonts w:cs="Arial"/>
                <w:bCs/>
                <w:iCs/>
                <w:sz w:val="22"/>
                <w:szCs w:val="22"/>
              </w:rPr>
            </w:pPr>
            <w:r>
              <w:rPr>
                <w:rFonts w:cs="Arial"/>
                <w:bCs/>
                <w:iCs/>
                <w:sz w:val="22"/>
                <w:szCs w:val="22"/>
              </w:rPr>
              <w:t xml:space="preserve">NRW is satisfied that </w:t>
            </w:r>
            <w:r w:rsidR="005F0B8A">
              <w:rPr>
                <w:rFonts w:cs="Arial"/>
                <w:bCs/>
                <w:iCs/>
                <w:sz w:val="22"/>
                <w:szCs w:val="22"/>
              </w:rPr>
              <w:t xml:space="preserve">the </w:t>
            </w:r>
            <w:r w:rsidR="00222DC8" w:rsidRPr="00841475">
              <w:rPr>
                <w:rFonts w:cs="Arial"/>
                <w:bCs/>
                <w:i/>
                <w:sz w:val="22"/>
                <w:szCs w:val="22"/>
              </w:rPr>
              <w:t>operational</w:t>
            </w:r>
            <w:r w:rsidR="00222DC8">
              <w:rPr>
                <w:rFonts w:cs="Arial"/>
                <w:bCs/>
                <w:iCs/>
                <w:sz w:val="22"/>
                <w:szCs w:val="22"/>
              </w:rPr>
              <w:t xml:space="preserve"> </w:t>
            </w:r>
            <w:r>
              <w:rPr>
                <w:rFonts w:cs="Arial"/>
                <w:bCs/>
                <w:iCs/>
                <w:sz w:val="22"/>
                <w:szCs w:val="22"/>
              </w:rPr>
              <w:t xml:space="preserve">abstraction </w:t>
            </w:r>
            <w:r w:rsidR="005F0B8A">
              <w:rPr>
                <w:rFonts w:cs="Arial"/>
                <w:bCs/>
                <w:iCs/>
                <w:sz w:val="22"/>
                <w:szCs w:val="22"/>
              </w:rPr>
              <w:t xml:space="preserve">does not pose a significant risk of </w:t>
            </w:r>
            <w:r w:rsidR="00222DC8">
              <w:rPr>
                <w:rFonts w:cs="Arial"/>
                <w:bCs/>
                <w:iCs/>
                <w:sz w:val="22"/>
                <w:szCs w:val="22"/>
              </w:rPr>
              <w:t xml:space="preserve"> impact</w:t>
            </w:r>
            <w:r w:rsidR="00A41D04">
              <w:rPr>
                <w:rFonts w:cs="Arial"/>
                <w:bCs/>
                <w:iCs/>
                <w:sz w:val="22"/>
                <w:szCs w:val="22"/>
              </w:rPr>
              <w:t xml:space="preserve"> to</w:t>
            </w:r>
            <w:r w:rsidR="00222DC8">
              <w:rPr>
                <w:rFonts w:cs="Arial"/>
                <w:bCs/>
                <w:iCs/>
                <w:sz w:val="22"/>
                <w:szCs w:val="22"/>
              </w:rPr>
              <w:t xml:space="preserve"> flows in the nearby Knobley Brook</w:t>
            </w:r>
            <w:r w:rsidR="00FF1F84">
              <w:rPr>
                <w:rFonts w:cs="Arial"/>
                <w:bCs/>
                <w:iCs/>
                <w:sz w:val="22"/>
                <w:szCs w:val="22"/>
              </w:rPr>
              <w:t xml:space="preserve">.  This is demonstrated by </w:t>
            </w:r>
            <w:r w:rsidR="003306C5">
              <w:rPr>
                <w:rFonts w:cs="Arial"/>
                <w:bCs/>
                <w:iCs/>
                <w:sz w:val="22"/>
                <w:szCs w:val="22"/>
              </w:rPr>
              <w:t xml:space="preserve">the </w:t>
            </w:r>
            <w:r w:rsidR="00B2126F">
              <w:rPr>
                <w:rFonts w:cs="Arial"/>
                <w:bCs/>
                <w:iCs/>
                <w:sz w:val="22"/>
                <w:szCs w:val="22"/>
              </w:rPr>
              <w:t>pumping test results as follows:</w:t>
            </w:r>
          </w:p>
          <w:p w14:paraId="76319D98" w14:textId="2B73966C" w:rsidR="00B2126F" w:rsidRDefault="001B1A85" w:rsidP="00B2126F">
            <w:pPr>
              <w:pStyle w:val="ListParagraph"/>
              <w:numPr>
                <w:ilvl w:val="0"/>
                <w:numId w:val="26"/>
              </w:numPr>
              <w:tabs>
                <w:tab w:val="left" w:pos="1702"/>
              </w:tabs>
              <w:rPr>
                <w:rFonts w:cs="Arial"/>
                <w:bCs/>
                <w:iCs/>
                <w:sz w:val="22"/>
                <w:szCs w:val="22"/>
              </w:rPr>
            </w:pPr>
            <w:r>
              <w:rPr>
                <w:rFonts w:cs="Arial"/>
                <w:bCs/>
                <w:iCs/>
                <w:sz w:val="22"/>
                <w:szCs w:val="22"/>
              </w:rPr>
              <w:t xml:space="preserve">The fall in water level in the abstraction borehole during </w:t>
            </w:r>
            <w:r w:rsidR="00D526C0">
              <w:rPr>
                <w:rFonts w:cs="Arial"/>
                <w:bCs/>
                <w:iCs/>
                <w:sz w:val="22"/>
                <w:szCs w:val="22"/>
              </w:rPr>
              <w:t xml:space="preserve">the </w:t>
            </w:r>
            <w:r>
              <w:rPr>
                <w:rFonts w:cs="Arial"/>
                <w:bCs/>
                <w:iCs/>
                <w:sz w:val="22"/>
                <w:szCs w:val="22"/>
              </w:rPr>
              <w:t>short term test is typical with an initial rapid drawdown followed by a levelling off; with the opposite occurring following cessation of pumping</w:t>
            </w:r>
            <w:r w:rsidR="00B22794">
              <w:rPr>
                <w:rFonts w:cs="Arial"/>
                <w:bCs/>
                <w:iCs/>
                <w:sz w:val="22"/>
                <w:szCs w:val="22"/>
              </w:rPr>
              <w:t>.</w:t>
            </w:r>
          </w:p>
          <w:p w14:paraId="5E89B058" w14:textId="607F1FB8" w:rsidR="001B1A85" w:rsidRDefault="001B1A85" w:rsidP="001B1A85">
            <w:pPr>
              <w:pStyle w:val="ListParagraph"/>
              <w:numPr>
                <w:ilvl w:val="0"/>
                <w:numId w:val="26"/>
              </w:numPr>
              <w:tabs>
                <w:tab w:val="left" w:pos="1702"/>
              </w:tabs>
              <w:rPr>
                <w:rFonts w:cs="Arial"/>
                <w:bCs/>
                <w:iCs/>
                <w:sz w:val="22"/>
                <w:szCs w:val="22"/>
              </w:rPr>
            </w:pPr>
            <w:r>
              <w:rPr>
                <w:rFonts w:cs="Arial"/>
                <w:bCs/>
                <w:iCs/>
                <w:sz w:val="22"/>
                <w:szCs w:val="22"/>
              </w:rPr>
              <w:lastRenderedPageBreak/>
              <w:t xml:space="preserve">The constant rate test was conducted when background water levels were already in recession (as testing occurred during low flow conditions, as consented in </w:t>
            </w:r>
            <w:r w:rsidR="00D526C0">
              <w:rPr>
                <w:rFonts w:cs="Arial"/>
                <w:bCs/>
                <w:iCs/>
                <w:sz w:val="22"/>
                <w:szCs w:val="22"/>
              </w:rPr>
              <w:t xml:space="preserve">the </w:t>
            </w:r>
            <w:r>
              <w:rPr>
                <w:rFonts w:cs="Arial"/>
                <w:bCs/>
                <w:iCs/>
                <w:sz w:val="22"/>
                <w:szCs w:val="22"/>
              </w:rPr>
              <w:t>GIC) and the testing did not significantly influence the rate of this drop</w:t>
            </w:r>
            <w:r w:rsidR="00B22794">
              <w:rPr>
                <w:rFonts w:cs="Arial"/>
                <w:bCs/>
                <w:iCs/>
                <w:sz w:val="22"/>
                <w:szCs w:val="22"/>
              </w:rPr>
              <w:t xml:space="preserve">.  </w:t>
            </w:r>
          </w:p>
          <w:p w14:paraId="36EDDED0" w14:textId="7331EF3F" w:rsidR="001B1A85" w:rsidRDefault="001B1A85" w:rsidP="00B2126F">
            <w:pPr>
              <w:pStyle w:val="ListParagraph"/>
              <w:numPr>
                <w:ilvl w:val="0"/>
                <w:numId w:val="26"/>
              </w:numPr>
              <w:tabs>
                <w:tab w:val="left" w:pos="1702"/>
              </w:tabs>
              <w:rPr>
                <w:rFonts w:cs="Arial"/>
                <w:bCs/>
                <w:iCs/>
                <w:sz w:val="22"/>
                <w:szCs w:val="22"/>
              </w:rPr>
            </w:pPr>
            <w:r>
              <w:rPr>
                <w:rFonts w:cs="Arial"/>
                <w:bCs/>
                <w:iCs/>
                <w:sz w:val="22"/>
                <w:szCs w:val="22"/>
              </w:rPr>
              <w:t xml:space="preserve">Surface water levels remain almost constant throughout the long-term constant rate test.  </w:t>
            </w:r>
          </w:p>
          <w:p w14:paraId="362B4CB5" w14:textId="12A1E6D3" w:rsidR="001B1A85" w:rsidRDefault="001B1A85" w:rsidP="00B2126F">
            <w:pPr>
              <w:pStyle w:val="ListParagraph"/>
              <w:numPr>
                <w:ilvl w:val="0"/>
                <w:numId w:val="26"/>
              </w:numPr>
              <w:tabs>
                <w:tab w:val="left" w:pos="1702"/>
              </w:tabs>
              <w:rPr>
                <w:rFonts w:cs="Arial"/>
                <w:bCs/>
                <w:iCs/>
                <w:sz w:val="22"/>
                <w:szCs w:val="22"/>
              </w:rPr>
            </w:pPr>
            <w:r>
              <w:rPr>
                <w:rFonts w:cs="Arial"/>
                <w:bCs/>
                <w:iCs/>
                <w:sz w:val="22"/>
                <w:szCs w:val="22"/>
              </w:rPr>
              <w:t>There is no evidence of recharge from or interaction with the local watercourse. Recha</w:t>
            </w:r>
            <w:r w:rsidR="00B22794">
              <w:rPr>
                <w:rFonts w:cs="Arial"/>
                <w:bCs/>
                <w:iCs/>
                <w:sz w:val="22"/>
                <w:szCs w:val="22"/>
              </w:rPr>
              <w:t>r</w:t>
            </w:r>
            <w:r>
              <w:rPr>
                <w:rFonts w:cs="Arial"/>
                <w:bCs/>
                <w:iCs/>
                <w:sz w:val="22"/>
                <w:szCs w:val="22"/>
              </w:rPr>
              <w:t>ge in the abstraction borehole is via infiltration into the aquifer</w:t>
            </w:r>
            <w:r w:rsidR="00B22794">
              <w:rPr>
                <w:rFonts w:cs="Arial"/>
                <w:bCs/>
                <w:iCs/>
                <w:sz w:val="22"/>
                <w:szCs w:val="22"/>
              </w:rPr>
              <w:t>.</w:t>
            </w:r>
          </w:p>
          <w:p w14:paraId="7491814C" w14:textId="1DD957C6" w:rsidR="001B1A85" w:rsidRPr="00B2126F" w:rsidRDefault="00481E51" w:rsidP="00B2126F">
            <w:pPr>
              <w:pStyle w:val="ListParagraph"/>
              <w:numPr>
                <w:ilvl w:val="0"/>
                <w:numId w:val="26"/>
              </w:numPr>
              <w:tabs>
                <w:tab w:val="left" w:pos="1702"/>
              </w:tabs>
              <w:rPr>
                <w:rFonts w:cs="Arial"/>
                <w:bCs/>
                <w:iCs/>
                <w:sz w:val="22"/>
                <w:szCs w:val="22"/>
              </w:rPr>
            </w:pPr>
            <w:r>
              <w:rPr>
                <w:rFonts w:cs="Arial"/>
                <w:bCs/>
                <w:iCs/>
                <w:sz w:val="22"/>
                <w:szCs w:val="22"/>
              </w:rPr>
              <w:t xml:space="preserve">During testing the abstraction borehole continues to drawdown; if there was interaction with the nearby watercourse then the drawdown would decrease indicating recharge from it. </w:t>
            </w:r>
          </w:p>
          <w:p w14:paraId="096B7F34" w14:textId="77777777" w:rsidR="00E716CA" w:rsidRDefault="00E716CA" w:rsidP="002A5F54">
            <w:pPr>
              <w:tabs>
                <w:tab w:val="left" w:pos="1702"/>
              </w:tabs>
              <w:rPr>
                <w:rFonts w:cs="Arial"/>
                <w:bCs/>
                <w:iCs/>
                <w:sz w:val="22"/>
                <w:szCs w:val="22"/>
              </w:rPr>
            </w:pPr>
          </w:p>
          <w:p w14:paraId="3C84E103" w14:textId="263E3BAB" w:rsidR="00393884" w:rsidRPr="0076085A" w:rsidRDefault="00A23321" w:rsidP="00393884">
            <w:pPr>
              <w:tabs>
                <w:tab w:val="left" w:pos="1702"/>
              </w:tabs>
              <w:rPr>
                <w:rFonts w:cs="Arial"/>
                <w:i/>
                <w:sz w:val="22"/>
                <w:szCs w:val="22"/>
              </w:rPr>
            </w:pPr>
            <w:r>
              <w:rPr>
                <w:rFonts w:cs="Arial"/>
                <w:bCs/>
                <w:iCs/>
                <w:sz w:val="22"/>
                <w:szCs w:val="22"/>
              </w:rPr>
              <w:t xml:space="preserve">By </w:t>
            </w:r>
            <w:r w:rsidR="00202A23">
              <w:rPr>
                <w:rFonts w:cs="Arial"/>
                <w:bCs/>
                <w:iCs/>
                <w:sz w:val="22"/>
                <w:szCs w:val="22"/>
              </w:rPr>
              <w:t xml:space="preserve">simply </w:t>
            </w:r>
            <w:r>
              <w:rPr>
                <w:rFonts w:cs="Arial"/>
                <w:bCs/>
                <w:iCs/>
                <w:sz w:val="22"/>
                <w:szCs w:val="22"/>
              </w:rPr>
              <w:t>remov</w:t>
            </w:r>
            <w:r w:rsidR="00202A23">
              <w:rPr>
                <w:rFonts w:cs="Arial"/>
                <w:bCs/>
                <w:iCs/>
                <w:sz w:val="22"/>
                <w:szCs w:val="22"/>
              </w:rPr>
              <w:t>ing</w:t>
            </w:r>
            <w:r>
              <w:rPr>
                <w:rFonts w:cs="Arial"/>
                <w:bCs/>
                <w:iCs/>
                <w:sz w:val="22"/>
                <w:szCs w:val="22"/>
              </w:rPr>
              <w:t xml:space="preserve"> the HoF condition from the licence as </w:t>
            </w:r>
            <w:r w:rsidR="00202A23">
              <w:rPr>
                <w:rFonts w:cs="Arial"/>
                <w:bCs/>
                <w:iCs/>
                <w:sz w:val="22"/>
                <w:szCs w:val="22"/>
              </w:rPr>
              <w:t xml:space="preserve">originally </w:t>
            </w:r>
            <w:r>
              <w:rPr>
                <w:rFonts w:cs="Arial"/>
                <w:bCs/>
                <w:iCs/>
                <w:sz w:val="22"/>
                <w:szCs w:val="22"/>
              </w:rPr>
              <w:t xml:space="preserve">applied for </w:t>
            </w:r>
            <w:r w:rsidR="00202A23">
              <w:rPr>
                <w:rFonts w:cs="Arial"/>
                <w:bCs/>
                <w:iCs/>
                <w:sz w:val="22"/>
                <w:szCs w:val="22"/>
              </w:rPr>
              <w:t xml:space="preserve">by the applicant </w:t>
            </w:r>
            <w:r>
              <w:rPr>
                <w:rFonts w:cs="Arial"/>
                <w:bCs/>
                <w:iCs/>
                <w:sz w:val="22"/>
                <w:szCs w:val="22"/>
              </w:rPr>
              <w:t>t</w:t>
            </w:r>
            <w:r w:rsidR="00813DA1">
              <w:rPr>
                <w:rFonts w:cs="Arial"/>
                <w:bCs/>
                <w:iCs/>
                <w:sz w:val="22"/>
                <w:szCs w:val="22"/>
              </w:rPr>
              <w:t xml:space="preserve">here is a risk that the operator </w:t>
            </w:r>
            <w:r w:rsidR="002A53F0">
              <w:rPr>
                <w:rFonts w:cs="Arial"/>
                <w:bCs/>
                <w:iCs/>
                <w:sz w:val="22"/>
                <w:szCs w:val="22"/>
              </w:rPr>
              <w:t xml:space="preserve">could </w:t>
            </w:r>
            <w:r w:rsidR="00A170D6">
              <w:rPr>
                <w:rFonts w:cs="Arial"/>
                <w:bCs/>
                <w:iCs/>
                <w:sz w:val="22"/>
                <w:szCs w:val="22"/>
              </w:rPr>
              <w:t>abstract at the maximum rate of 120m</w:t>
            </w:r>
            <w:r w:rsidR="00A170D6" w:rsidRPr="00202A23">
              <w:rPr>
                <w:rFonts w:cs="Arial"/>
                <w:bCs/>
                <w:iCs/>
                <w:sz w:val="22"/>
                <w:szCs w:val="22"/>
                <w:vertAlign w:val="superscript"/>
              </w:rPr>
              <w:t>3</w:t>
            </w:r>
            <w:r w:rsidR="00A170D6">
              <w:rPr>
                <w:rFonts w:cs="Arial"/>
                <w:bCs/>
                <w:iCs/>
                <w:sz w:val="22"/>
                <w:szCs w:val="22"/>
              </w:rPr>
              <w:t xml:space="preserve">/day </w:t>
            </w:r>
            <w:r w:rsidR="00FD26A3">
              <w:rPr>
                <w:rFonts w:cs="Arial"/>
                <w:bCs/>
                <w:iCs/>
                <w:sz w:val="22"/>
                <w:szCs w:val="22"/>
              </w:rPr>
              <w:t>for a sustained period</w:t>
            </w:r>
            <w:r w:rsidR="00202A23">
              <w:rPr>
                <w:rFonts w:cs="Arial"/>
                <w:bCs/>
                <w:iCs/>
                <w:sz w:val="22"/>
                <w:szCs w:val="22"/>
              </w:rPr>
              <w:t xml:space="preserve"> </w:t>
            </w:r>
            <w:r w:rsidR="00A44381">
              <w:rPr>
                <w:rFonts w:cs="Arial"/>
                <w:bCs/>
                <w:iCs/>
                <w:sz w:val="22"/>
                <w:szCs w:val="22"/>
              </w:rPr>
              <w:t>i.e.</w:t>
            </w:r>
            <w:r w:rsidR="00202A23">
              <w:rPr>
                <w:rFonts w:cs="Arial"/>
                <w:bCs/>
                <w:iCs/>
                <w:sz w:val="22"/>
                <w:szCs w:val="22"/>
              </w:rPr>
              <w:t xml:space="preserve">, for up to 173 days per year (annual abstraction rate of </w:t>
            </w:r>
            <w:r w:rsidR="00B2126F" w:rsidRPr="00B2126F">
              <w:rPr>
                <w:rFonts w:cs="Arial"/>
                <w:bCs/>
                <w:iCs/>
                <w:sz w:val="22"/>
                <w:szCs w:val="22"/>
              </w:rPr>
              <w:t>20,739</w:t>
            </w:r>
            <w:r w:rsidR="00B2126F">
              <w:rPr>
                <w:rFonts w:cs="Arial"/>
                <w:bCs/>
                <w:iCs/>
                <w:sz w:val="22"/>
                <w:szCs w:val="22"/>
              </w:rPr>
              <w:t>m</w:t>
            </w:r>
            <w:r w:rsidR="00B2126F" w:rsidRPr="00B2126F">
              <w:rPr>
                <w:rFonts w:cs="Arial"/>
                <w:bCs/>
                <w:iCs/>
                <w:sz w:val="22"/>
                <w:szCs w:val="22"/>
                <w:vertAlign w:val="superscript"/>
              </w:rPr>
              <w:t>3</w:t>
            </w:r>
            <w:r w:rsidR="00202A23">
              <w:rPr>
                <w:rFonts w:cs="Arial"/>
                <w:bCs/>
                <w:iCs/>
                <w:sz w:val="22"/>
                <w:szCs w:val="22"/>
              </w:rPr>
              <w:t xml:space="preserve"> / 120m</w:t>
            </w:r>
            <w:r w:rsidR="00202A23" w:rsidRPr="00F73406">
              <w:rPr>
                <w:rFonts w:cs="Arial"/>
                <w:bCs/>
                <w:iCs/>
                <w:sz w:val="22"/>
                <w:szCs w:val="22"/>
                <w:vertAlign w:val="superscript"/>
              </w:rPr>
              <w:t>3</w:t>
            </w:r>
            <w:r w:rsidR="00202A23">
              <w:rPr>
                <w:rFonts w:cs="Arial"/>
                <w:bCs/>
                <w:iCs/>
                <w:sz w:val="22"/>
                <w:szCs w:val="22"/>
              </w:rPr>
              <w:t xml:space="preserve"> daily abstraction rate = 173).  </w:t>
            </w:r>
            <w:r w:rsidR="00F41DD4">
              <w:rPr>
                <w:rFonts w:cs="Arial"/>
                <w:bCs/>
                <w:iCs/>
                <w:sz w:val="22"/>
                <w:szCs w:val="22"/>
              </w:rPr>
              <w:t>The c</w:t>
            </w:r>
            <w:r w:rsidR="001A2318">
              <w:rPr>
                <w:rFonts w:cs="Arial"/>
                <w:bCs/>
                <w:iCs/>
                <w:sz w:val="22"/>
                <w:szCs w:val="22"/>
              </w:rPr>
              <w:t>urrent licence quantities condition do not reflect the operation</w:t>
            </w:r>
            <w:r w:rsidR="00202A23">
              <w:rPr>
                <w:rFonts w:cs="Arial"/>
                <w:bCs/>
                <w:iCs/>
                <w:sz w:val="22"/>
                <w:szCs w:val="22"/>
              </w:rPr>
              <w:t>a</w:t>
            </w:r>
            <w:r w:rsidR="001A2318">
              <w:rPr>
                <w:rFonts w:cs="Arial"/>
                <w:bCs/>
                <w:iCs/>
                <w:sz w:val="22"/>
                <w:szCs w:val="22"/>
              </w:rPr>
              <w:t>l abstraction</w:t>
            </w:r>
            <w:r w:rsidR="00202A23">
              <w:rPr>
                <w:rFonts w:cs="Arial"/>
                <w:bCs/>
                <w:iCs/>
                <w:sz w:val="22"/>
                <w:szCs w:val="22"/>
              </w:rPr>
              <w:t xml:space="preserve"> which was captured during the </w:t>
            </w:r>
            <w:r w:rsidR="00F41C1D">
              <w:rPr>
                <w:rFonts w:cs="Arial"/>
                <w:bCs/>
                <w:iCs/>
                <w:sz w:val="22"/>
                <w:szCs w:val="22"/>
              </w:rPr>
              <w:t xml:space="preserve">pumping </w:t>
            </w:r>
            <w:r w:rsidR="00202A23">
              <w:rPr>
                <w:rFonts w:cs="Arial"/>
                <w:bCs/>
                <w:iCs/>
                <w:sz w:val="22"/>
                <w:szCs w:val="22"/>
              </w:rPr>
              <w:t>test</w:t>
            </w:r>
            <w:r w:rsidR="001A2318">
              <w:rPr>
                <w:rFonts w:cs="Arial"/>
                <w:bCs/>
                <w:iCs/>
                <w:sz w:val="22"/>
                <w:szCs w:val="22"/>
              </w:rPr>
              <w:t xml:space="preserve">.  </w:t>
            </w:r>
            <w:r w:rsidR="002A53F0">
              <w:rPr>
                <w:rFonts w:cs="Arial"/>
                <w:bCs/>
                <w:iCs/>
                <w:sz w:val="22"/>
                <w:szCs w:val="22"/>
              </w:rPr>
              <w:t>I</w:t>
            </w:r>
            <w:r w:rsidR="00FF1F84">
              <w:rPr>
                <w:rFonts w:cs="Arial"/>
                <w:bCs/>
                <w:iCs/>
                <w:sz w:val="22"/>
                <w:szCs w:val="22"/>
              </w:rPr>
              <w:t xml:space="preserve">mpact to the Knobley Brook is unknown </w:t>
            </w:r>
            <w:r w:rsidR="002A53F0">
              <w:rPr>
                <w:rFonts w:cs="Arial"/>
                <w:bCs/>
                <w:iCs/>
                <w:sz w:val="22"/>
                <w:szCs w:val="22"/>
              </w:rPr>
              <w:t xml:space="preserve">from a </w:t>
            </w:r>
            <w:r w:rsidR="001A2318">
              <w:rPr>
                <w:rFonts w:cs="Arial"/>
                <w:bCs/>
                <w:iCs/>
                <w:sz w:val="22"/>
                <w:szCs w:val="22"/>
              </w:rPr>
              <w:t xml:space="preserve">sustained </w:t>
            </w:r>
            <w:r w:rsidR="007B00DA">
              <w:rPr>
                <w:rFonts w:cs="Arial"/>
                <w:bCs/>
                <w:iCs/>
                <w:sz w:val="22"/>
                <w:szCs w:val="22"/>
              </w:rPr>
              <w:t xml:space="preserve">maximum </w:t>
            </w:r>
            <w:r w:rsidR="002A53F0">
              <w:rPr>
                <w:rFonts w:cs="Arial"/>
                <w:bCs/>
                <w:iCs/>
                <w:sz w:val="22"/>
                <w:szCs w:val="22"/>
              </w:rPr>
              <w:t xml:space="preserve">daily abstraction </w:t>
            </w:r>
            <w:r>
              <w:rPr>
                <w:rFonts w:cs="Arial"/>
                <w:bCs/>
                <w:iCs/>
                <w:sz w:val="22"/>
                <w:szCs w:val="22"/>
              </w:rPr>
              <w:t>rate of 120m3</w:t>
            </w:r>
            <w:r w:rsidR="001A2318">
              <w:rPr>
                <w:rFonts w:cs="Arial"/>
                <w:bCs/>
                <w:iCs/>
                <w:sz w:val="22"/>
                <w:szCs w:val="22"/>
              </w:rPr>
              <w:t xml:space="preserve">; </w:t>
            </w:r>
            <w:r w:rsidR="00393884">
              <w:rPr>
                <w:rFonts w:cs="Arial"/>
                <w:bCs/>
                <w:iCs/>
                <w:sz w:val="22"/>
                <w:szCs w:val="22"/>
              </w:rPr>
              <w:t xml:space="preserve">there is a risk of a reduction in local water levels and consequently negatively impact fish species.  </w:t>
            </w:r>
          </w:p>
          <w:p w14:paraId="7068C0FA" w14:textId="50B8F699" w:rsidR="001C424D" w:rsidRPr="0076085A" w:rsidRDefault="001C424D" w:rsidP="002A5F54">
            <w:pPr>
              <w:tabs>
                <w:tab w:val="left" w:pos="1702"/>
              </w:tabs>
              <w:rPr>
                <w:rFonts w:cs="Arial"/>
                <w:i/>
                <w:sz w:val="22"/>
                <w:szCs w:val="22"/>
              </w:rPr>
            </w:pPr>
          </w:p>
          <w:p w14:paraId="009DCCC2" w14:textId="1E62816D" w:rsidR="00C218DE" w:rsidRPr="00F903C9" w:rsidRDefault="00C218DE" w:rsidP="00491240">
            <w:pPr>
              <w:rPr>
                <w:rFonts w:cs="Arial"/>
                <w:bCs/>
                <w:sz w:val="22"/>
                <w:szCs w:val="22"/>
              </w:rPr>
            </w:pPr>
          </w:p>
        </w:tc>
        <w:tc>
          <w:tcPr>
            <w:tcW w:w="494" w:type="pct"/>
            <w:vAlign w:val="center"/>
          </w:tcPr>
          <w:p w14:paraId="40C4CC26" w14:textId="15AA3B04" w:rsidR="00491240" w:rsidRPr="002B16E6" w:rsidRDefault="001C69BE" w:rsidP="00491240">
            <w:pPr>
              <w:rPr>
                <w:rFonts w:cs="Arial"/>
                <w:b/>
                <w:sz w:val="36"/>
                <w:szCs w:val="36"/>
              </w:rPr>
            </w:pPr>
            <w:r w:rsidRPr="002B16E6">
              <w:rPr>
                <w:rFonts w:cs="Arial"/>
                <w:b/>
                <w:sz w:val="36"/>
                <w:szCs w:val="36"/>
              </w:rPr>
              <w:lastRenderedPageBreak/>
              <w:t>No</w:t>
            </w:r>
          </w:p>
        </w:tc>
      </w:tr>
      <w:tr w:rsidR="006B5D70" w:rsidRPr="003D5849" w14:paraId="65ACB735" w14:textId="77777777" w:rsidTr="006B5D70">
        <w:trPr>
          <w:trHeight w:val="567"/>
        </w:trPr>
        <w:tc>
          <w:tcPr>
            <w:tcW w:w="4506" w:type="pct"/>
            <w:shd w:val="clear" w:color="auto" w:fill="BFBFBF" w:themeFill="background1" w:themeFillShade="BF"/>
            <w:vAlign w:val="center"/>
          </w:tcPr>
          <w:p w14:paraId="3519933B" w14:textId="18E7FA9A" w:rsidR="006B5D70" w:rsidRPr="00CD5B63" w:rsidRDefault="006B5D70" w:rsidP="006B5D70">
            <w:pPr>
              <w:rPr>
                <w:rFonts w:cs="Arial"/>
                <w:bCs/>
                <w:sz w:val="22"/>
                <w:szCs w:val="22"/>
              </w:rPr>
            </w:pPr>
            <w:r w:rsidRPr="00CD5B63">
              <w:rPr>
                <w:rFonts w:cs="Arial"/>
                <w:b/>
                <w:iCs/>
                <w:sz w:val="22"/>
                <w:szCs w:val="22"/>
              </w:rPr>
              <w:lastRenderedPageBreak/>
              <w:t xml:space="preserve">European site name: </w:t>
            </w:r>
            <w:r w:rsidR="00CD5B63" w:rsidRPr="00CD5B63">
              <w:rPr>
                <w:rFonts w:cs="Arial"/>
                <w:b/>
                <w:iCs/>
                <w:sz w:val="22"/>
                <w:szCs w:val="22"/>
              </w:rPr>
              <w:t>Severn Estuary</w:t>
            </w:r>
            <w:r w:rsidR="00CD5B63">
              <w:rPr>
                <w:rFonts w:cs="Arial"/>
                <w:b/>
                <w:iCs/>
                <w:sz w:val="22"/>
                <w:szCs w:val="22"/>
              </w:rPr>
              <w:t xml:space="preserve"> SAC &amp; Ramsar</w:t>
            </w:r>
          </w:p>
        </w:tc>
        <w:tc>
          <w:tcPr>
            <w:tcW w:w="494" w:type="pct"/>
            <w:shd w:val="clear" w:color="auto" w:fill="BFBFBF" w:themeFill="background1" w:themeFillShade="BF"/>
            <w:vAlign w:val="center"/>
          </w:tcPr>
          <w:p w14:paraId="3131FC67" w14:textId="7414E573" w:rsidR="006B5D70" w:rsidRDefault="006B5D70" w:rsidP="006B5D70">
            <w:pPr>
              <w:rPr>
                <w:rFonts w:cs="Arial"/>
                <w:b/>
                <w:sz w:val="22"/>
                <w:szCs w:val="22"/>
              </w:rPr>
            </w:pPr>
            <w:r w:rsidRPr="002B16E6">
              <w:rPr>
                <w:rFonts w:cs="Arial"/>
                <w:b/>
                <w:sz w:val="18"/>
                <w:szCs w:val="18"/>
              </w:rPr>
              <w:t>Can adverse effects on site integrity be ruled out? ‘YES’ or ‘NO’</w:t>
            </w:r>
          </w:p>
        </w:tc>
      </w:tr>
      <w:tr w:rsidR="006B5D70" w:rsidRPr="003D5849" w14:paraId="6FDF86CD" w14:textId="77777777" w:rsidTr="006B5D70">
        <w:trPr>
          <w:trHeight w:val="567"/>
        </w:trPr>
        <w:tc>
          <w:tcPr>
            <w:tcW w:w="4506" w:type="pct"/>
            <w:vAlign w:val="center"/>
          </w:tcPr>
          <w:p w14:paraId="1685B23A" w14:textId="009CBA1B" w:rsidR="00CD5B63" w:rsidRDefault="00CD5B63" w:rsidP="00CD5B63">
            <w:pPr>
              <w:rPr>
                <w:rFonts w:cs="Arial"/>
                <w:bCs/>
                <w:sz w:val="22"/>
                <w:szCs w:val="22"/>
              </w:rPr>
            </w:pPr>
            <w:r w:rsidRPr="00BA4120">
              <w:rPr>
                <w:rFonts w:cs="Arial"/>
                <w:bCs/>
                <w:sz w:val="22"/>
                <w:szCs w:val="22"/>
              </w:rPr>
              <w:t xml:space="preserve">Estuaries </w:t>
            </w:r>
            <w:r w:rsidR="003B7216">
              <w:rPr>
                <w:rFonts w:cs="Arial"/>
                <w:bCs/>
                <w:sz w:val="22"/>
                <w:szCs w:val="22"/>
              </w:rPr>
              <w:t xml:space="preserve">- </w:t>
            </w:r>
            <w:r w:rsidRPr="00BA4120">
              <w:rPr>
                <w:rFonts w:cs="Arial"/>
                <w:bCs/>
                <w:sz w:val="22"/>
                <w:szCs w:val="22"/>
              </w:rPr>
              <w:t xml:space="preserve">includes migratory fish species </w:t>
            </w:r>
            <w:r w:rsidRPr="00BA4120">
              <w:rPr>
                <w:rFonts w:cs="Arial"/>
                <w:bCs/>
                <w:sz w:val="22"/>
                <w:szCs w:val="22"/>
                <w:u w:val="single"/>
              </w:rPr>
              <w:t>salmon</w:t>
            </w:r>
            <w:r w:rsidRPr="00BA4120">
              <w:rPr>
                <w:rFonts w:cs="Arial"/>
                <w:bCs/>
                <w:sz w:val="22"/>
                <w:szCs w:val="22"/>
              </w:rPr>
              <w:t>, eel, sea trout and Allis Shad</w:t>
            </w:r>
            <w:r>
              <w:rPr>
                <w:rFonts w:cs="Arial"/>
                <w:bCs/>
                <w:sz w:val="22"/>
                <w:szCs w:val="22"/>
              </w:rPr>
              <w:t xml:space="preserve"> &amp; </w:t>
            </w:r>
            <w:r w:rsidRPr="004D4AA2">
              <w:rPr>
                <w:rFonts w:cs="Arial"/>
                <w:bCs/>
                <w:sz w:val="22"/>
                <w:szCs w:val="22"/>
              </w:rPr>
              <w:t>Assemblage of migratory fish species</w:t>
            </w:r>
            <w:r w:rsidR="005278A4">
              <w:rPr>
                <w:rFonts w:cs="Arial"/>
                <w:bCs/>
                <w:sz w:val="22"/>
                <w:szCs w:val="22"/>
              </w:rPr>
              <w:t xml:space="preserve"> (Ramsar)</w:t>
            </w:r>
            <w:r>
              <w:rPr>
                <w:rFonts w:cs="Arial"/>
                <w:bCs/>
                <w:sz w:val="22"/>
                <w:szCs w:val="22"/>
              </w:rPr>
              <w:t xml:space="preserve"> </w:t>
            </w:r>
          </w:p>
          <w:p w14:paraId="0596D664" w14:textId="77777777" w:rsidR="006B5D70" w:rsidRDefault="006B5D70" w:rsidP="006B5D70">
            <w:pPr>
              <w:rPr>
                <w:rFonts w:cs="Arial"/>
                <w:b/>
                <w:iCs/>
                <w:sz w:val="22"/>
                <w:szCs w:val="22"/>
              </w:rPr>
            </w:pPr>
          </w:p>
          <w:p w14:paraId="1EC5CDD7" w14:textId="00EE96A7" w:rsidR="007518FD" w:rsidRDefault="007518FD" w:rsidP="007518FD">
            <w:pPr>
              <w:tabs>
                <w:tab w:val="left" w:pos="1702"/>
              </w:tabs>
              <w:rPr>
                <w:rFonts w:cs="Arial"/>
                <w:bCs/>
                <w:iCs/>
                <w:sz w:val="22"/>
                <w:szCs w:val="22"/>
              </w:rPr>
            </w:pPr>
            <w:r>
              <w:rPr>
                <w:rFonts w:cs="Arial"/>
                <w:bCs/>
                <w:iCs/>
                <w:sz w:val="22"/>
                <w:szCs w:val="22"/>
              </w:rPr>
              <w:t xml:space="preserve">Should water levels in the Knobley Brook be reduced there is potential to negatively impact these features.  </w:t>
            </w:r>
            <w:r w:rsidRPr="008F092D">
              <w:rPr>
                <w:rFonts w:cs="Arial"/>
                <w:bCs/>
                <w:iCs/>
                <w:sz w:val="22"/>
                <w:szCs w:val="22"/>
              </w:rPr>
              <w:t>A reduction in water levels</w:t>
            </w:r>
            <w:r>
              <w:rPr>
                <w:rFonts w:cs="Arial"/>
                <w:bCs/>
                <w:iCs/>
                <w:sz w:val="22"/>
                <w:szCs w:val="22"/>
              </w:rPr>
              <w:t xml:space="preserve">/flows </w:t>
            </w:r>
            <w:r w:rsidRPr="008F092D">
              <w:rPr>
                <w:rFonts w:cs="Arial"/>
                <w:bCs/>
                <w:iCs/>
                <w:sz w:val="22"/>
                <w:szCs w:val="22"/>
              </w:rPr>
              <w:t xml:space="preserve">could reduce </w:t>
            </w:r>
            <w:r>
              <w:rPr>
                <w:rFonts w:cs="Arial"/>
                <w:bCs/>
                <w:iCs/>
                <w:sz w:val="22"/>
                <w:szCs w:val="22"/>
              </w:rPr>
              <w:t xml:space="preserve">species </w:t>
            </w:r>
            <w:r w:rsidRPr="008F092D">
              <w:rPr>
                <w:rFonts w:cs="Arial"/>
                <w:bCs/>
                <w:iCs/>
                <w:sz w:val="22"/>
                <w:szCs w:val="22"/>
              </w:rPr>
              <w:t>populations</w:t>
            </w:r>
            <w:r>
              <w:rPr>
                <w:rFonts w:cs="Arial"/>
                <w:bCs/>
                <w:iCs/>
                <w:sz w:val="22"/>
                <w:szCs w:val="22"/>
              </w:rPr>
              <w:t xml:space="preserve"> by inhibiting fish movement and negatively impacting water quality by reduced dilution capacity.  The Knobley Brook provides a potential spawning area for Salmon and there is a risk that these areas be reduced/and a reduction in access to them from a reduction in flows.  A consent to pump test was issued to the operator’s consultant to investigate the effects of abstraction during low flow conditions (Groundwater Investigation Consent [GIC] reference </w:t>
            </w:r>
            <w:r w:rsidRPr="00D526C0">
              <w:rPr>
                <w:rFonts w:cs="Arial"/>
                <w:bCs/>
                <w:iCs/>
                <w:sz w:val="22"/>
                <w:szCs w:val="22"/>
              </w:rPr>
              <w:t>PAN- 021897</w:t>
            </w:r>
            <w:r>
              <w:rPr>
                <w:rFonts w:cs="Arial"/>
                <w:bCs/>
                <w:iCs/>
                <w:sz w:val="22"/>
                <w:szCs w:val="22"/>
              </w:rPr>
              <w:t>) . The results of this testing have been submitted in a pump test report.  The pump testing monitored local surface waters (included the Knobley Brook) whilst the ‘operational’ abstraction took place during low flow conditions.  The testing was not conducted at the maximum authorised licenced abstraction rate of 120m</w:t>
            </w:r>
            <w:r w:rsidRPr="00202A23">
              <w:rPr>
                <w:rFonts w:cs="Arial"/>
                <w:bCs/>
                <w:iCs/>
                <w:sz w:val="22"/>
                <w:szCs w:val="22"/>
                <w:vertAlign w:val="superscript"/>
              </w:rPr>
              <w:t>3</w:t>
            </w:r>
            <w:r>
              <w:rPr>
                <w:rFonts w:cs="Arial"/>
                <w:bCs/>
                <w:iCs/>
                <w:sz w:val="22"/>
                <w:szCs w:val="22"/>
              </w:rPr>
              <w:t>/day; it reflected the ‘operational’ abstraction of the farm which varies on a daily basis dependent upon the size of the chickens being watered.  The graph below demonstrates how the operational abstraction occurs:</w:t>
            </w:r>
          </w:p>
          <w:p w14:paraId="32C631D8" w14:textId="77777777" w:rsidR="0095377E" w:rsidRDefault="0095377E" w:rsidP="007518FD">
            <w:pPr>
              <w:tabs>
                <w:tab w:val="left" w:pos="1702"/>
              </w:tabs>
              <w:rPr>
                <w:rFonts w:cs="Arial"/>
                <w:bCs/>
                <w:iCs/>
                <w:sz w:val="22"/>
                <w:szCs w:val="22"/>
              </w:rPr>
            </w:pPr>
          </w:p>
          <w:p w14:paraId="4D137F8F" w14:textId="77777777" w:rsidR="0095377E" w:rsidRDefault="0095377E" w:rsidP="007518FD">
            <w:pPr>
              <w:tabs>
                <w:tab w:val="left" w:pos="1702"/>
              </w:tabs>
              <w:rPr>
                <w:rFonts w:cs="Arial"/>
                <w:noProof/>
              </w:rPr>
            </w:pPr>
          </w:p>
          <w:p w14:paraId="5E81E7B0" w14:textId="77777777" w:rsidR="0095377E" w:rsidRDefault="0095377E" w:rsidP="007518FD">
            <w:pPr>
              <w:tabs>
                <w:tab w:val="left" w:pos="1702"/>
              </w:tabs>
              <w:rPr>
                <w:rFonts w:cs="Arial"/>
                <w:bCs/>
                <w:iCs/>
              </w:rPr>
            </w:pPr>
          </w:p>
          <w:p w14:paraId="41C83CAD" w14:textId="77777777" w:rsidR="0095377E" w:rsidRDefault="0095377E" w:rsidP="007518FD">
            <w:pPr>
              <w:tabs>
                <w:tab w:val="left" w:pos="1702"/>
              </w:tabs>
              <w:rPr>
                <w:rFonts w:cs="Arial"/>
                <w:bCs/>
                <w:iCs/>
              </w:rPr>
            </w:pPr>
          </w:p>
          <w:p w14:paraId="79FE8644" w14:textId="77777777" w:rsidR="0095377E" w:rsidRDefault="0095377E" w:rsidP="007518FD">
            <w:pPr>
              <w:tabs>
                <w:tab w:val="left" w:pos="1702"/>
              </w:tabs>
              <w:rPr>
                <w:rFonts w:cs="Arial"/>
                <w:bCs/>
                <w:iCs/>
              </w:rPr>
            </w:pPr>
          </w:p>
          <w:p w14:paraId="706B9030" w14:textId="39CC9F0D" w:rsidR="0095377E" w:rsidRDefault="0095377E" w:rsidP="007518FD">
            <w:pPr>
              <w:tabs>
                <w:tab w:val="left" w:pos="1702"/>
              </w:tabs>
              <w:rPr>
                <w:rFonts w:cs="Arial"/>
                <w:bCs/>
                <w:iCs/>
                <w:sz w:val="22"/>
                <w:szCs w:val="22"/>
              </w:rPr>
            </w:pPr>
            <w:r>
              <w:rPr>
                <w:rFonts w:cs="Arial"/>
                <w:noProof/>
              </w:rPr>
              <w:drawing>
                <wp:inline distT="0" distB="0" distL="0" distR="0" wp14:anchorId="0ADC2C7D" wp14:editId="6029FFA8">
                  <wp:extent cx="4230094" cy="2919985"/>
                  <wp:effectExtent l="0" t="0" r="0" b="0"/>
                  <wp:docPr id="7364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4232208" cy="2921444"/>
                          </a:xfrm>
                          <a:prstGeom prst="rect">
                            <a:avLst/>
                          </a:prstGeom>
                          <a:noFill/>
                          <a:ln>
                            <a:noFill/>
                          </a:ln>
                        </pic:spPr>
                      </pic:pic>
                    </a:graphicData>
                  </a:graphic>
                </wp:inline>
              </w:drawing>
            </w:r>
          </w:p>
          <w:p w14:paraId="4C1902C2" w14:textId="42320DC4" w:rsidR="0095377E" w:rsidRDefault="0095377E" w:rsidP="007518FD">
            <w:pPr>
              <w:tabs>
                <w:tab w:val="left" w:pos="1702"/>
              </w:tabs>
              <w:rPr>
                <w:rFonts w:cs="Arial"/>
                <w:bCs/>
                <w:iCs/>
                <w:sz w:val="22"/>
                <w:szCs w:val="22"/>
              </w:rPr>
            </w:pPr>
            <w:r>
              <w:rPr>
                <w:rFonts w:cs="Arial"/>
                <w:bCs/>
                <w:iCs/>
                <w:sz w:val="22"/>
                <w:szCs w:val="22"/>
              </w:rPr>
              <w:t xml:space="preserve">The testing confirmed the following: </w:t>
            </w:r>
          </w:p>
          <w:p w14:paraId="0BFF72A5" w14:textId="7BCD591D" w:rsidR="00F177BB" w:rsidRDefault="00F177BB" w:rsidP="00F177BB">
            <w:pPr>
              <w:pStyle w:val="ListParagraph"/>
              <w:numPr>
                <w:ilvl w:val="0"/>
                <w:numId w:val="27"/>
              </w:numPr>
              <w:tabs>
                <w:tab w:val="left" w:pos="1702"/>
              </w:tabs>
              <w:rPr>
                <w:rFonts w:cs="Arial"/>
                <w:bCs/>
                <w:iCs/>
                <w:sz w:val="22"/>
                <w:szCs w:val="22"/>
              </w:rPr>
            </w:pPr>
            <w:r>
              <w:rPr>
                <w:rFonts w:cs="Arial"/>
                <w:bCs/>
                <w:iCs/>
                <w:sz w:val="22"/>
                <w:szCs w:val="22"/>
              </w:rPr>
              <w:t xml:space="preserve">The constant rate test was conducted when background water levels were already in recession (as testing occurred during low flow conditions, as consented in GIC) and the testing did not significantly influence the rate of this drop.  </w:t>
            </w:r>
          </w:p>
          <w:p w14:paraId="61DDECB2" w14:textId="77777777" w:rsidR="00F177BB" w:rsidRDefault="00F177BB" w:rsidP="00F177BB">
            <w:pPr>
              <w:pStyle w:val="ListParagraph"/>
              <w:numPr>
                <w:ilvl w:val="0"/>
                <w:numId w:val="27"/>
              </w:numPr>
              <w:tabs>
                <w:tab w:val="left" w:pos="1702"/>
              </w:tabs>
              <w:rPr>
                <w:rFonts w:cs="Arial"/>
                <w:bCs/>
                <w:iCs/>
                <w:sz w:val="22"/>
                <w:szCs w:val="22"/>
              </w:rPr>
            </w:pPr>
            <w:r>
              <w:rPr>
                <w:rFonts w:cs="Arial"/>
                <w:bCs/>
                <w:iCs/>
                <w:sz w:val="22"/>
                <w:szCs w:val="22"/>
              </w:rPr>
              <w:t xml:space="preserve">Surface water levels remain almost constant throughout the long-term constant rate test.  </w:t>
            </w:r>
          </w:p>
          <w:p w14:paraId="19CE50D1" w14:textId="77777777" w:rsidR="00F177BB" w:rsidRDefault="00F177BB" w:rsidP="00F177BB">
            <w:pPr>
              <w:pStyle w:val="ListParagraph"/>
              <w:numPr>
                <w:ilvl w:val="0"/>
                <w:numId w:val="27"/>
              </w:numPr>
              <w:tabs>
                <w:tab w:val="left" w:pos="1702"/>
              </w:tabs>
              <w:rPr>
                <w:rFonts w:cs="Arial"/>
                <w:bCs/>
                <w:iCs/>
                <w:sz w:val="22"/>
                <w:szCs w:val="22"/>
              </w:rPr>
            </w:pPr>
            <w:r>
              <w:rPr>
                <w:rFonts w:cs="Arial"/>
                <w:bCs/>
                <w:iCs/>
                <w:sz w:val="22"/>
                <w:szCs w:val="22"/>
              </w:rPr>
              <w:t>There is no evidence of recharge from or interaction with the local watercourse. Recharge in the abstraction borehole is via infiltration into the aquifer.</w:t>
            </w:r>
          </w:p>
          <w:p w14:paraId="1AFF27D6" w14:textId="77777777" w:rsidR="00F177BB" w:rsidRPr="00B2126F" w:rsidRDefault="00F177BB" w:rsidP="00F177BB">
            <w:pPr>
              <w:pStyle w:val="ListParagraph"/>
              <w:numPr>
                <w:ilvl w:val="0"/>
                <w:numId w:val="27"/>
              </w:numPr>
              <w:tabs>
                <w:tab w:val="left" w:pos="1702"/>
              </w:tabs>
              <w:rPr>
                <w:rFonts w:cs="Arial"/>
                <w:bCs/>
                <w:iCs/>
                <w:sz w:val="22"/>
                <w:szCs w:val="22"/>
              </w:rPr>
            </w:pPr>
            <w:r>
              <w:rPr>
                <w:rFonts w:cs="Arial"/>
                <w:bCs/>
                <w:iCs/>
                <w:sz w:val="22"/>
                <w:szCs w:val="22"/>
              </w:rPr>
              <w:t xml:space="preserve">During testing the abstraction borehole continues to drawdown; if there was interaction with the nearby watercourse then the drawdown would decrease indicating recharge from it. </w:t>
            </w:r>
          </w:p>
          <w:p w14:paraId="2E485965" w14:textId="77777777" w:rsidR="00F177BB" w:rsidRDefault="00F177BB" w:rsidP="006A7E3D">
            <w:pPr>
              <w:tabs>
                <w:tab w:val="left" w:pos="1702"/>
              </w:tabs>
              <w:rPr>
                <w:rFonts w:cs="Arial"/>
                <w:bCs/>
                <w:iCs/>
                <w:sz w:val="22"/>
                <w:szCs w:val="22"/>
              </w:rPr>
            </w:pPr>
          </w:p>
          <w:p w14:paraId="5EC3DDCC" w14:textId="26B32EE9" w:rsidR="006A7E3D" w:rsidRPr="007518FD" w:rsidRDefault="007518FD" w:rsidP="007518FD">
            <w:pPr>
              <w:tabs>
                <w:tab w:val="left" w:pos="1702"/>
              </w:tabs>
              <w:rPr>
                <w:rFonts w:cs="Arial"/>
                <w:i/>
                <w:sz w:val="22"/>
                <w:szCs w:val="22"/>
              </w:rPr>
            </w:pPr>
            <w:r>
              <w:rPr>
                <w:rFonts w:cs="Arial"/>
                <w:bCs/>
                <w:iCs/>
                <w:sz w:val="22"/>
                <w:szCs w:val="22"/>
              </w:rPr>
              <w:t>By simply removing the HoF condition from the licence as originally applied for by the applicant there is a risk that the operator could abstract at the maximum rate of 120m</w:t>
            </w:r>
            <w:r w:rsidRPr="00202A23">
              <w:rPr>
                <w:rFonts w:cs="Arial"/>
                <w:bCs/>
                <w:iCs/>
                <w:sz w:val="22"/>
                <w:szCs w:val="22"/>
                <w:vertAlign w:val="superscript"/>
              </w:rPr>
              <w:t>3</w:t>
            </w:r>
            <w:r>
              <w:rPr>
                <w:rFonts w:cs="Arial"/>
                <w:bCs/>
                <w:iCs/>
                <w:sz w:val="22"/>
                <w:szCs w:val="22"/>
              </w:rPr>
              <w:t xml:space="preserve">/day for a sustained period </w:t>
            </w:r>
            <w:r w:rsidR="00A44381">
              <w:rPr>
                <w:rFonts w:cs="Arial"/>
                <w:bCs/>
                <w:iCs/>
                <w:sz w:val="22"/>
                <w:szCs w:val="22"/>
              </w:rPr>
              <w:t>i.e.</w:t>
            </w:r>
            <w:r>
              <w:rPr>
                <w:rFonts w:cs="Arial"/>
                <w:bCs/>
                <w:iCs/>
                <w:sz w:val="22"/>
                <w:szCs w:val="22"/>
              </w:rPr>
              <w:t xml:space="preserve">, for up to 173 days per year (annual abstraction rate of </w:t>
            </w:r>
            <w:r w:rsidRPr="00B2126F">
              <w:rPr>
                <w:rFonts w:cs="Arial"/>
                <w:bCs/>
                <w:iCs/>
                <w:sz w:val="22"/>
                <w:szCs w:val="22"/>
              </w:rPr>
              <w:t>20,739</w:t>
            </w:r>
            <w:r>
              <w:rPr>
                <w:rFonts w:cs="Arial"/>
                <w:bCs/>
                <w:iCs/>
                <w:sz w:val="22"/>
                <w:szCs w:val="22"/>
              </w:rPr>
              <w:t>m</w:t>
            </w:r>
            <w:r w:rsidRPr="00B2126F">
              <w:rPr>
                <w:rFonts w:cs="Arial"/>
                <w:bCs/>
                <w:iCs/>
                <w:sz w:val="22"/>
                <w:szCs w:val="22"/>
                <w:vertAlign w:val="superscript"/>
              </w:rPr>
              <w:t>3</w:t>
            </w:r>
            <w:r>
              <w:rPr>
                <w:rFonts w:cs="Arial"/>
                <w:bCs/>
                <w:iCs/>
                <w:sz w:val="22"/>
                <w:szCs w:val="22"/>
              </w:rPr>
              <w:t xml:space="preserve"> / 120m</w:t>
            </w:r>
            <w:r w:rsidRPr="00F73406">
              <w:rPr>
                <w:rFonts w:cs="Arial"/>
                <w:bCs/>
                <w:iCs/>
                <w:sz w:val="22"/>
                <w:szCs w:val="22"/>
                <w:vertAlign w:val="superscript"/>
              </w:rPr>
              <w:t>3</w:t>
            </w:r>
            <w:r>
              <w:rPr>
                <w:rFonts w:cs="Arial"/>
                <w:bCs/>
                <w:iCs/>
                <w:sz w:val="22"/>
                <w:szCs w:val="22"/>
              </w:rPr>
              <w:t xml:space="preserve"> daily abstraction rate = 173).  The current licence quantities condition do not reflect the operational abstraction; which was captured during the pumping test.  Impact to the Knobley Brook is unknown from a sustained maximum daily abstraction rate of 120m3; there is a risk of a reduction in local water levels and consequently negatively impact fish species.  </w:t>
            </w:r>
          </w:p>
          <w:p w14:paraId="4D5F57CA" w14:textId="2EA3C8D0" w:rsidR="006A7E3D" w:rsidRPr="00F6105D" w:rsidRDefault="006A7E3D" w:rsidP="006B5D70">
            <w:pPr>
              <w:rPr>
                <w:rFonts w:cs="Arial"/>
                <w:b/>
                <w:iCs/>
                <w:sz w:val="22"/>
                <w:szCs w:val="22"/>
              </w:rPr>
            </w:pPr>
          </w:p>
        </w:tc>
        <w:tc>
          <w:tcPr>
            <w:tcW w:w="494" w:type="pct"/>
            <w:vAlign w:val="center"/>
          </w:tcPr>
          <w:p w14:paraId="5DB7D126" w14:textId="3198E5D5" w:rsidR="006B5D70" w:rsidRPr="00B24D7E" w:rsidRDefault="00D60901" w:rsidP="006B5D70">
            <w:pPr>
              <w:rPr>
                <w:rFonts w:cs="Arial"/>
                <w:b/>
                <w:sz w:val="36"/>
                <w:szCs w:val="36"/>
              </w:rPr>
            </w:pPr>
            <w:r w:rsidRPr="00B24D7E">
              <w:rPr>
                <w:rFonts w:cs="Arial"/>
                <w:b/>
                <w:sz w:val="36"/>
                <w:szCs w:val="36"/>
              </w:rPr>
              <w:lastRenderedPageBreak/>
              <w:t>No</w:t>
            </w:r>
          </w:p>
        </w:tc>
      </w:tr>
    </w:tbl>
    <w:p w14:paraId="5140CECC" w14:textId="2843A46C" w:rsidR="00491240" w:rsidRDefault="00491240" w:rsidP="00491240">
      <w:pPr>
        <w:pStyle w:val="Heading2"/>
        <w:rPr>
          <w:i/>
          <w:iCs/>
          <w:color w:val="70AD47"/>
        </w:rPr>
      </w:pPr>
      <w:r w:rsidRPr="00837592">
        <w:lastRenderedPageBreak/>
        <w:t>4.2</w:t>
      </w:r>
      <w:r w:rsidRPr="00837592">
        <w:tab/>
        <w:t>A</w:t>
      </w:r>
      <w:r>
        <w:t>ppropriate a</w:t>
      </w:r>
      <w:r w:rsidRPr="00837592">
        <w:t>ssessment of the</w:t>
      </w:r>
      <w:r>
        <w:t xml:space="preserve"> plan or</w:t>
      </w:r>
      <w:r w:rsidRPr="00837592">
        <w:t xml:space="preserve"> project taking into account </w:t>
      </w:r>
      <w:r>
        <w:t xml:space="preserve">additional </w:t>
      </w:r>
      <w:r w:rsidRPr="00837592">
        <w:t>conditions or restrictions</w:t>
      </w:r>
      <w:r>
        <w:t xml:space="preserve"> imposed by the competent authority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222"/>
        <w:gridCol w:w="1727"/>
        <w:gridCol w:w="6773"/>
        <w:gridCol w:w="1508"/>
      </w:tblGrid>
      <w:tr w:rsidR="00491240" w:rsidRPr="00D572D0" w14:paraId="44F41098" w14:textId="77777777" w:rsidTr="00491240">
        <w:trPr>
          <w:trHeight w:val="567"/>
        </w:trPr>
        <w:tc>
          <w:tcPr>
            <w:tcW w:w="5000" w:type="pct"/>
            <w:gridSpan w:val="5"/>
            <w:shd w:val="clear" w:color="auto" w:fill="D9D9D9"/>
            <w:vAlign w:val="center"/>
          </w:tcPr>
          <w:p w14:paraId="42BF6E37" w14:textId="77777777" w:rsidR="00491240" w:rsidRPr="00D572D0" w:rsidRDefault="00491240" w:rsidP="00491240">
            <w:pPr>
              <w:rPr>
                <w:rFonts w:cs="Arial"/>
                <w:b/>
                <w:sz w:val="22"/>
                <w:szCs w:val="22"/>
              </w:rPr>
            </w:pPr>
            <w:r w:rsidRPr="00D572D0">
              <w:rPr>
                <w:rFonts w:cs="Arial"/>
                <w:b/>
                <w:sz w:val="22"/>
                <w:szCs w:val="22"/>
              </w:rPr>
              <w:t>Table 4.2 Appropriate assessment of the plan or project taking into account additional conditions or restrictions</w:t>
            </w:r>
          </w:p>
        </w:tc>
      </w:tr>
      <w:tr w:rsidR="00491240" w:rsidRPr="00D572D0" w14:paraId="3798B305" w14:textId="77777777" w:rsidTr="00491240">
        <w:trPr>
          <w:trHeight w:val="567"/>
        </w:trPr>
        <w:tc>
          <w:tcPr>
            <w:tcW w:w="630" w:type="pct"/>
            <w:vAlign w:val="center"/>
          </w:tcPr>
          <w:p w14:paraId="622D5E2D" w14:textId="77777777" w:rsidR="00491240" w:rsidRPr="00D572D0" w:rsidRDefault="00491240" w:rsidP="00491240">
            <w:pPr>
              <w:rPr>
                <w:rFonts w:cs="Arial"/>
                <w:b/>
                <w:sz w:val="22"/>
                <w:szCs w:val="22"/>
              </w:rPr>
            </w:pPr>
            <w:r w:rsidRPr="00D572D0">
              <w:rPr>
                <w:rFonts w:cs="Arial"/>
                <w:b/>
                <w:sz w:val="22"/>
                <w:szCs w:val="22"/>
              </w:rPr>
              <w:t xml:space="preserve">European site Feature </w:t>
            </w:r>
          </w:p>
        </w:tc>
        <w:tc>
          <w:tcPr>
            <w:tcW w:w="794" w:type="pct"/>
            <w:vAlign w:val="center"/>
          </w:tcPr>
          <w:p w14:paraId="0182BEB7" w14:textId="77777777" w:rsidR="00491240" w:rsidRPr="00D572D0" w:rsidRDefault="00491240" w:rsidP="00491240">
            <w:pPr>
              <w:rPr>
                <w:rFonts w:cs="Arial"/>
                <w:b/>
                <w:sz w:val="22"/>
                <w:szCs w:val="22"/>
              </w:rPr>
            </w:pPr>
            <w:r w:rsidRPr="003432A2">
              <w:rPr>
                <w:rFonts w:cs="Arial"/>
                <w:b/>
                <w:sz w:val="22"/>
                <w:szCs w:val="22"/>
              </w:rPr>
              <w:t>Adverse effect(s)</w:t>
            </w:r>
          </w:p>
        </w:tc>
        <w:tc>
          <w:tcPr>
            <w:tcW w:w="617" w:type="pct"/>
            <w:vAlign w:val="center"/>
          </w:tcPr>
          <w:p w14:paraId="0FDB2835" w14:textId="77777777" w:rsidR="00491240" w:rsidRPr="00D572D0" w:rsidRDefault="00491240" w:rsidP="00491240">
            <w:pPr>
              <w:rPr>
                <w:rFonts w:cs="Arial"/>
                <w:b/>
                <w:sz w:val="22"/>
                <w:szCs w:val="22"/>
              </w:rPr>
            </w:pPr>
            <w:r w:rsidRPr="00D572D0">
              <w:rPr>
                <w:rFonts w:cs="Arial"/>
                <w:b/>
                <w:sz w:val="22"/>
                <w:szCs w:val="22"/>
              </w:rPr>
              <w:t>Can adverse effect(s) be mitigated by additional imposed conditions or restrictions?</w:t>
            </w:r>
          </w:p>
          <w:p w14:paraId="65A235CC" w14:textId="77777777" w:rsidR="00491240" w:rsidRPr="00D572D0" w:rsidRDefault="00491240" w:rsidP="00491240">
            <w:pPr>
              <w:rPr>
                <w:rFonts w:cs="Arial"/>
                <w:b/>
                <w:sz w:val="22"/>
                <w:szCs w:val="22"/>
              </w:rPr>
            </w:pPr>
            <w:r w:rsidRPr="00D572D0">
              <w:rPr>
                <w:rFonts w:cs="Arial"/>
                <w:b/>
                <w:sz w:val="22"/>
                <w:szCs w:val="22"/>
              </w:rPr>
              <w:t>‘YES’ or ‘NO’</w:t>
            </w:r>
          </w:p>
        </w:tc>
        <w:tc>
          <w:tcPr>
            <w:tcW w:w="2420" w:type="pct"/>
            <w:vAlign w:val="center"/>
          </w:tcPr>
          <w:p w14:paraId="55B709F0" w14:textId="04A112CD" w:rsidR="00491240" w:rsidRPr="00491240" w:rsidRDefault="00491240" w:rsidP="00491240">
            <w:pPr>
              <w:rPr>
                <w:rFonts w:cs="Arial"/>
                <w:b/>
                <w:sz w:val="22"/>
                <w:szCs w:val="22"/>
              </w:rPr>
            </w:pPr>
            <w:r w:rsidRPr="008F087A">
              <w:rPr>
                <w:rFonts w:cs="Arial"/>
                <w:b/>
                <w:sz w:val="22"/>
                <w:szCs w:val="22"/>
              </w:rPr>
              <w:t xml:space="preserve">Additional imposed mitigation measure(s) </w:t>
            </w:r>
          </w:p>
        </w:tc>
        <w:tc>
          <w:tcPr>
            <w:tcW w:w="539" w:type="pct"/>
            <w:vAlign w:val="center"/>
          </w:tcPr>
          <w:p w14:paraId="6A052815" w14:textId="77777777" w:rsidR="00491240" w:rsidRPr="00D572D0" w:rsidRDefault="00491240" w:rsidP="00491240">
            <w:pPr>
              <w:rPr>
                <w:rFonts w:cs="Arial"/>
                <w:b/>
                <w:sz w:val="22"/>
                <w:szCs w:val="22"/>
              </w:rPr>
            </w:pPr>
            <w:r w:rsidRPr="00D572D0">
              <w:rPr>
                <w:rFonts w:cs="Arial"/>
                <w:b/>
                <w:sz w:val="22"/>
                <w:szCs w:val="22"/>
              </w:rPr>
              <w:t>Can adverse effect on site integrity be ruled out?</w:t>
            </w:r>
          </w:p>
          <w:p w14:paraId="62DF9D0C" w14:textId="77777777" w:rsidR="00491240" w:rsidRPr="00D572D0" w:rsidRDefault="00491240" w:rsidP="00491240">
            <w:pPr>
              <w:rPr>
                <w:rFonts w:cs="Arial"/>
                <w:b/>
                <w:sz w:val="22"/>
                <w:szCs w:val="22"/>
              </w:rPr>
            </w:pPr>
            <w:r w:rsidRPr="00D572D0">
              <w:rPr>
                <w:rFonts w:cs="Arial"/>
                <w:b/>
                <w:sz w:val="22"/>
                <w:szCs w:val="22"/>
              </w:rPr>
              <w:t>‘YES’ or ‘NO’</w:t>
            </w:r>
          </w:p>
        </w:tc>
      </w:tr>
      <w:tr w:rsidR="001360DD" w:rsidRPr="00D572D0" w14:paraId="56B6DC1A" w14:textId="77777777" w:rsidTr="00491240">
        <w:trPr>
          <w:trHeight w:val="567"/>
        </w:trPr>
        <w:tc>
          <w:tcPr>
            <w:tcW w:w="630" w:type="pct"/>
            <w:vAlign w:val="center"/>
          </w:tcPr>
          <w:p w14:paraId="6CE8821B" w14:textId="3CE0B297" w:rsidR="001360DD" w:rsidRPr="0076085A" w:rsidRDefault="001360DD" w:rsidP="00F02895">
            <w:pPr>
              <w:rPr>
                <w:rFonts w:cs="Arial"/>
                <w:i/>
                <w:sz w:val="22"/>
                <w:szCs w:val="22"/>
              </w:rPr>
            </w:pPr>
            <w:r w:rsidRPr="00B56D33">
              <w:rPr>
                <w:rFonts w:cs="Arial"/>
                <w:sz w:val="22"/>
                <w:szCs w:val="22"/>
                <w:u w:val="single"/>
              </w:rPr>
              <w:t>River Wye</w:t>
            </w:r>
            <w:r>
              <w:rPr>
                <w:rFonts w:cs="Arial"/>
                <w:sz w:val="22"/>
                <w:szCs w:val="22"/>
              </w:rPr>
              <w:t xml:space="preserve"> </w:t>
            </w:r>
            <w:r w:rsidRPr="0076085A">
              <w:rPr>
                <w:rFonts w:cs="Arial"/>
                <w:sz w:val="22"/>
                <w:szCs w:val="22"/>
              </w:rPr>
              <w:t>Atlantic salmon</w:t>
            </w:r>
            <w:r w:rsidRPr="0076085A">
              <w:rPr>
                <w:rFonts w:cs="Arial"/>
                <w:i/>
                <w:sz w:val="22"/>
                <w:szCs w:val="22"/>
              </w:rPr>
              <w:t xml:space="preserve"> Salmo salar</w:t>
            </w:r>
          </w:p>
          <w:p w14:paraId="2ED42B0A" w14:textId="77777777" w:rsidR="001360DD" w:rsidRPr="0076085A" w:rsidRDefault="001360DD" w:rsidP="00F02895">
            <w:pPr>
              <w:rPr>
                <w:rFonts w:cs="Arial"/>
                <w:i/>
                <w:sz w:val="22"/>
                <w:szCs w:val="22"/>
              </w:rPr>
            </w:pPr>
            <w:r w:rsidRPr="0076085A">
              <w:rPr>
                <w:rFonts w:cs="Arial"/>
                <w:sz w:val="22"/>
                <w:szCs w:val="22"/>
              </w:rPr>
              <w:t>Brook lamprey</w:t>
            </w:r>
            <w:r w:rsidRPr="0076085A">
              <w:rPr>
                <w:rFonts w:cs="Arial"/>
                <w:i/>
                <w:sz w:val="22"/>
                <w:szCs w:val="22"/>
              </w:rPr>
              <w:t xml:space="preserve"> Lampetra Planeri</w:t>
            </w:r>
          </w:p>
          <w:p w14:paraId="7818A29A" w14:textId="404257F4" w:rsidR="001360DD" w:rsidRDefault="001360DD" w:rsidP="001360DD">
            <w:pPr>
              <w:tabs>
                <w:tab w:val="left" w:pos="1702"/>
              </w:tabs>
              <w:rPr>
                <w:rFonts w:cs="Arial"/>
                <w:sz w:val="22"/>
                <w:szCs w:val="22"/>
              </w:rPr>
            </w:pPr>
            <w:r w:rsidRPr="0076085A">
              <w:rPr>
                <w:rFonts w:cs="Arial"/>
                <w:sz w:val="22"/>
                <w:szCs w:val="22"/>
              </w:rPr>
              <w:t>Bullhead</w:t>
            </w:r>
            <w:r w:rsidRPr="0076085A">
              <w:rPr>
                <w:rFonts w:cs="Arial"/>
                <w:i/>
                <w:sz w:val="22"/>
                <w:szCs w:val="22"/>
              </w:rPr>
              <w:t xml:space="preserve"> Cottus gobio</w:t>
            </w:r>
            <w:r>
              <w:rPr>
                <w:rFonts w:cs="Arial"/>
                <w:sz w:val="22"/>
                <w:szCs w:val="22"/>
              </w:rPr>
              <w:t xml:space="preserve"> </w:t>
            </w:r>
          </w:p>
        </w:tc>
        <w:tc>
          <w:tcPr>
            <w:tcW w:w="794" w:type="pct"/>
            <w:vMerge w:val="restart"/>
            <w:vAlign w:val="center"/>
          </w:tcPr>
          <w:p w14:paraId="46C9D7A1" w14:textId="77777777" w:rsidR="00751D3B" w:rsidRDefault="00751D3B" w:rsidP="001360DD">
            <w:pPr>
              <w:jc w:val="center"/>
              <w:rPr>
                <w:rFonts w:cs="Arial"/>
                <w:sz w:val="22"/>
                <w:szCs w:val="22"/>
              </w:rPr>
            </w:pPr>
          </w:p>
          <w:p w14:paraId="73ED7F4D" w14:textId="77777777" w:rsidR="00751D3B" w:rsidRDefault="00751D3B" w:rsidP="001360DD">
            <w:pPr>
              <w:jc w:val="center"/>
              <w:rPr>
                <w:rFonts w:cs="Arial"/>
                <w:sz w:val="22"/>
                <w:szCs w:val="22"/>
              </w:rPr>
            </w:pPr>
          </w:p>
          <w:p w14:paraId="3103B3B8" w14:textId="77777777" w:rsidR="00751D3B" w:rsidRDefault="00751D3B" w:rsidP="001360DD">
            <w:pPr>
              <w:jc w:val="center"/>
              <w:rPr>
                <w:rFonts w:cs="Arial"/>
                <w:sz w:val="22"/>
                <w:szCs w:val="22"/>
              </w:rPr>
            </w:pPr>
          </w:p>
          <w:p w14:paraId="3B2C666C" w14:textId="77777777" w:rsidR="00751D3B" w:rsidRDefault="00751D3B" w:rsidP="001360DD">
            <w:pPr>
              <w:jc w:val="center"/>
              <w:rPr>
                <w:rFonts w:cs="Arial"/>
                <w:sz w:val="22"/>
                <w:szCs w:val="22"/>
              </w:rPr>
            </w:pPr>
          </w:p>
          <w:p w14:paraId="19AC1621" w14:textId="77777777" w:rsidR="00751D3B" w:rsidRDefault="00751D3B" w:rsidP="001360DD">
            <w:pPr>
              <w:jc w:val="center"/>
              <w:rPr>
                <w:rFonts w:cs="Arial"/>
                <w:sz w:val="22"/>
                <w:szCs w:val="22"/>
              </w:rPr>
            </w:pPr>
          </w:p>
          <w:p w14:paraId="6422DB57" w14:textId="31620D7C" w:rsidR="001360DD" w:rsidRPr="00D572D0" w:rsidRDefault="001360DD" w:rsidP="001360DD">
            <w:pPr>
              <w:jc w:val="center"/>
              <w:rPr>
                <w:rFonts w:cs="Arial"/>
                <w:sz w:val="22"/>
                <w:szCs w:val="22"/>
              </w:rPr>
            </w:pPr>
            <w:r>
              <w:rPr>
                <w:rFonts w:cs="Arial"/>
                <w:sz w:val="22"/>
                <w:szCs w:val="22"/>
              </w:rPr>
              <w:t>Reduction in spawning habitat and access to it, reduction in flows/dilution, increase in temperatures.</w:t>
            </w:r>
          </w:p>
        </w:tc>
        <w:tc>
          <w:tcPr>
            <w:tcW w:w="617" w:type="pct"/>
            <w:vAlign w:val="center"/>
          </w:tcPr>
          <w:p w14:paraId="284579F0" w14:textId="71FFFE62" w:rsidR="001360DD" w:rsidRPr="00D572D0" w:rsidRDefault="001360DD" w:rsidP="00491240">
            <w:pPr>
              <w:rPr>
                <w:rFonts w:cs="Arial"/>
                <w:sz w:val="22"/>
                <w:szCs w:val="22"/>
              </w:rPr>
            </w:pPr>
            <w:r>
              <w:rPr>
                <w:rFonts w:cs="Arial"/>
                <w:sz w:val="22"/>
                <w:szCs w:val="22"/>
              </w:rPr>
              <w:t>YES</w:t>
            </w:r>
          </w:p>
        </w:tc>
        <w:tc>
          <w:tcPr>
            <w:tcW w:w="2420" w:type="pct"/>
            <w:vMerge w:val="restart"/>
            <w:vAlign w:val="center"/>
          </w:tcPr>
          <w:p w14:paraId="70C1B614" w14:textId="146E095E" w:rsidR="00EB13BE" w:rsidRDefault="001360DD" w:rsidP="00491240">
            <w:pPr>
              <w:rPr>
                <w:rFonts w:cs="Arial"/>
                <w:sz w:val="22"/>
                <w:szCs w:val="22"/>
              </w:rPr>
            </w:pPr>
            <w:r>
              <w:rPr>
                <w:rFonts w:cs="Arial"/>
                <w:sz w:val="22"/>
                <w:szCs w:val="22"/>
              </w:rPr>
              <w:t xml:space="preserve">The current licence conditions do not reflect the operational abstraction which was tested during the pump testing. By altering condition 9.2 in the licence so that when the River Lugg HoF is active abstraction is limited to that conducted during the pump test NRW are satisfied that </w:t>
            </w:r>
            <w:r w:rsidR="0060741C">
              <w:rPr>
                <w:rFonts w:cs="Arial"/>
                <w:sz w:val="22"/>
                <w:szCs w:val="22"/>
              </w:rPr>
              <w:t>the risk of</w:t>
            </w:r>
            <w:r>
              <w:rPr>
                <w:rFonts w:cs="Arial"/>
                <w:sz w:val="22"/>
                <w:szCs w:val="22"/>
              </w:rPr>
              <w:t xml:space="preserve"> impact to the local surface waters </w:t>
            </w:r>
            <w:r w:rsidR="0060741C">
              <w:rPr>
                <w:rFonts w:cs="Arial"/>
                <w:sz w:val="22"/>
                <w:szCs w:val="22"/>
              </w:rPr>
              <w:t>is negligible</w:t>
            </w:r>
            <w:r>
              <w:rPr>
                <w:rFonts w:cs="Arial"/>
                <w:sz w:val="22"/>
                <w:szCs w:val="22"/>
              </w:rPr>
              <w:t xml:space="preserve">. The abstraction shall be limited to tabulated quantities which have been set to reflect the operational abstraction.  </w:t>
            </w:r>
          </w:p>
          <w:p w14:paraId="586C8AD7" w14:textId="77777777" w:rsidR="00B34452" w:rsidRDefault="00B34452" w:rsidP="00491240">
            <w:pPr>
              <w:rPr>
                <w:rFonts w:cs="Arial"/>
                <w:sz w:val="22"/>
                <w:szCs w:val="22"/>
              </w:rPr>
            </w:pPr>
          </w:p>
          <w:p w14:paraId="5CC52387" w14:textId="54474DFD" w:rsidR="001360DD" w:rsidRDefault="001360DD" w:rsidP="00491240">
            <w:pPr>
              <w:rPr>
                <w:rFonts w:cs="Arial"/>
                <w:sz w:val="22"/>
                <w:szCs w:val="22"/>
              </w:rPr>
            </w:pPr>
            <w:r>
              <w:rPr>
                <w:rFonts w:cs="Arial"/>
                <w:sz w:val="22"/>
                <w:szCs w:val="22"/>
              </w:rPr>
              <w:t xml:space="preserve">The operator will be required to record daily the day of the chicken cycle operation and their abstraction quantities </w:t>
            </w:r>
            <w:r w:rsidR="007A69E6">
              <w:rPr>
                <w:rFonts w:cs="Arial"/>
                <w:sz w:val="22"/>
                <w:szCs w:val="22"/>
              </w:rPr>
              <w:t>to ensure c</w:t>
            </w:r>
            <w:r>
              <w:rPr>
                <w:rFonts w:cs="Arial"/>
                <w:sz w:val="22"/>
                <w:szCs w:val="22"/>
              </w:rPr>
              <w:t>ompliance</w:t>
            </w:r>
            <w:r w:rsidR="007A69E6">
              <w:rPr>
                <w:rFonts w:cs="Arial"/>
                <w:sz w:val="22"/>
                <w:szCs w:val="22"/>
              </w:rPr>
              <w:t xml:space="preserve">.  </w:t>
            </w:r>
            <w:r>
              <w:rPr>
                <w:rFonts w:cs="Arial"/>
                <w:sz w:val="22"/>
                <w:szCs w:val="22"/>
              </w:rPr>
              <w:t xml:space="preserve"> </w:t>
            </w:r>
          </w:p>
          <w:p w14:paraId="543019B6" w14:textId="77777777" w:rsidR="001360DD" w:rsidRDefault="001360DD" w:rsidP="00491240">
            <w:pPr>
              <w:rPr>
                <w:rFonts w:cs="Arial"/>
                <w:sz w:val="22"/>
                <w:szCs w:val="22"/>
              </w:rPr>
            </w:pPr>
          </w:p>
          <w:p w14:paraId="325218C3" w14:textId="580DAFD5" w:rsidR="001360DD" w:rsidRDefault="001360DD" w:rsidP="00491240">
            <w:pPr>
              <w:rPr>
                <w:rFonts w:cs="Arial"/>
                <w:sz w:val="22"/>
                <w:szCs w:val="22"/>
              </w:rPr>
            </w:pPr>
            <w:r>
              <w:rPr>
                <w:rFonts w:cs="Arial"/>
                <w:sz w:val="22"/>
                <w:szCs w:val="22"/>
              </w:rPr>
              <w:t xml:space="preserve">The following conditions have been included within the varied abstraction licence: </w:t>
            </w:r>
          </w:p>
          <w:p w14:paraId="60B2ED47" w14:textId="77777777" w:rsidR="001360DD" w:rsidRDefault="001360DD" w:rsidP="00491240">
            <w:pPr>
              <w:rPr>
                <w:rFonts w:cs="Arial"/>
                <w:sz w:val="22"/>
                <w:szCs w:val="22"/>
              </w:rPr>
            </w:pPr>
          </w:p>
          <w:p w14:paraId="098E1788" w14:textId="1DD917FD" w:rsidR="001360DD" w:rsidRPr="00FD2208" w:rsidRDefault="001360DD" w:rsidP="00894087">
            <w:pPr>
              <w:rPr>
                <w:rFonts w:cs="Arial"/>
                <w:i/>
                <w:iCs/>
                <w:sz w:val="22"/>
                <w:szCs w:val="22"/>
              </w:rPr>
            </w:pPr>
            <w:r w:rsidRPr="00FD2208">
              <w:rPr>
                <w:rFonts w:cs="Arial"/>
                <w:i/>
                <w:iCs/>
                <w:sz w:val="22"/>
                <w:szCs w:val="22"/>
              </w:rPr>
              <w:t xml:space="preserve">9.1 (i) The Licence Holder shall operate the abstraction on 49 day cycles throughout the year.  Day one of each cycle being the day live chicks arrive on site.  </w:t>
            </w:r>
          </w:p>
          <w:p w14:paraId="2B2982FE" w14:textId="40A31B4D" w:rsidR="001360DD" w:rsidRPr="00FD2208" w:rsidRDefault="001360DD" w:rsidP="00894087">
            <w:pPr>
              <w:rPr>
                <w:rFonts w:cs="Arial"/>
                <w:i/>
                <w:iCs/>
                <w:sz w:val="22"/>
                <w:szCs w:val="22"/>
              </w:rPr>
            </w:pPr>
            <w:r w:rsidRPr="00FD2208">
              <w:rPr>
                <w:rFonts w:cs="Arial"/>
                <w:i/>
                <w:iCs/>
                <w:sz w:val="22"/>
                <w:szCs w:val="22"/>
              </w:rPr>
              <w:t>(ii)</w:t>
            </w:r>
            <w:r w:rsidRPr="00FD2208">
              <w:rPr>
                <w:rFonts w:cs="Arial"/>
                <w:i/>
                <w:iCs/>
                <w:sz w:val="22"/>
                <w:szCs w:val="22"/>
              </w:rPr>
              <w:tab/>
              <w:t>The Licence Holder shall record the calendar date and corresponding cycle day number during each 49 day cycle.</w:t>
            </w:r>
          </w:p>
          <w:p w14:paraId="729301CB" w14:textId="4C5B2660" w:rsidR="001360DD" w:rsidRPr="00FD2208" w:rsidRDefault="001360DD" w:rsidP="00894087">
            <w:pPr>
              <w:rPr>
                <w:rFonts w:cs="Arial"/>
                <w:i/>
                <w:iCs/>
                <w:sz w:val="22"/>
                <w:szCs w:val="22"/>
              </w:rPr>
            </w:pPr>
            <w:r w:rsidRPr="00FD2208">
              <w:rPr>
                <w:rFonts w:cs="Arial"/>
                <w:i/>
                <w:iCs/>
                <w:sz w:val="22"/>
                <w:szCs w:val="22"/>
              </w:rPr>
              <w:t>(ii)</w:t>
            </w:r>
            <w:r w:rsidRPr="00FD2208">
              <w:rPr>
                <w:rFonts w:cs="Arial"/>
                <w:i/>
                <w:iCs/>
                <w:sz w:val="22"/>
                <w:szCs w:val="22"/>
              </w:rPr>
              <w:tab/>
              <w:t xml:space="preserve">The Licence Holder shall send a copy of the record required by Condition 9.1(ii)  above to NRW within 28 days after the 31 March in each year and also within 28 days of being so requested in writing by NRW. </w:t>
            </w:r>
          </w:p>
          <w:p w14:paraId="01DD4758" w14:textId="5FDBFCB3" w:rsidR="001360DD" w:rsidRPr="00FD2208" w:rsidRDefault="001360DD" w:rsidP="00894087">
            <w:pPr>
              <w:rPr>
                <w:rFonts w:cs="Arial"/>
                <w:i/>
                <w:iCs/>
                <w:sz w:val="22"/>
                <w:szCs w:val="22"/>
              </w:rPr>
            </w:pPr>
            <w:r w:rsidRPr="00FD2208">
              <w:rPr>
                <w:rFonts w:cs="Arial"/>
                <w:i/>
                <w:iCs/>
                <w:sz w:val="22"/>
                <w:szCs w:val="22"/>
              </w:rPr>
              <w:lastRenderedPageBreak/>
              <w:t>(iv)</w:t>
            </w:r>
            <w:r w:rsidRPr="00FD2208">
              <w:rPr>
                <w:rFonts w:cs="Arial"/>
                <w:i/>
                <w:iCs/>
                <w:sz w:val="22"/>
                <w:szCs w:val="22"/>
              </w:rPr>
              <w:tab/>
              <w:t>Each record shall be kept and be made available during all reasonable hours for inspection by NRW for at least 6 years.</w:t>
            </w:r>
          </w:p>
          <w:p w14:paraId="1850BDBD" w14:textId="77777777" w:rsidR="001360DD" w:rsidRDefault="001360DD" w:rsidP="00491240">
            <w:pPr>
              <w:rPr>
                <w:rFonts w:cs="Arial"/>
                <w:sz w:val="22"/>
                <w:szCs w:val="22"/>
              </w:rPr>
            </w:pPr>
          </w:p>
          <w:p w14:paraId="1C26E60E" w14:textId="35E84DB3" w:rsidR="001360DD" w:rsidRPr="00E6596F" w:rsidRDefault="001360DD" w:rsidP="00894087">
            <w:pPr>
              <w:tabs>
                <w:tab w:val="left" w:pos="-3227"/>
                <w:tab w:val="left" w:pos="46"/>
              </w:tabs>
              <w:suppressAutoHyphens/>
              <w:spacing w:line="22" w:lineRule="atLeast"/>
              <w:rPr>
                <w:rFonts w:cs="Arial"/>
                <w:i/>
                <w:iCs/>
                <w:color w:val="0000FF"/>
                <w:sz w:val="22"/>
                <w:szCs w:val="22"/>
              </w:rPr>
            </w:pPr>
            <w:r w:rsidRPr="00E6596F">
              <w:rPr>
                <w:rFonts w:cs="Arial"/>
                <w:i/>
                <w:iCs/>
                <w:sz w:val="22"/>
                <w:szCs w:val="22"/>
              </w:rPr>
              <w:t>9.2 When the flow in the River Lugg as gauged at Byton gauging station is equal to or less than 105,000 cubic metres per day, maximum quantities abstracted per cycle day shall not exceed the volumes specified in Table 1 below</w:t>
            </w:r>
            <w:r w:rsidRPr="00E6596F">
              <w:rPr>
                <w:rFonts w:cs="Arial"/>
                <w:i/>
                <w:iCs/>
                <w:color w:val="0000FF"/>
                <w:sz w:val="22"/>
                <w:szCs w:val="22"/>
              </w:rPr>
              <w:t xml:space="preserve">:  </w:t>
            </w:r>
          </w:p>
          <w:p w14:paraId="1B5460A2" w14:textId="77777777" w:rsidR="001360DD" w:rsidRPr="00E6596F" w:rsidRDefault="001360DD" w:rsidP="00894087">
            <w:pPr>
              <w:tabs>
                <w:tab w:val="left" w:pos="-3227"/>
                <w:tab w:val="left" w:pos="46"/>
              </w:tabs>
              <w:suppressAutoHyphens/>
              <w:spacing w:line="22" w:lineRule="atLeast"/>
              <w:rPr>
                <w:rFonts w:cs="Arial"/>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2"/>
              <w:gridCol w:w="3975"/>
            </w:tblGrid>
            <w:tr w:rsidR="001360DD" w:rsidRPr="00E6596F" w14:paraId="1EEC5695" w14:textId="77777777" w:rsidTr="00BD3EBE">
              <w:tc>
                <w:tcPr>
                  <w:tcW w:w="6615" w:type="dxa"/>
                  <w:gridSpan w:val="2"/>
                </w:tcPr>
                <w:p w14:paraId="5B531F80" w14:textId="77777777" w:rsidR="001360DD" w:rsidRPr="00E6596F" w:rsidRDefault="001360DD" w:rsidP="00894087">
                  <w:pPr>
                    <w:rPr>
                      <w:b/>
                      <w:bCs/>
                      <w:i/>
                      <w:iCs/>
                      <w:sz w:val="22"/>
                      <w:szCs w:val="22"/>
                    </w:rPr>
                  </w:pPr>
                  <w:r w:rsidRPr="00E6596F">
                    <w:rPr>
                      <w:b/>
                      <w:bCs/>
                      <w:i/>
                      <w:iCs/>
                      <w:sz w:val="22"/>
                      <w:szCs w:val="22"/>
                    </w:rPr>
                    <w:t>Table 1</w:t>
                  </w:r>
                </w:p>
              </w:tc>
            </w:tr>
            <w:tr w:rsidR="001360DD" w:rsidRPr="00E6596F" w14:paraId="2712AACB" w14:textId="77777777" w:rsidTr="00BD3EBE">
              <w:tc>
                <w:tcPr>
                  <w:tcW w:w="2598" w:type="dxa"/>
                </w:tcPr>
                <w:p w14:paraId="6BC246E0" w14:textId="77777777" w:rsidR="001360DD" w:rsidRPr="00E6596F" w:rsidRDefault="001360DD" w:rsidP="00894087">
                  <w:pPr>
                    <w:rPr>
                      <w:i/>
                      <w:iCs/>
                      <w:sz w:val="22"/>
                      <w:szCs w:val="22"/>
                    </w:rPr>
                  </w:pPr>
                  <w:r w:rsidRPr="00E6596F">
                    <w:rPr>
                      <w:b/>
                      <w:bCs/>
                      <w:i/>
                      <w:iCs/>
                      <w:sz w:val="22"/>
                      <w:szCs w:val="22"/>
                    </w:rPr>
                    <w:t>Cycle day number</w:t>
                  </w:r>
                </w:p>
              </w:tc>
              <w:tc>
                <w:tcPr>
                  <w:tcW w:w="4017" w:type="dxa"/>
                </w:tcPr>
                <w:p w14:paraId="1725FAC9" w14:textId="77777777" w:rsidR="001360DD" w:rsidRPr="00E6596F" w:rsidRDefault="001360DD" w:rsidP="00894087">
                  <w:pPr>
                    <w:rPr>
                      <w:i/>
                      <w:iCs/>
                      <w:sz w:val="22"/>
                      <w:szCs w:val="22"/>
                    </w:rPr>
                  </w:pPr>
                  <w:r w:rsidRPr="00E6596F">
                    <w:rPr>
                      <w:b/>
                      <w:bCs/>
                      <w:i/>
                      <w:iCs/>
                      <w:sz w:val="22"/>
                      <w:szCs w:val="22"/>
                    </w:rPr>
                    <w:t>Maximum daily abstraction volume cubic metres per day</w:t>
                  </w:r>
                </w:p>
              </w:tc>
            </w:tr>
            <w:tr w:rsidR="001360DD" w:rsidRPr="00E6596F" w14:paraId="47C4FB1D" w14:textId="77777777" w:rsidTr="00BD3EBE">
              <w:tc>
                <w:tcPr>
                  <w:tcW w:w="2598" w:type="dxa"/>
                </w:tcPr>
                <w:p w14:paraId="122EE2F3" w14:textId="77777777" w:rsidR="001360DD" w:rsidRPr="00E6596F" w:rsidRDefault="001360DD" w:rsidP="00894087">
                  <w:pPr>
                    <w:rPr>
                      <w:i/>
                      <w:iCs/>
                      <w:sz w:val="22"/>
                      <w:szCs w:val="22"/>
                    </w:rPr>
                  </w:pPr>
                  <w:r w:rsidRPr="00E6596F">
                    <w:rPr>
                      <w:i/>
                      <w:iCs/>
                      <w:sz w:val="22"/>
                      <w:szCs w:val="22"/>
                    </w:rPr>
                    <w:t xml:space="preserve">Day 1 to 5   </w:t>
                  </w:r>
                </w:p>
              </w:tc>
              <w:tc>
                <w:tcPr>
                  <w:tcW w:w="4017" w:type="dxa"/>
                </w:tcPr>
                <w:p w14:paraId="2BC53668" w14:textId="77777777" w:rsidR="001360DD" w:rsidRPr="00E6596F" w:rsidRDefault="001360DD" w:rsidP="00894087">
                  <w:pPr>
                    <w:rPr>
                      <w:i/>
                      <w:iCs/>
                      <w:sz w:val="22"/>
                      <w:szCs w:val="22"/>
                    </w:rPr>
                  </w:pPr>
                  <w:r w:rsidRPr="00E6596F">
                    <w:rPr>
                      <w:i/>
                      <w:iCs/>
                      <w:sz w:val="22"/>
                      <w:szCs w:val="22"/>
                    </w:rPr>
                    <w:t xml:space="preserve">25  </w:t>
                  </w:r>
                </w:p>
              </w:tc>
            </w:tr>
            <w:tr w:rsidR="001360DD" w:rsidRPr="00E6596F" w14:paraId="2F1655C6" w14:textId="77777777" w:rsidTr="00BD3EBE">
              <w:tc>
                <w:tcPr>
                  <w:tcW w:w="2598" w:type="dxa"/>
                </w:tcPr>
                <w:p w14:paraId="6AE25E60" w14:textId="77777777" w:rsidR="001360DD" w:rsidRPr="00E6596F" w:rsidRDefault="001360DD" w:rsidP="00894087">
                  <w:pPr>
                    <w:rPr>
                      <w:i/>
                      <w:iCs/>
                      <w:sz w:val="22"/>
                      <w:szCs w:val="22"/>
                    </w:rPr>
                  </w:pPr>
                  <w:r w:rsidRPr="00E6596F">
                    <w:rPr>
                      <w:i/>
                      <w:iCs/>
                      <w:sz w:val="22"/>
                      <w:szCs w:val="22"/>
                    </w:rPr>
                    <w:t>Day 6 to 10</w:t>
                  </w:r>
                </w:p>
              </w:tc>
              <w:tc>
                <w:tcPr>
                  <w:tcW w:w="4017" w:type="dxa"/>
                </w:tcPr>
                <w:p w14:paraId="094B76B9" w14:textId="77777777" w:rsidR="001360DD" w:rsidRPr="00E6596F" w:rsidRDefault="001360DD" w:rsidP="00894087">
                  <w:pPr>
                    <w:rPr>
                      <w:i/>
                      <w:iCs/>
                      <w:sz w:val="22"/>
                      <w:szCs w:val="22"/>
                    </w:rPr>
                  </w:pPr>
                  <w:r w:rsidRPr="00E6596F">
                    <w:rPr>
                      <w:i/>
                      <w:iCs/>
                      <w:sz w:val="22"/>
                      <w:szCs w:val="22"/>
                    </w:rPr>
                    <w:t>45</w:t>
                  </w:r>
                </w:p>
              </w:tc>
            </w:tr>
            <w:tr w:rsidR="001360DD" w:rsidRPr="00E6596F" w14:paraId="5650C707" w14:textId="77777777" w:rsidTr="00BD3EBE">
              <w:tc>
                <w:tcPr>
                  <w:tcW w:w="2598" w:type="dxa"/>
                </w:tcPr>
                <w:p w14:paraId="06E55A1C" w14:textId="77777777" w:rsidR="001360DD" w:rsidRPr="00E6596F" w:rsidRDefault="001360DD" w:rsidP="00894087">
                  <w:pPr>
                    <w:rPr>
                      <w:i/>
                      <w:iCs/>
                      <w:sz w:val="22"/>
                      <w:szCs w:val="22"/>
                    </w:rPr>
                  </w:pPr>
                  <w:r w:rsidRPr="00E6596F">
                    <w:rPr>
                      <w:i/>
                      <w:iCs/>
                      <w:sz w:val="22"/>
                      <w:szCs w:val="22"/>
                    </w:rPr>
                    <w:t xml:space="preserve">Day 11 to 15                  </w:t>
                  </w:r>
                </w:p>
              </w:tc>
              <w:tc>
                <w:tcPr>
                  <w:tcW w:w="4017" w:type="dxa"/>
                </w:tcPr>
                <w:p w14:paraId="27BE9B19" w14:textId="77777777" w:rsidR="001360DD" w:rsidRPr="00E6596F" w:rsidRDefault="001360DD" w:rsidP="00894087">
                  <w:pPr>
                    <w:rPr>
                      <w:i/>
                      <w:iCs/>
                      <w:sz w:val="22"/>
                      <w:szCs w:val="22"/>
                    </w:rPr>
                  </w:pPr>
                  <w:r w:rsidRPr="00E6596F">
                    <w:rPr>
                      <w:i/>
                      <w:iCs/>
                      <w:sz w:val="22"/>
                      <w:szCs w:val="22"/>
                    </w:rPr>
                    <w:t>55</w:t>
                  </w:r>
                </w:p>
              </w:tc>
            </w:tr>
            <w:tr w:rsidR="001360DD" w:rsidRPr="00E6596F" w14:paraId="4A989A58" w14:textId="77777777" w:rsidTr="00BD3EBE">
              <w:tc>
                <w:tcPr>
                  <w:tcW w:w="2598" w:type="dxa"/>
                </w:tcPr>
                <w:p w14:paraId="73F0332D" w14:textId="77777777" w:rsidR="001360DD" w:rsidRPr="00E6596F" w:rsidRDefault="001360DD" w:rsidP="00894087">
                  <w:pPr>
                    <w:rPr>
                      <w:i/>
                      <w:iCs/>
                      <w:sz w:val="22"/>
                      <w:szCs w:val="22"/>
                    </w:rPr>
                  </w:pPr>
                  <w:r w:rsidRPr="00E6596F">
                    <w:rPr>
                      <w:i/>
                      <w:iCs/>
                      <w:sz w:val="22"/>
                      <w:szCs w:val="22"/>
                    </w:rPr>
                    <w:t xml:space="preserve">Day 16 to 20                      </w:t>
                  </w:r>
                </w:p>
              </w:tc>
              <w:tc>
                <w:tcPr>
                  <w:tcW w:w="4017" w:type="dxa"/>
                </w:tcPr>
                <w:p w14:paraId="60E84B2B" w14:textId="77777777" w:rsidR="001360DD" w:rsidRPr="00E6596F" w:rsidRDefault="001360DD" w:rsidP="00894087">
                  <w:pPr>
                    <w:rPr>
                      <w:i/>
                      <w:iCs/>
                      <w:sz w:val="22"/>
                      <w:szCs w:val="22"/>
                    </w:rPr>
                  </w:pPr>
                  <w:r w:rsidRPr="00E6596F">
                    <w:rPr>
                      <w:i/>
                      <w:iCs/>
                      <w:sz w:val="22"/>
                      <w:szCs w:val="22"/>
                    </w:rPr>
                    <w:t>75</w:t>
                  </w:r>
                </w:p>
              </w:tc>
            </w:tr>
            <w:tr w:rsidR="001360DD" w:rsidRPr="00E6596F" w14:paraId="59C88AE4" w14:textId="77777777" w:rsidTr="00BD3EBE">
              <w:tc>
                <w:tcPr>
                  <w:tcW w:w="2598" w:type="dxa"/>
                </w:tcPr>
                <w:p w14:paraId="5B66071F" w14:textId="77777777" w:rsidR="001360DD" w:rsidRPr="00E6596F" w:rsidRDefault="001360DD" w:rsidP="00894087">
                  <w:pPr>
                    <w:rPr>
                      <w:i/>
                      <w:iCs/>
                      <w:sz w:val="22"/>
                      <w:szCs w:val="22"/>
                    </w:rPr>
                  </w:pPr>
                  <w:r w:rsidRPr="00E6596F">
                    <w:rPr>
                      <w:i/>
                      <w:iCs/>
                      <w:sz w:val="22"/>
                      <w:szCs w:val="22"/>
                    </w:rPr>
                    <w:t>Day 21 to 25</w:t>
                  </w:r>
                </w:p>
              </w:tc>
              <w:tc>
                <w:tcPr>
                  <w:tcW w:w="4017" w:type="dxa"/>
                </w:tcPr>
                <w:p w14:paraId="742C1257" w14:textId="77777777" w:rsidR="001360DD" w:rsidRPr="00E6596F" w:rsidRDefault="001360DD" w:rsidP="00894087">
                  <w:pPr>
                    <w:rPr>
                      <w:i/>
                      <w:iCs/>
                      <w:sz w:val="22"/>
                      <w:szCs w:val="22"/>
                    </w:rPr>
                  </w:pPr>
                  <w:r w:rsidRPr="00E6596F">
                    <w:rPr>
                      <w:i/>
                      <w:iCs/>
                      <w:sz w:val="22"/>
                      <w:szCs w:val="22"/>
                    </w:rPr>
                    <w:t>85</w:t>
                  </w:r>
                </w:p>
              </w:tc>
            </w:tr>
            <w:tr w:rsidR="001360DD" w:rsidRPr="00E6596F" w14:paraId="49B58EAA" w14:textId="77777777" w:rsidTr="00BD3EBE">
              <w:tc>
                <w:tcPr>
                  <w:tcW w:w="2598" w:type="dxa"/>
                </w:tcPr>
                <w:p w14:paraId="7D852D42" w14:textId="77777777" w:rsidR="001360DD" w:rsidRPr="00E6596F" w:rsidRDefault="001360DD" w:rsidP="00894087">
                  <w:pPr>
                    <w:rPr>
                      <w:i/>
                      <w:iCs/>
                      <w:sz w:val="22"/>
                      <w:szCs w:val="22"/>
                    </w:rPr>
                  </w:pPr>
                  <w:r w:rsidRPr="00E6596F">
                    <w:rPr>
                      <w:i/>
                      <w:iCs/>
                      <w:sz w:val="22"/>
                      <w:szCs w:val="22"/>
                    </w:rPr>
                    <w:t>Day 26 to 32</w:t>
                  </w:r>
                </w:p>
              </w:tc>
              <w:tc>
                <w:tcPr>
                  <w:tcW w:w="4017" w:type="dxa"/>
                </w:tcPr>
                <w:p w14:paraId="79263469" w14:textId="77777777" w:rsidR="001360DD" w:rsidRPr="00E6596F" w:rsidRDefault="001360DD" w:rsidP="00894087">
                  <w:pPr>
                    <w:rPr>
                      <w:i/>
                      <w:iCs/>
                      <w:sz w:val="22"/>
                      <w:szCs w:val="22"/>
                    </w:rPr>
                  </w:pPr>
                  <w:r w:rsidRPr="00E6596F">
                    <w:rPr>
                      <w:i/>
                      <w:iCs/>
                      <w:sz w:val="22"/>
                      <w:szCs w:val="22"/>
                    </w:rPr>
                    <w:t>96</w:t>
                  </w:r>
                </w:p>
              </w:tc>
            </w:tr>
            <w:tr w:rsidR="001360DD" w:rsidRPr="00E6596F" w14:paraId="65465F60" w14:textId="77777777" w:rsidTr="00BD3EBE">
              <w:tc>
                <w:tcPr>
                  <w:tcW w:w="2598" w:type="dxa"/>
                </w:tcPr>
                <w:p w14:paraId="552EE699" w14:textId="77777777" w:rsidR="001360DD" w:rsidRPr="00E6596F" w:rsidRDefault="001360DD" w:rsidP="00894087">
                  <w:pPr>
                    <w:rPr>
                      <w:i/>
                      <w:iCs/>
                      <w:sz w:val="22"/>
                      <w:szCs w:val="22"/>
                    </w:rPr>
                  </w:pPr>
                  <w:r w:rsidRPr="00E6596F">
                    <w:rPr>
                      <w:i/>
                      <w:iCs/>
                      <w:sz w:val="22"/>
                      <w:szCs w:val="22"/>
                    </w:rPr>
                    <w:t>Day 33 to 39</w:t>
                  </w:r>
                </w:p>
              </w:tc>
              <w:tc>
                <w:tcPr>
                  <w:tcW w:w="4017" w:type="dxa"/>
                </w:tcPr>
                <w:p w14:paraId="0351696E" w14:textId="77777777" w:rsidR="001360DD" w:rsidRPr="00E6596F" w:rsidRDefault="001360DD" w:rsidP="00894087">
                  <w:pPr>
                    <w:rPr>
                      <w:i/>
                      <w:iCs/>
                      <w:sz w:val="22"/>
                      <w:szCs w:val="22"/>
                    </w:rPr>
                  </w:pPr>
                  <w:r w:rsidRPr="00E6596F">
                    <w:rPr>
                      <w:i/>
                      <w:iCs/>
                      <w:sz w:val="22"/>
                      <w:szCs w:val="22"/>
                    </w:rPr>
                    <w:t>80</w:t>
                  </w:r>
                </w:p>
              </w:tc>
            </w:tr>
            <w:tr w:rsidR="001360DD" w:rsidRPr="00E6596F" w14:paraId="7FCC97AF" w14:textId="77777777" w:rsidTr="00BD3EBE">
              <w:tc>
                <w:tcPr>
                  <w:tcW w:w="2598" w:type="dxa"/>
                </w:tcPr>
                <w:p w14:paraId="57C5CB7B" w14:textId="77777777" w:rsidR="001360DD" w:rsidRPr="00E6596F" w:rsidRDefault="001360DD" w:rsidP="00894087">
                  <w:pPr>
                    <w:rPr>
                      <w:i/>
                      <w:iCs/>
                      <w:sz w:val="22"/>
                      <w:szCs w:val="22"/>
                    </w:rPr>
                  </w:pPr>
                  <w:r w:rsidRPr="00E6596F">
                    <w:rPr>
                      <w:i/>
                      <w:iCs/>
                      <w:sz w:val="22"/>
                      <w:szCs w:val="22"/>
                    </w:rPr>
                    <w:t>Day 40 to 49</w:t>
                  </w:r>
                </w:p>
              </w:tc>
              <w:tc>
                <w:tcPr>
                  <w:tcW w:w="4017" w:type="dxa"/>
                </w:tcPr>
                <w:p w14:paraId="5A1C03DA" w14:textId="77777777" w:rsidR="001360DD" w:rsidRPr="00E6596F" w:rsidRDefault="001360DD" w:rsidP="00894087">
                  <w:pPr>
                    <w:rPr>
                      <w:i/>
                      <w:iCs/>
                      <w:sz w:val="22"/>
                      <w:szCs w:val="22"/>
                    </w:rPr>
                  </w:pPr>
                  <w:r w:rsidRPr="00E6596F">
                    <w:rPr>
                      <w:i/>
                      <w:iCs/>
                      <w:sz w:val="22"/>
                      <w:szCs w:val="22"/>
                    </w:rPr>
                    <w:t>25</w:t>
                  </w:r>
                </w:p>
              </w:tc>
            </w:tr>
          </w:tbl>
          <w:p w14:paraId="456C62CD" w14:textId="77777777" w:rsidR="001360DD" w:rsidRPr="00E6596F" w:rsidRDefault="001360DD" w:rsidP="00491240">
            <w:pPr>
              <w:rPr>
                <w:rFonts w:cs="Arial"/>
                <w:sz w:val="22"/>
                <w:szCs w:val="22"/>
              </w:rPr>
            </w:pPr>
          </w:p>
          <w:p w14:paraId="36FD5C18" w14:textId="77777777" w:rsidR="001360DD" w:rsidRDefault="001360DD" w:rsidP="00491240">
            <w:pPr>
              <w:rPr>
                <w:rFonts w:cs="Arial"/>
                <w:sz w:val="22"/>
                <w:szCs w:val="22"/>
              </w:rPr>
            </w:pPr>
          </w:p>
          <w:p w14:paraId="1417A13D" w14:textId="1FC6DFC3" w:rsidR="001360DD" w:rsidRDefault="001360DD" w:rsidP="00491240">
            <w:pPr>
              <w:rPr>
                <w:rFonts w:cs="Arial"/>
                <w:sz w:val="22"/>
                <w:szCs w:val="22"/>
              </w:rPr>
            </w:pPr>
            <w:r>
              <w:rPr>
                <w:rFonts w:cs="Arial"/>
                <w:sz w:val="22"/>
                <w:szCs w:val="22"/>
              </w:rPr>
              <w:t>By including the above conditions the operator has the flexibility to abstract how they wish (up to maximum licenced quantities) when flows in the Lugg are sufficient</w:t>
            </w:r>
            <w:r w:rsidR="00E25BAA">
              <w:rPr>
                <w:rFonts w:cs="Arial"/>
                <w:sz w:val="22"/>
                <w:szCs w:val="22"/>
              </w:rPr>
              <w:t xml:space="preserve"> i.e. when no HoF is active</w:t>
            </w:r>
            <w:r w:rsidR="001F1C0B">
              <w:rPr>
                <w:rFonts w:cs="Arial"/>
                <w:sz w:val="22"/>
                <w:szCs w:val="22"/>
              </w:rPr>
              <w:t xml:space="preserve">.  When </w:t>
            </w:r>
            <w:r>
              <w:rPr>
                <w:rFonts w:cs="Arial"/>
                <w:sz w:val="22"/>
                <w:szCs w:val="22"/>
              </w:rPr>
              <w:t xml:space="preserve">low flow conditions occur </w:t>
            </w:r>
            <w:r w:rsidR="001F1C0B">
              <w:rPr>
                <w:rFonts w:cs="Arial"/>
                <w:sz w:val="22"/>
                <w:szCs w:val="22"/>
              </w:rPr>
              <w:t xml:space="preserve">the abstraction must be </w:t>
            </w:r>
            <w:r>
              <w:rPr>
                <w:rFonts w:cs="Arial"/>
                <w:sz w:val="22"/>
                <w:szCs w:val="22"/>
              </w:rPr>
              <w:t>reduce</w:t>
            </w:r>
            <w:r w:rsidR="001F1C0B">
              <w:rPr>
                <w:rFonts w:cs="Arial"/>
                <w:sz w:val="22"/>
                <w:szCs w:val="22"/>
              </w:rPr>
              <w:t>d</w:t>
            </w:r>
            <w:r>
              <w:rPr>
                <w:rFonts w:cs="Arial"/>
                <w:sz w:val="22"/>
                <w:szCs w:val="22"/>
              </w:rPr>
              <w:t>; as opposed to a complete cessation of abstraction</w:t>
            </w:r>
            <w:r w:rsidR="001F1C0B">
              <w:rPr>
                <w:rFonts w:cs="Arial"/>
                <w:sz w:val="22"/>
                <w:szCs w:val="22"/>
              </w:rPr>
              <w:t xml:space="preserve">. </w:t>
            </w:r>
            <w:r>
              <w:rPr>
                <w:rFonts w:cs="Arial"/>
                <w:sz w:val="22"/>
                <w:szCs w:val="22"/>
              </w:rPr>
              <w:t xml:space="preserve">The </w:t>
            </w:r>
            <w:r w:rsidR="007C7E0C">
              <w:rPr>
                <w:rFonts w:cs="Arial"/>
                <w:sz w:val="22"/>
                <w:szCs w:val="22"/>
              </w:rPr>
              <w:t>pump testing</w:t>
            </w:r>
            <w:r>
              <w:rPr>
                <w:rFonts w:cs="Arial"/>
                <w:sz w:val="22"/>
                <w:szCs w:val="22"/>
              </w:rPr>
              <w:t xml:space="preserve"> has demonstrated that the</w:t>
            </w:r>
            <w:r w:rsidR="00206FFF">
              <w:rPr>
                <w:rFonts w:cs="Arial"/>
                <w:sz w:val="22"/>
                <w:szCs w:val="22"/>
              </w:rPr>
              <w:t xml:space="preserve"> operational</w:t>
            </w:r>
            <w:r>
              <w:rPr>
                <w:rFonts w:cs="Arial"/>
                <w:sz w:val="22"/>
                <w:szCs w:val="22"/>
              </w:rPr>
              <w:t xml:space="preserve"> abstraction during low flows is sustainable.  </w:t>
            </w:r>
          </w:p>
          <w:p w14:paraId="0C63C428" w14:textId="7C3E26D2" w:rsidR="001360DD" w:rsidRPr="00D572D0" w:rsidRDefault="001360DD" w:rsidP="00491240">
            <w:pPr>
              <w:rPr>
                <w:rFonts w:cs="Arial"/>
                <w:sz w:val="22"/>
                <w:szCs w:val="22"/>
              </w:rPr>
            </w:pPr>
          </w:p>
        </w:tc>
        <w:tc>
          <w:tcPr>
            <w:tcW w:w="539" w:type="pct"/>
            <w:vAlign w:val="center"/>
          </w:tcPr>
          <w:p w14:paraId="6A68EF72" w14:textId="3B99D7BA" w:rsidR="001360DD" w:rsidRPr="00D572D0" w:rsidRDefault="001360DD" w:rsidP="00491240">
            <w:pPr>
              <w:rPr>
                <w:rFonts w:cs="Arial"/>
                <w:sz w:val="22"/>
                <w:szCs w:val="22"/>
              </w:rPr>
            </w:pPr>
            <w:r>
              <w:rPr>
                <w:rFonts w:cs="Arial"/>
                <w:sz w:val="22"/>
                <w:szCs w:val="22"/>
              </w:rPr>
              <w:lastRenderedPageBreak/>
              <w:t>YES</w:t>
            </w:r>
          </w:p>
        </w:tc>
      </w:tr>
      <w:tr w:rsidR="001360DD" w:rsidRPr="00D572D0" w14:paraId="383CC5E2" w14:textId="77777777" w:rsidTr="00491240">
        <w:trPr>
          <w:trHeight w:val="567"/>
        </w:trPr>
        <w:tc>
          <w:tcPr>
            <w:tcW w:w="630" w:type="pct"/>
            <w:vAlign w:val="center"/>
          </w:tcPr>
          <w:p w14:paraId="7E546B24" w14:textId="77777777" w:rsidR="001360DD" w:rsidRPr="00DC3E50" w:rsidRDefault="001360DD" w:rsidP="00491240">
            <w:pPr>
              <w:rPr>
                <w:rFonts w:cs="Arial"/>
                <w:sz w:val="22"/>
                <w:szCs w:val="22"/>
                <w:u w:val="single"/>
              </w:rPr>
            </w:pPr>
            <w:r w:rsidRPr="00DC3E50">
              <w:rPr>
                <w:rFonts w:cs="Arial"/>
                <w:sz w:val="22"/>
                <w:szCs w:val="22"/>
                <w:u w:val="single"/>
              </w:rPr>
              <w:t>Severn Estuary SAC &amp; Ramsar</w:t>
            </w:r>
          </w:p>
          <w:p w14:paraId="75F71779" w14:textId="77777777" w:rsidR="001360DD" w:rsidRDefault="001360DD" w:rsidP="00DC3E50">
            <w:pPr>
              <w:rPr>
                <w:rFonts w:cs="Arial"/>
                <w:bCs/>
                <w:sz w:val="22"/>
                <w:szCs w:val="22"/>
              </w:rPr>
            </w:pPr>
            <w:r w:rsidRPr="00BA4120">
              <w:rPr>
                <w:rFonts w:cs="Arial"/>
                <w:bCs/>
                <w:sz w:val="22"/>
                <w:szCs w:val="22"/>
              </w:rPr>
              <w:t xml:space="preserve">Estuaries (includes migratory fish species </w:t>
            </w:r>
            <w:r w:rsidRPr="00BA4120">
              <w:rPr>
                <w:rFonts w:cs="Arial"/>
                <w:bCs/>
                <w:sz w:val="22"/>
                <w:szCs w:val="22"/>
                <w:u w:val="single"/>
              </w:rPr>
              <w:t>salmon</w:t>
            </w:r>
            <w:r w:rsidRPr="00BA4120">
              <w:rPr>
                <w:rFonts w:cs="Arial"/>
                <w:bCs/>
                <w:sz w:val="22"/>
                <w:szCs w:val="22"/>
              </w:rPr>
              <w:t>, eel, sea trout and Allis Shad)</w:t>
            </w:r>
            <w:r>
              <w:rPr>
                <w:rFonts w:cs="Arial"/>
                <w:bCs/>
                <w:sz w:val="22"/>
                <w:szCs w:val="22"/>
              </w:rPr>
              <w:t xml:space="preserve"> &amp; </w:t>
            </w:r>
            <w:r w:rsidRPr="004D4AA2">
              <w:rPr>
                <w:rFonts w:cs="Arial"/>
                <w:bCs/>
                <w:sz w:val="22"/>
                <w:szCs w:val="22"/>
              </w:rPr>
              <w:t>Assemblage of migratory fish species</w:t>
            </w:r>
            <w:r>
              <w:rPr>
                <w:rFonts w:cs="Arial"/>
                <w:bCs/>
                <w:sz w:val="22"/>
                <w:szCs w:val="22"/>
              </w:rPr>
              <w:t xml:space="preserve"> </w:t>
            </w:r>
          </w:p>
          <w:p w14:paraId="234C7B24" w14:textId="77777777" w:rsidR="001360DD" w:rsidRDefault="001360DD" w:rsidP="00DC3E50">
            <w:pPr>
              <w:rPr>
                <w:rFonts w:cs="Arial"/>
                <w:b/>
                <w:iCs/>
                <w:sz w:val="22"/>
                <w:szCs w:val="22"/>
              </w:rPr>
            </w:pPr>
          </w:p>
          <w:p w14:paraId="4026BCAB" w14:textId="0559587F" w:rsidR="001360DD" w:rsidRPr="00D572D0" w:rsidRDefault="001360DD" w:rsidP="00491240">
            <w:pPr>
              <w:rPr>
                <w:rFonts w:cs="Arial"/>
                <w:sz w:val="22"/>
                <w:szCs w:val="22"/>
              </w:rPr>
            </w:pPr>
          </w:p>
        </w:tc>
        <w:tc>
          <w:tcPr>
            <w:tcW w:w="794" w:type="pct"/>
            <w:vMerge/>
            <w:vAlign w:val="center"/>
          </w:tcPr>
          <w:p w14:paraId="2920C331" w14:textId="4C3513DE" w:rsidR="001360DD" w:rsidRPr="00D572D0" w:rsidRDefault="001360DD" w:rsidP="00491240">
            <w:pPr>
              <w:rPr>
                <w:rFonts w:cs="Arial"/>
                <w:sz w:val="22"/>
                <w:szCs w:val="22"/>
              </w:rPr>
            </w:pPr>
          </w:p>
        </w:tc>
        <w:tc>
          <w:tcPr>
            <w:tcW w:w="617" w:type="pct"/>
            <w:vAlign w:val="center"/>
          </w:tcPr>
          <w:p w14:paraId="68ECE4D2" w14:textId="38F6AB57" w:rsidR="001360DD" w:rsidRPr="00D572D0" w:rsidRDefault="001360DD" w:rsidP="00491240">
            <w:pPr>
              <w:rPr>
                <w:rFonts w:cs="Arial"/>
                <w:sz w:val="22"/>
                <w:szCs w:val="22"/>
              </w:rPr>
            </w:pPr>
            <w:r>
              <w:rPr>
                <w:rFonts w:cs="Arial"/>
                <w:sz w:val="22"/>
                <w:szCs w:val="22"/>
              </w:rPr>
              <w:t>YES</w:t>
            </w:r>
          </w:p>
        </w:tc>
        <w:tc>
          <w:tcPr>
            <w:tcW w:w="2420" w:type="pct"/>
            <w:vMerge/>
            <w:vAlign w:val="center"/>
          </w:tcPr>
          <w:p w14:paraId="63134B11" w14:textId="77777777" w:rsidR="001360DD" w:rsidRPr="00D572D0" w:rsidRDefault="001360DD" w:rsidP="00491240">
            <w:pPr>
              <w:rPr>
                <w:rFonts w:cs="Arial"/>
                <w:sz w:val="22"/>
                <w:szCs w:val="22"/>
              </w:rPr>
            </w:pPr>
          </w:p>
        </w:tc>
        <w:tc>
          <w:tcPr>
            <w:tcW w:w="539" w:type="pct"/>
            <w:vAlign w:val="center"/>
          </w:tcPr>
          <w:p w14:paraId="7633B1E6" w14:textId="7C23B379" w:rsidR="001360DD" w:rsidRPr="00D572D0" w:rsidRDefault="001360DD" w:rsidP="00491240">
            <w:pPr>
              <w:rPr>
                <w:rFonts w:cs="Arial"/>
                <w:sz w:val="22"/>
                <w:szCs w:val="22"/>
              </w:rPr>
            </w:pPr>
            <w:r>
              <w:rPr>
                <w:rFonts w:cs="Arial"/>
                <w:sz w:val="22"/>
                <w:szCs w:val="22"/>
              </w:rPr>
              <w:t>YES</w:t>
            </w:r>
          </w:p>
        </w:tc>
      </w:tr>
    </w:tbl>
    <w:p w14:paraId="316AEB83" w14:textId="77777777" w:rsidR="00491240" w:rsidRPr="00837592" w:rsidRDefault="00491240" w:rsidP="00491240">
      <w:pPr>
        <w:pStyle w:val="Heading2"/>
      </w:pPr>
      <w:r w:rsidRPr="00837592">
        <w:t xml:space="preserve">4.3 </w:t>
      </w:r>
      <w:r w:rsidRPr="00837592">
        <w:tab/>
        <w:t xml:space="preserve">Concluding the appropriate assessment of the </w:t>
      </w:r>
      <w:r>
        <w:t xml:space="preserve">plan or </w:t>
      </w:r>
      <w:r w:rsidRPr="00837592">
        <w:t>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9563"/>
      </w:tblGrid>
      <w:tr w:rsidR="00491240" w:rsidRPr="00806873" w14:paraId="02F80A63" w14:textId="77777777" w:rsidTr="00491240">
        <w:trPr>
          <w:trHeight w:val="567"/>
        </w:trPr>
        <w:tc>
          <w:tcPr>
            <w:tcW w:w="5000" w:type="pct"/>
            <w:gridSpan w:val="2"/>
            <w:shd w:val="clear" w:color="auto" w:fill="D9D9D9"/>
            <w:vAlign w:val="center"/>
          </w:tcPr>
          <w:p w14:paraId="55CF0B79" w14:textId="77777777" w:rsidR="00491240" w:rsidRPr="00071B46" w:rsidRDefault="00491240" w:rsidP="00491240">
            <w:pPr>
              <w:rPr>
                <w:rFonts w:cs="Arial"/>
                <w:b/>
                <w:bCs/>
                <w:sz w:val="22"/>
                <w:szCs w:val="22"/>
              </w:rPr>
            </w:pPr>
            <w:r>
              <w:rPr>
                <w:rFonts w:cs="Arial"/>
                <w:b/>
                <w:bCs/>
                <w:sz w:val="22"/>
                <w:szCs w:val="22"/>
              </w:rPr>
              <w:t>Table 4.3 Conclusion of the appropriate assessment alone</w:t>
            </w:r>
          </w:p>
        </w:tc>
      </w:tr>
      <w:tr w:rsidR="00491240" w:rsidRPr="00806873" w14:paraId="18515ED3" w14:textId="77777777" w:rsidTr="00491240">
        <w:trPr>
          <w:trHeight w:val="567"/>
        </w:trPr>
        <w:tc>
          <w:tcPr>
            <w:tcW w:w="1583" w:type="pct"/>
            <w:vAlign w:val="center"/>
          </w:tcPr>
          <w:p w14:paraId="00B31AE3" w14:textId="77777777" w:rsidR="00491240" w:rsidRPr="00520071" w:rsidRDefault="00491240" w:rsidP="00491240">
            <w:pPr>
              <w:rPr>
                <w:rFonts w:cs="Arial"/>
                <w:b/>
                <w:sz w:val="22"/>
                <w:szCs w:val="22"/>
              </w:rPr>
            </w:pPr>
            <w:r w:rsidRPr="00071B46">
              <w:rPr>
                <w:rFonts w:cs="Arial"/>
                <w:b/>
                <w:sz w:val="22"/>
                <w:szCs w:val="22"/>
              </w:rPr>
              <w:lastRenderedPageBreak/>
              <w:t>(a) If Table 4.1</w:t>
            </w:r>
            <w:r>
              <w:rPr>
                <w:rFonts w:cs="Arial"/>
                <w:b/>
                <w:sz w:val="22"/>
                <w:szCs w:val="22"/>
              </w:rPr>
              <w:t>,</w:t>
            </w:r>
            <w:r w:rsidRPr="00071B46">
              <w:rPr>
                <w:rFonts w:cs="Arial"/>
                <w:b/>
                <w:sz w:val="22"/>
                <w:szCs w:val="22"/>
              </w:rPr>
              <w:t xml:space="preserve"> </w:t>
            </w:r>
            <w:r>
              <w:rPr>
                <w:rFonts w:cs="Arial"/>
                <w:b/>
                <w:sz w:val="22"/>
                <w:szCs w:val="22"/>
              </w:rPr>
              <w:t xml:space="preserve">or the right hand column of </w:t>
            </w:r>
            <w:r w:rsidRPr="00071B46">
              <w:rPr>
                <w:rFonts w:cs="Arial"/>
                <w:b/>
                <w:sz w:val="22"/>
                <w:szCs w:val="22"/>
              </w:rPr>
              <w:t>Table 4.2 if applicable</w:t>
            </w:r>
            <w:r>
              <w:rPr>
                <w:rFonts w:cs="Arial"/>
                <w:b/>
                <w:sz w:val="22"/>
                <w:szCs w:val="22"/>
              </w:rPr>
              <w:t>,</w:t>
            </w:r>
            <w:r w:rsidRPr="00071B46">
              <w:rPr>
                <w:rFonts w:cs="Arial"/>
                <w:b/>
                <w:sz w:val="22"/>
                <w:szCs w:val="22"/>
              </w:rPr>
              <w:t xml:space="preserve"> is ‘YES’ for all features </w:t>
            </w:r>
          </w:p>
        </w:tc>
        <w:tc>
          <w:tcPr>
            <w:tcW w:w="3417" w:type="pct"/>
            <w:vAlign w:val="center"/>
          </w:tcPr>
          <w:p w14:paraId="1519C2C3" w14:textId="7E0BAB01" w:rsidR="00491240" w:rsidRPr="00491240" w:rsidRDefault="00491240" w:rsidP="00491240">
            <w:pPr>
              <w:rPr>
                <w:rFonts w:cs="Arial"/>
                <w:sz w:val="22"/>
                <w:szCs w:val="22"/>
              </w:rPr>
            </w:pPr>
            <w:r w:rsidRPr="00071B46">
              <w:rPr>
                <w:rFonts w:cs="Arial"/>
                <w:b/>
                <w:bCs/>
                <w:sz w:val="22"/>
                <w:szCs w:val="22"/>
              </w:rPr>
              <w:t>It has been ascertained that the plan or project, when considered alone, will not adversely affect the integrity of any European sites.</w:t>
            </w:r>
            <w:r w:rsidRPr="00071B46">
              <w:rPr>
                <w:rFonts w:cs="Arial"/>
                <w:sz w:val="22"/>
                <w:szCs w:val="22"/>
              </w:rPr>
              <w:t xml:space="preserve"> </w:t>
            </w:r>
          </w:p>
        </w:tc>
      </w:tr>
      <w:tr w:rsidR="00491240" w:rsidRPr="00806873" w14:paraId="2EBF4CEE" w14:textId="77777777" w:rsidTr="00491240">
        <w:trPr>
          <w:trHeight w:val="567"/>
        </w:trPr>
        <w:tc>
          <w:tcPr>
            <w:tcW w:w="1583" w:type="pct"/>
            <w:vAlign w:val="center"/>
          </w:tcPr>
          <w:p w14:paraId="04AF9009" w14:textId="77777777" w:rsidR="00491240" w:rsidRPr="00751D3B" w:rsidRDefault="00491240" w:rsidP="00491240">
            <w:pPr>
              <w:rPr>
                <w:rFonts w:cs="Arial"/>
                <w:b/>
                <w:strike/>
                <w:sz w:val="22"/>
                <w:szCs w:val="22"/>
              </w:rPr>
            </w:pPr>
            <w:r w:rsidRPr="00751D3B">
              <w:rPr>
                <w:rFonts w:cs="Arial"/>
                <w:b/>
                <w:strike/>
                <w:sz w:val="22"/>
                <w:szCs w:val="22"/>
              </w:rPr>
              <w:t>(b) If there are any ‘NO’s in the right hand column of Table 4.2</w:t>
            </w:r>
          </w:p>
        </w:tc>
        <w:tc>
          <w:tcPr>
            <w:tcW w:w="3417" w:type="pct"/>
            <w:vAlign w:val="center"/>
          </w:tcPr>
          <w:p w14:paraId="3EA72EE8" w14:textId="20AC3DC6" w:rsidR="00491240" w:rsidRPr="00751D3B" w:rsidRDefault="00491240" w:rsidP="00491240">
            <w:pPr>
              <w:rPr>
                <w:rFonts w:cs="Arial"/>
                <w:b/>
                <w:bCs/>
                <w:strike/>
                <w:sz w:val="22"/>
                <w:szCs w:val="22"/>
              </w:rPr>
            </w:pPr>
            <w:r w:rsidRPr="00751D3B">
              <w:rPr>
                <w:rFonts w:cs="Arial"/>
                <w:b/>
                <w:bCs/>
                <w:strike/>
                <w:sz w:val="22"/>
                <w:szCs w:val="22"/>
              </w:rPr>
              <w:t xml:space="preserve">It has not been ascertained that the plan or project, when considered alone, will not adversely affect the integrity of one or more European sites. </w:t>
            </w:r>
          </w:p>
        </w:tc>
      </w:tr>
      <w:tr w:rsidR="00491240" w:rsidRPr="00806873" w14:paraId="469104D1" w14:textId="77777777" w:rsidTr="00491240">
        <w:trPr>
          <w:trHeight w:val="567"/>
        </w:trPr>
        <w:tc>
          <w:tcPr>
            <w:tcW w:w="1583" w:type="pct"/>
            <w:vAlign w:val="center"/>
          </w:tcPr>
          <w:p w14:paraId="7BF70758" w14:textId="77777777" w:rsidR="00491240" w:rsidRPr="00751D3B" w:rsidRDefault="00491240" w:rsidP="00491240">
            <w:pPr>
              <w:rPr>
                <w:rFonts w:cs="Arial"/>
                <w:b/>
                <w:strike/>
                <w:sz w:val="22"/>
                <w:szCs w:val="22"/>
              </w:rPr>
            </w:pPr>
            <w:r w:rsidRPr="00751D3B">
              <w:rPr>
                <w:rFonts w:cs="Arial"/>
                <w:b/>
                <w:strike/>
                <w:sz w:val="22"/>
                <w:szCs w:val="22"/>
              </w:rPr>
              <w:t>(c) Are there any residual effects of the plan or project (net of mitigation measures) which, though not adverse on their own, could be significant when considered in combination with the effects of other plans or projects?</w:t>
            </w:r>
          </w:p>
        </w:tc>
        <w:tc>
          <w:tcPr>
            <w:tcW w:w="3417" w:type="pct"/>
            <w:vAlign w:val="center"/>
          </w:tcPr>
          <w:p w14:paraId="4EE1C6B6" w14:textId="77777777" w:rsidR="00491240" w:rsidRPr="00751D3B" w:rsidRDefault="00491240" w:rsidP="00491240">
            <w:pPr>
              <w:rPr>
                <w:rFonts w:cs="Arial"/>
                <w:strike/>
                <w:sz w:val="22"/>
                <w:szCs w:val="22"/>
              </w:rPr>
            </w:pPr>
          </w:p>
        </w:tc>
      </w:tr>
    </w:tbl>
    <w:p w14:paraId="44729174" w14:textId="77777777" w:rsidR="00491240" w:rsidRDefault="00491240" w:rsidP="00491240"/>
    <w:p w14:paraId="7A42EC93" w14:textId="06A5B1E5" w:rsidR="00491240" w:rsidRPr="00837592" w:rsidRDefault="00491240" w:rsidP="00416128">
      <w:pPr>
        <w:pStyle w:val="BodyText"/>
      </w:pPr>
      <w:r>
        <w:br w:type="page"/>
      </w:r>
      <w:r w:rsidRPr="00416128">
        <w:rPr>
          <w:b/>
          <w:bCs/>
          <w:color w:val="009EAC"/>
          <w:sz w:val="28"/>
          <w:szCs w:val="26"/>
        </w:rPr>
        <w:lastRenderedPageBreak/>
        <w:t>5.</w:t>
      </w:r>
      <w:r w:rsidRPr="00416128">
        <w:rPr>
          <w:b/>
          <w:bCs/>
          <w:color w:val="009EAC"/>
          <w:sz w:val="28"/>
          <w:szCs w:val="26"/>
        </w:rPr>
        <w:tab/>
        <w:t>In combination assessment</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09"/>
      </w:tblGrid>
      <w:tr w:rsidR="00491240" w14:paraId="21D7A3DA" w14:textId="77777777" w:rsidTr="00491240">
        <w:trPr>
          <w:trHeight w:val="567"/>
        </w:trPr>
        <w:tc>
          <w:tcPr>
            <w:tcW w:w="14709" w:type="dxa"/>
            <w:shd w:val="clear" w:color="auto" w:fill="D9D9D9"/>
            <w:vAlign w:val="center"/>
          </w:tcPr>
          <w:p w14:paraId="747AB0A5" w14:textId="77777777" w:rsidR="00491240" w:rsidRPr="00C44E6C" w:rsidRDefault="00491240" w:rsidP="00491240">
            <w:pPr>
              <w:rPr>
                <w:rFonts w:cs="Arial"/>
                <w:b/>
                <w:sz w:val="22"/>
                <w:szCs w:val="22"/>
              </w:rPr>
            </w:pPr>
            <w:r w:rsidRPr="00C44E6C">
              <w:rPr>
                <w:rFonts w:cs="Arial"/>
                <w:b/>
                <w:sz w:val="22"/>
                <w:szCs w:val="22"/>
              </w:rPr>
              <w:t>Table 5.1 Identification and assessment of in combination effects</w:t>
            </w:r>
          </w:p>
        </w:tc>
      </w:tr>
      <w:tr w:rsidR="00491240" w14:paraId="1C4995FB" w14:textId="77777777" w:rsidTr="00491240">
        <w:trPr>
          <w:trHeight w:val="567"/>
        </w:trPr>
        <w:tc>
          <w:tcPr>
            <w:tcW w:w="14709" w:type="dxa"/>
            <w:shd w:val="clear" w:color="auto" w:fill="D9D9D9"/>
            <w:vAlign w:val="center"/>
          </w:tcPr>
          <w:p w14:paraId="68B5AA0D" w14:textId="52632B41" w:rsidR="00491240" w:rsidRPr="00C44E6C" w:rsidRDefault="00491240" w:rsidP="00491240">
            <w:pPr>
              <w:rPr>
                <w:rFonts w:cs="Arial"/>
                <w:bCs/>
                <w:sz w:val="22"/>
                <w:szCs w:val="22"/>
              </w:rPr>
            </w:pPr>
            <w:r w:rsidRPr="00C44E6C">
              <w:rPr>
                <w:rFonts w:cs="Arial"/>
                <w:b/>
                <w:sz w:val="22"/>
                <w:szCs w:val="22"/>
              </w:rPr>
              <w:t>European site name:</w:t>
            </w:r>
            <w:r w:rsidRPr="00C44E6C">
              <w:rPr>
                <w:rFonts w:cs="Arial"/>
                <w:bCs/>
                <w:sz w:val="22"/>
                <w:szCs w:val="22"/>
              </w:rPr>
              <w:t xml:space="preserve"> </w:t>
            </w:r>
            <w:r w:rsidR="002975E8">
              <w:rPr>
                <w:rFonts w:cs="Arial"/>
                <w:bCs/>
                <w:sz w:val="22"/>
                <w:szCs w:val="22"/>
              </w:rPr>
              <w:t>River Wye</w:t>
            </w:r>
          </w:p>
        </w:tc>
      </w:tr>
      <w:tr w:rsidR="00491240" w14:paraId="0792900F" w14:textId="77777777" w:rsidTr="00491240">
        <w:trPr>
          <w:trHeight w:val="567"/>
        </w:trPr>
        <w:tc>
          <w:tcPr>
            <w:tcW w:w="14709" w:type="dxa"/>
            <w:vAlign w:val="center"/>
          </w:tcPr>
          <w:p w14:paraId="4E0B8F2E" w14:textId="77777777" w:rsidR="00491240" w:rsidRPr="00437C8F" w:rsidRDefault="00491240" w:rsidP="00491240">
            <w:pPr>
              <w:ind w:right="56"/>
              <w:rPr>
                <w:rFonts w:cs="Arial"/>
                <w:b/>
                <w:iCs/>
                <w:sz w:val="22"/>
                <w:szCs w:val="22"/>
              </w:rPr>
            </w:pPr>
            <w:r w:rsidRPr="00437C8F">
              <w:rPr>
                <w:rFonts w:cs="Arial"/>
                <w:sz w:val="22"/>
                <w:szCs w:val="22"/>
              </w:rPr>
              <w:br w:type="page"/>
            </w:r>
            <w:r w:rsidRPr="00437C8F">
              <w:rPr>
                <w:rFonts w:cs="Arial"/>
                <w:sz w:val="22"/>
                <w:szCs w:val="22"/>
              </w:rPr>
              <w:br w:type="page"/>
            </w:r>
            <w:r w:rsidRPr="00437C8F">
              <w:rPr>
                <w:rFonts w:cs="Arial"/>
                <w:b/>
                <w:iCs/>
                <w:sz w:val="22"/>
                <w:szCs w:val="22"/>
              </w:rPr>
              <w:t>Potential in combination effects to be considered:</w:t>
            </w:r>
          </w:p>
          <w:p w14:paraId="2C80BF1D" w14:textId="77777777" w:rsidR="00491240" w:rsidRPr="00437C8F" w:rsidRDefault="00491240" w:rsidP="00491240">
            <w:pPr>
              <w:ind w:right="56"/>
              <w:rPr>
                <w:rFonts w:cs="Arial"/>
                <w:b/>
                <w:iCs/>
                <w:sz w:val="22"/>
                <w:szCs w:val="22"/>
              </w:rPr>
            </w:pPr>
          </w:p>
          <w:p w14:paraId="6230887C" w14:textId="7B1731C6" w:rsidR="00491240" w:rsidRPr="005D1027" w:rsidRDefault="002975E8" w:rsidP="00491240">
            <w:pPr>
              <w:rPr>
                <w:rFonts w:cs="Arial"/>
                <w:bCs/>
                <w:sz w:val="22"/>
                <w:szCs w:val="22"/>
              </w:rPr>
            </w:pPr>
            <w:r w:rsidRPr="005D1027">
              <w:rPr>
                <w:rFonts w:cs="Arial"/>
                <w:bCs/>
                <w:sz w:val="22"/>
                <w:szCs w:val="22"/>
              </w:rPr>
              <w:t>Impact to otter prey availability due to potential impacts to fish populations</w:t>
            </w:r>
            <w:r w:rsidR="00B735F1">
              <w:rPr>
                <w:rFonts w:cs="Arial"/>
                <w:bCs/>
                <w:sz w:val="22"/>
                <w:szCs w:val="22"/>
              </w:rPr>
              <w:t xml:space="preserve">.  </w:t>
            </w:r>
            <w:r w:rsidRPr="005D1027">
              <w:rPr>
                <w:rFonts w:cs="Arial"/>
                <w:bCs/>
                <w:sz w:val="22"/>
                <w:szCs w:val="22"/>
              </w:rPr>
              <w:t xml:space="preserve"> </w:t>
            </w:r>
          </w:p>
          <w:p w14:paraId="7AF0EBCA" w14:textId="77777777" w:rsidR="00491240" w:rsidRPr="00437C8F" w:rsidRDefault="00491240" w:rsidP="00491240">
            <w:pPr>
              <w:rPr>
                <w:rFonts w:cs="Arial"/>
                <w:b/>
                <w:sz w:val="22"/>
                <w:szCs w:val="22"/>
              </w:rPr>
            </w:pPr>
          </w:p>
        </w:tc>
      </w:tr>
      <w:tr w:rsidR="00491240" w14:paraId="0E1DB6E1" w14:textId="77777777" w:rsidTr="00491240">
        <w:trPr>
          <w:trHeight w:val="567"/>
        </w:trPr>
        <w:tc>
          <w:tcPr>
            <w:tcW w:w="14709" w:type="dxa"/>
            <w:vAlign w:val="center"/>
          </w:tcPr>
          <w:p w14:paraId="1CAD43AD" w14:textId="77777777" w:rsidR="00491240" w:rsidRPr="00437C8F" w:rsidRDefault="00491240" w:rsidP="00491240">
            <w:pPr>
              <w:rPr>
                <w:rFonts w:cs="Arial"/>
                <w:b/>
                <w:bCs/>
                <w:i/>
                <w:iCs/>
                <w:sz w:val="22"/>
                <w:szCs w:val="22"/>
              </w:rPr>
            </w:pPr>
            <w:r w:rsidRPr="00437C8F">
              <w:rPr>
                <w:rFonts w:cs="Arial"/>
                <w:b/>
                <w:bCs/>
                <w:sz w:val="22"/>
                <w:szCs w:val="22"/>
              </w:rPr>
              <w:t>In combination assessment:</w:t>
            </w:r>
            <w:r w:rsidRPr="00437C8F">
              <w:rPr>
                <w:rFonts w:cs="Arial"/>
                <w:b/>
                <w:bCs/>
                <w:i/>
                <w:iCs/>
                <w:sz w:val="22"/>
                <w:szCs w:val="22"/>
              </w:rPr>
              <w:t xml:space="preserve"> </w:t>
            </w:r>
          </w:p>
          <w:p w14:paraId="3E0A0E7A" w14:textId="77777777" w:rsidR="00491240" w:rsidRPr="00437C8F" w:rsidRDefault="00491240" w:rsidP="00491240">
            <w:pPr>
              <w:rPr>
                <w:rFonts w:cs="Arial"/>
                <w:b/>
                <w:bCs/>
                <w:i/>
                <w:iCs/>
                <w:sz w:val="22"/>
                <w:szCs w:val="22"/>
              </w:rPr>
            </w:pPr>
          </w:p>
          <w:p w14:paraId="282AD442" w14:textId="3DF0EF70" w:rsidR="00491240" w:rsidRPr="00437C8F" w:rsidRDefault="00B735F1" w:rsidP="00491240">
            <w:pPr>
              <w:rPr>
                <w:rFonts w:cs="Arial"/>
                <w:sz w:val="22"/>
                <w:szCs w:val="22"/>
              </w:rPr>
            </w:pPr>
            <w:r>
              <w:rPr>
                <w:rFonts w:cs="Arial"/>
                <w:sz w:val="22"/>
                <w:szCs w:val="22"/>
              </w:rPr>
              <w:t>No other plans or projects have been identified to have been submitted where potential effects could interact with this proposal e.g. nearby other water abstraction proposals which could also impact upon fish prey availability for otter</w:t>
            </w:r>
          </w:p>
        </w:tc>
      </w:tr>
      <w:tr w:rsidR="00491240" w14:paraId="127FCD75" w14:textId="77777777" w:rsidTr="00491240">
        <w:trPr>
          <w:trHeight w:val="567"/>
        </w:trPr>
        <w:tc>
          <w:tcPr>
            <w:tcW w:w="14709" w:type="dxa"/>
            <w:vAlign w:val="center"/>
          </w:tcPr>
          <w:p w14:paraId="24FD937B" w14:textId="77777777" w:rsidR="00491240" w:rsidRPr="00437C8F" w:rsidRDefault="00491240" w:rsidP="00491240">
            <w:pPr>
              <w:pStyle w:val="CommentText"/>
              <w:rPr>
                <w:rFonts w:cs="Arial"/>
                <w:b/>
                <w:bCs/>
                <w:sz w:val="22"/>
                <w:szCs w:val="22"/>
              </w:rPr>
            </w:pPr>
            <w:r w:rsidRPr="00437C8F">
              <w:rPr>
                <w:rFonts w:cs="Arial"/>
                <w:b/>
                <w:bCs/>
                <w:sz w:val="22"/>
                <w:szCs w:val="22"/>
              </w:rPr>
              <w:t>Can significant or adverse in combination effects be ruled out for all features?</w:t>
            </w:r>
          </w:p>
          <w:p w14:paraId="2F0FA2F0" w14:textId="77777777" w:rsidR="00491240" w:rsidRPr="00437C8F" w:rsidRDefault="00491240" w:rsidP="00491240">
            <w:pPr>
              <w:pStyle w:val="CommentText"/>
              <w:rPr>
                <w:rFonts w:cs="Arial"/>
                <w:b/>
                <w:bCs/>
                <w:i/>
                <w:iCs/>
                <w:sz w:val="22"/>
                <w:szCs w:val="22"/>
              </w:rPr>
            </w:pPr>
          </w:p>
          <w:p w14:paraId="05EA8F15" w14:textId="526A051C" w:rsidR="00491240" w:rsidRPr="00437C8F" w:rsidRDefault="002975E8" w:rsidP="00491240">
            <w:pPr>
              <w:pStyle w:val="CommentText"/>
              <w:rPr>
                <w:rFonts w:cs="Arial"/>
                <w:b/>
                <w:bCs/>
                <w:sz w:val="22"/>
                <w:szCs w:val="22"/>
              </w:rPr>
            </w:pPr>
            <w:r>
              <w:rPr>
                <w:rFonts w:cs="Arial"/>
                <w:b/>
                <w:bCs/>
                <w:sz w:val="22"/>
                <w:szCs w:val="22"/>
              </w:rPr>
              <w:t>Yes</w:t>
            </w:r>
          </w:p>
        </w:tc>
      </w:tr>
    </w:tbl>
    <w:p w14:paraId="03E9EDE0" w14:textId="77777777" w:rsidR="00491240" w:rsidRDefault="00491240" w:rsidP="00491240">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4"/>
        <w:gridCol w:w="10141"/>
      </w:tblGrid>
      <w:tr w:rsidR="00491240" w:rsidRPr="000B1793" w14:paraId="712E7795" w14:textId="77777777" w:rsidTr="00E1064F">
        <w:trPr>
          <w:trHeight w:val="567"/>
          <w:tblHeader/>
        </w:trPr>
        <w:tc>
          <w:tcPr>
            <w:tcW w:w="5000" w:type="pct"/>
            <w:gridSpan w:val="2"/>
            <w:shd w:val="clear" w:color="auto" w:fill="D9D9D9"/>
            <w:vAlign w:val="center"/>
          </w:tcPr>
          <w:p w14:paraId="40575396" w14:textId="77777777" w:rsidR="00491240" w:rsidRPr="000B1793" w:rsidRDefault="00491240" w:rsidP="00491240">
            <w:pPr>
              <w:rPr>
                <w:rFonts w:cs="Arial"/>
                <w:b/>
                <w:sz w:val="22"/>
                <w:szCs w:val="22"/>
              </w:rPr>
            </w:pPr>
            <w:r w:rsidRPr="000B1793">
              <w:rPr>
                <w:rFonts w:cs="Arial"/>
                <w:b/>
                <w:sz w:val="22"/>
                <w:szCs w:val="22"/>
              </w:rPr>
              <w:t>Table 5.2 In combination assessment: results</w:t>
            </w:r>
          </w:p>
        </w:tc>
      </w:tr>
      <w:tr w:rsidR="00491240" w:rsidRPr="000B1793" w14:paraId="7C9C21A4" w14:textId="77777777" w:rsidTr="00E1064F">
        <w:trPr>
          <w:trHeight w:val="567"/>
        </w:trPr>
        <w:tc>
          <w:tcPr>
            <w:tcW w:w="1526" w:type="pct"/>
            <w:vAlign w:val="center"/>
          </w:tcPr>
          <w:p w14:paraId="1EAE8405" w14:textId="77777777" w:rsidR="00491240" w:rsidRPr="000B1793" w:rsidRDefault="00491240" w:rsidP="00491240">
            <w:pPr>
              <w:rPr>
                <w:rFonts w:cs="Arial"/>
                <w:b/>
                <w:sz w:val="22"/>
                <w:szCs w:val="22"/>
              </w:rPr>
            </w:pPr>
            <w:r w:rsidRPr="000B1793">
              <w:rPr>
                <w:rFonts w:cs="Arial"/>
                <w:b/>
                <w:sz w:val="22"/>
                <w:szCs w:val="22"/>
              </w:rPr>
              <w:t>(a) If the answer for all features considered in Table 5.1 is ‘YES’</w:t>
            </w:r>
          </w:p>
        </w:tc>
        <w:tc>
          <w:tcPr>
            <w:tcW w:w="3474" w:type="pct"/>
            <w:vAlign w:val="center"/>
          </w:tcPr>
          <w:p w14:paraId="5A97621F" w14:textId="2787456F" w:rsidR="00491240" w:rsidRPr="00491240" w:rsidRDefault="00491240" w:rsidP="00491240">
            <w:pPr>
              <w:rPr>
                <w:rFonts w:cs="Arial"/>
                <w:sz w:val="22"/>
                <w:szCs w:val="22"/>
              </w:rPr>
            </w:pPr>
            <w:r w:rsidRPr="000B1793">
              <w:rPr>
                <w:rFonts w:cs="Arial"/>
                <w:b/>
                <w:bCs/>
                <w:sz w:val="22"/>
                <w:szCs w:val="22"/>
              </w:rPr>
              <w:t>The plan or project, when considered in combination with other plans and projects, is either not likely to have a significant effect on, or will not adversely affect the integrity of, any European site.</w:t>
            </w:r>
            <w:r w:rsidRPr="000B1793">
              <w:rPr>
                <w:rFonts w:cs="Arial"/>
                <w:sz w:val="22"/>
                <w:szCs w:val="22"/>
              </w:rPr>
              <w:t xml:space="preserve"> </w:t>
            </w:r>
          </w:p>
        </w:tc>
      </w:tr>
      <w:tr w:rsidR="00491240" w:rsidRPr="000B1793" w14:paraId="193FC03A" w14:textId="77777777" w:rsidTr="00E1064F">
        <w:trPr>
          <w:trHeight w:val="567"/>
        </w:trPr>
        <w:tc>
          <w:tcPr>
            <w:tcW w:w="1526" w:type="pct"/>
            <w:vAlign w:val="center"/>
          </w:tcPr>
          <w:p w14:paraId="0CC37D61" w14:textId="77777777" w:rsidR="00491240" w:rsidRPr="00F0071C" w:rsidRDefault="00491240" w:rsidP="00491240">
            <w:pPr>
              <w:rPr>
                <w:rFonts w:cs="Arial"/>
                <w:bCs/>
                <w:strike/>
                <w:color w:val="0000FF"/>
                <w:sz w:val="22"/>
                <w:szCs w:val="22"/>
              </w:rPr>
            </w:pPr>
            <w:r w:rsidRPr="00F0071C">
              <w:rPr>
                <w:rFonts w:cs="Arial"/>
                <w:b/>
                <w:bCs/>
                <w:strike/>
                <w:sz w:val="22"/>
                <w:szCs w:val="22"/>
              </w:rPr>
              <w:t>(b) If the answer for any features considered in Table 5.1 is ‘NO’</w:t>
            </w:r>
          </w:p>
        </w:tc>
        <w:tc>
          <w:tcPr>
            <w:tcW w:w="3474" w:type="pct"/>
            <w:vAlign w:val="center"/>
          </w:tcPr>
          <w:p w14:paraId="42AD9BD3" w14:textId="77777777" w:rsidR="00491240" w:rsidRPr="00F0071C" w:rsidRDefault="00491240" w:rsidP="00491240">
            <w:pPr>
              <w:rPr>
                <w:strike/>
                <w:color w:val="00B050"/>
              </w:rPr>
            </w:pPr>
            <w:r w:rsidRPr="00F0071C">
              <w:rPr>
                <w:strike/>
              </w:rPr>
              <w:t>The plan or project in its current form is likely to have a significant effect on, or an adverse effect on, European site/s in combination with other plans or projects.</w:t>
            </w:r>
          </w:p>
        </w:tc>
      </w:tr>
    </w:tbl>
    <w:p w14:paraId="3DBE2AFE" w14:textId="77777777" w:rsidR="00491240" w:rsidRDefault="00491240" w:rsidP="00491240">
      <w:pPr>
        <w:pStyle w:val="BodyText"/>
      </w:pPr>
    </w:p>
    <w:p w14:paraId="32F6485E" w14:textId="77777777" w:rsidR="00491240" w:rsidRDefault="00491240" w:rsidP="00491240">
      <w:pPr>
        <w:pStyle w:val="BodyText"/>
      </w:pPr>
      <w:r>
        <w:br w:type="page"/>
      </w:r>
    </w:p>
    <w:p w14:paraId="26EB7108" w14:textId="2D43137E" w:rsidR="00491240" w:rsidRPr="0000072D" w:rsidRDefault="00491240" w:rsidP="00491240">
      <w:pPr>
        <w:pStyle w:val="Heading1"/>
      </w:pPr>
      <w:r w:rsidRPr="00837592">
        <w:lastRenderedPageBreak/>
        <w:t>6.</w:t>
      </w:r>
      <w:r w:rsidRPr="00837592">
        <w:tab/>
        <w:t>Conclusion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91240" w:rsidRPr="007A0971" w14:paraId="454FF9FD" w14:textId="77777777" w:rsidTr="00FD5C94">
        <w:trPr>
          <w:trHeight w:val="567"/>
        </w:trPr>
        <w:tc>
          <w:tcPr>
            <w:tcW w:w="4607" w:type="pct"/>
            <w:vAlign w:val="center"/>
          </w:tcPr>
          <w:p w14:paraId="315C15ED" w14:textId="77777777" w:rsidR="00491240" w:rsidRPr="00071B46" w:rsidRDefault="00491240" w:rsidP="00FD5C94">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34C1ECA8" w14:textId="77777777" w:rsidR="00491240" w:rsidRPr="00071B46" w:rsidRDefault="00491240" w:rsidP="00FD5C94">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0EA0AE6B" w14:textId="77777777" w:rsidR="00491240" w:rsidRPr="00071B46" w:rsidRDefault="00491240" w:rsidP="00FD5C94">
            <w:pPr>
              <w:rPr>
                <w:rFonts w:cs="Arial"/>
                <w:b/>
                <w:sz w:val="22"/>
                <w:szCs w:val="22"/>
              </w:rPr>
            </w:pPr>
          </w:p>
        </w:tc>
      </w:tr>
      <w:tr w:rsidR="00491240" w:rsidRPr="007A0971" w14:paraId="54D0C7FF" w14:textId="77777777" w:rsidTr="00FD5C94">
        <w:trPr>
          <w:trHeight w:val="567"/>
        </w:trPr>
        <w:tc>
          <w:tcPr>
            <w:tcW w:w="4607" w:type="pct"/>
            <w:vAlign w:val="center"/>
          </w:tcPr>
          <w:p w14:paraId="283644D0" w14:textId="77777777" w:rsidR="00491240" w:rsidRPr="00071B46" w:rsidRDefault="00491240" w:rsidP="00FD5C94">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44FABA9A" w14:textId="77777777" w:rsidR="00491240" w:rsidRPr="00071B46" w:rsidRDefault="00491240" w:rsidP="00FD5C94">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61D57405" w14:textId="77777777" w:rsidR="00491240" w:rsidRPr="00071B46" w:rsidRDefault="00491240" w:rsidP="00FD5C94">
            <w:pPr>
              <w:rPr>
                <w:rFonts w:cs="Arial"/>
                <w:b/>
                <w:sz w:val="22"/>
                <w:szCs w:val="22"/>
              </w:rPr>
            </w:pPr>
          </w:p>
        </w:tc>
      </w:tr>
      <w:tr w:rsidR="00491240" w:rsidRPr="007A0971" w14:paraId="36C1D5C7" w14:textId="77777777" w:rsidTr="00FD5C94">
        <w:trPr>
          <w:trHeight w:val="567"/>
        </w:trPr>
        <w:tc>
          <w:tcPr>
            <w:tcW w:w="4607" w:type="pct"/>
            <w:vAlign w:val="center"/>
          </w:tcPr>
          <w:p w14:paraId="689555DB" w14:textId="77777777" w:rsidR="00491240" w:rsidRPr="00071B46" w:rsidRDefault="00491240" w:rsidP="00FD5C94">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440B92B1" w14:textId="77777777" w:rsidR="00491240" w:rsidRPr="00071B46" w:rsidRDefault="00491240" w:rsidP="00FD5C94">
            <w:pPr>
              <w:rPr>
                <w:rFonts w:cs="Arial"/>
                <w:b/>
                <w:sz w:val="22"/>
                <w:szCs w:val="22"/>
              </w:rPr>
            </w:pPr>
            <w:r w:rsidRPr="00071B46">
              <w:rPr>
                <w:rFonts w:cs="Arial"/>
                <w:b/>
                <w:sz w:val="22"/>
                <w:szCs w:val="22"/>
              </w:rPr>
              <w:t>(As documented in section 3.1 of this form)</w:t>
            </w:r>
          </w:p>
        </w:tc>
        <w:tc>
          <w:tcPr>
            <w:tcW w:w="393" w:type="pct"/>
            <w:vAlign w:val="center"/>
          </w:tcPr>
          <w:p w14:paraId="0B076BDE" w14:textId="77777777" w:rsidR="00491240" w:rsidRPr="00071B46" w:rsidRDefault="00491240" w:rsidP="00FD5C94">
            <w:pPr>
              <w:rPr>
                <w:rFonts w:cs="Arial"/>
                <w:b/>
                <w:sz w:val="22"/>
                <w:szCs w:val="22"/>
              </w:rPr>
            </w:pPr>
          </w:p>
        </w:tc>
      </w:tr>
      <w:tr w:rsidR="00491240" w:rsidRPr="007A0971" w14:paraId="6C09CB93" w14:textId="77777777" w:rsidTr="00FD5C94">
        <w:trPr>
          <w:trHeight w:val="567"/>
        </w:trPr>
        <w:tc>
          <w:tcPr>
            <w:tcW w:w="4607" w:type="pct"/>
            <w:vAlign w:val="center"/>
          </w:tcPr>
          <w:p w14:paraId="4532FAA0" w14:textId="77777777" w:rsidR="00491240" w:rsidRPr="00071B46" w:rsidRDefault="00491240" w:rsidP="00FD5C94">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4FC5A2F7" w14:textId="77777777" w:rsidR="00491240" w:rsidRPr="00071B46" w:rsidRDefault="00491240" w:rsidP="00FD5C94">
            <w:pPr>
              <w:rPr>
                <w:rFonts w:cs="Arial"/>
                <w:b/>
                <w:sz w:val="22"/>
                <w:szCs w:val="22"/>
              </w:rPr>
            </w:pPr>
          </w:p>
        </w:tc>
      </w:tr>
      <w:tr w:rsidR="00491240" w:rsidRPr="007A0971" w14:paraId="0065F44F" w14:textId="77777777" w:rsidTr="00FD5C94">
        <w:trPr>
          <w:trHeight w:val="567"/>
        </w:trPr>
        <w:tc>
          <w:tcPr>
            <w:tcW w:w="4607" w:type="pct"/>
            <w:vAlign w:val="center"/>
          </w:tcPr>
          <w:p w14:paraId="4ED3AB2E" w14:textId="77777777" w:rsidR="00491240" w:rsidRPr="00071B46" w:rsidRDefault="00491240" w:rsidP="00FD5C94">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295AE964" w14:textId="77777777" w:rsidR="00491240" w:rsidRPr="00071B46" w:rsidRDefault="00491240" w:rsidP="00FD5C94">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FB86777" w14:textId="4852F1B1" w:rsidR="00491240" w:rsidRPr="00071B46" w:rsidRDefault="002975E8" w:rsidP="00FD5C94">
            <w:pPr>
              <w:rPr>
                <w:rFonts w:cs="Arial"/>
                <w:b/>
                <w:sz w:val="22"/>
                <w:szCs w:val="22"/>
              </w:rPr>
            </w:pPr>
            <w:r>
              <w:rPr>
                <w:rFonts w:cs="Arial"/>
                <w:b/>
                <w:sz w:val="22"/>
                <w:szCs w:val="22"/>
              </w:rPr>
              <w:t>X</w:t>
            </w:r>
          </w:p>
        </w:tc>
      </w:tr>
      <w:tr w:rsidR="00491240" w:rsidRPr="007A0971" w14:paraId="6F6A3E3F" w14:textId="77777777" w:rsidTr="00FD5C94">
        <w:trPr>
          <w:trHeight w:val="567"/>
        </w:trPr>
        <w:tc>
          <w:tcPr>
            <w:tcW w:w="4607" w:type="pct"/>
            <w:vAlign w:val="center"/>
          </w:tcPr>
          <w:p w14:paraId="625A3764" w14:textId="77777777" w:rsidR="00491240" w:rsidRDefault="00491240" w:rsidP="00FD5C94">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A0BD61D" w14:textId="77777777" w:rsidR="00491240" w:rsidRPr="00071B46" w:rsidRDefault="00491240" w:rsidP="00FD5C94">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7321F624" w14:textId="77777777" w:rsidR="00491240" w:rsidRPr="00071B46" w:rsidRDefault="00491240" w:rsidP="00491240">
            <w:pPr>
              <w:numPr>
                <w:ilvl w:val="0"/>
                <w:numId w:val="24"/>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78ECBA96" w14:textId="77777777" w:rsidR="00491240" w:rsidRDefault="00491240" w:rsidP="00491240">
            <w:pPr>
              <w:numPr>
                <w:ilvl w:val="0"/>
                <w:numId w:val="24"/>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2CBF01E8" w14:textId="77777777" w:rsidR="00491240" w:rsidRPr="00071B46" w:rsidRDefault="00491240" w:rsidP="00FD5C94">
            <w:pPr>
              <w:rPr>
                <w:rFonts w:cs="Arial"/>
                <w:b/>
                <w:sz w:val="22"/>
                <w:szCs w:val="22"/>
              </w:rPr>
            </w:pPr>
            <w:r>
              <w:rPr>
                <w:rFonts w:cs="Arial"/>
                <w:b/>
                <w:sz w:val="22"/>
                <w:szCs w:val="22"/>
              </w:rPr>
              <w:t>(*SSSI consents cannot be given as derogations)</w:t>
            </w:r>
          </w:p>
        </w:tc>
        <w:tc>
          <w:tcPr>
            <w:tcW w:w="393" w:type="pct"/>
            <w:vAlign w:val="center"/>
          </w:tcPr>
          <w:p w14:paraId="36B8ED09" w14:textId="77777777" w:rsidR="00491240" w:rsidRPr="00071B46" w:rsidRDefault="00491240" w:rsidP="00FD5C94">
            <w:pPr>
              <w:rPr>
                <w:rFonts w:cs="Arial"/>
                <w:b/>
                <w:sz w:val="22"/>
                <w:szCs w:val="22"/>
              </w:rPr>
            </w:pPr>
          </w:p>
        </w:tc>
      </w:tr>
      <w:tr w:rsidR="00491240" w:rsidRPr="007A0971" w14:paraId="5F375BD5" w14:textId="77777777" w:rsidTr="00FD5C94">
        <w:trPr>
          <w:trHeight w:val="567"/>
        </w:trPr>
        <w:tc>
          <w:tcPr>
            <w:tcW w:w="5000" w:type="pct"/>
            <w:gridSpan w:val="2"/>
            <w:vAlign w:val="center"/>
          </w:tcPr>
          <w:p w14:paraId="59E2D7C5" w14:textId="09B2D7B3" w:rsidR="00491240" w:rsidRPr="00F62945" w:rsidRDefault="00491240" w:rsidP="00FD5C94">
            <w:pPr>
              <w:rPr>
                <w:b/>
                <w:bCs/>
              </w:rPr>
            </w:pPr>
            <w:r w:rsidRPr="00F62945">
              <w:rPr>
                <w:b/>
                <w:bCs/>
              </w:rPr>
              <w:t>Signed:</w:t>
            </w:r>
            <w:r w:rsidR="00B735F1" w:rsidRPr="00F62945">
              <w:rPr>
                <w:b/>
                <w:bCs/>
              </w:rPr>
              <w:t xml:space="preserve"> L Cole</w:t>
            </w:r>
          </w:p>
          <w:p w14:paraId="6E7C7528" w14:textId="77777777" w:rsidR="00491240" w:rsidRPr="00F62945" w:rsidRDefault="00491240" w:rsidP="00FD5C94">
            <w:pPr>
              <w:rPr>
                <w:b/>
                <w:bCs/>
              </w:rPr>
            </w:pPr>
          </w:p>
          <w:p w14:paraId="37A78282" w14:textId="49893026" w:rsidR="00491240" w:rsidRPr="00F62945" w:rsidRDefault="00491240" w:rsidP="00FD5C94">
            <w:pPr>
              <w:rPr>
                <w:rFonts w:cs="Arial"/>
                <w:b/>
                <w:bCs/>
                <w:sz w:val="22"/>
                <w:szCs w:val="22"/>
              </w:rPr>
            </w:pPr>
            <w:r w:rsidRPr="00F62945">
              <w:rPr>
                <w:rFonts w:cs="Arial"/>
                <w:b/>
                <w:bCs/>
                <w:sz w:val="22"/>
                <w:szCs w:val="22"/>
              </w:rPr>
              <w:t>Name:</w:t>
            </w:r>
            <w:r w:rsidR="00B735F1" w:rsidRPr="00F62945">
              <w:rPr>
                <w:rFonts w:cs="Arial"/>
                <w:b/>
                <w:bCs/>
                <w:sz w:val="22"/>
                <w:szCs w:val="22"/>
              </w:rPr>
              <w:t xml:space="preserve"> Liz Cole</w:t>
            </w:r>
          </w:p>
          <w:p w14:paraId="30467C2F" w14:textId="6F7C9A42" w:rsidR="00491240" w:rsidRPr="00B735F1" w:rsidRDefault="00491240" w:rsidP="00FD5C94">
            <w:pPr>
              <w:rPr>
                <w:rFonts w:cs="Arial"/>
                <w:b/>
                <w:bCs/>
                <w:sz w:val="22"/>
                <w:szCs w:val="22"/>
              </w:rPr>
            </w:pPr>
            <w:r w:rsidRPr="00B735F1">
              <w:rPr>
                <w:rFonts w:cs="Arial"/>
                <w:b/>
                <w:bCs/>
                <w:sz w:val="22"/>
                <w:szCs w:val="22"/>
              </w:rPr>
              <w:t>Position:</w:t>
            </w:r>
            <w:r w:rsidR="00B735F1" w:rsidRPr="00B735F1">
              <w:rPr>
                <w:rFonts w:cs="Arial"/>
                <w:b/>
                <w:bCs/>
                <w:sz w:val="22"/>
                <w:szCs w:val="22"/>
              </w:rPr>
              <w:t xml:space="preserve"> Senior water resources o</w:t>
            </w:r>
            <w:r w:rsidR="00B735F1">
              <w:rPr>
                <w:rFonts w:cs="Arial"/>
                <w:b/>
                <w:bCs/>
                <w:sz w:val="22"/>
                <w:szCs w:val="22"/>
              </w:rPr>
              <w:t>fficer</w:t>
            </w:r>
          </w:p>
          <w:p w14:paraId="1B16F171" w14:textId="77777777" w:rsidR="00491240" w:rsidRPr="00B735F1" w:rsidRDefault="00491240" w:rsidP="00FD5C94">
            <w:pPr>
              <w:rPr>
                <w:rFonts w:cs="Arial"/>
                <w:b/>
                <w:bCs/>
                <w:sz w:val="22"/>
                <w:szCs w:val="22"/>
              </w:rPr>
            </w:pPr>
          </w:p>
          <w:p w14:paraId="5A3931C6" w14:textId="547ADFC0" w:rsidR="00491240" w:rsidRPr="0000072D" w:rsidRDefault="00491240" w:rsidP="00FD5C94">
            <w:pPr>
              <w:rPr>
                <w:rFonts w:cs="Arial"/>
                <w:b/>
                <w:bCs/>
                <w:sz w:val="22"/>
                <w:szCs w:val="22"/>
              </w:rPr>
            </w:pPr>
            <w:r w:rsidRPr="0000072D">
              <w:rPr>
                <w:rFonts w:cs="Arial"/>
                <w:b/>
                <w:bCs/>
                <w:sz w:val="22"/>
                <w:szCs w:val="22"/>
              </w:rPr>
              <w:t>Date:</w:t>
            </w:r>
            <w:r w:rsidR="00B735F1">
              <w:rPr>
                <w:rFonts w:cs="Arial"/>
                <w:b/>
                <w:bCs/>
                <w:sz w:val="22"/>
                <w:szCs w:val="22"/>
              </w:rPr>
              <w:t xml:space="preserve"> 10/03/2026</w:t>
            </w:r>
          </w:p>
        </w:tc>
      </w:tr>
      <w:tr w:rsidR="00491240" w:rsidRPr="007A0971" w14:paraId="6E5CA9FB" w14:textId="77777777" w:rsidTr="00FD5C94">
        <w:trPr>
          <w:trHeight w:val="567"/>
        </w:trPr>
        <w:tc>
          <w:tcPr>
            <w:tcW w:w="4607" w:type="pct"/>
            <w:vAlign w:val="center"/>
          </w:tcPr>
          <w:p w14:paraId="69CAF196" w14:textId="77777777" w:rsidR="00491240" w:rsidRPr="00071B46" w:rsidRDefault="00491240" w:rsidP="00FD5C94">
            <w:pPr>
              <w:rPr>
                <w:rFonts w:cs="Arial"/>
                <w:b/>
                <w:sz w:val="22"/>
                <w:szCs w:val="22"/>
              </w:rPr>
            </w:pPr>
            <w:r>
              <w:rPr>
                <w:rFonts w:cs="Arial"/>
                <w:b/>
                <w:sz w:val="22"/>
                <w:szCs w:val="22"/>
              </w:rPr>
              <w:t>Was this HRA conclusion an escalated decision? YES or NO</w:t>
            </w:r>
          </w:p>
        </w:tc>
        <w:tc>
          <w:tcPr>
            <w:tcW w:w="393" w:type="pct"/>
            <w:vAlign w:val="center"/>
          </w:tcPr>
          <w:p w14:paraId="29A30752" w14:textId="77777777" w:rsidR="00491240" w:rsidRPr="0000072D" w:rsidRDefault="00491240" w:rsidP="00FD5C94">
            <w:pPr>
              <w:rPr>
                <w:rFonts w:cs="Arial"/>
                <w:b/>
                <w:color w:val="0000FF"/>
                <w:sz w:val="22"/>
                <w:szCs w:val="22"/>
              </w:rPr>
            </w:pPr>
          </w:p>
        </w:tc>
      </w:tr>
    </w:tbl>
    <w:p w14:paraId="757D9C94" w14:textId="77777777" w:rsidR="00491240" w:rsidRDefault="00491240" w:rsidP="00491240">
      <w:pPr>
        <w:pStyle w:val="BodyText"/>
      </w:pPr>
      <w:r>
        <w:br w:type="page"/>
      </w:r>
    </w:p>
    <w:p w14:paraId="73F1F02D" w14:textId="6EECC091" w:rsidR="00491240" w:rsidRDefault="00491240" w:rsidP="00491240">
      <w:pPr>
        <w:pStyle w:val="Heading1"/>
      </w:pPr>
      <w:r w:rsidRPr="00DC34F3">
        <w:lastRenderedPageBreak/>
        <w:t>7.</w:t>
      </w:r>
      <w:r>
        <w:tab/>
      </w:r>
      <w:r w:rsidRPr="00DC34F3">
        <w:t>C</w:t>
      </w:r>
      <w:r>
        <w:t>o</w:t>
      </w:r>
      <w:r w:rsidRPr="00DC34F3">
        <w:t xml:space="preserve">nsultation </w:t>
      </w:r>
      <w:r w:rsidRPr="00B764D3">
        <w:t xml:space="preserve">with </w:t>
      </w:r>
      <w:r>
        <w:t xml:space="preserve">the ANCB </w:t>
      </w:r>
      <w:r w:rsidRPr="00DC34F3">
        <w:t>and how sections 2, 3, 4 and 5 of this HRA report (as applicable) take into account that advice.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3490"/>
        <w:gridCol w:w="9265"/>
      </w:tblGrid>
      <w:tr w:rsidR="00491240" w:rsidRPr="00993581" w14:paraId="7AADAC97" w14:textId="77777777" w:rsidTr="00491240">
        <w:trPr>
          <w:trHeight w:val="567"/>
        </w:trPr>
        <w:tc>
          <w:tcPr>
            <w:tcW w:w="1242" w:type="dxa"/>
            <w:vAlign w:val="center"/>
          </w:tcPr>
          <w:p w14:paraId="2397E111" w14:textId="77777777" w:rsidR="00491240" w:rsidRPr="00071B46" w:rsidRDefault="00491240" w:rsidP="00491240">
            <w:pPr>
              <w:rPr>
                <w:rFonts w:cs="Arial"/>
                <w:b/>
                <w:sz w:val="22"/>
                <w:szCs w:val="22"/>
              </w:rPr>
            </w:pPr>
            <w:r w:rsidRPr="00071B46">
              <w:rPr>
                <w:rFonts w:cs="Arial"/>
                <w:b/>
                <w:sz w:val="22"/>
                <w:szCs w:val="22"/>
              </w:rPr>
              <w:t>Relevant section of the HRA report</w:t>
            </w:r>
          </w:p>
        </w:tc>
        <w:tc>
          <w:tcPr>
            <w:tcW w:w="3544" w:type="dxa"/>
            <w:vAlign w:val="center"/>
          </w:tcPr>
          <w:p w14:paraId="25F05E22" w14:textId="4D8FC15A" w:rsidR="00491240" w:rsidRPr="00071B46" w:rsidRDefault="00491240" w:rsidP="00491240">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s</w:t>
            </w:r>
            <w:r w:rsidRPr="00071B46">
              <w:rPr>
                <w:rFonts w:cs="Arial"/>
                <w:b/>
                <w:sz w:val="22"/>
                <w:szCs w:val="22"/>
              </w:rPr>
              <w:t xml:space="preserve"> with the </w:t>
            </w:r>
            <w:r>
              <w:rPr>
                <w:rFonts w:cs="Arial"/>
                <w:b/>
                <w:sz w:val="22"/>
                <w:szCs w:val="22"/>
              </w:rPr>
              <w:t>ANCB</w:t>
            </w:r>
          </w:p>
        </w:tc>
        <w:tc>
          <w:tcPr>
            <w:tcW w:w="9542" w:type="dxa"/>
            <w:vAlign w:val="center"/>
          </w:tcPr>
          <w:p w14:paraId="115811C0" w14:textId="77777777" w:rsidR="00491240" w:rsidRPr="00071B46" w:rsidRDefault="00491240" w:rsidP="00491240">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491240" w:rsidRPr="00993581" w14:paraId="1BEB262E" w14:textId="77777777" w:rsidTr="00491240">
        <w:trPr>
          <w:trHeight w:val="567"/>
        </w:trPr>
        <w:tc>
          <w:tcPr>
            <w:tcW w:w="1242" w:type="dxa"/>
            <w:vAlign w:val="center"/>
          </w:tcPr>
          <w:p w14:paraId="73C325BF" w14:textId="77777777" w:rsidR="00491240" w:rsidRPr="00CC65A4" w:rsidRDefault="00491240" w:rsidP="00491240">
            <w:pPr>
              <w:pStyle w:val="CommentText"/>
              <w:rPr>
                <w:rFonts w:cs="Arial"/>
                <w:b/>
                <w:bCs/>
                <w:sz w:val="22"/>
                <w:szCs w:val="22"/>
              </w:rPr>
            </w:pPr>
            <w:r w:rsidRPr="00CC65A4">
              <w:rPr>
                <w:rFonts w:cs="Arial"/>
                <w:b/>
                <w:bCs/>
                <w:sz w:val="22"/>
                <w:szCs w:val="22"/>
              </w:rPr>
              <w:t>2</w:t>
            </w:r>
          </w:p>
        </w:tc>
        <w:tc>
          <w:tcPr>
            <w:tcW w:w="3544" w:type="dxa"/>
            <w:vAlign w:val="center"/>
          </w:tcPr>
          <w:p w14:paraId="208C0B32" w14:textId="77777777" w:rsidR="00491240" w:rsidRPr="00071B46" w:rsidRDefault="00491240" w:rsidP="00491240">
            <w:pPr>
              <w:rPr>
                <w:rFonts w:cs="Arial"/>
                <w:sz w:val="22"/>
                <w:szCs w:val="22"/>
              </w:rPr>
            </w:pPr>
          </w:p>
        </w:tc>
        <w:tc>
          <w:tcPr>
            <w:tcW w:w="9542" w:type="dxa"/>
            <w:vAlign w:val="center"/>
          </w:tcPr>
          <w:p w14:paraId="37964BEA" w14:textId="508DBFC3" w:rsidR="00491240" w:rsidRPr="00071B46" w:rsidRDefault="00491240" w:rsidP="00491240">
            <w:pPr>
              <w:rPr>
                <w:rFonts w:cs="Arial"/>
                <w:sz w:val="22"/>
                <w:szCs w:val="22"/>
              </w:rPr>
            </w:pPr>
          </w:p>
        </w:tc>
      </w:tr>
      <w:tr w:rsidR="00491240" w:rsidRPr="00993581" w14:paraId="43FE8EC7" w14:textId="77777777" w:rsidTr="00491240">
        <w:trPr>
          <w:trHeight w:val="567"/>
        </w:trPr>
        <w:tc>
          <w:tcPr>
            <w:tcW w:w="1242" w:type="dxa"/>
            <w:vAlign w:val="center"/>
          </w:tcPr>
          <w:p w14:paraId="272461D8" w14:textId="77777777" w:rsidR="00491240" w:rsidRPr="00CC65A4" w:rsidRDefault="00491240" w:rsidP="00491240">
            <w:pPr>
              <w:rPr>
                <w:rFonts w:cs="Arial"/>
                <w:b/>
                <w:bCs/>
                <w:sz w:val="22"/>
                <w:szCs w:val="22"/>
              </w:rPr>
            </w:pPr>
            <w:r w:rsidRPr="00CC65A4">
              <w:rPr>
                <w:rFonts w:cs="Arial"/>
                <w:b/>
                <w:bCs/>
                <w:sz w:val="22"/>
                <w:szCs w:val="22"/>
              </w:rPr>
              <w:t>3</w:t>
            </w:r>
          </w:p>
        </w:tc>
        <w:tc>
          <w:tcPr>
            <w:tcW w:w="3544" w:type="dxa"/>
            <w:vAlign w:val="center"/>
          </w:tcPr>
          <w:p w14:paraId="39CA589C" w14:textId="77777777" w:rsidR="00491240" w:rsidRPr="00071B46" w:rsidRDefault="00491240" w:rsidP="00491240">
            <w:pPr>
              <w:rPr>
                <w:rFonts w:cs="Arial"/>
                <w:sz w:val="22"/>
                <w:szCs w:val="22"/>
              </w:rPr>
            </w:pPr>
          </w:p>
        </w:tc>
        <w:tc>
          <w:tcPr>
            <w:tcW w:w="9542" w:type="dxa"/>
            <w:vAlign w:val="center"/>
          </w:tcPr>
          <w:p w14:paraId="5048511D" w14:textId="77777777" w:rsidR="00491240" w:rsidRDefault="00564BD4" w:rsidP="00491240">
            <w:pPr>
              <w:rPr>
                <w:rFonts w:cs="Arial"/>
                <w:sz w:val="22"/>
                <w:szCs w:val="22"/>
              </w:rPr>
            </w:pPr>
            <w:hyperlink r:id="rId27" w:history="1">
              <w:r w:rsidRPr="003C548A">
                <w:rPr>
                  <w:rStyle w:val="Hyperlink"/>
                  <w:rFonts w:cs="Arial"/>
                  <w:sz w:val="22"/>
                  <w:szCs w:val="22"/>
                </w:rPr>
                <w:t>Fisheries email</w:t>
              </w:r>
            </w:hyperlink>
            <w:r>
              <w:rPr>
                <w:rFonts w:cs="Arial"/>
                <w:sz w:val="22"/>
                <w:szCs w:val="22"/>
              </w:rPr>
              <w:t xml:space="preserve"> concerning HRA for original application dated 16/11/2021 confirming that Knobley Brook likely to be accessible to Salmon, resident brook lamprey and Bullhead.  </w:t>
            </w:r>
          </w:p>
          <w:p w14:paraId="22B63AE8" w14:textId="6E28A4EA" w:rsidR="00074787" w:rsidRPr="00071B46" w:rsidRDefault="00074787" w:rsidP="00491240">
            <w:pPr>
              <w:rPr>
                <w:rFonts w:cs="Arial"/>
                <w:sz w:val="22"/>
                <w:szCs w:val="22"/>
              </w:rPr>
            </w:pPr>
            <w:r>
              <w:rPr>
                <w:rFonts w:cs="Arial"/>
                <w:sz w:val="22"/>
                <w:szCs w:val="22"/>
              </w:rPr>
              <w:t>Section 3.2.1 updated as Severn Estuary SAC &amp; Ramsar missing from table</w:t>
            </w:r>
            <w:r w:rsidR="007571FA">
              <w:rPr>
                <w:rFonts w:cs="Arial"/>
                <w:sz w:val="22"/>
                <w:szCs w:val="22"/>
              </w:rPr>
              <w:t xml:space="preserve">, as advised by Marine advisory response received 09/04/26. </w:t>
            </w:r>
          </w:p>
        </w:tc>
      </w:tr>
      <w:tr w:rsidR="00491240" w:rsidRPr="00993581" w14:paraId="11E831CE" w14:textId="77777777" w:rsidTr="00491240">
        <w:trPr>
          <w:trHeight w:val="567"/>
        </w:trPr>
        <w:tc>
          <w:tcPr>
            <w:tcW w:w="1242" w:type="dxa"/>
            <w:vAlign w:val="center"/>
          </w:tcPr>
          <w:p w14:paraId="17B8407D" w14:textId="77777777" w:rsidR="00491240" w:rsidRPr="00CC65A4" w:rsidRDefault="00491240" w:rsidP="00491240">
            <w:pPr>
              <w:rPr>
                <w:rFonts w:cs="Arial"/>
                <w:b/>
                <w:bCs/>
                <w:sz w:val="22"/>
                <w:szCs w:val="22"/>
              </w:rPr>
            </w:pPr>
            <w:r w:rsidRPr="00CC65A4">
              <w:rPr>
                <w:rFonts w:cs="Arial"/>
                <w:b/>
                <w:bCs/>
                <w:sz w:val="22"/>
                <w:szCs w:val="22"/>
              </w:rPr>
              <w:t>4</w:t>
            </w:r>
          </w:p>
        </w:tc>
        <w:tc>
          <w:tcPr>
            <w:tcW w:w="3544" w:type="dxa"/>
            <w:vAlign w:val="center"/>
          </w:tcPr>
          <w:p w14:paraId="128EA6DF" w14:textId="77777777" w:rsidR="00491240" w:rsidRPr="00071B46" w:rsidRDefault="00491240" w:rsidP="00491240">
            <w:pPr>
              <w:rPr>
                <w:rFonts w:cs="Arial"/>
                <w:sz w:val="22"/>
                <w:szCs w:val="22"/>
              </w:rPr>
            </w:pPr>
          </w:p>
        </w:tc>
        <w:tc>
          <w:tcPr>
            <w:tcW w:w="9542" w:type="dxa"/>
            <w:vAlign w:val="center"/>
          </w:tcPr>
          <w:p w14:paraId="05A479FA" w14:textId="68A23D0C" w:rsidR="00491240" w:rsidRPr="00071B46" w:rsidRDefault="00252B89" w:rsidP="00491240">
            <w:pPr>
              <w:rPr>
                <w:rFonts w:cs="Arial"/>
                <w:sz w:val="22"/>
                <w:szCs w:val="22"/>
              </w:rPr>
            </w:pPr>
            <w:r>
              <w:rPr>
                <w:rFonts w:cs="Arial"/>
                <w:sz w:val="22"/>
                <w:szCs w:val="22"/>
              </w:rPr>
              <w:t>03/10/2025 – Geoscience email discussing impacts from operational abstraction and nearby surface waters</w:t>
            </w:r>
            <w:r w:rsidR="00F00434">
              <w:rPr>
                <w:rFonts w:cs="Arial"/>
                <w:sz w:val="22"/>
                <w:szCs w:val="22"/>
              </w:rPr>
              <w:t xml:space="preserve"> and confirming that it does not significantly affect nearby water features. </w:t>
            </w:r>
          </w:p>
        </w:tc>
      </w:tr>
      <w:tr w:rsidR="00491240" w:rsidRPr="00993581" w14:paraId="381D3BF6" w14:textId="77777777" w:rsidTr="00491240">
        <w:trPr>
          <w:trHeight w:val="567"/>
        </w:trPr>
        <w:tc>
          <w:tcPr>
            <w:tcW w:w="1242" w:type="dxa"/>
            <w:vAlign w:val="center"/>
          </w:tcPr>
          <w:p w14:paraId="13CB7857" w14:textId="77777777" w:rsidR="00491240" w:rsidRPr="00CC65A4" w:rsidRDefault="00491240" w:rsidP="00491240">
            <w:pPr>
              <w:rPr>
                <w:rFonts w:cs="Arial"/>
                <w:b/>
                <w:bCs/>
                <w:sz w:val="22"/>
                <w:szCs w:val="22"/>
              </w:rPr>
            </w:pPr>
            <w:r w:rsidRPr="00CC65A4">
              <w:rPr>
                <w:rFonts w:cs="Arial"/>
                <w:b/>
                <w:bCs/>
                <w:sz w:val="22"/>
                <w:szCs w:val="22"/>
              </w:rPr>
              <w:t>5</w:t>
            </w:r>
          </w:p>
        </w:tc>
        <w:tc>
          <w:tcPr>
            <w:tcW w:w="3544" w:type="dxa"/>
            <w:vAlign w:val="center"/>
          </w:tcPr>
          <w:p w14:paraId="7FD46689" w14:textId="77777777" w:rsidR="00491240" w:rsidRPr="00071B46" w:rsidRDefault="00491240" w:rsidP="00491240">
            <w:pPr>
              <w:rPr>
                <w:rFonts w:cs="Arial"/>
                <w:sz w:val="22"/>
                <w:szCs w:val="22"/>
              </w:rPr>
            </w:pPr>
          </w:p>
        </w:tc>
        <w:tc>
          <w:tcPr>
            <w:tcW w:w="9542" w:type="dxa"/>
            <w:vAlign w:val="center"/>
          </w:tcPr>
          <w:p w14:paraId="126E9A2C" w14:textId="77777777" w:rsidR="00491240" w:rsidRPr="00071B46" w:rsidRDefault="00491240" w:rsidP="00491240">
            <w:pPr>
              <w:rPr>
                <w:rFonts w:cs="Arial"/>
                <w:sz w:val="22"/>
                <w:szCs w:val="22"/>
              </w:rPr>
            </w:pPr>
          </w:p>
        </w:tc>
      </w:tr>
    </w:tbl>
    <w:p w14:paraId="06B3A6B6" w14:textId="71589DDD" w:rsidR="00491240" w:rsidRPr="00B764D3" w:rsidRDefault="00491240" w:rsidP="00491240">
      <w:pPr>
        <w:pStyle w:val="Heading1"/>
      </w:pPr>
    </w:p>
    <w:p w14:paraId="2F7703D4" w14:textId="6FAD2324" w:rsidR="00491240" w:rsidRDefault="00491240" w:rsidP="00491240">
      <w:pPr>
        <w:pStyle w:val="BodyText"/>
      </w:pPr>
    </w:p>
    <w:p w14:paraId="1D6BCF36" w14:textId="140CE3E7" w:rsidR="00491240" w:rsidRDefault="00491240" w:rsidP="00491240">
      <w:pPr>
        <w:pStyle w:val="HeaderTitle"/>
      </w:pPr>
      <w:r>
        <w:t>9</w:t>
      </w:r>
      <w:r w:rsidRPr="00B764D3">
        <w:t xml:space="preserve">. </w:t>
      </w:r>
      <w:r>
        <w:t>Appendix: supporting information</w:t>
      </w:r>
    </w:p>
    <w:p w14:paraId="0EDCE827" w14:textId="77777777" w:rsidR="00521236" w:rsidRDefault="00521236" w:rsidP="00521236">
      <w:hyperlink r:id="rId28" w:history="1">
        <w:r w:rsidRPr="00E612A4">
          <w:rPr>
            <w:rStyle w:val="Hyperlink"/>
          </w:rPr>
          <w:t>Pump test report</w:t>
        </w:r>
      </w:hyperlink>
    </w:p>
    <w:p w14:paraId="4BC2D55E" w14:textId="77777777" w:rsidR="00521236" w:rsidRDefault="00521236" w:rsidP="00521236">
      <w:hyperlink r:id="rId29" w:history="1">
        <w:r w:rsidRPr="003724BC">
          <w:rPr>
            <w:rStyle w:val="Hyperlink"/>
          </w:rPr>
          <w:t>Pump test Appendix F</w:t>
        </w:r>
      </w:hyperlink>
      <w:r>
        <w:t xml:space="preserve"> – excel data</w:t>
      </w:r>
    </w:p>
    <w:p w14:paraId="0C804FA4" w14:textId="77777777" w:rsidR="00521236" w:rsidRDefault="00521236" w:rsidP="00521236">
      <w:hyperlink r:id="rId30" w:history="1">
        <w:r w:rsidRPr="00D06175">
          <w:rPr>
            <w:rStyle w:val="Hyperlink"/>
          </w:rPr>
          <w:t>Water usage report</w:t>
        </w:r>
      </w:hyperlink>
    </w:p>
    <w:p w14:paraId="317C0DE9" w14:textId="77777777" w:rsidR="00521236" w:rsidRDefault="00521236" w:rsidP="00521236">
      <w:hyperlink r:id="rId31" w:history="1">
        <w:r w:rsidRPr="00D06175">
          <w:rPr>
            <w:rStyle w:val="Hyperlink"/>
          </w:rPr>
          <w:t>Pump test daily water usage</w:t>
        </w:r>
      </w:hyperlink>
      <w:r>
        <w:t>-  excel data</w:t>
      </w:r>
    </w:p>
    <w:p w14:paraId="44871FD4" w14:textId="7F2E7A7C" w:rsidR="00521236" w:rsidRPr="00521236" w:rsidRDefault="00521236" w:rsidP="00521236">
      <w:pPr>
        <w:pStyle w:val="BodyText"/>
      </w:pPr>
      <w:hyperlink r:id="rId32" w:history="1">
        <w:r w:rsidRPr="00B629DD">
          <w:rPr>
            <w:rStyle w:val="Hyperlink"/>
          </w:rPr>
          <w:t>Groundwater investigation consent</w:t>
        </w:r>
      </w:hyperlink>
      <w:r>
        <w:t xml:space="preserve"> (GIC) issued to allow for test pumping, reference PAN-021897</w:t>
      </w:r>
    </w:p>
    <w:p w14:paraId="5A46E2BA" w14:textId="7589C009" w:rsidR="00F97524" w:rsidRPr="00491240" w:rsidRDefault="00F97524" w:rsidP="00491240">
      <w:pPr>
        <w:pStyle w:val="BodyText"/>
        <w:rPr>
          <w:rStyle w:val="Strong"/>
          <w:b w:val="0"/>
          <w:bCs w:val="0"/>
        </w:rPr>
      </w:pPr>
    </w:p>
    <w:sectPr w:rsidR="00F97524" w:rsidRPr="00491240" w:rsidSect="00491240">
      <w:headerReference w:type="default" r:id="rId33"/>
      <w:headerReference w:type="first" r:id="rId34"/>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58ED7" w14:textId="77777777" w:rsidR="00491240" w:rsidRDefault="00491240" w:rsidP="003B1B95">
      <w:r>
        <w:separator/>
      </w:r>
    </w:p>
  </w:endnote>
  <w:endnote w:type="continuationSeparator" w:id="0">
    <w:p w14:paraId="31530FA6" w14:textId="77777777" w:rsidR="00491240" w:rsidRDefault="0049124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FECB" w14:textId="77777777" w:rsidR="00491240" w:rsidRPr="00437C8F" w:rsidRDefault="00491240" w:rsidP="00437C8F">
    <w:pPr>
      <w:pStyle w:val="Footer"/>
      <w:ind w:left="1440"/>
      <w:jc w:val="right"/>
      <w:rPr>
        <w:rFonts w:cs="Arial"/>
      </w:rPr>
    </w:pPr>
    <w:r w:rsidRPr="00437C8F">
      <w:rPr>
        <w:rStyle w:val="PageNumber"/>
        <w:rFonts w:cs="Arial"/>
      </w:rPr>
      <w:t xml:space="preserve">Page </w:t>
    </w:r>
    <w:r w:rsidRPr="00437C8F">
      <w:rPr>
        <w:rStyle w:val="PageNumber"/>
        <w:rFonts w:cs="Arial"/>
      </w:rPr>
      <w:fldChar w:fldCharType="begin"/>
    </w:r>
    <w:r w:rsidRPr="00437C8F">
      <w:rPr>
        <w:rStyle w:val="PageNumber"/>
        <w:rFonts w:cs="Arial"/>
      </w:rPr>
      <w:instrText xml:space="preserve"> PAGE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r w:rsidRPr="00437C8F">
      <w:rPr>
        <w:rStyle w:val="PageNumber"/>
        <w:rFonts w:cs="Arial"/>
      </w:rPr>
      <w:t xml:space="preserve"> of </w:t>
    </w:r>
    <w:r w:rsidRPr="00437C8F">
      <w:rPr>
        <w:rStyle w:val="PageNumber"/>
        <w:rFonts w:cs="Arial"/>
      </w:rPr>
      <w:fldChar w:fldCharType="begin"/>
    </w:r>
    <w:r w:rsidRPr="00437C8F">
      <w:rPr>
        <w:rStyle w:val="PageNumber"/>
        <w:rFonts w:cs="Arial"/>
      </w:rPr>
      <w:instrText xml:space="preserve"> NUMPAGES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FEDA8" w14:textId="77777777" w:rsidR="00491240" w:rsidRDefault="00491240" w:rsidP="003B1B95">
      <w:r>
        <w:separator/>
      </w:r>
    </w:p>
  </w:footnote>
  <w:footnote w:type="continuationSeparator" w:id="0">
    <w:p w14:paraId="1229C0EC" w14:textId="77777777" w:rsidR="00491240" w:rsidRDefault="0049124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3CB0" w14:textId="0307E59F" w:rsidR="00491240" w:rsidRDefault="00491240" w:rsidP="0000072D">
    <w:pPr>
      <w:pStyle w:val="Header"/>
      <w:jc w:val="right"/>
    </w:pPr>
    <w:r w:rsidRPr="00C875A8">
      <w:rPr>
        <w:noProof/>
      </w:rPr>
      <w:drawing>
        <wp:inline distT="0" distB="0" distL="0" distR="0" wp14:anchorId="610BFD7B" wp14:editId="08E2E215">
          <wp:extent cx="1778000" cy="1441450"/>
          <wp:effectExtent l="0" t="0" r="0" b="0"/>
          <wp:docPr id="18378156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000" cy="1441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125B0DE4" w:rsidR="00881C67" w:rsidRPr="002D347F" w:rsidRDefault="004F15CD" w:rsidP="002D347F">
    <w:pPr>
      <w:pStyle w:val="BodyText"/>
    </w:pPr>
    <w:r w:rsidRPr="002D347F">
      <w:t xml:space="preserve"> </w:t>
    </w:r>
    <w:r w:rsidR="0007398B">
      <w:rPr>
        <w:noProof/>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1E10"/>
    <w:multiLevelType w:val="hybridMultilevel"/>
    <w:tmpl w:val="3C7CD3D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9E19F6"/>
    <w:multiLevelType w:val="hybridMultilevel"/>
    <w:tmpl w:val="3C7CD3DA"/>
    <w:lvl w:ilvl="0" w:tplc="105285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150968">
    <w:abstractNumId w:val="7"/>
  </w:num>
  <w:num w:numId="2" w16cid:durableId="1210847484">
    <w:abstractNumId w:val="4"/>
  </w:num>
  <w:num w:numId="3" w16cid:durableId="65807833">
    <w:abstractNumId w:val="14"/>
  </w:num>
  <w:num w:numId="4" w16cid:durableId="14101552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48497">
    <w:abstractNumId w:val="14"/>
  </w:num>
  <w:num w:numId="6" w16cid:durableId="1702440722">
    <w:abstractNumId w:val="15"/>
  </w:num>
  <w:num w:numId="7" w16cid:durableId="132187512">
    <w:abstractNumId w:val="9"/>
  </w:num>
  <w:num w:numId="8" w16cid:durableId="131212456">
    <w:abstractNumId w:val="1"/>
  </w:num>
  <w:num w:numId="9" w16cid:durableId="1937983842">
    <w:abstractNumId w:val="1"/>
  </w:num>
  <w:num w:numId="10" w16cid:durableId="487791542">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26940789">
    <w:abstractNumId w:val="9"/>
  </w:num>
  <w:num w:numId="12" w16cid:durableId="411196580">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62037617">
    <w:abstractNumId w:val="9"/>
  </w:num>
  <w:num w:numId="14" w16cid:durableId="1468235180">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9329362">
    <w:abstractNumId w:val="9"/>
  </w:num>
  <w:num w:numId="16" w16cid:durableId="299389217">
    <w:abstractNumId w:val="3"/>
  </w:num>
  <w:num w:numId="17" w16cid:durableId="1955281935">
    <w:abstractNumId w:val="13"/>
  </w:num>
  <w:num w:numId="18" w16cid:durableId="192156805">
    <w:abstractNumId w:val="8"/>
  </w:num>
  <w:num w:numId="19" w16cid:durableId="38364897">
    <w:abstractNumId w:val="5"/>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197037814">
    <w:abstractNumId w:val="5"/>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435487999">
    <w:abstractNumId w:val="5"/>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051659659">
    <w:abstractNumId w:val="2"/>
  </w:num>
  <w:num w:numId="23" w16cid:durableId="502285811">
    <w:abstractNumId w:val="6"/>
  </w:num>
  <w:num w:numId="24" w16cid:durableId="1007486984">
    <w:abstractNumId w:val="11"/>
  </w:num>
  <w:num w:numId="25" w16cid:durableId="1819227318">
    <w:abstractNumId w:val="10"/>
  </w:num>
  <w:num w:numId="26" w16cid:durableId="1872566206">
    <w:abstractNumId w:val="12"/>
  </w:num>
  <w:num w:numId="27" w16cid:durableId="1945335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B8EC6A1-1BC7-4361-8F72-2DEC144905E4}"/>
    <w:docVar w:name="dgnword-eventsink" w:val="1539675115728"/>
  </w:docVars>
  <w:rsids>
    <w:rsidRoot w:val="00491240"/>
    <w:rsid w:val="00002CB1"/>
    <w:rsid w:val="000054C6"/>
    <w:rsid w:val="0000764F"/>
    <w:rsid w:val="000223D8"/>
    <w:rsid w:val="00032CA6"/>
    <w:rsid w:val="0003584B"/>
    <w:rsid w:val="00036F96"/>
    <w:rsid w:val="000538DE"/>
    <w:rsid w:val="0005773A"/>
    <w:rsid w:val="0006469D"/>
    <w:rsid w:val="00066FE9"/>
    <w:rsid w:val="0007398B"/>
    <w:rsid w:val="00074787"/>
    <w:rsid w:val="000775B0"/>
    <w:rsid w:val="00081B13"/>
    <w:rsid w:val="00082AC6"/>
    <w:rsid w:val="000838B5"/>
    <w:rsid w:val="000A5E0F"/>
    <w:rsid w:val="000B70DA"/>
    <w:rsid w:val="000B7C09"/>
    <w:rsid w:val="000B7E87"/>
    <w:rsid w:val="000D1041"/>
    <w:rsid w:val="000D42BC"/>
    <w:rsid w:val="000E59A6"/>
    <w:rsid w:val="000F47F1"/>
    <w:rsid w:val="0010023A"/>
    <w:rsid w:val="00111C12"/>
    <w:rsid w:val="00124C2B"/>
    <w:rsid w:val="00132FC4"/>
    <w:rsid w:val="001360DD"/>
    <w:rsid w:val="00136C55"/>
    <w:rsid w:val="001504C3"/>
    <w:rsid w:val="00151752"/>
    <w:rsid w:val="00163204"/>
    <w:rsid w:val="00183001"/>
    <w:rsid w:val="00196BE6"/>
    <w:rsid w:val="001A2318"/>
    <w:rsid w:val="001B1A85"/>
    <w:rsid w:val="001B3552"/>
    <w:rsid w:val="001B6751"/>
    <w:rsid w:val="001C424D"/>
    <w:rsid w:val="001C69BE"/>
    <w:rsid w:val="001C6BC4"/>
    <w:rsid w:val="001D22E4"/>
    <w:rsid w:val="001E1B51"/>
    <w:rsid w:val="001E25C5"/>
    <w:rsid w:val="001E34B7"/>
    <w:rsid w:val="001E3F7D"/>
    <w:rsid w:val="001F1C0B"/>
    <w:rsid w:val="001F37CA"/>
    <w:rsid w:val="00202A23"/>
    <w:rsid w:val="00203DDF"/>
    <w:rsid w:val="00206FFF"/>
    <w:rsid w:val="00207275"/>
    <w:rsid w:val="00222626"/>
    <w:rsid w:val="00222DC8"/>
    <w:rsid w:val="0022333B"/>
    <w:rsid w:val="00227FCF"/>
    <w:rsid w:val="002310C5"/>
    <w:rsid w:val="0024267B"/>
    <w:rsid w:val="00243215"/>
    <w:rsid w:val="00244A4C"/>
    <w:rsid w:val="0024550F"/>
    <w:rsid w:val="00252B89"/>
    <w:rsid w:val="0026328C"/>
    <w:rsid w:val="002714AD"/>
    <w:rsid w:val="00274C9B"/>
    <w:rsid w:val="002824FB"/>
    <w:rsid w:val="00291E97"/>
    <w:rsid w:val="00295704"/>
    <w:rsid w:val="002975E8"/>
    <w:rsid w:val="002A3058"/>
    <w:rsid w:val="002A53F0"/>
    <w:rsid w:val="002A5F54"/>
    <w:rsid w:val="002B0FE6"/>
    <w:rsid w:val="002B16E6"/>
    <w:rsid w:val="002C1957"/>
    <w:rsid w:val="002C7D1B"/>
    <w:rsid w:val="002D1C88"/>
    <w:rsid w:val="002D1E23"/>
    <w:rsid w:val="002D347F"/>
    <w:rsid w:val="002E309A"/>
    <w:rsid w:val="002F3CF9"/>
    <w:rsid w:val="00301855"/>
    <w:rsid w:val="00310624"/>
    <w:rsid w:val="00320877"/>
    <w:rsid w:val="00321E68"/>
    <w:rsid w:val="00323656"/>
    <w:rsid w:val="00325394"/>
    <w:rsid w:val="003306C5"/>
    <w:rsid w:val="00336AF0"/>
    <w:rsid w:val="00341814"/>
    <w:rsid w:val="003550EA"/>
    <w:rsid w:val="003565D8"/>
    <w:rsid w:val="00366E8B"/>
    <w:rsid w:val="0037188A"/>
    <w:rsid w:val="003724BC"/>
    <w:rsid w:val="00373853"/>
    <w:rsid w:val="003866AA"/>
    <w:rsid w:val="00393884"/>
    <w:rsid w:val="003A37E6"/>
    <w:rsid w:val="003A4B9C"/>
    <w:rsid w:val="003B1B95"/>
    <w:rsid w:val="003B46F1"/>
    <w:rsid w:val="003B7216"/>
    <w:rsid w:val="003C51E7"/>
    <w:rsid w:val="003C548A"/>
    <w:rsid w:val="003E31B8"/>
    <w:rsid w:val="003E39A2"/>
    <w:rsid w:val="003E4000"/>
    <w:rsid w:val="00407B03"/>
    <w:rsid w:val="004159BB"/>
    <w:rsid w:val="00416033"/>
    <w:rsid w:val="00416128"/>
    <w:rsid w:val="00421C65"/>
    <w:rsid w:val="00436A14"/>
    <w:rsid w:val="004407B0"/>
    <w:rsid w:val="004517DE"/>
    <w:rsid w:val="00455183"/>
    <w:rsid w:val="0045639E"/>
    <w:rsid w:val="0046284B"/>
    <w:rsid w:val="00463E60"/>
    <w:rsid w:val="00471DF7"/>
    <w:rsid w:val="00481E51"/>
    <w:rsid w:val="00491240"/>
    <w:rsid w:val="00491598"/>
    <w:rsid w:val="004A1076"/>
    <w:rsid w:val="004A2C4D"/>
    <w:rsid w:val="004B3728"/>
    <w:rsid w:val="004B4D3A"/>
    <w:rsid w:val="004B55D4"/>
    <w:rsid w:val="004C32EC"/>
    <w:rsid w:val="004C6A68"/>
    <w:rsid w:val="004D1A39"/>
    <w:rsid w:val="004D4231"/>
    <w:rsid w:val="004D4AA2"/>
    <w:rsid w:val="004D606F"/>
    <w:rsid w:val="004D7EAF"/>
    <w:rsid w:val="004E070B"/>
    <w:rsid w:val="004E21FB"/>
    <w:rsid w:val="004E4309"/>
    <w:rsid w:val="004F15CD"/>
    <w:rsid w:val="00504C76"/>
    <w:rsid w:val="00505010"/>
    <w:rsid w:val="00507478"/>
    <w:rsid w:val="00511217"/>
    <w:rsid w:val="005118F5"/>
    <w:rsid w:val="005169E1"/>
    <w:rsid w:val="0051775A"/>
    <w:rsid w:val="00521236"/>
    <w:rsid w:val="0052123C"/>
    <w:rsid w:val="00523461"/>
    <w:rsid w:val="005278A4"/>
    <w:rsid w:val="005364A1"/>
    <w:rsid w:val="00552D0B"/>
    <w:rsid w:val="0056382F"/>
    <w:rsid w:val="00564BD4"/>
    <w:rsid w:val="00580178"/>
    <w:rsid w:val="00587928"/>
    <w:rsid w:val="005950AD"/>
    <w:rsid w:val="005A0D52"/>
    <w:rsid w:val="005A1AAE"/>
    <w:rsid w:val="005A406A"/>
    <w:rsid w:val="005A4DC4"/>
    <w:rsid w:val="005B301B"/>
    <w:rsid w:val="005C5EE6"/>
    <w:rsid w:val="005D1027"/>
    <w:rsid w:val="005D6164"/>
    <w:rsid w:val="005E7B3F"/>
    <w:rsid w:val="005F0B8A"/>
    <w:rsid w:val="0060030F"/>
    <w:rsid w:val="00601881"/>
    <w:rsid w:val="0060741C"/>
    <w:rsid w:val="006144D9"/>
    <w:rsid w:val="006326AD"/>
    <w:rsid w:val="0063792A"/>
    <w:rsid w:val="00645D9B"/>
    <w:rsid w:val="0066120C"/>
    <w:rsid w:val="00666877"/>
    <w:rsid w:val="00666BB5"/>
    <w:rsid w:val="006765A9"/>
    <w:rsid w:val="00691AB3"/>
    <w:rsid w:val="00695821"/>
    <w:rsid w:val="00696143"/>
    <w:rsid w:val="006A7E3D"/>
    <w:rsid w:val="006B5D70"/>
    <w:rsid w:val="006B620B"/>
    <w:rsid w:val="006B7841"/>
    <w:rsid w:val="006D6756"/>
    <w:rsid w:val="006D7A3A"/>
    <w:rsid w:val="006E1121"/>
    <w:rsid w:val="006E4AA9"/>
    <w:rsid w:val="006E6741"/>
    <w:rsid w:val="006E7FA2"/>
    <w:rsid w:val="00706A0E"/>
    <w:rsid w:val="00706F06"/>
    <w:rsid w:val="00707251"/>
    <w:rsid w:val="00722557"/>
    <w:rsid w:val="007518FD"/>
    <w:rsid w:val="00751D3B"/>
    <w:rsid w:val="0075201E"/>
    <w:rsid w:val="0075557B"/>
    <w:rsid w:val="007571FA"/>
    <w:rsid w:val="00762FB8"/>
    <w:rsid w:val="0076484B"/>
    <w:rsid w:val="00773040"/>
    <w:rsid w:val="00780D50"/>
    <w:rsid w:val="00783751"/>
    <w:rsid w:val="00783CEA"/>
    <w:rsid w:val="00794C61"/>
    <w:rsid w:val="007A69E6"/>
    <w:rsid w:val="007A78C9"/>
    <w:rsid w:val="007B00DA"/>
    <w:rsid w:val="007B03D9"/>
    <w:rsid w:val="007B3C7C"/>
    <w:rsid w:val="007B448E"/>
    <w:rsid w:val="007C31D3"/>
    <w:rsid w:val="007C584C"/>
    <w:rsid w:val="007C7E0C"/>
    <w:rsid w:val="007C7F2F"/>
    <w:rsid w:val="007D4CA2"/>
    <w:rsid w:val="007E2C68"/>
    <w:rsid w:val="007F620E"/>
    <w:rsid w:val="00813DA1"/>
    <w:rsid w:val="008155F5"/>
    <w:rsid w:val="00820898"/>
    <w:rsid w:val="00832030"/>
    <w:rsid w:val="00841475"/>
    <w:rsid w:val="00842FC5"/>
    <w:rsid w:val="00843AAC"/>
    <w:rsid w:val="0084707A"/>
    <w:rsid w:val="0085223F"/>
    <w:rsid w:val="00861D04"/>
    <w:rsid w:val="00865357"/>
    <w:rsid w:val="00875D8F"/>
    <w:rsid w:val="008805BB"/>
    <w:rsid w:val="00881C67"/>
    <w:rsid w:val="008837A9"/>
    <w:rsid w:val="00893C8A"/>
    <w:rsid w:val="00894087"/>
    <w:rsid w:val="00897388"/>
    <w:rsid w:val="008A0F5F"/>
    <w:rsid w:val="008A28D6"/>
    <w:rsid w:val="008A56C7"/>
    <w:rsid w:val="008A5903"/>
    <w:rsid w:val="008C0005"/>
    <w:rsid w:val="008E1673"/>
    <w:rsid w:val="008E6805"/>
    <w:rsid w:val="008F0280"/>
    <w:rsid w:val="008F092D"/>
    <w:rsid w:val="008F11CB"/>
    <w:rsid w:val="009020F6"/>
    <w:rsid w:val="009031D0"/>
    <w:rsid w:val="0093212C"/>
    <w:rsid w:val="0095246A"/>
    <w:rsid w:val="0095377E"/>
    <w:rsid w:val="00966396"/>
    <w:rsid w:val="0096695B"/>
    <w:rsid w:val="00967FB8"/>
    <w:rsid w:val="00977CDE"/>
    <w:rsid w:val="00985099"/>
    <w:rsid w:val="00986F74"/>
    <w:rsid w:val="00993BEE"/>
    <w:rsid w:val="009A383A"/>
    <w:rsid w:val="009A4577"/>
    <w:rsid w:val="009B37B8"/>
    <w:rsid w:val="009B6C98"/>
    <w:rsid w:val="009F79F4"/>
    <w:rsid w:val="00A128B1"/>
    <w:rsid w:val="00A13452"/>
    <w:rsid w:val="00A15100"/>
    <w:rsid w:val="00A16B54"/>
    <w:rsid w:val="00A170D6"/>
    <w:rsid w:val="00A23321"/>
    <w:rsid w:val="00A23CCF"/>
    <w:rsid w:val="00A23E24"/>
    <w:rsid w:val="00A243F5"/>
    <w:rsid w:val="00A273A6"/>
    <w:rsid w:val="00A304CA"/>
    <w:rsid w:val="00A328EC"/>
    <w:rsid w:val="00A36091"/>
    <w:rsid w:val="00A41D04"/>
    <w:rsid w:val="00A43DC4"/>
    <w:rsid w:val="00A44381"/>
    <w:rsid w:val="00A53445"/>
    <w:rsid w:val="00A56210"/>
    <w:rsid w:val="00A63022"/>
    <w:rsid w:val="00A6412E"/>
    <w:rsid w:val="00A64662"/>
    <w:rsid w:val="00A706A5"/>
    <w:rsid w:val="00A70E35"/>
    <w:rsid w:val="00A73E72"/>
    <w:rsid w:val="00A908E3"/>
    <w:rsid w:val="00AA54D9"/>
    <w:rsid w:val="00AB5A30"/>
    <w:rsid w:val="00AB7169"/>
    <w:rsid w:val="00AC1F4D"/>
    <w:rsid w:val="00AC51CE"/>
    <w:rsid w:val="00AD52D1"/>
    <w:rsid w:val="00AE4565"/>
    <w:rsid w:val="00AF5EC2"/>
    <w:rsid w:val="00AF7309"/>
    <w:rsid w:val="00B02CD4"/>
    <w:rsid w:val="00B133E2"/>
    <w:rsid w:val="00B2126F"/>
    <w:rsid w:val="00B22794"/>
    <w:rsid w:val="00B23E31"/>
    <w:rsid w:val="00B24D7E"/>
    <w:rsid w:val="00B26F65"/>
    <w:rsid w:val="00B300B0"/>
    <w:rsid w:val="00B322A0"/>
    <w:rsid w:val="00B329CA"/>
    <w:rsid w:val="00B34452"/>
    <w:rsid w:val="00B54796"/>
    <w:rsid w:val="00B56355"/>
    <w:rsid w:val="00B56D33"/>
    <w:rsid w:val="00B629DD"/>
    <w:rsid w:val="00B661D7"/>
    <w:rsid w:val="00B71E00"/>
    <w:rsid w:val="00B735F1"/>
    <w:rsid w:val="00B8223E"/>
    <w:rsid w:val="00B84A00"/>
    <w:rsid w:val="00B90192"/>
    <w:rsid w:val="00B90A54"/>
    <w:rsid w:val="00BA4120"/>
    <w:rsid w:val="00BA4305"/>
    <w:rsid w:val="00BA4AE0"/>
    <w:rsid w:val="00BA56BA"/>
    <w:rsid w:val="00BD112A"/>
    <w:rsid w:val="00BD3375"/>
    <w:rsid w:val="00BD6923"/>
    <w:rsid w:val="00BE6CCA"/>
    <w:rsid w:val="00BF4F83"/>
    <w:rsid w:val="00C14FD3"/>
    <w:rsid w:val="00C2002D"/>
    <w:rsid w:val="00C218DE"/>
    <w:rsid w:val="00C31E03"/>
    <w:rsid w:val="00C332A7"/>
    <w:rsid w:val="00C377B7"/>
    <w:rsid w:val="00C37E1F"/>
    <w:rsid w:val="00C4229E"/>
    <w:rsid w:val="00C44639"/>
    <w:rsid w:val="00C44C0D"/>
    <w:rsid w:val="00C55759"/>
    <w:rsid w:val="00C55B14"/>
    <w:rsid w:val="00C5604B"/>
    <w:rsid w:val="00C65F40"/>
    <w:rsid w:val="00C70646"/>
    <w:rsid w:val="00C748E8"/>
    <w:rsid w:val="00C907AC"/>
    <w:rsid w:val="00C935B4"/>
    <w:rsid w:val="00CA7097"/>
    <w:rsid w:val="00CB0986"/>
    <w:rsid w:val="00CB2A59"/>
    <w:rsid w:val="00CB4ABF"/>
    <w:rsid w:val="00CC0AEA"/>
    <w:rsid w:val="00CD0AA9"/>
    <w:rsid w:val="00CD4B48"/>
    <w:rsid w:val="00CD5B63"/>
    <w:rsid w:val="00CE72E1"/>
    <w:rsid w:val="00CE7E85"/>
    <w:rsid w:val="00CF5800"/>
    <w:rsid w:val="00D00A29"/>
    <w:rsid w:val="00D06175"/>
    <w:rsid w:val="00D1147D"/>
    <w:rsid w:val="00D30CC0"/>
    <w:rsid w:val="00D30FDB"/>
    <w:rsid w:val="00D35BC0"/>
    <w:rsid w:val="00D3683A"/>
    <w:rsid w:val="00D4293C"/>
    <w:rsid w:val="00D45DE9"/>
    <w:rsid w:val="00D4654E"/>
    <w:rsid w:val="00D476D1"/>
    <w:rsid w:val="00D526C0"/>
    <w:rsid w:val="00D55556"/>
    <w:rsid w:val="00D56A48"/>
    <w:rsid w:val="00D60901"/>
    <w:rsid w:val="00D61DAA"/>
    <w:rsid w:val="00D75CCF"/>
    <w:rsid w:val="00D80A1D"/>
    <w:rsid w:val="00D80F13"/>
    <w:rsid w:val="00D812B2"/>
    <w:rsid w:val="00DA28F1"/>
    <w:rsid w:val="00DA2E30"/>
    <w:rsid w:val="00DA7302"/>
    <w:rsid w:val="00DA7F46"/>
    <w:rsid w:val="00DC3E50"/>
    <w:rsid w:val="00DE2361"/>
    <w:rsid w:val="00DF5AE1"/>
    <w:rsid w:val="00E04E2D"/>
    <w:rsid w:val="00E1064F"/>
    <w:rsid w:val="00E11E9B"/>
    <w:rsid w:val="00E127E2"/>
    <w:rsid w:val="00E12968"/>
    <w:rsid w:val="00E25BAA"/>
    <w:rsid w:val="00E26B9D"/>
    <w:rsid w:val="00E3072A"/>
    <w:rsid w:val="00E35F15"/>
    <w:rsid w:val="00E54E4B"/>
    <w:rsid w:val="00E612A4"/>
    <w:rsid w:val="00E62E83"/>
    <w:rsid w:val="00E6596F"/>
    <w:rsid w:val="00E716CA"/>
    <w:rsid w:val="00E747E0"/>
    <w:rsid w:val="00E77C42"/>
    <w:rsid w:val="00E85524"/>
    <w:rsid w:val="00EA1C61"/>
    <w:rsid w:val="00EA1E4A"/>
    <w:rsid w:val="00EA1F90"/>
    <w:rsid w:val="00EA22BF"/>
    <w:rsid w:val="00EA5293"/>
    <w:rsid w:val="00EB13BE"/>
    <w:rsid w:val="00EB4078"/>
    <w:rsid w:val="00EB592A"/>
    <w:rsid w:val="00ED5FFD"/>
    <w:rsid w:val="00ED79BC"/>
    <w:rsid w:val="00EE01DB"/>
    <w:rsid w:val="00EE250C"/>
    <w:rsid w:val="00EE6FB7"/>
    <w:rsid w:val="00EF0CFC"/>
    <w:rsid w:val="00EF38E7"/>
    <w:rsid w:val="00EF3A8A"/>
    <w:rsid w:val="00EF6073"/>
    <w:rsid w:val="00EF7B09"/>
    <w:rsid w:val="00F00434"/>
    <w:rsid w:val="00F0071C"/>
    <w:rsid w:val="00F02895"/>
    <w:rsid w:val="00F105EF"/>
    <w:rsid w:val="00F11774"/>
    <w:rsid w:val="00F12557"/>
    <w:rsid w:val="00F1323C"/>
    <w:rsid w:val="00F177BB"/>
    <w:rsid w:val="00F25E50"/>
    <w:rsid w:val="00F3030D"/>
    <w:rsid w:val="00F41428"/>
    <w:rsid w:val="00F4177D"/>
    <w:rsid w:val="00F41BE2"/>
    <w:rsid w:val="00F41C1D"/>
    <w:rsid w:val="00F41DD4"/>
    <w:rsid w:val="00F4440C"/>
    <w:rsid w:val="00F446FF"/>
    <w:rsid w:val="00F62945"/>
    <w:rsid w:val="00F63843"/>
    <w:rsid w:val="00F64E34"/>
    <w:rsid w:val="00F73406"/>
    <w:rsid w:val="00F81417"/>
    <w:rsid w:val="00F97524"/>
    <w:rsid w:val="00FA4F19"/>
    <w:rsid w:val="00FA5499"/>
    <w:rsid w:val="00FB70DB"/>
    <w:rsid w:val="00FC39DE"/>
    <w:rsid w:val="00FD2208"/>
    <w:rsid w:val="00FD26A3"/>
    <w:rsid w:val="00FD2C91"/>
    <w:rsid w:val="00FD5E17"/>
    <w:rsid w:val="00FE1DF5"/>
    <w:rsid w:val="00FE7A06"/>
    <w:rsid w:val="00FF1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3724BC"/>
    <w:rPr>
      <w:color w:val="605E5C"/>
      <w:shd w:val="clear" w:color="auto" w:fill="E1DFDD"/>
    </w:rPr>
  </w:style>
  <w:style w:type="character" w:customStyle="1" w:styleId="Body">
    <w:name w:val="Body"/>
    <w:rsid w:val="00D35BC0"/>
    <w:rPr>
      <w:rFonts w:ascii="Times New Roman" w:hAnsi="Times New Roman"/>
      <w:noProof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cyfoethnaturiolcymru.sharepoint.com/teams/Regulatory/Permitting/Mid%20Water%20Resources/WA-055-0008-0003/PAN-028006%20Pump%20test%20Appendix%20F.xlsx?d=wa8a1dabb50e242cab5438d9b79e16e67" TargetMode="External"/><Relationship Id="rId26" Type="http://schemas.openxmlformats.org/officeDocument/2006/relationships/image" Target="cid:image001.png@01DC347E.77F8CCF0"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id%20Water%20Resources/WA-055-0008-0003/PAN-21897%20Groundwater%20investigation%20consent.pdf" TargetMode="External"/><Relationship Id="rId34"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id%20Water%20Resources/WA-055-0008-0003/PAN-028006%20test%20pumping%20report.pdf" TargetMode="External"/><Relationship Id="rId25" Type="http://schemas.openxmlformats.org/officeDocument/2006/relationships/image" Target="media/image3.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Water%20Resources/WA-055-0008-0003/PAN-028006%20Form%20WRD.pdf" TargetMode="External"/><Relationship Id="rId20" Type="http://schemas.openxmlformats.org/officeDocument/2006/relationships/hyperlink" Target="https://cyfoethnaturiolcymru.sharepoint.com/teams/Regulatory/Permitting/Mid%20Water%20Resources/WA-055-0008-0003/PAN-028006%20Test%20pumping%20daily%20abstraction%20quantities%20data.xlsx?d=wc42d8f30a7164d2dad03087d54237073" TargetMode="External"/><Relationship Id="rId29" Type="http://schemas.openxmlformats.org/officeDocument/2006/relationships/hyperlink" Target="https://cyfoethnaturiolcymru.sharepoint.com/teams/Regulatory/Permitting/Mid%20Water%20Resources/WA-055-0008-0003/PAN-028006%20Pump%20test%20Appendix%20F.xlsx?d=wa8a1dabb50e242cab5438d9b79e16e6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cid:image005.png@01DC3788.6D5BB980" TargetMode="External"/><Relationship Id="rId32" Type="http://schemas.openxmlformats.org/officeDocument/2006/relationships/hyperlink" Target="https://cyfoethnaturiolcymru.sharepoint.com/teams/Regulatory/Permitting/Mid%20Water%20Resources/WA-055-0008-0003/PAN-21897%20Groundwater%20investigation%20consent.pdf" TargetMode="Externa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Water%20Resources/WA-055-0008-0003/PAN-028006%20Form%20WRA.pdf" TargetMode="External"/><Relationship Id="rId23" Type="http://schemas.openxmlformats.org/officeDocument/2006/relationships/image" Target="media/image2.png"/><Relationship Id="rId28" Type="http://schemas.openxmlformats.org/officeDocument/2006/relationships/hyperlink" Target="https://cyfoethnaturiolcymru.sharepoint.com/teams/Regulatory/Permitting/Mid%20Water%20Resources/WA-055-0008-0003/PAN-028006%20test%20pumping%20report.pdf" TargetMode="Externa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Water%20Resources/WA-055-0008-0003/PAN-028006%20supporting%20info%20Water%20Usage%20Detail%20report%20updated.pdf" TargetMode="External"/><Relationship Id="rId31" Type="http://schemas.openxmlformats.org/officeDocument/2006/relationships/hyperlink" Target="https://cyfoethnaturiolcymru.sharepoint.com/teams/Regulatory/Permitting/Mid%20Water%20Resources/WA-055-0008-0003/PAN-028006%20Test%20pumping%20daily%20abstraction%20quantities%20data.xlsx?d=wc42d8f30a7164d2dad03087d5423707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7" Type="http://schemas.openxmlformats.org/officeDocument/2006/relationships/hyperlink" Target="https://cyfoethnaturiolcymru.sharepoint.com/teams/Regulatory/Permitting/Mid%20Water%20Resources/WA-055-0008-0003/PAN-013698%20-%20Fisheries%20response.msg" TargetMode="External"/><Relationship Id="rId30" Type="http://schemas.openxmlformats.org/officeDocument/2006/relationships/hyperlink" Target="https://cyfoethnaturiolcymru.sharepoint.com/teams/Regulatory/Permitting/Mid%20Water%20Resources/WA-055-0008-0003/PAN-028006%20supporting%20info%20Water%20Usage%20Detail%20report%20updated.pdf" TargetMode="External"/><Relationship Id="rId35" Type="http://schemas.openxmlformats.org/officeDocument/2006/relationships/fontTable" Target="fontTable.xml"/><Relationship Id="rId8"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REGU-441-14502037</_dlc_DocId>
    <_dlc_DocIdUrl xmlns="9be56660-2c31-41ef-bc00-23e72f632f2a">
      <Url>https://cyfoethnaturiolcymru.sharepoint.com/teams/Regulatory/Permitting/_layouts/15/DocIdRedir.aspx?ID=REGU-441-14502037</Url>
      <Description>REGU-441-14502037</Description>
    </_dlc_DocIdUrl>
    <Site_x0020_Name xmlns="859f7ad6-93f6-4205-b62b-a17f28acbbac">Borehole</Site_x0020_Name>
    <Internal_x002f_External xmlns="859f7ad6-93f6-4205-b62b-a17f28acbbac">Internal document</Internal_x002f_External>
    <Post_x0020_code xmlns="859f7ad6-93f6-4205-b62b-a17f28acbbac">LD8 2NU</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Farmpoint Ltd, Nobley, Walton, Presteigne, Powys, LD8 2NU</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2025-10-07T23:00:00+00:00</Document_x0020_Date>
    <Facility_x0020_Address xmlns="859f7ad6-93f6-4205-b62b-a17f28acbbac">Nobley, Walton, Presteigne, Powys</Facility_x0020_Address>
    <Environment_x0020_Sub_x0020_Folder xmlns="859f7ad6-93f6-4205-b62b-a17f28acbbac">Licence variation</Environment_x0020_Sub_x0020_Folder>
    <Customer_x0020_Name xmlns="859f7ad6-93f6-4205-b62b-a17f28acbbac">Farmpoint Ltd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A0CBEB-2E7E-417C-BC83-899430B0E0F2}">
  <ds:schemaRefs>
    <ds:schemaRef ds:uri="Microsoft.SharePoint.Taxonomy.ContentTypeSync"/>
  </ds:schemaRefs>
</ds:datastoreItem>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http://purl.org/dc/elements/1.1/"/>
    <ds:schemaRef ds:uri="6e121689-de5b-41b9-a751-bfeda7fa2b07"/>
    <ds:schemaRef ds:uri="http://www.w3.org/XML/1998/namespace"/>
    <ds:schemaRef ds:uri="http://schemas.microsoft.com/office/infopath/2007/PartnerControls"/>
    <ds:schemaRef ds:uri="3fae3ce5-ee1a-41d2-abb5-60a74884d667"/>
    <ds:schemaRef ds:uri="http://purl.org/dc/dcmitype/"/>
    <ds:schemaRef ds:uri="http://schemas.microsoft.com/office/2006/documentManagement/types"/>
    <ds:schemaRef ds:uri="http://schemas.openxmlformats.org/package/2006/metadata/core-properties"/>
    <ds:schemaRef ds:uri="9be56660-2c31-41ef-bc00-23e72f632f2a"/>
    <ds:schemaRef ds:uri="859f7ad6-93f6-4205-b62b-a17f28acbbac"/>
    <ds:schemaRef ds:uri="005db27c-c37f-4c3b-898d-3fee1249b087"/>
    <ds:schemaRef ds:uri="http://schemas.microsoft.com/sharepoint/v4"/>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4B525467-5092-4165-B849-5126FAAAC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16</Pages>
  <Words>3770</Words>
  <Characters>22738</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Draft 1</vt:lpstr>
    </vt:vector>
  </TitlesOfParts>
  <Company/>
  <LinksUpToDate>false</LinksUpToDate>
  <CharactersWithSpaces>26456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dc:title>
  <dc:subject/>
  <dc:creator/>
  <cp:keywords>OGN 200 Form 1a simple HRA blank master</cp:keywords>
  <cp:lastModifiedBy>Cole, Liz</cp:lastModifiedBy>
  <cp:revision>291</cp:revision>
  <cp:lastPrinted>2013-10-01T07:52:00Z</cp:lastPrinted>
  <dcterms:created xsi:type="dcterms:W3CDTF">2025-10-07T12:59:00Z</dcterms:created>
  <dcterms:modified xsi:type="dcterms:W3CDTF">2026-05-13T14:54:00Z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9ad63ed1-9ae9-4821-8cfa-c6ed88273640</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0x01010067EB80C5FE939D4A9B3D8BA62129B7F5010200E016735A0C827343AD1B8A4FDB151E23</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y fmtid="{D5CDD505-2E9C-101B-9397-08002B2CF9AE}" pid="16" name="lcf76f155ced4ddcb4097134ff3c332f">
    <vt:lpwstr/>
  </property>
</Properties>
</file>