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FD67ED" w14:textId="77777777" w:rsidR="00CB0E9F" w:rsidRDefault="00CB0E9F" w:rsidP="00166CA5">
      <w:pPr>
        <w:pStyle w:val="coverTitle"/>
        <w:tabs>
          <w:tab w:val="left" w:pos="3600"/>
        </w:tabs>
        <w:spacing w:line="312" w:lineRule="auto"/>
      </w:pPr>
      <w:r>
        <w:drawing>
          <wp:anchor distT="0" distB="0" distL="114300" distR="114300" simplePos="0" relativeHeight="251659264" behindDoc="0" locked="0" layoutInCell="1" allowOverlap="1" wp14:anchorId="76098CA5" wp14:editId="0DD0BBEC">
            <wp:simplePos x="0" y="0"/>
            <wp:positionH relativeFrom="column">
              <wp:posOffset>3598</wp:posOffset>
            </wp:positionH>
            <wp:positionV relativeFrom="paragraph">
              <wp:posOffset>116417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988E748" w14:textId="77777777" w:rsidR="00CB0E9F" w:rsidRDefault="00CB0E9F" w:rsidP="00166CA5">
      <w:pPr>
        <w:pStyle w:val="coverTitle"/>
        <w:tabs>
          <w:tab w:val="left" w:pos="3600"/>
        </w:tabs>
        <w:spacing w:line="312" w:lineRule="auto"/>
      </w:pPr>
      <w:r>
        <w:tab/>
      </w:r>
    </w:p>
    <w:p w14:paraId="441D9C7C" w14:textId="77777777" w:rsidR="00CB0E9F" w:rsidRDefault="00CB0E9F" w:rsidP="00166CA5">
      <w:pPr>
        <w:pStyle w:val="coverTitle"/>
        <w:spacing w:line="312" w:lineRule="auto"/>
        <w:rPr>
          <w:rFonts w:cs="Arial"/>
        </w:rPr>
      </w:pPr>
    </w:p>
    <w:p w14:paraId="3F090708" w14:textId="77777777" w:rsidR="00CB0E9F" w:rsidRPr="00C31D2C" w:rsidRDefault="00CB0E9F" w:rsidP="00874854">
      <w:pPr>
        <w:pStyle w:val="coverTitle"/>
        <w:spacing w:line="312" w:lineRule="auto"/>
        <w:ind w:left="800"/>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585F8A68" w14:textId="77777777" w:rsidR="00CB0E9F" w:rsidRPr="00DD5D96" w:rsidRDefault="00CB0E9F" w:rsidP="00B10FBD">
      <w:pPr>
        <w:pStyle w:val="a"/>
        <w:tabs>
          <w:tab w:val="left" w:pos="8328"/>
        </w:tabs>
        <w:spacing w:line="312" w:lineRule="auto"/>
        <w:ind w:left="800" w:firstLine="0"/>
      </w:pPr>
      <w:r>
        <w:t xml:space="preserve">The Environmental </w:t>
      </w:r>
      <w:r w:rsidRPr="00DD5D96">
        <w:t>Permitting (England &amp; Wales) Regulations 2016</w:t>
      </w:r>
      <w:r w:rsidRPr="00DD5D96">
        <w:tab/>
      </w:r>
    </w:p>
    <w:p w14:paraId="644DA314" w14:textId="77777777" w:rsidR="00CB0E9F" w:rsidRPr="00DD5D96" w:rsidRDefault="00CB0E9F" w:rsidP="00166CA5">
      <w:pPr>
        <w:pStyle w:val="a"/>
        <w:spacing w:line="312" w:lineRule="auto"/>
      </w:pPr>
    </w:p>
    <w:p w14:paraId="1176144E" w14:textId="77777777" w:rsidR="00CB0E9F" w:rsidRPr="00DD5D96" w:rsidRDefault="00CB0E9F" w:rsidP="00166CA5">
      <w:pPr>
        <w:pStyle w:val="coverLicenceHolder"/>
        <w:pBdr>
          <w:top w:val="single" w:sz="4" w:space="25" w:color="auto"/>
        </w:pBdr>
        <w:spacing w:line="312" w:lineRule="auto"/>
        <w:rPr>
          <w:sz w:val="22"/>
          <w:szCs w:val="22"/>
        </w:rPr>
      </w:pPr>
      <w:r w:rsidRPr="00DD5D96">
        <w:rPr>
          <w:sz w:val="22"/>
          <w:szCs w:val="22"/>
        </w:rPr>
        <w:t>Dŵr Cymru Cyfyngedig</w:t>
      </w:r>
    </w:p>
    <w:p w14:paraId="79F5A63C" w14:textId="77777777" w:rsidR="00CB0E9F" w:rsidRPr="00DD5D96" w:rsidRDefault="00CB0E9F" w:rsidP="00166CA5">
      <w:pPr>
        <w:pStyle w:val="coverLicenceHolder"/>
        <w:pBdr>
          <w:top w:val="single" w:sz="4" w:space="25" w:color="auto"/>
        </w:pBdr>
        <w:spacing w:line="312" w:lineRule="auto"/>
        <w:rPr>
          <w:sz w:val="22"/>
          <w:szCs w:val="22"/>
        </w:rPr>
      </w:pPr>
    </w:p>
    <w:p w14:paraId="5FF74AF3" w14:textId="77777777" w:rsidR="00CB0E9F" w:rsidRPr="00DD5D96" w:rsidRDefault="00CB0E9F" w:rsidP="00532EF8">
      <w:pPr>
        <w:pStyle w:val="coverLicenceHolder"/>
        <w:pBdr>
          <w:top w:val="single" w:sz="4" w:space="25" w:color="auto"/>
        </w:pBdr>
        <w:spacing w:line="276" w:lineRule="auto"/>
        <w:contextualSpacing/>
        <w:rPr>
          <w:sz w:val="22"/>
          <w:szCs w:val="22"/>
        </w:rPr>
      </w:pPr>
      <w:r w:rsidRPr="00DD5D96">
        <w:rPr>
          <w:noProof/>
          <w:sz w:val="22"/>
          <w:szCs w:val="22"/>
        </w:rPr>
        <w:t>Storm Overflow at Llannerch-y-Môr SPS</w:t>
      </w:r>
    </w:p>
    <w:p w14:paraId="2D032F8F" w14:textId="77777777" w:rsidR="00CB0E9F" w:rsidRPr="00DD5D96" w:rsidRDefault="00CB0E9F" w:rsidP="00532EF8">
      <w:pPr>
        <w:pStyle w:val="coverLicenceHolder"/>
        <w:pBdr>
          <w:top w:val="single" w:sz="4" w:space="25" w:color="auto"/>
        </w:pBdr>
        <w:spacing w:line="276" w:lineRule="auto"/>
        <w:contextualSpacing/>
        <w:rPr>
          <w:sz w:val="22"/>
          <w:szCs w:val="22"/>
        </w:rPr>
      </w:pPr>
      <w:r w:rsidRPr="00DD5D96">
        <w:rPr>
          <w:noProof/>
          <w:sz w:val="22"/>
          <w:szCs w:val="22"/>
        </w:rPr>
        <w:t>Fun Ship Access Road</w:t>
      </w:r>
    </w:p>
    <w:p w14:paraId="6E444E46" w14:textId="77777777" w:rsidR="00CB0E9F" w:rsidRPr="00DD5D96" w:rsidRDefault="00CB0E9F" w:rsidP="00532EF8">
      <w:pPr>
        <w:pStyle w:val="coverLicenceHolder"/>
        <w:pBdr>
          <w:top w:val="single" w:sz="4" w:space="25" w:color="auto"/>
        </w:pBdr>
        <w:spacing w:line="276" w:lineRule="auto"/>
        <w:contextualSpacing/>
        <w:rPr>
          <w:sz w:val="22"/>
          <w:szCs w:val="22"/>
        </w:rPr>
      </w:pPr>
      <w:r w:rsidRPr="00DD5D96">
        <w:rPr>
          <w:noProof/>
          <w:sz w:val="22"/>
          <w:szCs w:val="22"/>
        </w:rPr>
        <w:t>Off A548</w:t>
      </w:r>
    </w:p>
    <w:p w14:paraId="53FD1615" w14:textId="77777777" w:rsidR="00DD5D96" w:rsidRPr="00DD5D96" w:rsidRDefault="00CB0E9F" w:rsidP="00532EF8">
      <w:pPr>
        <w:pStyle w:val="coverLicenceHolder"/>
        <w:pBdr>
          <w:top w:val="single" w:sz="4" w:space="25" w:color="auto"/>
        </w:pBdr>
        <w:spacing w:line="276" w:lineRule="auto"/>
        <w:contextualSpacing/>
        <w:rPr>
          <w:noProof/>
          <w:sz w:val="22"/>
          <w:szCs w:val="22"/>
          <w:lang w:val="fr-FR"/>
        </w:rPr>
      </w:pPr>
      <w:r w:rsidRPr="00DD5D96">
        <w:rPr>
          <w:noProof/>
          <w:sz w:val="22"/>
          <w:szCs w:val="22"/>
          <w:lang w:val="fr-FR"/>
        </w:rPr>
        <w:t xml:space="preserve">Llannerch-y-Môr </w:t>
      </w:r>
    </w:p>
    <w:p w14:paraId="4D7BBEA7" w14:textId="2DB00002" w:rsidR="00CB0E9F" w:rsidRPr="00DD5D96" w:rsidRDefault="00CB0E9F" w:rsidP="00532EF8">
      <w:pPr>
        <w:pStyle w:val="coverLicenceHolder"/>
        <w:pBdr>
          <w:top w:val="single" w:sz="4" w:space="25" w:color="auto"/>
        </w:pBdr>
        <w:spacing w:line="276" w:lineRule="auto"/>
        <w:contextualSpacing/>
        <w:rPr>
          <w:sz w:val="22"/>
          <w:szCs w:val="22"/>
          <w:lang w:val="fr-FR"/>
        </w:rPr>
      </w:pPr>
      <w:r w:rsidRPr="00DD5D96">
        <w:rPr>
          <w:noProof/>
          <w:sz w:val="22"/>
          <w:szCs w:val="22"/>
          <w:lang w:val="fr-FR"/>
        </w:rPr>
        <w:t>Flintshire</w:t>
      </w:r>
    </w:p>
    <w:p w14:paraId="1F4DE3D0" w14:textId="77777777" w:rsidR="00CB0E9F" w:rsidRPr="00DD5D96" w:rsidRDefault="00CB0E9F" w:rsidP="00532EF8">
      <w:pPr>
        <w:pStyle w:val="coverLicenceHolder"/>
        <w:pBdr>
          <w:top w:val="single" w:sz="4" w:space="25" w:color="auto"/>
        </w:pBdr>
        <w:spacing w:line="276" w:lineRule="auto"/>
        <w:contextualSpacing/>
        <w:rPr>
          <w:rFonts w:cs="Arial"/>
          <w:sz w:val="22"/>
          <w:szCs w:val="22"/>
          <w:lang w:val="fr-FR"/>
        </w:rPr>
      </w:pPr>
      <w:r w:rsidRPr="00DD5D96">
        <w:rPr>
          <w:noProof/>
          <w:sz w:val="22"/>
          <w:szCs w:val="22"/>
          <w:lang w:val="fr-FR"/>
        </w:rPr>
        <w:t>CH8 9DX</w:t>
      </w:r>
    </w:p>
    <w:p w14:paraId="0A295F8F" w14:textId="77777777" w:rsidR="00CB0E9F" w:rsidRPr="00DD5D96" w:rsidRDefault="00CB0E9F" w:rsidP="00166CA5">
      <w:pPr>
        <w:pStyle w:val="coverLicenceHolder"/>
        <w:pBdr>
          <w:top w:val="single" w:sz="4" w:space="25" w:color="auto"/>
        </w:pBdr>
        <w:spacing w:before="120" w:line="270" w:lineRule="exact"/>
        <w:rPr>
          <w:rFonts w:cs="Arial"/>
          <w:sz w:val="22"/>
          <w:szCs w:val="22"/>
          <w:lang w:val="fr-FR"/>
        </w:rPr>
      </w:pPr>
    </w:p>
    <w:p w14:paraId="70439EE1" w14:textId="77777777" w:rsidR="00CB0E9F" w:rsidRPr="00DD5D96" w:rsidRDefault="00CB0E9F" w:rsidP="007857E3">
      <w:pPr>
        <w:pStyle w:val="coverLicenceHolder"/>
        <w:pBdr>
          <w:top w:val="single" w:sz="4" w:space="25" w:color="auto"/>
        </w:pBdr>
        <w:spacing w:before="120" w:line="276" w:lineRule="auto"/>
        <w:rPr>
          <w:rFonts w:cs="Arial"/>
          <w:sz w:val="22"/>
          <w:szCs w:val="22"/>
        </w:rPr>
      </w:pPr>
      <w:r w:rsidRPr="00DD5D96">
        <w:rPr>
          <w:rFonts w:cs="Arial"/>
          <w:sz w:val="22"/>
          <w:szCs w:val="22"/>
        </w:rPr>
        <w:t>Variation number</w:t>
      </w:r>
    </w:p>
    <w:p w14:paraId="6D3304D6" w14:textId="77777777" w:rsidR="00CB0E9F" w:rsidRPr="00DD5D96" w:rsidRDefault="00CB0E9F" w:rsidP="007857E3">
      <w:pPr>
        <w:pStyle w:val="coverLicenceHolder"/>
        <w:pBdr>
          <w:top w:val="single" w:sz="4" w:space="25" w:color="auto"/>
        </w:pBdr>
        <w:spacing w:before="60" w:line="276" w:lineRule="auto"/>
        <w:rPr>
          <w:rFonts w:cs="Arial"/>
          <w:sz w:val="22"/>
          <w:szCs w:val="22"/>
        </w:rPr>
      </w:pPr>
      <w:r w:rsidRPr="00DD5D96">
        <w:rPr>
          <w:rFonts w:cs="Arial"/>
          <w:noProof/>
          <w:sz w:val="22"/>
          <w:szCs w:val="22"/>
        </w:rPr>
        <w:t>PAN-032064</w:t>
      </w:r>
    </w:p>
    <w:p w14:paraId="594D838C" w14:textId="77777777" w:rsidR="00CB0E9F" w:rsidRPr="00DD5D96" w:rsidRDefault="00CB0E9F" w:rsidP="007857E3">
      <w:pPr>
        <w:pStyle w:val="coverAuthNos"/>
        <w:spacing w:before="480" w:line="276" w:lineRule="auto"/>
        <w:rPr>
          <w:color w:val="auto"/>
          <w:sz w:val="22"/>
          <w:szCs w:val="22"/>
        </w:rPr>
      </w:pPr>
      <w:r w:rsidRPr="00DD5D96">
        <w:rPr>
          <w:color w:val="auto"/>
          <w:sz w:val="22"/>
          <w:szCs w:val="22"/>
        </w:rPr>
        <w:t>Permit number</w:t>
      </w:r>
    </w:p>
    <w:p w14:paraId="0DBC6ACD" w14:textId="77777777" w:rsidR="00CB0E9F" w:rsidRPr="00DD5D96" w:rsidRDefault="00CB0E9F" w:rsidP="007857E3">
      <w:pPr>
        <w:spacing w:before="60"/>
        <w:ind w:left="3249" w:firstLine="720"/>
        <w:rPr>
          <w:rFonts w:ascii="Arial" w:hAnsi="Arial"/>
          <w:sz w:val="24"/>
        </w:rPr>
      </w:pPr>
      <w:r w:rsidRPr="00DD5D96">
        <w:rPr>
          <w:rFonts w:ascii="Arial" w:hAnsi="Arial"/>
          <w:noProof/>
          <w:sz w:val="22"/>
          <w:szCs w:val="22"/>
        </w:rPr>
        <w:t>CM0198601</w:t>
      </w:r>
      <w:r w:rsidRPr="00DD5D96">
        <w:rPr>
          <w:rFonts w:ascii="Arial" w:hAnsi="Arial"/>
          <w:sz w:val="24"/>
        </w:rPr>
        <w:tab/>
      </w:r>
    </w:p>
    <w:p w14:paraId="105A0541" w14:textId="77777777" w:rsidR="00CB0E9F" w:rsidRPr="00DD5D96" w:rsidRDefault="00CB0E9F">
      <w:pPr>
        <w:spacing w:before="0" w:after="0" w:line="240" w:lineRule="auto"/>
        <w:rPr>
          <w:rFonts w:ascii="Arial" w:hAnsi="Arial"/>
          <w:sz w:val="24"/>
        </w:rPr>
      </w:pPr>
      <w:r w:rsidRPr="00DD5D96">
        <w:rPr>
          <w:rFonts w:ascii="Arial" w:hAnsi="Arial"/>
          <w:sz w:val="24"/>
        </w:rPr>
        <w:br w:type="page"/>
      </w:r>
    </w:p>
    <w:p w14:paraId="68884CBA" w14:textId="77777777" w:rsidR="00CB0E9F" w:rsidRPr="00DD5D96" w:rsidRDefault="00CB0E9F" w:rsidP="00874854">
      <w:pPr>
        <w:pStyle w:val="Heading1nonum"/>
        <w:spacing w:before="80" w:after="0" w:line="312" w:lineRule="auto"/>
        <w:ind w:left="600"/>
        <w:jc w:val="center"/>
      </w:pPr>
      <w:r w:rsidRPr="00DD5D96">
        <w:rPr>
          <w:noProof/>
        </w:rPr>
        <w:lastRenderedPageBreak/>
        <w:t>Storm Overflow at Llannerch-y-Môr SPS</w:t>
      </w:r>
    </w:p>
    <w:p w14:paraId="4FF46BAA" w14:textId="77777777" w:rsidR="00CB0E9F" w:rsidRPr="00DD5D96" w:rsidRDefault="00CB0E9F" w:rsidP="00874854">
      <w:pPr>
        <w:pStyle w:val="Heading1nonum"/>
        <w:spacing w:before="80" w:after="0" w:line="312" w:lineRule="auto"/>
        <w:ind w:left="600"/>
        <w:jc w:val="center"/>
      </w:pPr>
      <w:r w:rsidRPr="00DD5D96">
        <w:t xml:space="preserve">Permit Number </w:t>
      </w:r>
      <w:r w:rsidRPr="00DD5D96">
        <w:rPr>
          <w:noProof/>
        </w:rPr>
        <w:t>CM0198601</w:t>
      </w:r>
    </w:p>
    <w:p w14:paraId="6ED32867" w14:textId="77777777" w:rsidR="00CB0E9F" w:rsidRDefault="00CB0E9F" w:rsidP="00874854">
      <w:pPr>
        <w:pStyle w:val="Heading1nonum"/>
        <w:spacing w:line="312" w:lineRule="auto"/>
        <w:ind w:left="600"/>
      </w:pPr>
      <w:r>
        <w:t>Introductory note</w:t>
      </w:r>
    </w:p>
    <w:p w14:paraId="35C1FAD8" w14:textId="77777777" w:rsidR="00CB0E9F" w:rsidRPr="00AC1C65" w:rsidRDefault="00CB0E9F" w:rsidP="00874854">
      <w:pPr>
        <w:pStyle w:val="Heading2a"/>
        <w:spacing w:before="120" w:line="312" w:lineRule="auto"/>
        <w:ind w:left="600"/>
        <w:rPr>
          <w:i w:val="0"/>
        </w:rPr>
      </w:pPr>
      <w:r w:rsidRPr="00AC1C65">
        <w:rPr>
          <w:i w:val="0"/>
        </w:rPr>
        <w:t>This introductory note does not form a part of the permit</w:t>
      </w:r>
    </w:p>
    <w:p w14:paraId="6DC0FB05" w14:textId="77777777" w:rsidR="00CB0E9F" w:rsidRDefault="00CB0E9F" w:rsidP="00874854">
      <w:pPr>
        <w:pStyle w:val="BodyText2"/>
        <w:tabs>
          <w:tab w:val="left" w:pos="-720"/>
          <w:tab w:val="left" w:pos="0"/>
          <w:tab w:val="left" w:pos="972"/>
        </w:tabs>
        <w:spacing w:before="0" w:after="0" w:line="276" w:lineRule="auto"/>
        <w:ind w:left="600"/>
        <w:contextualSpacing/>
        <w:rPr>
          <w:rFonts w:ascii="Arial" w:hAnsi="Arial" w:cs="Arial"/>
          <w:sz w:val="22"/>
          <w:szCs w:val="22"/>
        </w:rPr>
      </w:pPr>
    </w:p>
    <w:p w14:paraId="1F6AE4C2" w14:textId="77777777" w:rsidR="00CB0E9F" w:rsidRPr="00B53F99" w:rsidRDefault="00CB0E9F" w:rsidP="00874854">
      <w:pPr>
        <w:pStyle w:val="BodyText2"/>
        <w:tabs>
          <w:tab w:val="left" w:pos="-720"/>
          <w:tab w:val="left" w:pos="0"/>
          <w:tab w:val="left" w:pos="972"/>
        </w:tabs>
        <w:spacing w:before="0" w:after="0" w:line="276" w:lineRule="auto"/>
        <w:ind w:left="600"/>
        <w:contextualSpacing/>
        <w:rPr>
          <w:rFonts w:ascii="Arial" w:hAnsi="Arial" w:cs="Arial"/>
          <w:sz w:val="22"/>
          <w:szCs w:val="22"/>
        </w:rPr>
      </w:pPr>
      <w:r w:rsidRPr="00B53F99">
        <w:rPr>
          <w:rFonts w:ascii="Arial" w:hAnsi="Arial" w:cs="Arial"/>
          <w:sz w:val="22"/>
          <w:szCs w:val="22"/>
        </w:rPr>
        <w:t xml:space="preserve">The </w:t>
      </w:r>
      <w:r w:rsidRPr="008841E5">
        <w:rPr>
          <w:rFonts w:ascii="Arial" w:hAnsi="Arial" w:cs="Arial"/>
          <w:sz w:val="22"/>
          <w:szCs w:val="22"/>
        </w:rPr>
        <w:t xml:space="preserve">following </w:t>
      </w:r>
      <w:r w:rsidRPr="00DD5D96">
        <w:rPr>
          <w:rFonts w:ascii="Arial" w:hAnsi="Arial" w:cs="Arial"/>
          <w:sz w:val="22"/>
          <w:szCs w:val="22"/>
        </w:rPr>
        <w:t xml:space="preserve">notice gives notice of the variation and consolidation of environmental permit </w:t>
      </w:r>
      <w:r w:rsidRPr="00DD5D96">
        <w:rPr>
          <w:noProof/>
          <w:sz w:val="22"/>
          <w:szCs w:val="22"/>
        </w:rPr>
        <w:t>CM0198601</w:t>
      </w:r>
      <w:r w:rsidRPr="00DD5D96">
        <w:rPr>
          <w:sz w:val="22"/>
          <w:szCs w:val="22"/>
        </w:rPr>
        <w:t>.</w:t>
      </w:r>
    </w:p>
    <w:p w14:paraId="62D6965B" w14:textId="77777777" w:rsidR="00CB0E9F" w:rsidRPr="00B53F99" w:rsidRDefault="00CB0E9F" w:rsidP="00874854">
      <w:pPr>
        <w:pStyle w:val="Draftingnote"/>
        <w:spacing w:before="0" w:line="276" w:lineRule="auto"/>
        <w:ind w:left="600"/>
        <w:contextualSpacing/>
        <w:rPr>
          <w:rFonts w:cs="Arial"/>
          <w:i w:val="0"/>
          <w:color w:val="FF0000"/>
          <w:sz w:val="22"/>
          <w:szCs w:val="22"/>
        </w:rPr>
      </w:pPr>
    </w:p>
    <w:p w14:paraId="5D52FD85" w14:textId="713258A3" w:rsidR="00CB0E9F" w:rsidRPr="001D6E8F" w:rsidRDefault="00CB0E9F" w:rsidP="001D6E8F">
      <w:pPr>
        <w:pStyle w:val="Draftingnote"/>
        <w:spacing w:before="0"/>
        <w:ind w:left="600"/>
        <w:contextualSpacing/>
        <w:rPr>
          <w:rFonts w:eastAsia="Times New Roman" w:cs="Times New Roman"/>
          <w:i w:val="0"/>
          <w:color w:val="000000" w:themeColor="text1"/>
          <w:sz w:val="22"/>
          <w:szCs w:val="22"/>
        </w:rPr>
      </w:pPr>
      <w:r w:rsidRPr="001D6E8F">
        <w:rPr>
          <w:rFonts w:eastAsia="Times New Roman" w:cs="Times New Roman"/>
          <w:i w:val="0"/>
          <w:color w:val="000000" w:themeColor="text1"/>
          <w:sz w:val="22"/>
          <w:szCs w:val="22"/>
        </w:rPr>
        <w:t xml:space="preserve">This permit variation and </w:t>
      </w:r>
      <w:r w:rsidRPr="00DD5D96">
        <w:rPr>
          <w:rFonts w:eastAsia="Times New Roman" w:cs="Times New Roman"/>
          <w:i w:val="0"/>
          <w:color w:val="auto"/>
          <w:sz w:val="22"/>
          <w:szCs w:val="22"/>
        </w:rPr>
        <w:t>consolidation is to reflect asset improvements that have been agreed between Natural Resources Wales and Dŵr Cymru Cyfyngedig as part of the National Environment Programme. This permit requires the operator to MCERTS certify the overflow operation monitoring and increase the monitoring frequency to 2</w:t>
      </w:r>
      <w:r w:rsidR="00554883">
        <w:rPr>
          <w:rFonts w:eastAsia="Times New Roman" w:cs="Times New Roman"/>
          <w:i w:val="0"/>
          <w:color w:val="auto"/>
          <w:sz w:val="22"/>
          <w:szCs w:val="22"/>
        </w:rPr>
        <w:t xml:space="preserve"> </w:t>
      </w:r>
      <w:r w:rsidRPr="00DD5D96">
        <w:rPr>
          <w:rFonts w:eastAsia="Times New Roman" w:cs="Times New Roman"/>
          <w:i w:val="0"/>
          <w:color w:val="auto"/>
          <w:sz w:val="22"/>
          <w:szCs w:val="22"/>
        </w:rPr>
        <w:t>minutes to allow performance against permit conditions to be better regulated.</w:t>
      </w:r>
    </w:p>
    <w:p w14:paraId="07BE49AA" w14:textId="77777777" w:rsidR="00CB0E9F" w:rsidRPr="00B53F99" w:rsidRDefault="00CB0E9F" w:rsidP="00C131E9">
      <w:pPr>
        <w:pStyle w:val="Draftingnote"/>
        <w:spacing w:before="0" w:line="276" w:lineRule="auto"/>
        <w:contextualSpacing/>
        <w:rPr>
          <w:rFonts w:cs="Arial"/>
          <w:i w:val="0"/>
          <w:color w:val="000000"/>
          <w:sz w:val="22"/>
          <w:szCs w:val="22"/>
        </w:rPr>
      </w:pPr>
    </w:p>
    <w:p w14:paraId="2A1CAE30" w14:textId="77777777" w:rsidR="00CB0E9F" w:rsidRDefault="00CB0E9F" w:rsidP="00874854">
      <w:pPr>
        <w:pStyle w:val="Draftingnote"/>
        <w:spacing w:before="0" w:line="276" w:lineRule="auto"/>
        <w:ind w:left="600"/>
        <w:contextualSpacing/>
        <w:rPr>
          <w:rFonts w:cs="Arial"/>
          <w:i w:val="0"/>
          <w:color w:val="000000"/>
          <w:sz w:val="22"/>
          <w:szCs w:val="22"/>
        </w:rPr>
      </w:pPr>
      <w:r w:rsidRPr="00B53F99">
        <w:rPr>
          <w:rFonts w:cs="Arial"/>
          <w:i w:val="0"/>
          <w:color w:val="000000"/>
          <w:sz w:val="22"/>
          <w:szCs w:val="22"/>
        </w:rPr>
        <w:t>The schedules specify the changes made to the permit.</w:t>
      </w:r>
    </w:p>
    <w:p w14:paraId="29534074" w14:textId="77777777" w:rsidR="00CB0E9F" w:rsidRPr="00BC015D" w:rsidRDefault="00CB0E9F" w:rsidP="00874854">
      <w:pPr>
        <w:pStyle w:val="Draftingnote"/>
        <w:spacing w:before="0" w:line="276" w:lineRule="auto"/>
        <w:ind w:left="600"/>
        <w:contextualSpacing/>
        <w:rPr>
          <w:rFonts w:cs="Arial"/>
          <w:i w:val="0"/>
          <w:color w:val="000000"/>
          <w:sz w:val="22"/>
          <w:szCs w:val="22"/>
        </w:rPr>
      </w:pPr>
    </w:p>
    <w:p w14:paraId="79DC73E2" w14:textId="77777777" w:rsidR="00CB0E9F" w:rsidRPr="001515F4" w:rsidRDefault="00CB0E9F" w:rsidP="00874854">
      <w:pPr>
        <w:pStyle w:val="Heading3nonum"/>
        <w:spacing w:before="0" w:line="276" w:lineRule="auto"/>
        <w:ind w:left="600"/>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w:t>
      </w:r>
      <w:r w:rsidRPr="00A623C6">
        <w:rPr>
          <w:rFonts w:cs="Arial"/>
          <w:sz w:val="22"/>
          <w:szCs w:val="22"/>
          <w:vertAlign w:val="superscript"/>
        </w:rPr>
        <w:t>th</w:t>
      </w:r>
      <w:r>
        <w:rPr>
          <w:rFonts w:cs="Arial"/>
          <w:sz w:val="22"/>
          <w:szCs w:val="22"/>
        </w:rPr>
        <w:t xml:space="preserve"> April 2010.</w:t>
      </w:r>
    </w:p>
    <w:p w14:paraId="1956ABD3" w14:textId="77777777" w:rsidR="00CB0E9F" w:rsidRDefault="00CB0E9F" w:rsidP="00874854">
      <w:pPr>
        <w:pStyle w:val="Draftingnote"/>
        <w:spacing w:line="312" w:lineRule="auto"/>
        <w:ind w:left="600"/>
        <w:jc w:val="both"/>
      </w:pPr>
    </w:p>
    <w:tbl>
      <w:tblPr>
        <w:tblW w:w="8372" w:type="dxa"/>
        <w:tblInd w:w="700" w:type="dxa"/>
        <w:tblBorders>
          <w:bottom w:val="single" w:sz="6" w:space="0" w:color="auto"/>
          <w:insideH w:val="single" w:sz="6" w:space="0" w:color="auto"/>
        </w:tblBorders>
        <w:tblLayout w:type="fixed"/>
        <w:tblLook w:val="0000" w:firstRow="0" w:lastRow="0" w:firstColumn="0" w:lastColumn="0" w:noHBand="0" w:noVBand="0"/>
      </w:tblPr>
      <w:tblGrid>
        <w:gridCol w:w="3128"/>
        <w:gridCol w:w="1417"/>
        <w:gridCol w:w="3827"/>
      </w:tblGrid>
      <w:tr w:rsidR="00CB0E9F" w14:paraId="080CA959" w14:textId="77777777" w:rsidTr="00A34AF3">
        <w:trPr>
          <w:cantSplit/>
        </w:trPr>
        <w:tc>
          <w:tcPr>
            <w:tcW w:w="8372" w:type="dxa"/>
            <w:gridSpan w:val="3"/>
            <w:tcBorders>
              <w:top w:val="nil"/>
              <w:left w:val="nil"/>
              <w:bottom w:val="single" w:sz="6" w:space="0" w:color="auto"/>
              <w:right w:val="nil"/>
            </w:tcBorders>
            <w:shd w:val="clear" w:color="auto" w:fill="000000"/>
          </w:tcPr>
          <w:p w14:paraId="2D0A87E8" w14:textId="77777777" w:rsidR="00CB0E9F" w:rsidRPr="00943677" w:rsidRDefault="00CB0E9F" w:rsidP="00CC55FD">
            <w:pPr>
              <w:pStyle w:val="Tabletitle"/>
              <w:spacing w:before="40" w:after="40" w:line="270" w:lineRule="exact"/>
              <w:rPr>
                <w:rFonts w:ascii="Arial" w:hAnsi="Arial" w:cs="Arial"/>
                <w:color w:val="FFFFFF"/>
                <w:sz w:val="22"/>
                <w:szCs w:val="24"/>
              </w:rPr>
            </w:pPr>
            <w:r w:rsidRPr="00CC55FD">
              <w:rPr>
                <w:rFonts w:ascii="Arial" w:hAnsi="Arial" w:cs="Arial"/>
                <w:color w:val="FFFFFF"/>
                <w:sz w:val="22"/>
                <w:szCs w:val="22"/>
              </w:rPr>
              <w:t>Status log of the permit</w:t>
            </w:r>
          </w:p>
        </w:tc>
      </w:tr>
      <w:tr w:rsidR="00CB0E9F" w14:paraId="79F8601C" w14:textId="77777777" w:rsidTr="00B96EAA">
        <w:tc>
          <w:tcPr>
            <w:tcW w:w="3128" w:type="dxa"/>
            <w:tcBorders>
              <w:top w:val="single" w:sz="6" w:space="0" w:color="auto"/>
              <w:left w:val="nil"/>
              <w:bottom w:val="single" w:sz="6" w:space="0" w:color="auto"/>
              <w:right w:val="nil"/>
            </w:tcBorders>
          </w:tcPr>
          <w:p w14:paraId="68C97B8B" w14:textId="77777777" w:rsidR="00CB0E9F" w:rsidRPr="000A0F26" w:rsidRDefault="00CB0E9F" w:rsidP="000A0F26">
            <w:pPr>
              <w:pStyle w:val="Tablehead"/>
              <w:spacing w:before="40" w:after="40" w:line="270" w:lineRule="exact"/>
              <w:rPr>
                <w:rFonts w:ascii="Arial" w:hAnsi="Arial" w:cs="Arial"/>
                <w:sz w:val="22"/>
                <w:szCs w:val="22"/>
              </w:rPr>
            </w:pPr>
            <w:r w:rsidRPr="000A0F26">
              <w:rPr>
                <w:rFonts w:ascii="Arial" w:hAnsi="Arial" w:cs="Arial"/>
                <w:sz w:val="22"/>
                <w:szCs w:val="22"/>
              </w:rPr>
              <w:t>Description</w:t>
            </w:r>
          </w:p>
        </w:tc>
        <w:tc>
          <w:tcPr>
            <w:tcW w:w="1417" w:type="dxa"/>
            <w:tcBorders>
              <w:top w:val="single" w:sz="6" w:space="0" w:color="auto"/>
              <w:left w:val="nil"/>
              <w:bottom w:val="single" w:sz="6" w:space="0" w:color="auto"/>
              <w:right w:val="nil"/>
            </w:tcBorders>
          </w:tcPr>
          <w:p w14:paraId="149576E3" w14:textId="77777777" w:rsidR="00CB0E9F" w:rsidRPr="000A0F26" w:rsidRDefault="00CB0E9F" w:rsidP="000A0F26">
            <w:pPr>
              <w:pStyle w:val="Tablehead"/>
              <w:spacing w:before="40" w:after="40" w:line="270" w:lineRule="exact"/>
              <w:rPr>
                <w:rFonts w:ascii="Arial" w:hAnsi="Arial" w:cs="Arial"/>
                <w:sz w:val="22"/>
                <w:szCs w:val="22"/>
              </w:rPr>
            </w:pPr>
            <w:r w:rsidRPr="000A0F26">
              <w:rPr>
                <w:rFonts w:ascii="Arial" w:hAnsi="Arial" w:cs="Arial"/>
                <w:sz w:val="22"/>
                <w:szCs w:val="22"/>
              </w:rPr>
              <w:t>Date</w:t>
            </w:r>
          </w:p>
        </w:tc>
        <w:tc>
          <w:tcPr>
            <w:tcW w:w="3827" w:type="dxa"/>
            <w:tcBorders>
              <w:top w:val="single" w:sz="6" w:space="0" w:color="auto"/>
              <w:left w:val="nil"/>
              <w:bottom w:val="single" w:sz="6" w:space="0" w:color="auto"/>
              <w:right w:val="nil"/>
            </w:tcBorders>
          </w:tcPr>
          <w:p w14:paraId="44FEB1D0" w14:textId="77777777" w:rsidR="00CB0E9F" w:rsidRPr="000A0F26" w:rsidRDefault="00CB0E9F" w:rsidP="000A0F26">
            <w:pPr>
              <w:pStyle w:val="Tablehead"/>
              <w:spacing w:before="40" w:after="40" w:line="270" w:lineRule="exact"/>
              <w:rPr>
                <w:rFonts w:ascii="Arial" w:hAnsi="Arial" w:cs="Arial"/>
                <w:sz w:val="22"/>
                <w:szCs w:val="22"/>
              </w:rPr>
            </w:pPr>
            <w:r w:rsidRPr="000A0F26">
              <w:rPr>
                <w:rFonts w:ascii="Arial" w:hAnsi="Arial" w:cs="Arial"/>
                <w:sz w:val="22"/>
                <w:szCs w:val="22"/>
              </w:rPr>
              <w:t>Comments</w:t>
            </w:r>
          </w:p>
        </w:tc>
      </w:tr>
      <w:tr w:rsidR="00B96EAA" w14:paraId="122C0672" w14:textId="77777777" w:rsidTr="00B96EAA">
        <w:tc>
          <w:tcPr>
            <w:tcW w:w="3128" w:type="dxa"/>
            <w:tcBorders>
              <w:top w:val="single" w:sz="6" w:space="0" w:color="auto"/>
              <w:left w:val="nil"/>
              <w:bottom w:val="single" w:sz="6" w:space="0" w:color="auto"/>
              <w:right w:val="nil"/>
            </w:tcBorders>
          </w:tcPr>
          <w:p w14:paraId="488C136C" w14:textId="18889356" w:rsidR="00B96EAA" w:rsidRPr="00CE544F" w:rsidRDefault="00B96EAA" w:rsidP="00C131E9">
            <w:pPr>
              <w:pStyle w:val="Tablebody"/>
              <w:spacing w:beforeLines="20" w:before="48" w:afterLines="20" w:after="48" w:line="276" w:lineRule="auto"/>
              <w:rPr>
                <w:rFonts w:ascii="Arial" w:hAnsi="Arial" w:cs="Arial"/>
                <w:color w:val="FF0000"/>
                <w:sz w:val="22"/>
                <w:szCs w:val="22"/>
              </w:rPr>
            </w:pPr>
            <w:r w:rsidRPr="00D53877">
              <w:rPr>
                <w:rFonts w:ascii="Arial" w:hAnsi="Arial" w:cs="Arial"/>
                <w:color w:val="000000" w:themeColor="text1"/>
                <w:sz w:val="22"/>
                <w:szCs w:val="22"/>
              </w:rPr>
              <w:t>Regulator-initiated variation</w:t>
            </w:r>
            <w:r w:rsidR="00C131E9">
              <w:rPr>
                <w:rFonts w:ascii="Arial" w:hAnsi="Arial" w:cs="Arial"/>
                <w:color w:val="000000" w:themeColor="text1"/>
                <w:sz w:val="22"/>
                <w:szCs w:val="22"/>
              </w:rPr>
              <w:t xml:space="preserve"> </w:t>
            </w:r>
            <w:r w:rsidRPr="00D53877">
              <w:rPr>
                <w:rFonts w:ascii="Arial" w:hAnsi="Arial" w:cs="Arial"/>
                <w:color w:val="000000" w:themeColor="text1"/>
                <w:sz w:val="22"/>
                <w:szCs w:val="22"/>
              </w:rPr>
              <w:t>Application CM0198601/V002</w:t>
            </w:r>
          </w:p>
        </w:tc>
        <w:tc>
          <w:tcPr>
            <w:tcW w:w="1417" w:type="dxa"/>
            <w:tcBorders>
              <w:top w:val="single" w:sz="6" w:space="0" w:color="auto"/>
              <w:left w:val="nil"/>
              <w:bottom w:val="single" w:sz="6" w:space="0" w:color="auto"/>
              <w:right w:val="nil"/>
            </w:tcBorders>
          </w:tcPr>
          <w:p w14:paraId="52DC8497" w14:textId="5314F9DC" w:rsidR="00B96EAA" w:rsidRPr="00CE544F" w:rsidRDefault="00B96EAA" w:rsidP="008C6B9D">
            <w:pPr>
              <w:pStyle w:val="Tablebody"/>
              <w:spacing w:beforeLines="20" w:before="48" w:afterLines="20" w:after="48" w:line="276" w:lineRule="auto"/>
              <w:rPr>
                <w:rFonts w:ascii="Arial" w:hAnsi="Arial" w:cs="Arial"/>
                <w:color w:val="FF0000"/>
                <w:sz w:val="22"/>
                <w:szCs w:val="22"/>
              </w:rPr>
            </w:pPr>
            <w:r w:rsidRPr="00D53877">
              <w:rPr>
                <w:rFonts w:ascii="Arial" w:hAnsi="Arial" w:cs="Arial"/>
                <w:color w:val="000000" w:themeColor="text1"/>
                <w:sz w:val="22"/>
                <w:szCs w:val="22"/>
              </w:rPr>
              <w:t>Duly Made</w:t>
            </w:r>
            <w:r w:rsidR="008C6B9D">
              <w:rPr>
                <w:rFonts w:ascii="Arial" w:hAnsi="Arial" w:cs="Arial"/>
                <w:color w:val="000000" w:themeColor="text1"/>
                <w:sz w:val="22"/>
                <w:szCs w:val="22"/>
              </w:rPr>
              <w:t xml:space="preserve"> </w:t>
            </w:r>
            <w:r w:rsidRPr="00D53877">
              <w:rPr>
                <w:rFonts w:ascii="Arial" w:hAnsi="Arial" w:cs="Arial"/>
                <w:color w:val="000000" w:themeColor="text1"/>
                <w:sz w:val="22"/>
                <w:szCs w:val="22"/>
              </w:rPr>
              <w:t>25/10/2016</w:t>
            </w:r>
          </w:p>
        </w:tc>
        <w:tc>
          <w:tcPr>
            <w:tcW w:w="3827" w:type="dxa"/>
            <w:tcBorders>
              <w:top w:val="single" w:sz="6" w:space="0" w:color="auto"/>
              <w:left w:val="nil"/>
              <w:bottom w:val="single" w:sz="6" w:space="0" w:color="auto"/>
              <w:right w:val="nil"/>
            </w:tcBorders>
          </w:tcPr>
          <w:p w14:paraId="70D76434" w14:textId="46650980" w:rsidR="00B96EAA" w:rsidRPr="00CE544F" w:rsidRDefault="00B96EAA" w:rsidP="00B96EAA">
            <w:pPr>
              <w:pStyle w:val="Tablebody"/>
              <w:spacing w:beforeLines="20" w:before="48" w:afterLines="20" w:after="48" w:line="276" w:lineRule="auto"/>
              <w:rPr>
                <w:rFonts w:ascii="Arial" w:hAnsi="Arial" w:cs="Arial"/>
                <w:color w:val="FF0000"/>
                <w:sz w:val="22"/>
                <w:szCs w:val="22"/>
              </w:rPr>
            </w:pPr>
            <w:r w:rsidRPr="00D53877">
              <w:rPr>
                <w:rFonts w:ascii="Arial" w:hAnsi="Arial" w:cs="Arial"/>
                <w:color w:val="000000" w:themeColor="text1"/>
                <w:sz w:val="22"/>
                <w:szCs w:val="22"/>
              </w:rPr>
              <w:t>AMP programme EDM variation.</w:t>
            </w:r>
          </w:p>
        </w:tc>
      </w:tr>
      <w:tr w:rsidR="00B96EAA" w14:paraId="75FF2495" w14:textId="77777777" w:rsidTr="00B96EAA">
        <w:tc>
          <w:tcPr>
            <w:tcW w:w="3128" w:type="dxa"/>
            <w:tcBorders>
              <w:top w:val="single" w:sz="6" w:space="0" w:color="auto"/>
              <w:left w:val="nil"/>
              <w:bottom w:val="single" w:sz="6" w:space="0" w:color="auto"/>
              <w:right w:val="nil"/>
            </w:tcBorders>
          </w:tcPr>
          <w:p w14:paraId="1FDD586F" w14:textId="54835D86" w:rsidR="00B96EAA" w:rsidRDefault="00B96EAA" w:rsidP="00C131E9">
            <w:pPr>
              <w:pStyle w:val="Tablebody"/>
              <w:spacing w:beforeLines="20" w:before="48" w:afterLines="20" w:after="48" w:line="276" w:lineRule="auto"/>
              <w:rPr>
                <w:rFonts w:ascii="Arial" w:hAnsi="Arial" w:cs="Arial"/>
                <w:color w:val="auto"/>
                <w:sz w:val="22"/>
                <w:szCs w:val="22"/>
              </w:rPr>
            </w:pPr>
            <w:r w:rsidRPr="00D53877">
              <w:rPr>
                <w:rFonts w:ascii="Arial" w:hAnsi="Arial" w:cs="Arial"/>
                <w:color w:val="000000" w:themeColor="text1"/>
                <w:sz w:val="22"/>
                <w:szCs w:val="22"/>
              </w:rPr>
              <w:t>Variation Issued</w:t>
            </w:r>
            <w:r w:rsidR="00C131E9">
              <w:rPr>
                <w:rFonts w:ascii="Arial" w:hAnsi="Arial" w:cs="Arial"/>
                <w:color w:val="000000" w:themeColor="text1"/>
                <w:sz w:val="22"/>
                <w:szCs w:val="22"/>
              </w:rPr>
              <w:t xml:space="preserve">   </w:t>
            </w:r>
            <w:r w:rsidRPr="00D53877">
              <w:rPr>
                <w:rFonts w:ascii="Arial" w:hAnsi="Arial" w:cs="Arial"/>
                <w:color w:val="000000" w:themeColor="text1"/>
                <w:sz w:val="22"/>
                <w:szCs w:val="22"/>
              </w:rPr>
              <w:t>CM0198601</w:t>
            </w:r>
          </w:p>
        </w:tc>
        <w:tc>
          <w:tcPr>
            <w:tcW w:w="1417" w:type="dxa"/>
            <w:tcBorders>
              <w:top w:val="single" w:sz="6" w:space="0" w:color="auto"/>
              <w:left w:val="nil"/>
              <w:bottom w:val="single" w:sz="6" w:space="0" w:color="auto"/>
              <w:right w:val="nil"/>
            </w:tcBorders>
          </w:tcPr>
          <w:p w14:paraId="67C0314C" w14:textId="780C69ED" w:rsidR="00B96EAA" w:rsidRPr="00CB530A" w:rsidRDefault="00B96EAA" w:rsidP="00B96EAA">
            <w:pPr>
              <w:pStyle w:val="Tablebody"/>
              <w:spacing w:beforeLines="20" w:before="48" w:afterLines="20" w:after="48" w:line="276" w:lineRule="auto"/>
              <w:rPr>
                <w:rFonts w:ascii="Arial" w:hAnsi="Arial" w:cs="Arial"/>
                <w:color w:val="FF0000"/>
                <w:sz w:val="22"/>
                <w:szCs w:val="22"/>
              </w:rPr>
            </w:pPr>
            <w:r w:rsidRPr="00D53877">
              <w:rPr>
                <w:rFonts w:ascii="Arial" w:hAnsi="Arial" w:cs="Arial"/>
                <w:color w:val="000000" w:themeColor="text1"/>
                <w:sz w:val="22"/>
                <w:szCs w:val="22"/>
              </w:rPr>
              <w:t>30/10/2017</w:t>
            </w:r>
          </w:p>
        </w:tc>
        <w:tc>
          <w:tcPr>
            <w:tcW w:w="3827" w:type="dxa"/>
            <w:tcBorders>
              <w:top w:val="single" w:sz="6" w:space="0" w:color="auto"/>
              <w:left w:val="nil"/>
              <w:bottom w:val="single" w:sz="6" w:space="0" w:color="auto"/>
              <w:right w:val="nil"/>
            </w:tcBorders>
          </w:tcPr>
          <w:p w14:paraId="533010BE" w14:textId="0F48A615" w:rsidR="00B96EAA" w:rsidRPr="00996A0B" w:rsidRDefault="00B96EAA" w:rsidP="00B96EAA">
            <w:pPr>
              <w:pStyle w:val="Tablebody"/>
              <w:spacing w:beforeLines="20" w:before="48" w:afterLines="20" w:after="48" w:line="276" w:lineRule="auto"/>
              <w:rPr>
                <w:rFonts w:ascii="Arial" w:hAnsi="Arial"/>
                <w:color w:val="0070C0"/>
                <w:sz w:val="22"/>
                <w:szCs w:val="22"/>
              </w:rPr>
            </w:pPr>
            <w:r w:rsidRPr="00D53877">
              <w:rPr>
                <w:rFonts w:ascii="Arial" w:hAnsi="Arial" w:cs="Arial"/>
                <w:color w:val="000000" w:themeColor="text1"/>
                <w:sz w:val="22"/>
                <w:szCs w:val="22"/>
              </w:rPr>
              <w:t>Varied permit issued to Dŵr Cymru Cyfyngedig.</w:t>
            </w:r>
          </w:p>
        </w:tc>
      </w:tr>
      <w:tr w:rsidR="00B96EAA" w14:paraId="5AE6CCF1" w14:textId="77777777" w:rsidTr="00B96EAA">
        <w:tc>
          <w:tcPr>
            <w:tcW w:w="3128" w:type="dxa"/>
            <w:tcBorders>
              <w:top w:val="single" w:sz="6" w:space="0" w:color="auto"/>
              <w:left w:val="nil"/>
              <w:bottom w:val="single" w:sz="6" w:space="0" w:color="auto"/>
              <w:right w:val="nil"/>
            </w:tcBorders>
          </w:tcPr>
          <w:p w14:paraId="6B186EB0" w14:textId="71182634" w:rsidR="00B96EAA" w:rsidRDefault="00B96EAA" w:rsidP="00B96EAA">
            <w:pPr>
              <w:pStyle w:val="Tablebody"/>
              <w:spacing w:before="40" w:after="40" w:line="270" w:lineRule="exact"/>
              <w:rPr>
                <w:rFonts w:ascii="Arial" w:hAnsi="Arial" w:cs="Arial"/>
                <w:sz w:val="22"/>
                <w:szCs w:val="22"/>
              </w:rPr>
            </w:pPr>
            <w:r w:rsidRPr="00004FF7">
              <w:rPr>
                <w:rFonts w:ascii="Arial" w:hAnsi="Arial" w:cs="Arial"/>
                <w:color w:val="000000" w:themeColor="text1"/>
                <w:sz w:val="22"/>
                <w:szCs w:val="22"/>
              </w:rPr>
              <w:t xml:space="preserve">Regulator-initiated variation </w:t>
            </w:r>
            <w:r w:rsidRPr="00004FF7">
              <w:rPr>
                <w:rFonts w:ascii="Arial" w:hAnsi="Arial" w:cs="Arial"/>
                <w:color w:val="000000" w:themeColor="text1"/>
                <w:sz w:val="22"/>
                <w:szCs w:val="22"/>
              </w:rPr>
              <w:fldChar w:fldCharType="begin"/>
            </w:r>
            <w:r w:rsidRPr="00004FF7">
              <w:rPr>
                <w:rFonts w:ascii="Arial" w:hAnsi="Arial" w:cs="Arial"/>
                <w:color w:val="000000" w:themeColor="text1"/>
                <w:sz w:val="22"/>
                <w:szCs w:val="22"/>
              </w:rPr>
              <w:instrText xml:space="preserve"> MERGEFIELD PAN </w:instrText>
            </w:r>
            <w:r w:rsidRPr="00004FF7">
              <w:rPr>
                <w:rFonts w:ascii="Arial" w:hAnsi="Arial" w:cs="Arial"/>
                <w:color w:val="000000" w:themeColor="text1"/>
                <w:sz w:val="22"/>
                <w:szCs w:val="22"/>
              </w:rPr>
              <w:fldChar w:fldCharType="separate"/>
            </w:r>
            <w:r w:rsidRPr="00004FF7">
              <w:rPr>
                <w:rFonts w:ascii="Arial" w:hAnsi="Arial" w:cs="Arial"/>
                <w:noProof/>
                <w:color w:val="000000" w:themeColor="text1"/>
                <w:sz w:val="22"/>
                <w:szCs w:val="22"/>
              </w:rPr>
              <w:t>PAN-021328</w:t>
            </w:r>
            <w:r w:rsidRPr="00004FF7">
              <w:rPr>
                <w:rFonts w:ascii="Arial" w:hAnsi="Arial" w:cs="Arial"/>
                <w:color w:val="000000" w:themeColor="text1"/>
                <w:sz w:val="22"/>
                <w:szCs w:val="22"/>
              </w:rPr>
              <w:fldChar w:fldCharType="end"/>
            </w:r>
          </w:p>
        </w:tc>
        <w:tc>
          <w:tcPr>
            <w:tcW w:w="1417" w:type="dxa"/>
            <w:tcBorders>
              <w:top w:val="single" w:sz="6" w:space="0" w:color="auto"/>
              <w:left w:val="nil"/>
              <w:bottom w:val="single" w:sz="6" w:space="0" w:color="auto"/>
              <w:right w:val="nil"/>
            </w:tcBorders>
          </w:tcPr>
          <w:p w14:paraId="235B49DB" w14:textId="467E8A08" w:rsidR="00B96EAA" w:rsidRDefault="00B96EAA" w:rsidP="00B96EAA">
            <w:pPr>
              <w:pStyle w:val="Tablebody"/>
              <w:spacing w:before="40" w:after="40" w:line="270" w:lineRule="exact"/>
              <w:rPr>
                <w:rFonts w:ascii="Arial" w:hAnsi="Arial" w:cs="Arial"/>
                <w:sz w:val="22"/>
                <w:szCs w:val="22"/>
              </w:rPr>
            </w:pPr>
            <w:r w:rsidRPr="00004FF7">
              <w:rPr>
                <w:rFonts w:ascii="Arial" w:hAnsi="Arial" w:cs="Arial"/>
                <w:color w:val="000000" w:themeColor="text1"/>
                <w:sz w:val="22"/>
                <w:szCs w:val="22"/>
              </w:rPr>
              <w:t>24/03/2023</w:t>
            </w:r>
          </w:p>
        </w:tc>
        <w:tc>
          <w:tcPr>
            <w:tcW w:w="3827" w:type="dxa"/>
            <w:tcBorders>
              <w:top w:val="single" w:sz="6" w:space="0" w:color="auto"/>
              <w:left w:val="nil"/>
              <w:bottom w:val="single" w:sz="6" w:space="0" w:color="auto"/>
              <w:right w:val="nil"/>
            </w:tcBorders>
          </w:tcPr>
          <w:p w14:paraId="002D0A0A" w14:textId="7F823988" w:rsidR="00B96EAA" w:rsidRPr="00996A0B" w:rsidRDefault="00B96EAA" w:rsidP="00B96EAA">
            <w:pPr>
              <w:pStyle w:val="Tablebody"/>
              <w:spacing w:beforeLines="20" w:before="48" w:afterLines="20" w:after="48" w:line="276" w:lineRule="auto"/>
              <w:rPr>
                <w:rFonts w:ascii="Arial" w:hAnsi="Arial"/>
                <w:color w:val="0070C0"/>
                <w:sz w:val="22"/>
                <w:szCs w:val="22"/>
              </w:rPr>
            </w:pPr>
            <w:r w:rsidRPr="00D53877">
              <w:rPr>
                <w:rFonts w:ascii="Arial" w:hAnsi="Arial"/>
                <w:color w:val="000000" w:themeColor="text1"/>
                <w:sz w:val="22"/>
                <w:szCs w:val="22"/>
              </w:rPr>
              <w:t>Variation of permit initiated under PR19 review programme to incorporate improvements to be delivered under AMP7.</w:t>
            </w:r>
          </w:p>
        </w:tc>
      </w:tr>
      <w:tr w:rsidR="00B96EAA" w14:paraId="4FAB47D9" w14:textId="77777777" w:rsidTr="00B96EAA">
        <w:tc>
          <w:tcPr>
            <w:tcW w:w="3128" w:type="dxa"/>
            <w:tcBorders>
              <w:top w:val="single" w:sz="6" w:space="0" w:color="auto"/>
              <w:left w:val="nil"/>
              <w:bottom w:val="single" w:sz="6" w:space="0" w:color="auto"/>
              <w:right w:val="nil"/>
            </w:tcBorders>
          </w:tcPr>
          <w:p w14:paraId="41E61470" w14:textId="77777777" w:rsidR="00B96EAA" w:rsidRPr="00B96EAA" w:rsidRDefault="00B96EAA" w:rsidP="00B96EAA">
            <w:pPr>
              <w:pStyle w:val="Tablebody"/>
              <w:spacing w:beforeLines="20" w:before="48" w:afterLines="20" w:after="48" w:line="276" w:lineRule="auto"/>
              <w:rPr>
                <w:rFonts w:ascii="Arial" w:hAnsi="Arial" w:cs="Arial"/>
                <w:color w:val="auto"/>
                <w:sz w:val="22"/>
                <w:szCs w:val="22"/>
              </w:rPr>
            </w:pPr>
            <w:r w:rsidRPr="00B96EAA">
              <w:rPr>
                <w:rFonts w:ascii="Arial" w:hAnsi="Arial" w:cs="Arial"/>
                <w:color w:val="auto"/>
                <w:sz w:val="22"/>
                <w:szCs w:val="22"/>
              </w:rPr>
              <w:t>Variation Issued</w:t>
            </w:r>
          </w:p>
          <w:p w14:paraId="7D105787" w14:textId="32AAD43F" w:rsidR="00B96EAA" w:rsidRPr="00B96EAA" w:rsidRDefault="00B96EAA" w:rsidP="00B96EAA">
            <w:pPr>
              <w:pStyle w:val="Tablebody"/>
              <w:spacing w:before="40" w:after="40" w:line="270" w:lineRule="exact"/>
              <w:rPr>
                <w:rFonts w:ascii="Arial" w:hAnsi="Arial" w:cs="Arial"/>
                <w:color w:val="auto"/>
                <w:sz w:val="22"/>
                <w:szCs w:val="22"/>
              </w:rPr>
            </w:pPr>
            <w:r w:rsidRPr="00B96EAA">
              <w:rPr>
                <w:rFonts w:ascii="Arial" w:hAnsi="Arial" w:cs="Arial"/>
                <w:color w:val="auto"/>
                <w:sz w:val="22"/>
                <w:szCs w:val="22"/>
              </w:rPr>
              <w:fldChar w:fldCharType="begin"/>
            </w:r>
            <w:r w:rsidRPr="00B96EAA">
              <w:rPr>
                <w:rFonts w:ascii="Arial" w:hAnsi="Arial" w:cs="Arial"/>
                <w:color w:val="auto"/>
                <w:sz w:val="22"/>
                <w:szCs w:val="22"/>
              </w:rPr>
              <w:instrText xml:space="preserve"> MERGEFIELD Permit_number </w:instrText>
            </w:r>
            <w:r w:rsidRPr="00B96EAA">
              <w:rPr>
                <w:rFonts w:ascii="Arial" w:hAnsi="Arial" w:cs="Arial"/>
                <w:color w:val="auto"/>
                <w:sz w:val="22"/>
                <w:szCs w:val="22"/>
              </w:rPr>
              <w:fldChar w:fldCharType="separate"/>
            </w:r>
            <w:r w:rsidRPr="00B96EAA">
              <w:rPr>
                <w:rFonts w:ascii="Arial" w:hAnsi="Arial" w:cs="Arial"/>
                <w:noProof/>
                <w:color w:val="auto"/>
                <w:sz w:val="22"/>
                <w:szCs w:val="22"/>
              </w:rPr>
              <w:t>CM0198601</w:t>
            </w:r>
            <w:r w:rsidRPr="00B96EAA">
              <w:rPr>
                <w:rFonts w:ascii="Arial" w:hAnsi="Arial" w:cs="Arial"/>
                <w:color w:val="auto"/>
                <w:sz w:val="22"/>
                <w:szCs w:val="22"/>
              </w:rPr>
              <w:fldChar w:fldCharType="end"/>
            </w:r>
          </w:p>
        </w:tc>
        <w:tc>
          <w:tcPr>
            <w:tcW w:w="1417" w:type="dxa"/>
            <w:tcBorders>
              <w:top w:val="single" w:sz="6" w:space="0" w:color="auto"/>
              <w:left w:val="nil"/>
              <w:bottom w:val="single" w:sz="6" w:space="0" w:color="auto"/>
              <w:right w:val="nil"/>
            </w:tcBorders>
          </w:tcPr>
          <w:p w14:paraId="76FADB56" w14:textId="5E9D3A45" w:rsidR="00B96EAA" w:rsidRDefault="00B96EAA" w:rsidP="00B96EAA">
            <w:pPr>
              <w:pStyle w:val="Tablebody"/>
              <w:spacing w:before="40" w:after="40" w:line="270" w:lineRule="exact"/>
              <w:rPr>
                <w:rFonts w:ascii="Arial" w:hAnsi="Arial" w:cs="Arial"/>
                <w:sz w:val="22"/>
                <w:szCs w:val="22"/>
              </w:rPr>
            </w:pPr>
            <w:r w:rsidRPr="004C12B8">
              <w:rPr>
                <w:rFonts w:ascii="Arial" w:hAnsi="Arial" w:cs="Arial"/>
                <w:color w:val="000000" w:themeColor="text1"/>
                <w:sz w:val="22"/>
                <w:szCs w:val="22"/>
              </w:rPr>
              <w:t>15/07/2024</w:t>
            </w:r>
          </w:p>
        </w:tc>
        <w:tc>
          <w:tcPr>
            <w:tcW w:w="3827" w:type="dxa"/>
            <w:tcBorders>
              <w:top w:val="single" w:sz="6" w:space="0" w:color="auto"/>
              <w:left w:val="nil"/>
              <w:bottom w:val="single" w:sz="6" w:space="0" w:color="auto"/>
              <w:right w:val="nil"/>
            </w:tcBorders>
          </w:tcPr>
          <w:p w14:paraId="10BD77D8" w14:textId="50D14A8C" w:rsidR="00B96EAA" w:rsidRPr="00996A0B" w:rsidRDefault="00B96EAA" w:rsidP="00B96EAA">
            <w:pPr>
              <w:pStyle w:val="Tablebody"/>
              <w:spacing w:beforeLines="20" w:before="48" w:afterLines="20" w:after="48" w:line="276" w:lineRule="auto"/>
              <w:rPr>
                <w:rFonts w:ascii="Arial" w:hAnsi="Arial"/>
                <w:color w:val="0070C0"/>
                <w:sz w:val="22"/>
                <w:szCs w:val="22"/>
              </w:rPr>
            </w:pPr>
            <w:r w:rsidRPr="00D53877">
              <w:rPr>
                <w:rFonts w:ascii="Arial" w:hAnsi="Arial" w:cs="Arial"/>
                <w:color w:val="000000" w:themeColor="text1"/>
                <w:sz w:val="22"/>
                <w:szCs w:val="22"/>
              </w:rPr>
              <w:t>Varied permit issued to Dŵr Cymru Cyfyngedig.</w:t>
            </w:r>
          </w:p>
        </w:tc>
      </w:tr>
      <w:tr w:rsidR="00CB0E9F" w14:paraId="4BDBDAA7" w14:textId="77777777" w:rsidTr="00B96EAA">
        <w:tc>
          <w:tcPr>
            <w:tcW w:w="3128" w:type="dxa"/>
            <w:tcBorders>
              <w:top w:val="single" w:sz="6" w:space="0" w:color="auto"/>
              <w:left w:val="nil"/>
              <w:bottom w:val="single" w:sz="6" w:space="0" w:color="auto"/>
              <w:right w:val="nil"/>
            </w:tcBorders>
          </w:tcPr>
          <w:p w14:paraId="582B66FB" w14:textId="77777777" w:rsidR="00CB0E9F" w:rsidRPr="008C6B9D" w:rsidRDefault="00CB0E9F" w:rsidP="008B36EF">
            <w:pPr>
              <w:pStyle w:val="Tablebody"/>
              <w:spacing w:before="40" w:after="40" w:line="270" w:lineRule="exact"/>
              <w:rPr>
                <w:rFonts w:ascii="Arial" w:hAnsi="Arial" w:cs="Arial"/>
                <w:color w:val="auto"/>
                <w:sz w:val="22"/>
                <w:szCs w:val="22"/>
              </w:rPr>
            </w:pPr>
            <w:r w:rsidRPr="008C6B9D">
              <w:rPr>
                <w:rFonts w:ascii="Arial" w:hAnsi="Arial" w:cs="Arial"/>
                <w:color w:val="auto"/>
                <w:sz w:val="22"/>
                <w:szCs w:val="22"/>
              </w:rPr>
              <w:t xml:space="preserve">Regulator-initiated variation </w:t>
            </w:r>
            <w:r w:rsidRPr="008C6B9D">
              <w:rPr>
                <w:rFonts w:ascii="Arial" w:hAnsi="Arial" w:cs="Arial"/>
                <w:noProof/>
                <w:color w:val="auto"/>
                <w:sz w:val="22"/>
                <w:szCs w:val="22"/>
              </w:rPr>
              <w:t>PAN-032064</w:t>
            </w:r>
          </w:p>
        </w:tc>
        <w:tc>
          <w:tcPr>
            <w:tcW w:w="1417" w:type="dxa"/>
            <w:tcBorders>
              <w:left w:val="nil"/>
              <w:right w:val="nil"/>
            </w:tcBorders>
          </w:tcPr>
          <w:p w14:paraId="5B6AA673" w14:textId="09398624" w:rsidR="00CB0E9F" w:rsidRPr="008C6B9D" w:rsidRDefault="00CB0E9F" w:rsidP="008C6B9D">
            <w:pPr>
              <w:pStyle w:val="Tablebody"/>
              <w:spacing w:before="40" w:after="40" w:line="270" w:lineRule="exact"/>
              <w:rPr>
                <w:rFonts w:ascii="Arial" w:hAnsi="Arial" w:cs="Arial"/>
                <w:color w:val="auto"/>
                <w:sz w:val="22"/>
                <w:szCs w:val="22"/>
              </w:rPr>
            </w:pPr>
            <w:r w:rsidRPr="008C6B9D">
              <w:rPr>
                <w:rFonts w:ascii="Arial" w:hAnsi="Arial" w:cs="Arial"/>
                <w:color w:val="auto"/>
                <w:sz w:val="22"/>
                <w:szCs w:val="22"/>
              </w:rPr>
              <w:t>Duly Made</w:t>
            </w:r>
            <w:r w:rsidR="008C6B9D">
              <w:rPr>
                <w:rFonts w:ascii="Arial" w:hAnsi="Arial" w:cs="Arial"/>
                <w:color w:val="auto"/>
                <w:sz w:val="22"/>
                <w:szCs w:val="22"/>
              </w:rPr>
              <w:t xml:space="preserve"> </w:t>
            </w:r>
            <w:r w:rsidR="008C6B9D" w:rsidRPr="008C6B9D">
              <w:rPr>
                <w:rFonts w:ascii="Arial" w:hAnsi="Arial" w:cs="Arial"/>
                <w:color w:val="auto"/>
                <w:sz w:val="22"/>
                <w:szCs w:val="22"/>
              </w:rPr>
              <w:t>09/03/2026</w:t>
            </w:r>
          </w:p>
        </w:tc>
        <w:tc>
          <w:tcPr>
            <w:tcW w:w="3827" w:type="dxa"/>
            <w:tcBorders>
              <w:left w:val="nil"/>
              <w:right w:val="nil"/>
            </w:tcBorders>
          </w:tcPr>
          <w:p w14:paraId="25807381" w14:textId="77777777" w:rsidR="00CB0E9F" w:rsidRPr="008C6B9D" w:rsidRDefault="00CB0E9F" w:rsidP="008B36EF">
            <w:pPr>
              <w:pStyle w:val="Tablebody"/>
              <w:spacing w:before="40" w:after="40" w:line="270" w:lineRule="exact"/>
              <w:rPr>
                <w:rFonts w:ascii="Arial" w:hAnsi="Arial" w:cs="Arial"/>
                <w:color w:val="auto"/>
                <w:sz w:val="22"/>
                <w:szCs w:val="22"/>
              </w:rPr>
            </w:pPr>
            <w:r w:rsidRPr="008C6B9D">
              <w:rPr>
                <w:rFonts w:ascii="Arial" w:hAnsi="Arial" w:cs="Arial"/>
                <w:color w:val="auto"/>
                <w:sz w:val="22"/>
                <w:szCs w:val="22"/>
              </w:rPr>
              <w:t>Variation of permit initiated under PR24 review programme to incorporate improvements to be delivered under AMP8.</w:t>
            </w:r>
          </w:p>
        </w:tc>
      </w:tr>
      <w:tr w:rsidR="00CB0E9F" w14:paraId="52370ECE" w14:textId="77777777" w:rsidTr="00B96EAA">
        <w:tc>
          <w:tcPr>
            <w:tcW w:w="3128" w:type="dxa"/>
            <w:tcBorders>
              <w:top w:val="single" w:sz="6" w:space="0" w:color="auto"/>
              <w:left w:val="nil"/>
              <w:bottom w:val="single" w:sz="6" w:space="0" w:color="auto"/>
              <w:right w:val="nil"/>
            </w:tcBorders>
          </w:tcPr>
          <w:p w14:paraId="4C601AC0" w14:textId="77777777" w:rsidR="00CB0E9F" w:rsidRPr="000B711F" w:rsidRDefault="00CB0E9F" w:rsidP="00E15D6C">
            <w:pPr>
              <w:pStyle w:val="Tablebody"/>
              <w:spacing w:before="40" w:after="40" w:line="270" w:lineRule="exact"/>
              <w:rPr>
                <w:rFonts w:ascii="Arial" w:hAnsi="Arial" w:cs="Arial"/>
                <w:color w:val="auto"/>
                <w:sz w:val="22"/>
                <w:szCs w:val="22"/>
              </w:rPr>
            </w:pPr>
            <w:r w:rsidRPr="000B711F">
              <w:rPr>
                <w:rFonts w:ascii="Arial" w:hAnsi="Arial" w:cs="Arial"/>
                <w:color w:val="auto"/>
                <w:sz w:val="22"/>
                <w:szCs w:val="22"/>
              </w:rPr>
              <w:t>Variation determined</w:t>
            </w:r>
          </w:p>
          <w:p w14:paraId="1DEF08AD" w14:textId="77777777" w:rsidR="00CB0E9F" w:rsidRPr="000B711F" w:rsidRDefault="00CB0E9F" w:rsidP="00E15D6C">
            <w:pPr>
              <w:pStyle w:val="Tablebody"/>
              <w:spacing w:before="40" w:after="40" w:line="270" w:lineRule="exact"/>
              <w:rPr>
                <w:rFonts w:ascii="Arial" w:hAnsi="Arial" w:cs="Arial"/>
                <w:color w:val="auto"/>
                <w:sz w:val="22"/>
                <w:szCs w:val="22"/>
              </w:rPr>
            </w:pPr>
            <w:r w:rsidRPr="000B711F">
              <w:rPr>
                <w:rFonts w:ascii="Arial" w:hAnsi="Arial" w:cs="Arial"/>
                <w:noProof/>
                <w:color w:val="auto"/>
                <w:sz w:val="22"/>
                <w:szCs w:val="22"/>
              </w:rPr>
              <w:t>CM0198601</w:t>
            </w:r>
          </w:p>
        </w:tc>
        <w:tc>
          <w:tcPr>
            <w:tcW w:w="1417" w:type="dxa"/>
            <w:tcBorders>
              <w:left w:val="nil"/>
              <w:right w:val="nil"/>
            </w:tcBorders>
          </w:tcPr>
          <w:p w14:paraId="26739E72" w14:textId="1861B268" w:rsidR="00CB0E9F" w:rsidRPr="000B711F" w:rsidRDefault="00CB0E9F" w:rsidP="000B711F">
            <w:pPr>
              <w:pStyle w:val="Tablebody"/>
              <w:spacing w:before="40" w:after="40" w:line="270" w:lineRule="exact"/>
              <w:rPr>
                <w:rFonts w:ascii="Arial" w:hAnsi="Arial" w:cs="Arial"/>
                <w:color w:val="auto"/>
                <w:sz w:val="22"/>
                <w:szCs w:val="22"/>
              </w:rPr>
            </w:pPr>
            <w:r w:rsidRPr="000B711F">
              <w:rPr>
                <w:rFonts w:ascii="Arial" w:hAnsi="Arial" w:cs="Arial"/>
                <w:color w:val="auto"/>
                <w:sz w:val="22"/>
                <w:szCs w:val="22"/>
              </w:rPr>
              <w:t>Issued</w:t>
            </w:r>
            <w:r w:rsidR="000B711F" w:rsidRPr="000B711F">
              <w:rPr>
                <w:rFonts w:ascii="Arial" w:hAnsi="Arial" w:cs="Arial"/>
                <w:color w:val="auto"/>
                <w:sz w:val="22"/>
                <w:szCs w:val="22"/>
              </w:rPr>
              <w:t xml:space="preserve"> 14/04/2026</w:t>
            </w:r>
          </w:p>
        </w:tc>
        <w:tc>
          <w:tcPr>
            <w:tcW w:w="3827" w:type="dxa"/>
            <w:tcBorders>
              <w:left w:val="nil"/>
              <w:right w:val="nil"/>
            </w:tcBorders>
          </w:tcPr>
          <w:p w14:paraId="3C924392" w14:textId="77777777" w:rsidR="00CB0E9F" w:rsidRPr="000B711F" w:rsidRDefault="00CB0E9F" w:rsidP="008B36EF">
            <w:pPr>
              <w:pStyle w:val="Tablebody"/>
              <w:spacing w:before="40" w:after="40" w:line="270" w:lineRule="exact"/>
              <w:rPr>
                <w:rFonts w:ascii="Arial" w:hAnsi="Arial" w:cs="Arial"/>
                <w:color w:val="auto"/>
                <w:sz w:val="22"/>
                <w:szCs w:val="22"/>
              </w:rPr>
            </w:pPr>
            <w:r w:rsidRPr="000B711F">
              <w:rPr>
                <w:rFonts w:ascii="Arial" w:hAnsi="Arial" w:cs="Arial"/>
                <w:color w:val="auto"/>
                <w:sz w:val="22"/>
                <w:szCs w:val="22"/>
              </w:rPr>
              <w:t>Varied permit issued to Dŵr Cymru Cyfyngedig.</w:t>
            </w:r>
          </w:p>
        </w:tc>
      </w:tr>
    </w:tbl>
    <w:p w14:paraId="253FDBB7" w14:textId="77777777" w:rsidR="00CB0E9F" w:rsidRDefault="00CB0E9F" w:rsidP="00874854">
      <w:pPr>
        <w:pStyle w:val="Heading3nonum"/>
        <w:spacing w:line="312" w:lineRule="auto"/>
        <w:ind w:left="600"/>
        <w:rPr>
          <w:sz w:val="22"/>
          <w:szCs w:val="22"/>
        </w:rPr>
      </w:pPr>
      <w:r w:rsidRPr="00093D0C">
        <w:rPr>
          <w:sz w:val="22"/>
          <w:szCs w:val="22"/>
        </w:rPr>
        <w:t xml:space="preserve">End of </w:t>
      </w:r>
      <w:r>
        <w:rPr>
          <w:sz w:val="22"/>
          <w:szCs w:val="22"/>
        </w:rPr>
        <w:t>i</w:t>
      </w:r>
      <w:r w:rsidRPr="00093D0C">
        <w:rPr>
          <w:sz w:val="22"/>
          <w:szCs w:val="22"/>
        </w:rPr>
        <w:t xml:space="preserve">ntroductory </w:t>
      </w:r>
      <w:r>
        <w:rPr>
          <w:sz w:val="22"/>
          <w:szCs w:val="22"/>
        </w:rPr>
        <w:t>n</w:t>
      </w:r>
      <w:r w:rsidRPr="00093D0C">
        <w:rPr>
          <w:sz w:val="22"/>
          <w:szCs w:val="22"/>
        </w:rPr>
        <w:t>ote</w:t>
      </w:r>
      <w:r>
        <w:rPr>
          <w:sz w:val="22"/>
          <w:szCs w:val="22"/>
        </w:rPr>
        <w:t>.</w:t>
      </w:r>
    </w:p>
    <w:p w14:paraId="1DDCBE05" w14:textId="77777777" w:rsidR="00CB0E9F" w:rsidRDefault="00CB0E9F" w:rsidP="00874854">
      <w:pPr>
        <w:spacing w:before="0" w:after="0" w:line="240" w:lineRule="auto"/>
        <w:ind w:left="600"/>
        <w:rPr>
          <w:rFonts w:ascii="Arial" w:eastAsiaTheme="majorEastAsia" w:hAnsi="Arial" w:cstheme="majorBidi"/>
          <w:color w:val="000000"/>
          <w:sz w:val="22"/>
          <w:szCs w:val="22"/>
        </w:rPr>
      </w:pPr>
      <w:r>
        <w:rPr>
          <w:sz w:val="22"/>
          <w:szCs w:val="22"/>
        </w:rPr>
        <w:br w:type="page"/>
      </w:r>
    </w:p>
    <w:tbl>
      <w:tblPr>
        <w:tblW w:w="0" w:type="auto"/>
        <w:tblInd w:w="5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00"/>
      </w:tblGrid>
      <w:tr w:rsidR="00CB0E9F" w:rsidRPr="00452DD5" w14:paraId="1C58F043" w14:textId="77777777" w:rsidTr="0032460C">
        <w:trPr>
          <w:trHeight w:val="363"/>
        </w:trPr>
        <w:tc>
          <w:tcPr>
            <w:tcW w:w="6100" w:type="dxa"/>
            <w:shd w:val="clear" w:color="auto" w:fill="000000"/>
          </w:tcPr>
          <w:p w14:paraId="387284AF" w14:textId="77777777" w:rsidR="00CB0E9F" w:rsidRPr="00AB169C" w:rsidRDefault="00CB0E9F" w:rsidP="00C27013">
            <w:pPr>
              <w:pStyle w:val="certificateHeading"/>
              <w:spacing w:before="40" w:after="40" w:line="400" w:lineRule="exac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1B060725" w14:textId="77777777" w:rsidR="00CB0E9F" w:rsidRDefault="00CB0E9F" w:rsidP="00874854">
      <w:pPr>
        <w:pStyle w:val="Act"/>
        <w:spacing w:before="120" w:line="276" w:lineRule="auto"/>
        <w:ind w:left="600"/>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514CD0E2" w14:textId="77777777" w:rsidR="00CB0E9F" w:rsidRPr="00C31D2C" w:rsidRDefault="00CB0E9F" w:rsidP="00874854">
      <w:pPr>
        <w:pStyle w:val="Act"/>
        <w:spacing w:before="0" w:line="276" w:lineRule="auto"/>
        <w:ind w:left="600"/>
        <w:rPr>
          <w:rFonts w:cs="Arial"/>
          <w:sz w:val="22"/>
          <w:szCs w:val="22"/>
        </w:rPr>
      </w:pPr>
    </w:p>
    <w:p w14:paraId="0AF66205" w14:textId="77777777" w:rsidR="00CB0E9F" w:rsidRPr="00F756D7" w:rsidRDefault="00CB0E9F" w:rsidP="00874854">
      <w:pPr>
        <w:pStyle w:val="Heading3nonum"/>
        <w:spacing w:before="0" w:line="276" w:lineRule="auto"/>
        <w:ind w:left="600"/>
        <w:rPr>
          <w:rFonts w:cs="Arial"/>
          <w:color w:val="000000" w:themeColor="text1"/>
          <w:sz w:val="22"/>
          <w:szCs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w:t>
      </w:r>
      <w:r w:rsidRPr="003F423E">
        <w:rPr>
          <w:sz w:val="22"/>
        </w:rPr>
        <w:t>regulation</w:t>
      </w:r>
      <w:r>
        <w:rPr>
          <w:sz w:val="22"/>
        </w:rPr>
        <w:t xml:space="preserve"> </w:t>
      </w:r>
      <w:r w:rsidRPr="008453AF">
        <w:rPr>
          <w:rFonts w:cs="Arial"/>
          <w:color w:val="auto"/>
          <w:sz w:val="22"/>
          <w:szCs w:val="22"/>
        </w:rPr>
        <w:t>20</w:t>
      </w:r>
      <w:r w:rsidRPr="003F423E">
        <w:rPr>
          <w:color w:val="FF0000" w:themeColor="accent1"/>
          <w:sz w:val="22"/>
        </w:rPr>
        <w:t xml:space="preserve"> </w:t>
      </w:r>
      <w:r w:rsidRPr="00877396">
        <w:rPr>
          <w:sz w:val="22"/>
        </w:rPr>
        <w:t>of the Environmental Permitting (England and Wales) Regulations 20</w:t>
      </w:r>
      <w:r>
        <w:rPr>
          <w:sz w:val="22"/>
        </w:rPr>
        <w:t>16</w:t>
      </w:r>
      <w:r w:rsidRPr="00877396">
        <w:rPr>
          <w:sz w:val="22"/>
        </w:rPr>
        <w:t xml:space="preserve"> </w:t>
      </w:r>
      <w:r w:rsidRPr="00F756D7">
        <w:rPr>
          <w:rFonts w:cs="Arial"/>
          <w:color w:val="000000" w:themeColor="text1"/>
          <w:sz w:val="22"/>
          <w:szCs w:val="22"/>
        </w:rPr>
        <w:t>varies and consolidates</w:t>
      </w:r>
    </w:p>
    <w:p w14:paraId="291B0D38" w14:textId="77777777" w:rsidR="00CB0E9F" w:rsidRPr="001D1D6F" w:rsidRDefault="00CB0E9F" w:rsidP="00874854">
      <w:pPr>
        <w:pStyle w:val="Data"/>
        <w:spacing w:line="276" w:lineRule="auto"/>
        <w:ind w:left="600"/>
        <w:rPr>
          <w:rStyle w:val="change"/>
          <w:rFonts w:cs="Arial"/>
          <w:color w:val="auto"/>
          <w:sz w:val="22"/>
          <w:szCs w:val="22"/>
        </w:rPr>
      </w:pPr>
    </w:p>
    <w:p w14:paraId="0DD6E80D" w14:textId="77777777" w:rsidR="00CB0E9F" w:rsidRPr="001D1D6F" w:rsidRDefault="00CB0E9F" w:rsidP="00874854">
      <w:pPr>
        <w:pStyle w:val="Heading3nonum"/>
        <w:spacing w:before="0" w:line="276" w:lineRule="auto"/>
        <w:ind w:left="600" w:right="1701"/>
        <w:rPr>
          <w:rFonts w:cs="Arial"/>
          <w:color w:val="auto"/>
          <w:sz w:val="22"/>
          <w:szCs w:val="22"/>
        </w:rPr>
      </w:pPr>
      <w:r w:rsidRPr="001D1D6F">
        <w:rPr>
          <w:rFonts w:cs="Arial"/>
          <w:color w:val="auto"/>
          <w:sz w:val="22"/>
          <w:szCs w:val="22"/>
        </w:rPr>
        <w:t>Permit number</w:t>
      </w:r>
    </w:p>
    <w:p w14:paraId="0890F1E0" w14:textId="77777777" w:rsidR="00CB0E9F" w:rsidRPr="001D1D6F" w:rsidRDefault="00CB0E9F" w:rsidP="00874854">
      <w:pPr>
        <w:pStyle w:val="Data"/>
        <w:spacing w:line="276" w:lineRule="auto"/>
        <w:ind w:left="600"/>
        <w:rPr>
          <w:rFonts w:cs="Arial"/>
          <w:color w:val="auto"/>
          <w:sz w:val="22"/>
          <w:szCs w:val="22"/>
        </w:rPr>
      </w:pPr>
      <w:r w:rsidRPr="001D1D6F">
        <w:rPr>
          <w:rFonts w:cs="Arial"/>
          <w:noProof/>
          <w:color w:val="auto"/>
          <w:sz w:val="22"/>
          <w:szCs w:val="22"/>
        </w:rPr>
        <w:t>CM0198601</w:t>
      </w:r>
    </w:p>
    <w:p w14:paraId="3B9BC5DD" w14:textId="77777777" w:rsidR="00CB0E9F" w:rsidRPr="001D1D6F" w:rsidRDefault="00CB0E9F" w:rsidP="00874854">
      <w:pPr>
        <w:pStyle w:val="Data"/>
        <w:spacing w:line="276" w:lineRule="auto"/>
        <w:ind w:left="600"/>
        <w:rPr>
          <w:rStyle w:val="change"/>
          <w:rFonts w:cs="Arial"/>
          <w:color w:val="auto"/>
          <w:sz w:val="22"/>
          <w:szCs w:val="22"/>
        </w:rPr>
      </w:pPr>
    </w:p>
    <w:p w14:paraId="62027E8F" w14:textId="77777777" w:rsidR="00CB0E9F" w:rsidRPr="001D1D6F" w:rsidRDefault="00CB0E9F" w:rsidP="00874854">
      <w:pPr>
        <w:pStyle w:val="Data"/>
        <w:spacing w:line="276" w:lineRule="auto"/>
        <w:ind w:left="600"/>
        <w:rPr>
          <w:rStyle w:val="change"/>
          <w:rFonts w:cs="Arial"/>
          <w:b w:val="0"/>
          <w:color w:val="auto"/>
          <w:sz w:val="22"/>
          <w:szCs w:val="22"/>
        </w:rPr>
      </w:pPr>
      <w:r w:rsidRPr="001D1D6F">
        <w:rPr>
          <w:rStyle w:val="change"/>
          <w:rFonts w:cs="Arial"/>
          <w:b w:val="0"/>
          <w:color w:val="auto"/>
          <w:sz w:val="22"/>
          <w:szCs w:val="22"/>
        </w:rPr>
        <w:t>Issued to</w:t>
      </w:r>
    </w:p>
    <w:p w14:paraId="14BE1489" w14:textId="77777777" w:rsidR="00CB0E9F" w:rsidRPr="001D1D6F" w:rsidRDefault="00CB0E9F" w:rsidP="00874854">
      <w:pPr>
        <w:pStyle w:val="Data"/>
        <w:spacing w:line="276" w:lineRule="auto"/>
        <w:ind w:left="600"/>
        <w:rPr>
          <w:b w:val="0"/>
          <w:color w:val="auto"/>
          <w:sz w:val="22"/>
        </w:rPr>
      </w:pPr>
      <w:r w:rsidRPr="001D1D6F">
        <w:rPr>
          <w:color w:val="auto"/>
          <w:sz w:val="22"/>
          <w:szCs w:val="22"/>
        </w:rPr>
        <w:t>D</w:t>
      </w:r>
      <w:r w:rsidRPr="001D1D6F">
        <w:rPr>
          <w:rFonts w:cs="Arial"/>
          <w:color w:val="auto"/>
          <w:sz w:val="22"/>
          <w:szCs w:val="22"/>
        </w:rPr>
        <w:t>ŵ</w:t>
      </w:r>
      <w:r w:rsidRPr="001D1D6F">
        <w:rPr>
          <w:color w:val="auto"/>
          <w:sz w:val="22"/>
          <w:szCs w:val="22"/>
        </w:rPr>
        <w:t>r Cymru Cyfyngedig</w:t>
      </w:r>
      <w:r w:rsidRPr="001D1D6F">
        <w:rPr>
          <w:color w:val="auto"/>
          <w:sz w:val="22"/>
        </w:rPr>
        <w:t xml:space="preserve"> </w:t>
      </w:r>
      <w:r w:rsidRPr="001D1D6F">
        <w:rPr>
          <w:b w:val="0"/>
          <w:color w:val="auto"/>
          <w:sz w:val="22"/>
        </w:rPr>
        <w:t>(“the operator</w:t>
      </w:r>
      <w:r w:rsidRPr="001D1D6F">
        <w:rPr>
          <w:b w:val="0"/>
          <w:color w:val="auto"/>
          <w:sz w:val="22"/>
          <w:szCs w:val="22"/>
        </w:rPr>
        <w:t>”)</w:t>
      </w:r>
    </w:p>
    <w:p w14:paraId="5B26846A" w14:textId="77777777" w:rsidR="00CB0E9F" w:rsidRPr="001D1D6F" w:rsidRDefault="00CB0E9F" w:rsidP="00874854">
      <w:pPr>
        <w:pStyle w:val="Heading3nonum"/>
        <w:spacing w:before="0" w:line="276" w:lineRule="auto"/>
        <w:ind w:left="600"/>
        <w:rPr>
          <w:rFonts w:cs="Arial"/>
          <w:color w:val="auto"/>
          <w:sz w:val="22"/>
          <w:szCs w:val="22"/>
        </w:rPr>
      </w:pPr>
    </w:p>
    <w:p w14:paraId="6FB2BCA2" w14:textId="77777777" w:rsidR="00CB0E9F" w:rsidRPr="001D1D6F" w:rsidRDefault="00CB0E9F" w:rsidP="00874854">
      <w:pPr>
        <w:pStyle w:val="Heading3nonum"/>
        <w:spacing w:before="0" w:line="276" w:lineRule="auto"/>
        <w:ind w:left="600"/>
        <w:rPr>
          <w:rStyle w:val="change"/>
          <w:i/>
          <w:color w:val="auto"/>
          <w:sz w:val="22"/>
          <w:szCs w:val="22"/>
        </w:rPr>
      </w:pPr>
      <w:r w:rsidRPr="001D1D6F">
        <w:rPr>
          <w:color w:val="auto"/>
          <w:sz w:val="22"/>
        </w:rPr>
        <w:t>whose registered office is</w:t>
      </w:r>
    </w:p>
    <w:p w14:paraId="36FB82CC" w14:textId="77777777" w:rsidR="00CB0E9F" w:rsidRPr="001D1D6F" w:rsidRDefault="00CB0E9F" w:rsidP="00874854">
      <w:pPr>
        <w:pStyle w:val="Data"/>
        <w:ind w:left="600"/>
        <w:rPr>
          <w:rStyle w:val="change"/>
          <w:rFonts w:cs="Arial"/>
          <w:color w:val="auto"/>
          <w:sz w:val="22"/>
          <w:szCs w:val="22"/>
        </w:rPr>
      </w:pPr>
      <w:r w:rsidRPr="001D1D6F">
        <w:rPr>
          <w:rStyle w:val="change"/>
          <w:rFonts w:cs="Arial"/>
          <w:color w:val="auto"/>
          <w:sz w:val="22"/>
          <w:szCs w:val="22"/>
        </w:rPr>
        <w:t xml:space="preserve">Linea </w:t>
      </w:r>
    </w:p>
    <w:p w14:paraId="69D58DF8" w14:textId="77777777" w:rsidR="00CB0E9F" w:rsidRPr="001D1D6F" w:rsidRDefault="00CB0E9F" w:rsidP="00874854">
      <w:pPr>
        <w:pStyle w:val="Data"/>
        <w:ind w:left="600"/>
        <w:rPr>
          <w:rStyle w:val="change"/>
          <w:rFonts w:cs="Arial"/>
          <w:color w:val="auto"/>
          <w:sz w:val="22"/>
          <w:szCs w:val="22"/>
        </w:rPr>
      </w:pPr>
      <w:r w:rsidRPr="001D1D6F">
        <w:rPr>
          <w:rStyle w:val="change"/>
          <w:rFonts w:cs="Arial"/>
          <w:color w:val="auto"/>
          <w:sz w:val="22"/>
          <w:szCs w:val="22"/>
        </w:rPr>
        <w:t xml:space="preserve">Fortran Road </w:t>
      </w:r>
    </w:p>
    <w:p w14:paraId="40B45655" w14:textId="77777777" w:rsidR="00CB0E9F" w:rsidRPr="001D1D6F" w:rsidRDefault="00CB0E9F" w:rsidP="00874854">
      <w:pPr>
        <w:pStyle w:val="Data"/>
        <w:ind w:left="600"/>
        <w:rPr>
          <w:rStyle w:val="change"/>
          <w:rFonts w:cs="Arial"/>
          <w:color w:val="auto"/>
          <w:sz w:val="22"/>
          <w:szCs w:val="22"/>
        </w:rPr>
      </w:pPr>
      <w:r w:rsidRPr="001D1D6F">
        <w:rPr>
          <w:rStyle w:val="change"/>
          <w:rFonts w:cs="Arial"/>
          <w:color w:val="auto"/>
          <w:sz w:val="22"/>
          <w:szCs w:val="22"/>
        </w:rPr>
        <w:t xml:space="preserve">St Mellons </w:t>
      </w:r>
    </w:p>
    <w:p w14:paraId="6160E2A7" w14:textId="77777777" w:rsidR="00CB0E9F" w:rsidRPr="001D1D6F" w:rsidRDefault="00CB0E9F" w:rsidP="00874854">
      <w:pPr>
        <w:pStyle w:val="Data"/>
        <w:ind w:left="600"/>
        <w:rPr>
          <w:rStyle w:val="change"/>
          <w:rFonts w:cs="Arial"/>
          <w:color w:val="auto"/>
          <w:sz w:val="22"/>
          <w:szCs w:val="22"/>
        </w:rPr>
      </w:pPr>
      <w:r w:rsidRPr="001D1D6F">
        <w:rPr>
          <w:rStyle w:val="change"/>
          <w:rFonts w:cs="Arial"/>
          <w:color w:val="auto"/>
          <w:sz w:val="22"/>
          <w:szCs w:val="22"/>
        </w:rPr>
        <w:t xml:space="preserve">Cardiff </w:t>
      </w:r>
    </w:p>
    <w:p w14:paraId="5CE41076" w14:textId="77777777" w:rsidR="00CB0E9F" w:rsidRPr="001D1D6F" w:rsidRDefault="00CB0E9F" w:rsidP="00874854">
      <w:pPr>
        <w:pStyle w:val="Data"/>
        <w:spacing w:line="276" w:lineRule="auto"/>
        <w:ind w:left="600"/>
        <w:rPr>
          <w:rStyle w:val="change"/>
          <w:rFonts w:cs="Arial"/>
          <w:color w:val="auto"/>
          <w:sz w:val="22"/>
          <w:szCs w:val="22"/>
        </w:rPr>
      </w:pPr>
      <w:r w:rsidRPr="001D1D6F">
        <w:rPr>
          <w:rStyle w:val="change"/>
          <w:rFonts w:cs="Arial"/>
          <w:color w:val="auto"/>
          <w:sz w:val="22"/>
          <w:szCs w:val="22"/>
        </w:rPr>
        <w:t>CF3 0LT</w:t>
      </w:r>
    </w:p>
    <w:p w14:paraId="34585902" w14:textId="77777777" w:rsidR="00CB0E9F" w:rsidRPr="001D1D6F" w:rsidRDefault="00CB0E9F" w:rsidP="00874854">
      <w:pPr>
        <w:pStyle w:val="Data"/>
        <w:spacing w:line="276" w:lineRule="auto"/>
        <w:ind w:left="600"/>
        <w:rPr>
          <w:rStyle w:val="change"/>
          <w:rFonts w:cs="Arial"/>
          <w:color w:val="auto"/>
          <w:sz w:val="22"/>
          <w:szCs w:val="22"/>
        </w:rPr>
      </w:pPr>
    </w:p>
    <w:p w14:paraId="3C5B68E9" w14:textId="77777777" w:rsidR="00CB0E9F" w:rsidRPr="001D1D6F" w:rsidRDefault="00CB0E9F" w:rsidP="00874854">
      <w:pPr>
        <w:pStyle w:val="Heading3nonum"/>
        <w:spacing w:before="0" w:line="276" w:lineRule="auto"/>
        <w:ind w:left="600"/>
        <w:rPr>
          <w:rFonts w:cs="Arial"/>
          <w:color w:val="auto"/>
          <w:sz w:val="22"/>
          <w:szCs w:val="22"/>
        </w:rPr>
      </w:pPr>
      <w:r w:rsidRPr="001D1D6F">
        <w:rPr>
          <w:rFonts w:cs="Arial"/>
          <w:color w:val="auto"/>
          <w:sz w:val="22"/>
          <w:szCs w:val="22"/>
        </w:rPr>
        <w:t>company registration number</w:t>
      </w:r>
      <w:r w:rsidRPr="001D1D6F">
        <w:rPr>
          <w:rFonts w:cs="Arial"/>
          <w:b/>
          <w:color w:val="auto"/>
          <w:sz w:val="22"/>
          <w:szCs w:val="22"/>
        </w:rPr>
        <w:t xml:space="preserve"> </w:t>
      </w:r>
      <w:r w:rsidRPr="001D1D6F">
        <w:rPr>
          <w:b/>
          <w:color w:val="auto"/>
          <w:sz w:val="22"/>
          <w:szCs w:val="22"/>
        </w:rPr>
        <w:t>02366777</w:t>
      </w:r>
    </w:p>
    <w:p w14:paraId="19D47B8D" w14:textId="77777777" w:rsidR="00CB0E9F" w:rsidRPr="001D1D6F" w:rsidRDefault="00CB0E9F" w:rsidP="00874854">
      <w:pPr>
        <w:pStyle w:val="Data"/>
        <w:spacing w:line="276" w:lineRule="auto"/>
        <w:ind w:left="600" w:right="1701"/>
        <w:rPr>
          <w:b w:val="0"/>
          <w:color w:val="auto"/>
          <w:sz w:val="22"/>
          <w:szCs w:val="22"/>
        </w:rPr>
      </w:pPr>
    </w:p>
    <w:p w14:paraId="07949FF3" w14:textId="77777777" w:rsidR="00CB0E9F" w:rsidRPr="001D1D6F" w:rsidRDefault="00CB0E9F" w:rsidP="00874854">
      <w:pPr>
        <w:pStyle w:val="Data"/>
        <w:spacing w:line="276" w:lineRule="auto"/>
        <w:ind w:left="600" w:right="23"/>
        <w:rPr>
          <w:rStyle w:val="change"/>
          <w:rFonts w:cs="Arial"/>
          <w:b w:val="0"/>
          <w:color w:val="auto"/>
          <w:sz w:val="22"/>
          <w:szCs w:val="22"/>
        </w:rPr>
      </w:pPr>
      <w:r w:rsidRPr="001D1D6F">
        <w:rPr>
          <w:b w:val="0"/>
          <w:color w:val="auto"/>
          <w:sz w:val="22"/>
          <w:szCs w:val="22"/>
        </w:rPr>
        <w:t xml:space="preserve">to operate </w:t>
      </w:r>
      <w:r w:rsidRPr="001D1D6F">
        <w:rPr>
          <w:rFonts w:cs="Arial"/>
          <w:b w:val="0"/>
          <w:color w:val="auto"/>
          <w:sz w:val="22"/>
          <w:szCs w:val="22"/>
        </w:rPr>
        <w:t>a water discharge activity</w:t>
      </w:r>
      <w:r w:rsidRPr="001D1D6F">
        <w:rPr>
          <w:b w:val="0"/>
          <w:color w:val="auto"/>
          <w:sz w:val="22"/>
          <w:szCs w:val="22"/>
        </w:rPr>
        <w:t xml:space="preserve"> at</w:t>
      </w:r>
    </w:p>
    <w:p w14:paraId="6BC8EAF1" w14:textId="77777777" w:rsidR="00CB0E9F" w:rsidRPr="001D1D6F" w:rsidRDefault="00CB0E9F" w:rsidP="00874854">
      <w:pPr>
        <w:pStyle w:val="Data"/>
        <w:spacing w:line="276" w:lineRule="auto"/>
        <w:ind w:left="600"/>
        <w:rPr>
          <w:rStyle w:val="change"/>
          <w:rFonts w:cs="Arial"/>
          <w:color w:val="auto"/>
          <w:sz w:val="22"/>
          <w:szCs w:val="22"/>
        </w:rPr>
      </w:pPr>
      <w:r w:rsidRPr="001D1D6F">
        <w:rPr>
          <w:rFonts w:cs="Arial"/>
          <w:noProof/>
          <w:color w:val="auto"/>
          <w:sz w:val="22"/>
          <w:szCs w:val="22"/>
        </w:rPr>
        <w:t>Storm Overflow at Llannerch-y-Môr SPS</w:t>
      </w:r>
    </w:p>
    <w:p w14:paraId="15EA0C33" w14:textId="77777777" w:rsidR="00CB0E9F" w:rsidRPr="001D1D6F" w:rsidRDefault="00CB0E9F" w:rsidP="00874854">
      <w:pPr>
        <w:pStyle w:val="Data"/>
        <w:spacing w:line="276" w:lineRule="auto"/>
        <w:ind w:left="600"/>
        <w:rPr>
          <w:rStyle w:val="change"/>
          <w:rFonts w:cs="Arial"/>
          <w:color w:val="auto"/>
          <w:sz w:val="22"/>
          <w:szCs w:val="22"/>
        </w:rPr>
      </w:pPr>
      <w:r w:rsidRPr="001D1D6F">
        <w:rPr>
          <w:rFonts w:cs="Arial"/>
          <w:noProof/>
          <w:color w:val="auto"/>
          <w:sz w:val="22"/>
          <w:szCs w:val="22"/>
        </w:rPr>
        <w:t>Fun Ship Access Road</w:t>
      </w:r>
    </w:p>
    <w:p w14:paraId="4EE2C2B0" w14:textId="77777777" w:rsidR="00CB0E9F" w:rsidRPr="001D1D6F" w:rsidRDefault="00CB0E9F" w:rsidP="00874854">
      <w:pPr>
        <w:pStyle w:val="Data"/>
        <w:spacing w:line="276" w:lineRule="auto"/>
        <w:ind w:left="600"/>
        <w:rPr>
          <w:rStyle w:val="change"/>
          <w:rFonts w:cs="Arial"/>
          <w:color w:val="auto"/>
          <w:sz w:val="22"/>
          <w:szCs w:val="22"/>
        </w:rPr>
      </w:pPr>
      <w:r w:rsidRPr="001D1D6F">
        <w:rPr>
          <w:rFonts w:cs="Arial"/>
          <w:noProof/>
          <w:color w:val="auto"/>
          <w:sz w:val="22"/>
          <w:szCs w:val="22"/>
        </w:rPr>
        <w:t>Off A548</w:t>
      </w:r>
    </w:p>
    <w:p w14:paraId="1B73B43A" w14:textId="77777777" w:rsidR="001D1D6F" w:rsidRPr="000B711F" w:rsidRDefault="00CB0E9F" w:rsidP="00874854">
      <w:pPr>
        <w:pStyle w:val="Data"/>
        <w:spacing w:line="276" w:lineRule="auto"/>
        <w:ind w:left="600"/>
        <w:rPr>
          <w:rFonts w:cs="Arial"/>
          <w:noProof/>
          <w:color w:val="auto"/>
          <w:sz w:val="22"/>
          <w:szCs w:val="22"/>
          <w:lang w:val="fr-FR"/>
        </w:rPr>
      </w:pPr>
      <w:r w:rsidRPr="001D1D6F">
        <w:rPr>
          <w:rFonts w:cs="Arial"/>
          <w:noProof/>
          <w:color w:val="auto"/>
          <w:sz w:val="22"/>
          <w:szCs w:val="22"/>
          <w:lang w:val="fr-FR"/>
        </w:rPr>
        <w:t xml:space="preserve">Llannerch-y-Môr </w:t>
      </w:r>
    </w:p>
    <w:p w14:paraId="6C53C2AF" w14:textId="0060C50A" w:rsidR="00CB0E9F" w:rsidRPr="000B711F" w:rsidRDefault="00CB0E9F" w:rsidP="00874854">
      <w:pPr>
        <w:pStyle w:val="Data"/>
        <w:spacing w:line="276" w:lineRule="auto"/>
        <w:ind w:left="600"/>
        <w:rPr>
          <w:rStyle w:val="change"/>
          <w:rFonts w:cs="Arial"/>
          <w:color w:val="auto"/>
          <w:sz w:val="22"/>
          <w:szCs w:val="22"/>
          <w:lang w:val="fr-FR"/>
        </w:rPr>
      </w:pPr>
      <w:r w:rsidRPr="000B711F">
        <w:rPr>
          <w:rFonts w:cs="Arial"/>
          <w:noProof/>
          <w:color w:val="auto"/>
          <w:sz w:val="22"/>
          <w:szCs w:val="22"/>
          <w:lang w:val="fr-FR"/>
        </w:rPr>
        <w:t>Flintshire</w:t>
      </w:r>
    </w:p>
    <w:p w14:paraId="6460B13A" w14:textId="77777777" w:rsidR="00CB0E9F" w:rsidRPr="000B711F" w:rsidRDefault="00CB0E9F" w:rsidP="00874854">
      <w:pPr>
        <w:pStyle w:val="Data"/>
        <w:spacing w:line="276" w:lineRule="auto"/>
        <w:ind w:left="600"/>
        <w:rPr>
          <w:rStyle w:val="change"/>
          <w:rFonts w:cs="Arial"/>
          <w:color w:val="auto"/>
          <w:sz w:val="22"/>
          <w:szCs w:val="22"/>
          <w:lang w:val="fr-FR"/>
        </w:rPr>
      </w:pPr>
      <w:r w:rsidRPr="000B711F">
        <w:rPr>
          <w:rFonts w:cs="Arial"/>
          <w:noProof/>
          <w:color w:val="auto"/>
          <w:sz w:val="22"/>
          <w:szCs w:val="22"/>
          <w:lang w:val="fr-FR"/>
        </w:rPr>
        <w:t>CH8 9DX</w:t>
      </w:r>
    </w:p>
    <w:p w14:paraId="6C7BEF6F" w14:textId="77777777" w:rsidR="00CB0E9F" w:rsidRPr="000B711F" w:rsidRDefault="00CB0E9F" w:rsidP="00874854">
      <w:pPr>
        <w:pStyle w:val="Heading3nonum"/>
        <w:spacing w:before="0" w:line="276" w:lineRule="auto"/>
        <w:ind w:left="600"/>
        <w:rPr>
          <w:rFonts w:cs="Arial"/>
          <w:color w:val="auto"/>
          <w:sz w:val="22"/>
          <w:szCs w:val="22"/>
          <w:lang w:val="fr-FR"/>
        </w:rPr>
      </w:pPr>
    </w:p>
    <w:p w14:paraId="699D6EB5" w14:textId="77777777" w:rsidR="00CB0E9F" w:rsidRPr="000B711F" w:rsidRDefault="00CB0E9F" w:rsidP="00874854">
      <w:pPr>
        <w:pStyle w:val="Heading3nonum"/>
        <w:spacing w:before="0" w:line="276" w:lineRule="auto"/>
        <w:ind w:left="600"/>
        <w:rPr>
          <w:rFonts w:cs="Arial"/>
          <w:color w:val="auto"/>
          <w:sz w:val="22"/>
          <w:szCs w:val="22"/>
        </w:rPr>
      </w:pPr>
      <w:r w:rsidRPr="000B711F">
        <w:rPr>
          <w:rFonts w:cs="Arial"/>
          <w:color w:val="auto"/>
          <w:sz w:val="22"/>
          <w:szCs w:val="22"/>
        </w:rPr>
        <w:t>to the extent set out in the schedules.</w:t>
      </w:r>
    </w:p>
    <w:p w14:paraId="57ACF97B" w14:textId="77777777" w:rsidR="00CB0E9F" w:rsidRPr="000B711F" w:rsidRDefault="00CB0E9F" w:rsidP="00874854">
      <w:pPr>
        <w:pStyle w:val="Heading3nonum"/>
        <w:spacing w:before="0" w:line="276" w:lineRule="auto"/>
        <w:ind w:left="600"/>
        <w:rPr>
          <w:rFonts w:cs="Arial"/>
          <w:color w:val="auto"/>
          <w:sz w:val="22"/>
          <w:szCs w:val="22"/>
        </w:rPr>
      </w:pPr>
    </w:p>
    <w:p w14:paraId="21EBDAD2" w14:textId="09FECAC9" w:rsidR="00CB0E9F" w:rsidRPr="000B711F" w:rsidRDefault="00CB0E9F" w:rsidP="00874854">
      <w:pPr>
        <w:pStyle w:val="Heading3nonum"/>
        <w:spacing w:before="0" w:line="276" w:lineRule="auto"/>
        <w:ind w:left="600"/>
        <w:rPr>
          <w:rFonts w:cs="Arial"/>
          <w:color w:val="auto"/>
          <w:sz w:val="22"/>
          <w:szCs w:val="22"/>
        </w:rPr>
      </w:pPr>
      <w:r w:rsidRPr="000B711F">
        <w:rPr>
          <w:rFonts w:cs="Arial"/>
          <w:color w:val="auto"/>
          <w:sz w:val="22"/>
          <w:szCs w:val="22"/>
        </w:rPr>
        <w:t xml:space="preserve">The notice shall take effect from </w:t>
      </w:r>
      <w:r w:rsidR="000B711F" w:rsidRPr="000B711F">
        <w:rPr>
          <w:rFonts w:cs="Arial"/>
          <w:b/>
          <w:bCs/>
          <w:color w:val="auto"/>
          <w:sz w:val="22"/>
          <w:szCs w:val="22"/>
        </w:rPr>
        <w:t>14/04/2026</w:t>
      </w:r>
      <w:r w:rsidR="000B711F" w:rsidRPr="000B711F">
        <w:rPr>
          <w:rFonts w:cs="Arial"/>
          <w:color w:val="auto"/>
          <w:sz w:val="22"/>
          <w:szCs w:val="22"/>
        </w:rPr>
        <w:t>.</w:t>
      </w:r>
    </w:p>
    <w:p w14:paraId="70367CC8" w14:textId="77777777" w:rsidR="00CB0E9F" w:rsidRPr="000B711F" w:rsidRDefault="00CB0E9F" w:rsidP="00874854">
      <w:pPr>
        <w:pStyle w:val="Data"/>
        <w:ind w:left="600" w:right="1701"/>
        <w:rPr>
          <w:rFonts w:cs="Arial"/>
          <w:b w:val="0"/>
          <w:color w:val="auto"/>
          <w:sz w:val="22"/>
          <w:szCs w:val="22"/>
        </w:rPr>
      </w:pPr>
    </w:p>
    <w:tbl>
      <w:tblPr>
        <w:tblW w:w="0" w:type="auto"/>
        <w:tblInd w:w="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00"/>
        <w:gridCol w:w="2400"/>
      </w:tblGrid>
      <w:tr w:rsidR="000B711F" w:rsidRPr="000B711F" w14:paraId="4E73E473" w14:textId="77777777" w:rsidTr="00233F84">
        <w:trPr>
          <w:trHeight w:hRule="exact" w:val="393"/>
        </w:trPr>
        <w:tc>
          <w:tcPr>
            <w:tcW w:w="5600" w:type="dxa"/>
            <w:tcBorders>
              <w:top w:val="nil"/>
              <w:left w:val="nil"/>
              <w:right w:val="nil"/>
            </w:tcBorders>
          </w:tcPr>
          <w:p w14:paraId="755E0455" w14:textId="77777777" w:rsidR="00CB0E9F" w:rsidRPr="000B711F" w:rsidRDefault="00CB0E9F" w:rsidP="00233F84">
            <w:pPr>
              <w:pStyle w:val="Heading3nonum"/>
              <w:spacing w:before="0"/>
              <w:ind w:right="1701"/>
              <w:rPr>
                <w:rFonts w:cs="Arial"/>
                <w:color w:val="auto"/>
                <w:sz w:val="22"/>
                <w:szCs w:val="22"/>
              </w:rPr>
            </w:pPr>
            <w:r w:rsidRPr="000B711F">
              <w:rPr>
                <w:rFonts w:cs="Arial"/>
                <w:color w:val="auto"/>
                <w:sz w:val="22"/>
                <w:szCs w:val="22"/>
              </w:rPr>
              <w:t>Name</w:t>
            </w:r>
          </w:p>
        </w:tc>
        <w:tc>
          <w:tcPr>
            <w:tcW w:w="2400" w:type="dxa"/>
            <w:tcBorders>
              <w:top w:val="nil"/>
              <w:left w:val="nil"/>
              <w:right w:val="nil"/>
            </w:tcBorders>
          </w:tcPr>
          <w:p w14:paraId="32D91E80" w14:textId="77777777" w:rsidR="00CB0E9F" w:rsidRPr="000B711F" w:rsidRDefault="00CB0E9F" w:rsidP="00233F84">
            <w:pPr>
              <w:pStyle w:val="Heading3nonum"/>
              <w:spacing w:before="0"/>
              <w:ind w:right="1701"/>
              <w:rPr>
                <w:rFonts w:cs="Arial"/>
                <w:color w:val="auto"/>
                <w:sz w:val="22"/>
                <w:szCs w:val="22"/>
              </w:rPr>
            </w:pPr>
            <w:r w:rsidRPr="000B711F">
              <w:rPr>
                <w:rFonts w:cs="Arial"/>
                <w:color w:val="auto"/>
                <w:sz w:val="22"/>
                <w:szCs w:val="22"/>
              </w:rPr>
              <w:t>Date</w:t>
            </w:r>
          </w:p>
        </w:tc>
      </w:tr>
      <w:tr w:rsidR="000B711F" w:rsidRPr="000B711F" w14:paraId="43008089" w14:textId="77777777" w:rsidTr="00233F84">
        <w:trPr>
          <w:trHeight w:hRule="exact" w:val="960"/>
        </w:trPr>
        <w:tc>
          <w:tcPr>
            <w:tcW w:w="5600" w:type="dxa"/>
            <w:vAlign w:val="center"/>
          </w:tcPr>
          <w:p w14:paraId="4F0FE259" w14:textId="09133961" w:rsidR="00CB0E9F" w:rsidRPr="000B711F" w:rsidRDefault="000B711F" w:rsidP="0037731E">
            <w:pPr>
              <w:pStyle w:val="Heading3nonum"/>
              <w:spacing w:before="0"/>
              <w:ind w:right="-135"/>
              <w:jc w:val="center"/>
              <w:rPr>
                <w:rFonts w:cs="Arial"/>
                <w:b/>
                <w:color w:val="auto"/>
                <w:sz w:val="22"/>
                <w:szCs w:val="22"/>
                <w:highlight w:val="yellow"/>
              </w:rPr>
            </w:pPr>
            <w:r w:rsidRPr="000B711F">
              <w:rPr>
                <w:rFonts w:cs="Arial"/>
                <w:b/>
                <w:color w:val="auto"/>
                <w:sz w:val="22"/>
                <w:szCs w:val="22"/>
              </w:rPr>
              <w:t>Joanne Fitton</w:t>
            </w:r>
          </w:p>
        </w:tc>
        <w:tc>
          <w:tcPr>
            <w:tcW w:w="2400" w:type="dxa"/>
            <w:vAlign w:val="center"/>
          </w:tcPr>
          <w:p w14:paraId="2F6B509E" w14:textId="4476AD69" w:rsidR="00CB0E9F" w:rsidRPr="000B711F" w:rsidRDefault="000B711F" w:rsidP="0037731E">
            <w:pPr>
              <w:pStyle w:val="Heading3nonum"/>
              <w:spacing w:before="0"/>
              <w:ind w:right="34"/>
              <w:jc w:val="center"/>
              <w:rPr>
                <w:rFonts w:cs="Arial"/>
                <w:b/>
                <w:color w:val="auto"/>
                <w:sz w:val="22"/>
                <w:szCs w:val="22"/>
                <w:highlight w:val="yellow"/>
              </w:rPr>
            </w:pPr>
            <w:r w:rsidRPr="000B711F">
              <w:rPr>
                <w:rFonts w:cs="Arial"/>
                <w:b/>
                <w:color w:val="auto"/>
                <w:sz w:val="22"/>
                <w:szCs w:val="22"/>
              </w:rPr>
              <w:t>14/04/2026</w:t>
            </w:r>
          </w:p>
        </w:tc>
      </w:tr>
    </w:tbl>
    <w:p w14:paraId="054FD806" w14:textId="77777777" w:rsidR="00CB0E9F" w:rsidRPr="000B711F" w:rsidRDefault="00CB0E9F" w:rsidP="00233F84">
      <w:pPr>
        <w:pStyle w:val="Heading3nonum"/>
        <w:ind w:left="601"/>
        <w:rPr>
          <w:rFonts w:cs="Arial"/>
          <w:color w:val="auto"/>
          <w:sz w:val="22"/>
          <w:szCs w:val="22"/>
        </w:rPr>
      </w:pPr>
      <w:r w:rsidRPr="000B711F">
        <w:rPr>
          <w:rFonts w:cs="Arial"/>
          <w:color w:val="auto"/>
          <w:sz w:val="22"/>
          <w:szCs w:val="22"/>
        </w:rPr>
        <w:t>Authorised on behalf of Natural Resources Wales.</w:t>
      </w:r>
    </w:p>
    <w:p w14:paraId="631EFFE5" w14:textId="77777777" w:rsidR="00CB0E9F" w:rsidRPr="001D1D6F" w:rsidRDefault="00CB0E9F" w:rsidP="00874854">
      <w:pPr>
        <w:pStyle w:val="Draftingnote"/>
        <w:spacing w:before="120"/>
        <w:ind w:left="600"/>
        <w:rPr>
          <w:b/>
          <w:i w:val="0"/>
          <w:color w:val="auto"/>
          <w:sz w:val="22"/>
          <w:szCs w:val="22"/>
        </w:rPr>
      </w:pPr>
      <w:r w:rsidRPr="00C31D2C">
        <w:br w:type="page"/>
      </w:r>
      <w:r w:rsidRPr="001D1D6F">
        <w:rPr>
          <w:b/>
          <w:i w:val="0"/>
          <w:color w:val="auto"/>
          <w:sz w:val="22"/>
          <w:szCs w:val="22"/>
        </w:rPr>
        <w:lastRenderedPageBreak/>
        <w:t>Schedule 1</w:t>
      </w:r>
    </w:p>
    <w:p w14:paraId="1F7CBDEE" w14:textId="2D22FF54" w:rsidR="00CB0E9F" w:rsidRPr="001D1D6F" w:rsidRDefault="00CB0E9F" w:rsidP="001D1D6F">
      <w:pPr>
        <w:keepLines/>
        <w:widowControl w:val="0"/>
        <w:spacing w:after="0" w:line="270" w:lineRule="exact"/>
        <w:ind w:left="600"/>
        <w:outlineLvl w:val="2"/>
        <w:rPr>
          <w:rFonts w:ascii="Arial" w:hAnsi="Arial"/>
          <w:bCs/>
          <w:sz w:val="22"/>
          <w:szCs w:val="22"/>
        </w:rPr>
      </w:pPr>
      <w:r w:rsidRPr="001D1D6F">
        <w:rPr>
          <w:rFonts w:ascii="Arial" w:hAnsi="Arial"/>
          <w:bCs/>
          <w:sz w:val="22"/>
          <w:szCs w:val="22"/>
        </w:rPr>
        <w:t>No conditions have been varied by the consolidated permit as a result of a Natural Resources Wales initiated variation.</w:t>
      </w:r>
    </w:p>
    <w:p w14:paraId="0F8F1B78" w14:textId="77777777" w:rsidR="00CB0E9F" w:rsidRPr="00AE41DB" w:rsidRDefault="00CB0E9F" w:rsidP="00874854">
      <w:pPr>
        <w:pStyle w:val="Heading3nonum"/>
        <w:ind w:left="600"/>
        <w:rPr>
          <w:rFonts w:cs="Arial"/>
          <w:b/>
          <w:color w:val="auto"/>
          <w:sz w:val="22"/>
          <w:szCs w:val="22"/>
        </w:rPr>
      </w:pPr>
      <w:r w:rsidRPr="001D1D6F">
        <w:rPr>
          <w:rFonts w:cs="Arial"/>
          <w:b/>
          <w:color w:val="auto"/>
          <w:sz w:val="22"/>
          <w:szCs w:val="22"/>
        </w:rPr>
        <w:t xml:space="preserve">Schedule </w:t>
      </w:r>
      <w:r w:rsidRPr="00AE41DB">
        <w:rPr>
          <w:rFonts w:cs="Arial"/>
          <w:b/>
          <w:color w:val="auto"/>
          <w:sz w:val="22"/>
          <w:szCs w:val="22"/>
        </w:rPr>
        <w:t xml:space="preserve">2 – </w:t>
      </w:r>
      <w:r>
        <w:rPr>
          <w:rFonts w:cs="Arial"/>
          <w:b/>
          <w:color w:val="auto"/>
          <w:sz w:val="22"/>
          <w:szCs w:val="22"/>
        </w:rPr>
        <w:t>consolidated</w:t>
      </w:r>
      <w:r w:rsidRPr="00AE41DB">
        <w:rPr>
          <w:rFonts w:cs="Arial"/>
          <w:b/>
          <w:color w:val="auto"/>
          <w:sz w:val="22"/>
          <w:szCs w:val="22"/>
        </w:rPr>
        <w:t xml:space="preserve"> permit</w:t>
      </w:r>
    </w:p>
    <w:p w14:paraId="001D936E" w14:textId="77777777" w:rsidR="00CB0E9F" w:rsidRDefault="00CB0E9F" w:rsidP="00874854">
      <w:pPr>
        <w:pStyle w:val="Heading3nonum"/>
        <w:ind w:left="600"/>
        <w:rPr>
          <w:rFonts w:cs="Arial"/>
          <w:color w:val="auto"/>
          <w:sz w:val="22"/>
          <w:szCs w:val="22"/>
        </w:rPr>
        <w:sectPr w:rsidR="00CB0E9F" w:rsidSect="00CB0E9F">
          <w:footerReference w:type="default" r:id="rId14"/>
          <w:pgSz w:w="11906" w:h="16838" w:code="9"/>
          <w:pgMar w:top="1134" w:right="1418" w:bottom="1134" w:left="1418" w:header="397" w:footer="397" w:gutter="0"/>
          <w:pgNumType w:start="1"/>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5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00"/>
      </w:tblGrid>
      <w:tr w:rsidR="00CB0E9F" w:rsidRPr="0049139F" w14:paraId="60E1B5D8" w14:textId="77777777" w:rsidTr="000E454B">
        <w:trPr>
          <w:trHeight w:val="555"/>
        </w:trPr>
        <w:tc>
          <w:tcPr>
            <w:tcW w:w="3600" w:type="dxa"/>
            <w:shd w:val="clear" w:color="auto" w:fill="000000"/>
            <w:vAlign w:val="center"/>
          </w:tcPr>
          <w:p w14:paraId="09AD855B" w14:textId="77777777" w:rsidR="00CB0E9F" w:rsidRPr="000D1FBB" w:rsidRDefault="00CB0E9F" w:rsidP="000E454B">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E0A1A1E" w14:textId="77777777" w:rsidR="00CB0E9F" w:rsidRPr="0049139F" w:rsidRDefault="00CB0E9F" w:rsidP="00874854">
      <w:pPr>
        <w:pStyle w:val="Act"/>
        <w:spacing w:line="240" w:lineRule="auto"/>
        <w:ind w:left="600"/>
        <w:rPr>
          <w:sz w:val="22"/>
          <w:szCs w:val="22"/>
        </w:rPr>
      </w:pPr>
      <w:r w:rsidRPr="0049139F">
        <w:rPr>
          <w:sz w:val="22"/>
          <w:szCs w:val="22"/>
        </w:rPr>
        <w:t>The Environmental Permitting (England and Wales) Regulations 201</w:t>
      </w:r>
      <w:r>
        <w:rPr>
          <w:sz w:val="22"/>
          <w:szCs w:val="22"/>
        </w:rPr>
        <w:t>6</w:t>
      </w:r>
    </w:p>
    <w:p w14:paraId="7498C8B6" w14:textId="77777777" w:rsidR="00CB0E9F" w:rsidRDefault="00CB0E9F" w:rsidP="00874854">
      <w:pPr>
        <w:pStyle w:val="Act"/>
        <w:spacing w:before="0" w:line="276" w:lineRule="auto"/>
        <w:ind w:left="600"/>
      </w:pPr>
    </w:p>
    <w:p w14:paraId="2458E9D3" w14:textId="77777777" w:rsidR="00CB0E9F" w:rsidRPr="001D1D6F" w:rsidRDefault="00CB0E9F" w:rsidP="00874854">
      <w:pPr>
        <w:spacing w:before="0" w:after="0"/>
        <w:ind w:left="600"/>
        <w:rPr>
          <w:rStyle w:val="Bold"/>
          <w:b w:val="0"/>
          <w:sz w:val="22"/>
          <w:szCs w:val="22"/>
        </w:rPr>
      </w:pPr>
      <w:r w:rsidRPr="001D1D6F">
        <w:rPr>
          <w:rStyle w:val="Bold"/>
          <w:b w:val="0"/>
          <w:sz w:val="22"/>
          <w:szCs w:val="22"/>
        </w:rPr>
        <w:t>Permit number</w:t>
      </w:r>
    </w:p>
    <w:p w14:paraId="020F194D" w14:textId="77777777" w:rsidR="00CB0E9F" w:rsidRPr="001D1D6F" w:rsidRDefault="00CB0E9F" w:rsidP="00874854">
      <w:pPr>
        <w:pStyle w:val="Data"/>
        <w:spacing w:line="276" w:lineRule="auto"/>
        <w:ind w:left="600"/>
        <w:rPr>
          <w:rFonts w:cs="Arial"/>
          <w:color w:val="auto"/>
          <w:sz w:val="22"/>
          <w:szCs w:val="22"/>
        </w:rPr>
      </w:pPr>
      <w:r w:rsidRPr="001D1D6F">
        <w:rPr>
          <w:rFonts w:cs="Arial"/>
          <w:noProof/>
          <w:color w:val="auto"/>
          <w:sz w:val="22"/>
          <w:szCs w:val="22"/>
        </w:rPr>
        <w:t>CM0198601</w:t>
      </w:r>
    </w:p>
    <w:p w14:paraId="184A43B1" w14:textId="77777777" w:rsidR="00CB0E9F" w:rsidRPr="001D1D6F" w:rsidRDefault="00CB0E9F" w:rsidP="00C65652">
      <w:pPr>
        <w:pStyle w:val="Heading3nonum"/>
        <w:ind w:left="601"/>
        <w:rPr>
          <w:color w:val="auto"/>
          <w:sz w:val="22"/>
          <w:szCs w:val="22"/>
        </w:rPr>
      </w:pPr>
      <w:r w:rsidRPr="001D1D6F">
        <w:rPr>
          <w:color w:val="auto"/>
          <w:sz w:val="22"/>
          <w:szCs w:val="22"/>
        </w:rPr>
        <w:t xml:space="preserve">This is the consolidated permit referred to in the variation and consolidation notice for variation </w:t>
      </w:r>
      <w:r w:rsidRPr="001D1D6F">
        <w:rPr>
          <w:noProof/>
          <w:color w:val="auto"/>
          <w:sz w:val="22"/>
          <w:szCs w:val="22"/>
        </w:rPr>
        <w:t>PAN-032064</w:t>
      </w:r>
      <w:r w:rsidRPr="001D1D6F">
        <w:rPr>
          <w:color w:val="auto"/>
          <w:sz w:val="22"/>
          <w:szCs w:val="22"/>
        </w:rPr>
        <w:t xml:space="preserve"> authorising </w:t>
      </w:r>
    </w:p>
    <w:p w14:paraId="741390ED" w14:textId="77777777" w:rsidR="00CB0E9F" w:rsidRPr="001D1D6F" w:rsidRDefault="00CB0E9F" w:rsidP="00874854">
      <w:pPr>
        <w:pStyle w:val="Heading3nonum"/>
        <w:spacing w:before="0" w:line="276" w:lineRule="auto"/>
        <w:ind w:left="600" w:right="282"/>
        <w:rPr>
          <w:rFonts w:asciiTheme="majorHAnsi" w:hAnsiTheme="majorHAnsi" w:cstheme="majorHAnsi"/>
          <w:color w:val="auto"/>
          <w:sz w:val="22"/>
          <w:szCs w:val="22"/>
        </w:rPr>
      </w:pPr>
    </w:p>
    <w:p w14:paraId="2DABCAB6" w14:textId="77777777" w:rsidR="00CB0E9F" w:rsidRPr="001D1D6F" w:rsidRDefault="00CB0E9F" w:rsidP="00874854">
      <w:pPr>
        <w:pStyle w:val="Data"/>
        <w:spacing w:line="276" w:lineRule="auto"/>
        <w:ind w:left="600"/>
        <w:rPr>
          <w:b w:val="0"/>
          <w:color w:val="auto"/>
          <w:sz w:val="22"/>
        </w:rPr>
      </w:pPr>
      <w:r w:rsidRPr="001D1D6F">
        <w:rPr>
          <w:rFonts w:cs="Arial"/>
          <w:color w:val="auto"/>
          <w:sz w:val="22"/>
          <w:szCs w:val="22"/>
        </w:rPr>
        <w:t>Dŵ</w:t>
      </w:r>
      <w:r w:rsidRPr="001D1D6F">
        <w:rPr>
          <w:color w:val="auto"/>
          <w:sz w:val="22"/>
          <w:szCs w:val="22"/>
        </w:rPr>
        <w:t>r Cymru Cyfyngedig</w:t>
      </w:r>
      <w:r w:rsidRPr="001D1D6F">
        <w:rPr>
          <w:color w:val="auto"/>
          <w:sz w:val="22"/>
        </w:rPr>
        <w:t xml:space="preserve"> </w:t>
      </w:r>
      <w:r w:rsidRPr="001D1D6F">
        <w:rPr>
          <w:b w:val="0"/>
          <w:color w:val="auto"/>
          <w:sz w:val="22"/>
        </w:rPr>
        <w:t>(“the operator</w:t>
      </w:r>
      <w:r w:rsidRPr="001D1D6F">
        <w:rPr>
          <w:b w:val="0"/>
          <w:color w:val="auto"/>
          <w:sz w:val="22"/>
          <w:szCs w:val="22"/>
        </w:rPr>
        <w:t>”)</w:t>
      </w:r>
    </w:p>
    <w:p w14:paraId="328C7046" w14:textId="77777777" w:rsidR="00CB0E9F" w:rsidRPr="001D1D6F" w:rsidRDefault="00CB0E9F" w:rsidP="00874854">
      <w:pPr>
        <w:pStyle w:val="Heading3nonum"/>
        <w:spacing w:before="0" w:line="276" w:lineRule="auto"/>
        <w:ind w:left="600"/>
        <w:rPr>
          <w:rFonts w:cs="Arial"/>
          <w:color w:val="auto"/>
          <w:sz w:val="22"/>
          <w:szCs w:val="22"/>
        </w:rPr>
      </w:pPr>
    </w:p>
    <w:p w14:paraId="50BC0432" w14:textId="77777777" w:rsidR="00CB0E9F" w:rsidRPr="001D1D6F" w:rsidRDefault="00CB0E9F" w:rsidP="00874854">
      <w:pPr>
        <w:pStyle w:val="Heading3nonum"/>
        <w:spacing w:before="0" w:line="276" w:lineRule="auto"/>
        <w:ind w:left="600"/>
        <w:rPr>
          <w:rStyle w:val="change"/>
          <w:i/>
          <w:color w:val="auto"/>
          <w:sz w:val="22"/>
          <w:szCs w:val="22"/>
        </w:rPr>
      </w:pPr>
      <w:r w:rsidRPr="001D1D6F">
        <w:rPr>
          <w:color w:val="auto"/>
          <w:sz w:val="22"/>
        </w:rPr>
        <w:t>whose registered office is</w:t>
      </w:r>
    </w:p>
    <w:p w14:paraId="57F9D90A" w14:textId="77777777" w:rsidR="00CB0E9F" w:rsidRPr="001D1D6F" w:rsidRDefault="00CB0E9F" w:rsidP="00874854">
      <w:pPr>
        <w:pStyle w:val="Data"/>
        <w:ind w:left="600"/>
        <w:rPr>
          <w:rStyle w:val="change"/>
          <w:rFonts w:cs="Arial"/>
          <w:color w:val="auto"/>
          <w:sz w:val="22"/>
          <w:szCs w:val="22"/>
        </w:rPr>
      </w:pPr>
      <w:r w:rsidRPr="001D1D6F">
        <w:rPr>
          <w:rStyle w:val="change"/>
          <w:rFonts w:cs="Arial"/>
          <w:color w:val="auto"/>
          <w:sz w:val="22"/>
          <w:szCs w:val="22"/>
        </w:rPr>
        <w:t xml:space="preserve">Linea </w:t>
      </w:r>
    </w:p>
    <w:p w14:paraId="27083D89" w14:textId="77777777" w:rsidR="00CB0E9F" w:rsidRPr="001D1D6F" w:rsidRDefault="00CB0E9F" w:rsidP="00874854">
      <w:pPr>
        <w:pStyle w:val="Data"/>
        <w:ind w:left="600"/>
        <w:rPr>
          <w:rStyle w:val="change"/>
          <w:rFonts w:cs="Arial"/>
          <w:color w:val="auto"/>
          <w:sz w:val="22"/>
          <w:szCs w:val="22"/>
        </w:rPr>
      </w:pPr>
      <w:r w:rsidRPr="001D1D6F">
        <w:rPr>
          <w:rStyle w:val="change"/>
          <w:rFonts w:cs="Arial"/>
          <w:color w:val="auto"/>
          <w:sz w:val="22"/>
          <w:szCs w:val="22"/>
        </w:rPr>
        <w:t xml:space="preserve">Fortran Road </w:t>
      </w:r>
    </w:p>
    <w:p w14:paraId="022D6FA3" w14:textId="77777777" w:rsidR="00CB0E9F" w:rsidRPr="001D1D6F" w:rsidRDefault="00CB0E9F" w:rsidP="00874854">
      <w:pPr>
        <w:pStyle w:val="Data"/>
        <w:ind w:left="600"/>
        <w:rPr>
          <w:rStyle w:val="change"/>
          <w:rFonts w:cs="Arial"/>
          <w:color w:val="auto"/>
          <w:sz w:val="22"/>
          <w:szCs w:val="22"/>
        </w:rPr>
      </w:pPr>
      <w:r w:rsidRPr="001D1D6F">
        <w:rPr>
          <w:rStyle w:val="change"/>
          <w:rFonts w:cs="Arial"/>
          <w:color w:val="auto"/>
          <w:sz w:val="22"/>
          <w:szCs w:val="22"/>
        </w:rPr>
        <w:t xml:space="preserve">St Mellons </w:t>
      </w:r>
    </w:p>
    <w:p w14:paraId="242082E7" w14:textId="77777777" w:rsidR="00CB0E9F" w:rsidRPr="001D1D6F" w:rsidRDefault="00CB0E9F" w:rsidP="00874854">
      <w:pPr>
        <w:pStyle w:val="Data"/>
        <w:ind w:left="600"/>
        <w:rPr>
          <w:rStyle w:val="change"/>
          <w:rFonts w:cs="Arial"/>
          <w:color w:val="auto"/>
          <w:sz w:val="22"/>
          <w:szCs w:val="22"/>
        </w:rPr>
      </w:pPr>
      <w:r w:rsidRPr="001D1D6F">
        <w:rPr>
          <w:rStyle w:val="change"/>
          <w:rFonts w:cs="Arial"/>
          <w:color w:val="auto"/>
          <w:sz w:val="22"/>
          <w:szCs w:val="22"/>
        </w:rPr>
        <w:t xml:space="preserve">Cardiff </w:t>
      </w:r>
    </w:p>
    <w:p w14:paraId="0E4AA4BA" w14:textId="77777777" w:rsidR="00CB0E9F" w:rsidRPr="001D1D6F" w:rsidRDefault="00CB0E9F" w:rsidP="00874854">
      <w:pPr>
        <w:pStyle w:val="Data"/>
        <w:spacing w:line="276" w:lineRule="auto"/>
        <w:ind w:left="600"/>
        <w:rPr>
          <w:rStyle w:val="change"/>
          <w:rFonts w:cs="Arial"/>
          <w:color w:val="auto"/>
          <w:sz w:val="22"/>
          <w:szCs w:val="22"/>
        </w:rPr>
      </w:pPr>
      <w:r w:rsidRPr="001D1D6F">
        <w:rPr>
          <w:rStyle w:val="change"/>
          <w:rFonts w:cs="Arial"/>
          <w:color w:val="auto"/>
          <w:sz w:val="22"/>
          <w:szCs w:val="22"/>
        </w:rPr>
        <w:t>CF3 0LT</w:t>
      </w:r>
    </w:p>
    <w:p w14:paraId="609E1EA7" w14:textId="77777777" w:rsidR="00CB0E9F" w:rsidRPr="001D1D6F" w:rsidRDefault="00CB0E9F" w:rsidP="00874854">
      <w:pPr>
        <w:pStyle w:val="Data"/>
        <w:spacing w:line="276" w:lineRule="auto"/>
        <w:ind w:left="600"/>
        <w:rPr>
          <w:rStyle w:val="change"/>
          <w:color w:val="auto"/>
          <w:sz w:val="22"/>
          <w:szCs w:val="22"/>
        </w:rPr>
      </w:pPr>
    </w:p>
    <w:p w14:paraId="2D0AD784" w14:textId="77777777" w:rsidR="00CB0E9F" w:rsidRPr="001D1D6F" w:rsidRDefault="00CB0E9F" w:rsidP="00874854">
      <w:pPr>
        <w:spacing w:before="0" w:after="0"/>
        <w:ind w:left="600" w:right="282"/>
        <w:rPr>
          <w:b/>
          <w:sz w:val="22"/>
          <w:szCs w:val="22"/>
        </w:rPr>
      </w:pPr>
      <w:r w:rsidRPr="001D1D6F">
        <w:rPr>
          <w:rFonts w:cs="Arial"/>
          <w:sz w:val="22"/>
          <w:szCs w:val="22"/>
        </w:rPr>
        <w:t>company registration number</w:t>
      </w:r>
      <w:r w:rsidRPr="001D1D6F">
        <w:rPr>
          <w:rFonts w:cs="Arial"/>
          <w:b/>
          <w:sz w:val="22"/>
          <w:szCs w:val="22"/>
        </w:rPr>
        <w:t xml:space="preserve"> </w:t>
      </w:r>
      <w:r w:rsidRPr="001D1D6F">
        <w:rPr>
          <w:b/>
          <w:sz w:val="22"/>
          <w:szCs w:val="22"/>
        </w:rPr>
        <w:t>02366777</w:t>
      </w:r>
    </w:p>
    <w:p w14:paraId="13FABD8B" w14:textId="77777777" w:rsidR="00CB0E9F" w:rsidRPr="001D1D6F" w:rsidRDefault="00CB0E9F" w:rsidP="00874854">
      <w:pPr>
        <w:spacing w:before="0" w:after="0"/>
        <w:ind w:left="600" w:right="282"/>
        <w:rPr>
          <w:b/>
          <w:sz w:val="22"/>
          <w:szCs w:val="22"/>
        </w:rPr>
      </w:pPr>
    </w:p>
    <w:p w14:paraId="15464821" w14:textId="77777777" w:rsidR="00CB0E9F" w:rsidRPr="001D1D6F" w:rsidRDefault="00CB0E9F" w:rsidP="00874854">
      <w:pPr>
        <w:spacing w:before="0" w:after="0"/>
        <w:ind w:left="600" w:right="282"/>
        <w:rPr>
          <w:rStyle w:val="Red"/>
          <w:color w:val="auto"/>
          <w:sz w:val="22"/>
          <w:szCs w:val="22"/>
        </w:rPr>
      </w:pPr>
      <w:r w:rsidRPr="001D1D6F">
        <w:rPr>
          <w:sz w:val="22"/>
          <w:szCs w:val="22"/>
        </w:rPr>
        <w:t xml:space="preserve">to operate </w:t>
      </w:r>
      <w:r w:rsidRPr="001D1D6F">
        <w:rPr>
          <w:rStyle w:val="Red"/>
          <w:color w:val="auto"/>
          <w:sz w:val="22"/>
          <w:szCs w:val="22"/>
        </w:rPr>
        <w:t>a water discharge activity at</w:t>
      </w:r>
    </w:p>
    <w:p w14:paraId="4449CA2B" w14:textId="77777777" w:rsidR="00CB0E9F" w:rsidRPr="001D1D6F" w:rsidRDefault="00CB0E9F" w:rsidP="00874854">
      <w:pPr>
        <w:pStyle w:val="Data"/>
        <w:spacing w:line="276" w:lineRule="auto"/>
        <w:ind w:left="600"/>
        <w:rPr>
          <w:rStyle w:val="change"/>
          <w:rFonts w:cs="Arial"/>
          <w:color w:val="auto"/>
          <w:sz w:val="22"/>
          <w:szCs w:val="22"/>
        </w:rPr>
      </w:pPr>
      <w:r w:rsidRPr="001D1D6F">
        <w:rPr>
          <w:rFonts w:cs="Arial"/>
          <w:noProof/>
          <w:color w:val="auto"/>
          <w:sz w:val="22"/>
          <w:szCs w:val="22"/>
        </w:rPr>
        <w:t>Storm Overflow at Llannerch-y-Môr SPS</w:t>
      </w:r>
    </w:p>
    <w:p w14:paraId="5DDDA597" w14:textId="77777777" w:rsidR="00CB0E9F" w:rsidRPr="001D1D6F" w:rsidRDefault="00CB0E9F" w:rsidP="00874854">
      <w:pPr>
        <w:pStyle w:val="Data"/>
        <w:spacing w:line="276" w:lineRule="auto"/>
        <w:ind w:left="600"/>
        <w:rPr>
          <w:rStyle w:val="change"/>
          <w:rFonts w:cs="Arial"/>
          <w:color w:val="auto"/>
          <w:sz w:val="22"/>
          <w:szCs w:val="22"/>
        </w:rPr>
      </w:pPr>
      <w:r w:rsidRPr="001D1D6F">
        <w:rPr>
          <w:rFonts w:cs="Arial"/>
          <w:noProof/>
          <w:color w:val="auto"/>
          <w:sz w:val="22"/>
          <w:szCs w:val="22"/>
        </w:rPr>
        <w:t>Fun Ship Access Road</w:t>
      </w:r>
    </w:p>
    <w:p w14:paraId="1B26871F" w14:textId="77777777" w:rsidR="00CB0E9F" w:rsidRPr="001D1D6F" w:rsidRDefault="00CB0E9F" w:rsidP="00874854">
      <w:pPr>
        <w:pStyle w:val="Data"/>
        <w:spacing w:line="276" w:lineRule="auto"/>
        <w:ind w:left="600"/>
        <w:rPr>
          <w:rStyle w:val="change"/>
          <w:rFonts w:cs="Arial"/>
          <w:color w:val="auto"/>
          <w:sz w:val="22"/>
          <w:szCs w:val="22"/>
        </w:rPr>
      </w:pPr>
      <w:r w:rsidRPr="001D1D6F">
        <w:rPr>
          <w:rFonts w:cs="Arial"/>
          <w:noProof/>
          <w:color w:val="auto"/>
          <w:sz w:val="22"/>
          <w:szCs w:val="22"/>
        </w:rPr>
        <w:t>Off A548</w:t>
      </w:r>
    </w:p>
    <w:p w14:paraId="4577632E" w14:textId="77777777" w:rsidR="001D1D6F" w:rsidRPr="001D1D6F" w:rsidRDefault="00CB0E9F" w:rsidP="00874854">
      <w:pPr>
        <w:pStyle w:val="Data"/>
        <w:spacing w:line="276" w:lineRule="auto"/>
        <w:ind w:left="600"/>
        <w:rPr>
          <w:rFonts w:cs="Arial"/>
          <w:noProof/>
          <w:color w:val="auto"/>
          <w:sz w:val="22"/>
          <w:szCs w:val="22"/>
          <w:lang w:val="fr-FR"/>
        </w:rPr>
      </w:pPr>
      <w:r w:rsidRPr="001D1D6F">
        <w:rPr>
          <w:rFonts w:cs="Arial"/>
          <w:noProof/>
          <w:color w:val="auto"/>
          <w:sz w:val="22"/>
          <w:szCs w:val="22"/>
          <w:lang w:val="fr-FR"/>
        </w:rPr>
        <w:t xml:space="preserve">Llannerch-y-Môr </w:t>
      </w:r>
    </w:p>
    <w:p w14:paraId="301A6E01" w14:textId="44066C59" w:rsidR="00CB0E9F" w:rsidRPr="001D1D6F" w:rsidRDefault="00CB0E9F" w:rsidP="00874854">
      <w:pPr>
        <w:pStyle w:val="Data"/>
        <w:spacing w:line="276" w:lineRule="auto"/>
        <w:ind w:left="600"/>
        <w:rPr>
          <w:rStyle w:val="change"/>
          <w:rFonts w:cs="Arial"/>
          <w:color w:val="auto"/>
          <w:sz w:val="22"/>
          <w:szCs w:val="22"/>
          <w:lang w:val="fr-FR"/>
        </w:rPr>
      </w:pPr>
      <w:r w:rsidRPr="001D1D6F">
        <w:rPr>
          <w:rFonts w:cs="Arial"/>
          <w:noProof/>
          <w:color w:val="auto"/>
          <w:sz w:val="22"/>
          <w:szCs w:val="22"/>
          <w:lang w:val="fr-FR"/>
        </w:rPr>
        <w:t>Flintshire</w:t>
      </w:r>
    </w:p>
    <w:p w14:paraId="00FAE99E" w14:textId="77777777" w:rsidR="00CB0E9F" w:rsidRPr="001D1D6F" w:rsidRDefault="00CB0E9F" w:rsidP="00874854">
      <w:pPr>
        <w:pStyle w:val="Data"/>
        <w:spacing w:line="276" w:lineRule="auto"/>
        <w:ind w:left="600"/>
        <w:rPr>
          <w:rStyle w:val="change"/>
          <w:rFonts w:cs="Arial"/>
          <w:color w:val="auto"/>
          <w:sz w:val="22"/>
          <w:szCs w:val="22"/>
          <w:lang w:val="fr-FR"/>
        </w:rPr>
      </w:pPr>
      <w:r w:rsidRPr="001D1D6F">
        <w:rPr>
          <w:rFonts w:cs="Arial"/>
          <w:noProof/>
          <w:color w:val="auto"/>
          <w:sz w:val="22"/>
          <w:szCs w:val="22"/>
          <w:lang w:val="fr-FR"/>
        </w:rPr>
        <w:t>CH8 9DX</w:t>
      </w:r>
    </w:p>
    <w:p w14:paraId="34E1104A" w14:textId="77777777" w:rsidR="00CB0E9F" w:rsidRPr="001D1D6F" w:rsidRDefault="00CB0E9F" w:rsidP="00874854">
      <w:pPr>
        <w:pStyle w:val="Heading3nonum"/>
        <w:spacing w:before="0" w:line="276" w:lineRule="auto"/>
        <w:ind w:left="600"/>
        <w:rPr>
          <w:b/>
          <w:color w:val="auto"/>
          <w:sz w:val="22"/>
          <w:szCs w:val="22"/>
          <w:lang w:val="fr-FR"/>
        </w:rPr>
      </w:pPr>
    </w:p>
    <w:p w14:paraId="393AC213" w14:textId="77777777" w:rsidR="00CB0E9F" w:rsidRPr="000B711F" w:rsidRDefault="00CB0E9F" w:rsidP="00874854">
      <w:pPr>
        <w:spacing w:before="0" w:after="0"/>
        <w:ind w:left="600"/>
        <w:rPr>
          <w:sz w:val="22"/>
          <w:szCs w:val="22"/>
        </w:rPr>
      </w:pPr>
      <w:r w:rsidRPr="001D1D6F">
        <w:rPr>
          <w:sz w:val="22"/>
          <w:szCs w:val="22"/>
        </w:rPr>
        <w:t xml:space="preserve">to the extent authorised </w:t>
      </w:r>
      <w:r w:rsidRPr="008036BE">
        <w:rPr>
          <w:sz w:val="22"/>
          <w:szCs w:val="22"/>
        </w:rPr>
        <w:t xml:space="preserve">by and </w:t>
      </w:r>
      <w:r w:rsidRPr="000B711F">
        <w:rPr>
          <w:sz w:val="22"/>
          <w:szCs w:val="22"/>
        </w:rPr>
        <w:t>subject to the conditions of this permit.</w:t>
      </w:r>
    </w:p>
    <w:p w14:paraId="1E34140E" w14:textId="77777777" w:rsidR="00CB0E9F" w:rsidRPr="000B711F" w:rsidRDefault="00CB0E9F" w:rsidP="00874854">
      <w:pPr>
        <w:spacing w:before="0" w:after="0"/>
        <w:ind w:left="600"/>
        <w:rPr>
          <w:sz w:val="22"/>
          <w:szCs w:val="22"/>
        </w:rPr>
      </w:pPr>
    </w:p>
    <w:p w14:paraId="4EF22145" w14:textId="31D64429" w:rsidR="00CB0E9F" w:rsidRPr="000B711F" w:rsidRDefault="00CB0E9F" w:rsidP="00874854">
      <w:pPr>
        <w:spacing w:before="0" w:after="0"/>
        <w:ind w:left="600"/>
        <w:rPr>
          <w:sz w:val="22"/>
          <w:szCs w:val="22"/>
        </w:rPr>
      </w:pPr>
      <w:r w:rsidRPr="000B711F">
        <w:rPr>
          <w:sz w:val="22"/>
          <w:szCs w:val="22"/>
        </w:rPr>
        <w:t xml:space="preserve">The permit variation and consolidation shall take effect from </w:t>
      </w:r>
      <w:r w:rsidR="000B711F" w:rsidRPr="000B711F">
        <w:rPr>
          <w:b/>
          <w:bCs/>
          <w:sz w:val="22"/>
          <w:szCs w:val="22"/>
        </w:rPr>
        <w:t>14/04/2026</w:t>
      </w:r>
      <w:r w:rsidR="001D1D6F" w:rsidRPr="000B711F">
        <w:rPr>
          <w:sz w:val="22"/>
          <w:szCs w:val="22"/>
        </w:rPr>
        <w:t>.</w:t>
      </w:r>
    </w:p>
    <w:p w14:paraId="39F33925" w14:textId="77777777" w:rsidR="00CB0E9F" w:rsidRPr="000B711F" w:rsidRDefault="00CB0E9F" w:rsidP="00874854">
      <w:pPr>
        <w:pStyle w:val="Data"/>
        <w:ind w:left="600" w:right="1701"/>
        <w:rPr>
          <w:color w:val="auto"/>
          <w:sz w:val="22"/>
          <w:szCs w:val="22"/>
        </w:rPr>
      </w:pPr>
    </w:p>
    <w:tbl>
      <w:tblPr>
        <w:tblW w:w="7900" w:type="dxa"/>
        <w:tblInd w:w="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00"/>
        <w:gridCol w:w="2600"/>
      </w:tblGrid>
      <w:tr w:rsidR="000B711F" w:rsidRPr="000B711F" w14:paraId="18B95F8D" w14:textId="77777777" w:rsidTr="000E454B">
        <w:trPr>
          <w:trHeight w:hRule="exact" w:val="393"/>
        </w:trPr>
        <w:tc>
          <w:tcPr>
            <w:tcW w:w="5300" w:type="dxa"/>
            <w:tcBorders>
              <w:top w:val="nil"/>
              <w:left w:val="nil"/>
              <w:right w:val="nil"/>
            </w:tcBorders>
          </w:tcPr>
          <w:p w14:paraId="42E41B8E" w14:textId="77777777" w:rsidR="00CB0E9F" w:rsidRPr="000B711F" w:rsidRDefault="00CB0E9F" w:rsidP="000E454B">
            <w:pPr>
              <w:pStyle w:val="Heading3nonum"/>
              <w:ind w:right="1701"/>
              <w:rPr>
                <w:color w:val="auto"/>
                <w:sz w:val="22"/>
                <w:szCs w:val="22"/>
              </w:rPr>
            </w:pPr>
            <w:r w:rsidRPr="000B711F">
              <w:rPr>
                <w:color w:val="auto"/>
                <w:sz w:val="22"/>
                <w:szCs w:val="22"/>
              </w:rPr>
              <w:t>Name</w:t>
            </w:r>
          </w:p>
        </w:tc>
        <w:tc>
          <w:tcPr>
            <w:tcW w:w="2600" w:type="dxa"/>
            <w:tcBorders>
              <w:top w:val="nil"/>
              <w:left w:val="nil"/>
              <w:right w:val="nil"/>
            </w:tcBorders>
          </w:tcPr>
          <w:p w14:paraId="4401EBA1" w14:textId="77777777" w:rsidR="00CB0E9F" w:rsidRPr="000B711F" w:rsidRDefault="00CB0E9F" w:rsidP="000E454B">
            <w:pPr>
              <w:pStyle w:val="Heading3nonum"/>
              <w:ind w:right="1701"/>
              <w:rPr>
                <w:color w:val="auto"/>
                <w:sz w:val="22"/>
                <w:szCs w:val="22"/>
              </w:rPr>
            </w:pPr>
            <w:r w:rsidRPr="000B711F">
              <w:rPr>
                <w:color w:val="auto"/>
                <w:sz w:val="22"/>
                <w:szCs w:val="22"/>
              </w:rPr>
              <w:t>Date</w:t>
            </w:r>
          </w:p>
        </w:tc>
      </w:tr>
      <w:tr w:rsidR="000B711F" w:rsidRPr="000B711F" w14:paraId="418F9B12" w14:textId="77777777" w:rsidTr="000E454B">
        <w:trPr>
          <w:trHeight w:hRule="exact" w:val="977"/>
        </w:trPr>
        <w:tc>
          <w:tcPr>
            <w:tcW w:w="5300" w:type="dxa"/>
            <w:vAlign w:val="center"/>
          </w:tcPr>
          <w:p w14:paraId="1A935275" w14:textId="658DE125" w:rsidR="00CB0E9F" w:rsidRPr="000B711F" w:rsidRDefault="000B711F" w:rsidP="000E454B">
            <w:pPr>
              <w:pStyle w:val="Heading3nonum"/>
              <w:spacing w:before="0"/>
              <w:ind w:right="34"/>
              <w:jc w:val="center"/>
              <w:rPr>
                <w:color w:val="auto"/>
                <w:sz w:val="22"/>
                <w:szCs w:val="22"/>
                <w:highlight w:val="yellow"/>
              </w:rPr>
            </w:pPr>
            <w:r w:rsidRPr="000B711F">
              <w:rPr>
                <w:b/>
                <w:color w:val="auto"/>
                <w:sz w:val="22"/>
                <w:szCs w:val="22"/>
              </w:rPr>
              <w:t>Joanne Fitton</w:t>
            </w:r>
          </w:p>
        </w:tc>
        <w:tc>
          <w:tcPr>
            <w:tcW w:w="2600" w:type="dxa"/>
            <w:vAlign w:val="center"/>
          </w:tcPr>
          <w:p w14:paraId="20CF08C1" w14:textId="17BF7387" w:rsidR="00CB0E9F" w:rsidRPr="000B711F" w:rsidRDefault="000B711F" w:rsidP="000E454B">
            <w:pPr>
              <w:pStyle w:val="Heading3nonum"/>
              <w:spacing w:before="0" w:line="240" w:lineRule="auto"/>
              <w:jc w:val="center"/>
              <w:rPr>
                <w:b/>
                <w:color w:val="auto"/>
                <w:sz w:val="22"/>
                <w:szCs w:val="22"/>
                <w:highlight w:val="yellow"/>
              </w:rPr>
            </w:pPr>
            <w:r w:rsidRPr="000B711F">
              <w:rPr>
                <w:b/>
                <w:color w:val="auto"/>
                <w:sz w:val="22"/>
                <w:szCs w:val="22"/>
              </w:rPr>
              <w:t>14/04/2026</w:t>
            </w:r>
          </w:p>
        </w:tc>
      </w:tr>
    </w:tbl>
    <w:p w14:paraId="3D3CDBE7" w14:textId="77777777" w:rsidR="00CB0E9F" w:rsidRPr="000B711F" w:rsidRDefault="00CB0E9F" w:rsidP="00874854">
      <w:pPr>
        <w:pStyle w:val="Heading3nonum"/>
        <w:ind w:left="600"/>
        <w:rPr>
          <w:rFonts w:cs="Arial"/>
          <w:color w:val="auto"/>
          <w:sz w:val="22"/>
          <w:szCs w:val="22"/>
        </w:rPr>
      </w:pPr>
      <w:r w:rsidRPr="000B711F">
        <w:rPr>
          <w:color w:val="auto"/>
          <w:sz w:val="22"/>
          <w:szCs w:val="22"/>
        </w:rPr>
        <w:t xml:space="preserve">Authorised on behalf of </w:t>
      </w:r>
      <w:r w:rsidRPr="000B711F">
        <w:rPr>
          <w:rFonts w:cs="Arial"/>
          <w:color w:val="auto"/>
          <w:sz w:val="22"/>
          <w:szCs w:val="22"/>
        </w:rPr>
        <w:t>Natural Resources Wales.</w:t>
      </w:r>
    </w:p>
    <w:p w14:paraId="62CD0901" w14:textId="77777777" w:rsidR="00CB0E9F" w:rsidRPr="000B711F" w:rsidRDefault="00CB0E9F" w:rsidP="00874854">
      <w:pPr>
        <w:ind w:left="600"/>
        <w:rPr>
          <w:rStyle w:val="Pink"/>
          <w:color w:val="auto"/>
        </w:rPr>
      </w:pPr>
      <w:r w:rsidRPr="000B711F">
        <w:rPr>
          <w:rStyle w:val="Pink"/>
          <w:color w:val="auto"/>
        </w:rPr>
        <w:br w:type="page"/>
      </w:r>
    </w:p>
    <w:p w14:paraId="6EDF4E44" w14:textId="77777777" w:rsidR="00CB0E9F" w:rsidRDefault="00CB0E9F" w:rsidP="00940C9C">
      <w:pPr>
        <w:pStyle w:val="Heading1"/>
        <w:spacing w:after="60"/>
        <w:ind w:left="567" w:right="686"/>
      </w:pPr>
      <w:r>
        <w:lastRenderedPageBreak/>
        <w:t>Conditions</w:t>
      </w:r>
    </w:p>
    <w:p w14:paraId="07CA7DEB" w14:textId="77777777" w:rsidR="00CB0E9F" w:rsidRPr="00F42B24" w:rsidRDefault="00CB0E9F" w:rsidP="00AA411D">
      <w:pPr>
        <w:pStyle w:val="Bullet"/>
        <w:tabs>
          <w:tab w:val="clear" w:pos="680"/>
        </w:tabs>
        <w:spacing w:before="120" w:after="240"/>
        <w:ind w:left="1134" w:hanging="567"/>
        <w:rPr>
          <w:sz w:val="36"/>
          <w:szCs w:val="36"/>
        </w:rPr>
      </w:pPr>
      <w:r w:rsidRPr="00F42B24">
        <w:rPr>
          <w:sz w:val="36"/>
          <w:szCs w:val="36"/>
        </w:rPr>
        <w:t>Management</w:t>
      </w:r>
    </w:p>
    <w:p w14:paraId="7E4D538B" w14:textId="77777777" w:rsidR="00CB0E9F" w:rsidRDefault="00CB0E9F" w:rsidP="00AA411D">
      <w:pPr>
        <w:pStyle w:val="Bullet0"/>
        <w:tabs>
          <w:tab w:val="clear" w:pos="680"/>
        </w:tabs>
        <w:spacing w:before="120"/>
        <w:ind w:left="1134" w:hanging="567"/>
      </w:pPr>
      <w:r>
        <w:t>General management</w:t>
      </w:r>
    </w:p>
    <w:p w14:paraId="778AFE05" w14:textId="77777777" w:rsidR="00CB0E9F" w:rsidRPr="00F42B24" w:rsidRDefault="00CB0E9F" w:rsidP="00D8131E">
      <w:pPr>
        <w:pStyle w:val="Bullet1"/>
        <w:ind w:right="686" w:hanging="80"/>
        <w:rPr>
          <w:sz w:val="18"/>
          <w:szCs w:val="18"/>
        </w:rPr>
      </w:pPr>
      <w:r w:rsidRPr="00F42B24">
        <w:rPr>
          <w:sz w:val="18"/>
          <w:szCs w:val="18"/>
        </w:rPr>
        <w:t>The operator shall manage and operate the activ</w:t>
      </w:r>
      <w:r w:rsidRPr="00565E53">
        <w:rPr>
          <w:sz w:val="18"/>
          <w:szCs w:val="18"/>
        </w:rPr>
        <w:t>it</w:t>
      </w:r>
      <w:r w:rsidRPr="00565E53">
        <w:rPr>
          <w:rStyle w:val="Red"/>
          <w:color w:val="auto"/>
          <w:sz w:val="18"/>
          <w:szCs w:val="18"/>
        </w:rPr>
        <w:t>y</w:t>
      </w:r>
      <w:r w:rsidRPr="00F42B24">
        <w:rPr>
          <w:sz w:val="18"/>
          <w:szCs w:val="18"/>
        </w:rPr>
        <w:t>:</w:t>
      </w:r>
    </w:p>
    <w:p w14:paraId="2A3FEFD7" w14:textId="77777777" w:rsidR="00CB0E9F" w:rsidRPr="00F42B24" w:rsidRDefault="00CB0E9F"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71E0E5D7" w14:textId="77777777" w:rsidR="00CB0E9F" w:rsidRPr="00F42B24" w:rsidRDefault="00CB0E9F" w:rsidP="00072163">
      <w:pPr>
        <w:pStyle w:val="aBullet"/>
        <w:ind w:left="1560" w:right="686" w:hanging="424"/>
        <w:rPr>
          <w:sz w:val="18"/>
          <w:szCs w:val="18"/>
        </w:rPr>
      </w:pPr>
      <w:r w:rsidRPr="00F42B24">
        <w:rPr>
          <w:sz w:val="18"/>
          <w:szCs w:val="18"/>
        </w:rPr>
        <w:t>using sufficient competent persons and resources.</w:t>
      </w:r>
    </w:p>
    <w:p w14:paraId="5BDE6808" w14:textId="77777777" w:rsidR="00CB0E9F" w:rsidRDefault="00CB0E9F" w:rsidP="00D8131E">
      <w:pPr>
        <w:pStyle w:val="Bullet1"/>
        <w:ind w:right="686" w:hanging="80"/>
        <w:rPr>
          <w:sz w:val="18"/>
          <w:szCs w:val="18"/>
        </w:rPr>
      </w:pPr>
      <w:r w:rsidRPr="00F42B24">
        <w:rPr>
          <w:sz w:val="18"/>
          <w:szCs w:val="18"/>
        </w:rPr>
        <w:t xml:space="preserve">Records demonstrating compliance with condition 1.1.1 shall be maintained. </w:t>
      </w:r>
    </w:p>
    <w:p w14:paraId="7E49EFB7" w14:textId="77777777" w:rsidR="00CB0E9F" w:rsidRPr="00072163" w:rsidRDefault="00CB0E9F" w:rsidP="00D8131E">
      <w:pPr>
        <w:pStyle w:val="Bullet1"/>
        <w:tabs>
          <w:tab w:val="num" w:pos="709"/>
        </w:tabs>
        <w:ind w:left="1134" w:right="686" w:hanging="534"/>
        <w:rPr>
          <w:sz w:val="18"/>
          <w:szCs w:val="18"/>
        </w:rPr>
      </w:pPr>
      <w:r w:rsidRPr="00072163">
        <w:rPr>
          <w:sz w:val="18"/>
          <w:szCs w:val="18"/>
        </w:rPr>
        <w:t>Any person having duties that are or may be affected by the matters set out in this permit shall have convenient access to a copy of the permit.</w:t>
      </w:r>
    </w:p>
    <w:p w14:paraId="757E4680" w14:textId="77777777" w:rsidR="00CB0E9F" w:rsidRPr="00F42B24" w:rsidRDefault="00CB0E9F" w:rsidP="00AA411D">
      <w:pPr>
        <w:pStyle w:val="Bullet"/>
        <w:tabs>
          <w:tab w:val="clear" w:pos="680"/>
          <w:tab w:val="num" w:pos="1134"/>
        </w:tabs>
        <w:spacing w:before="120" w:after="240"/>
        <w:ind w:left="709" w:right="686" w:hanging="113"/>
        <w:rPr>
          <w:sz w:val="36"/>
          <w:szCs w:val="36"/>
        </w:rPr>
      </w:pPr>
      <w:r w:rsidRPr="00F42B24">
        <w:rPr>
          <w:sz w:val="36"/>
          <w:szCs w:val="36"/>
        </w:rPr>
        <w:t>Operations</w:t>
      </w:r>
    </w:p>
    <w:p w14:paraId="086382A2" w14:textId="77777777" w:rsidR="00CB0E9F" w:rsidRPr="00166CA5" w:rsidRDefault="00CB0E9F" w:rsidP="00AA411D">
      <w:pPr>
        <w:pStyle w:val="Bullet0"/>
        <w:spacing w:before="120"/>
        <w:ind w:left="1134" w:hanging="567"/>
      </w:pPr>
      <w:r w:rsidRPr="00166CA5">
        <w:t>Permitted activities</w:t>
      </w:r>
    </w:p>
    <w:p w14:paraId="6C972424" w14:textId="77777777" w:rsidR="00CB0E9F" w:rsidRPr="006F6E91" w:rsidRDefault="00CB0E9F" w:rsidP="00D8131E">
      <w:pPr>
        <w:pStyle w:val="Bullet1"/>
        <w:ind w:hanging="80"/>
        <w:rPr>
          <w:sz w:val="18"/>
          <w:szCs w:val="18"/>
        </w:rPr>
      </w:pPr>
      <w:r w:rsidRPr="006F6E91">
        <w:rPr>
          <w:sz w:val="18"/>
          <w:szCs w:val="18"/>
        </w:rPr>
        <w:t>The only activit</w:t>
      </w:r>
      <w:r w:rsidRPr="006F6E91">
        <w:rPr>
          <w:rStyle w:val="Red"/>
          <w:color w:val="auto"/>
          <w:sz w:val="18"/>
          <w:szCs w:val="18"/>
        </w:rPr>
        <w:t>y</w:t>
      </w:r>
      <w:r w:rsidRPr="006F6E91">
        <w:rPr>
          <w:sz w:val="18"/>
          <w:szCs w:val="18"/>
        </w:rPr>
        <w:t xml:space="preserve"> authorised by the permit </w:t>
      </w:r>
      <w:r w:rsidRPr="006F6E91">
        <w:rPr>
          <w:rStyle w:val="Red"/>
          <w:color w:val="auto"/>
          <w:sz w:val="18"/>
          <w:szCs w:val="18"/>
        </w:rPr>
        <w:t xml:space="preserve">is </w:t>
      </w:r>
      <w:r w:rsidRPr="006F6E91">
        <w:rPr>
          <w:sz w:val="18"/>
          <w:szCs w:val="18"/>
        </w:rPr>
        <w:t>the activit</w:t>
      </w:r>
      <w:r w:rsidRPr="006F6E91">
        <w:rPr>
          <w:rStyle w:val="Red"/>
          <w:color w:val="auto"/>
          <w:sz w:val="18"/>
          <w:szCs w:val="18"/>
        </w:rPr>
        <w:t>y</w:t>
      </w:r>
      <w:r w:rsidRPr="006F6E91">
        <w:rPr>
          <w:sz w:val="18"/>
          <w:szCs w:val="18"/>
        </w:rPr>
        <w:t xml:space="preserve"> specified in schedule 1 table S1.1.</w:t>
      </w:r>
    </w:p>
    <w:p w14:paraId="7D52681E" w14:textId="77777777" w:rsidR="00CB0E9F" w:rsidRPr="00166CA5" w:rsidRDefault="00CB0E9F" w:rsidP="00784BA4">
      <w:pPr>
        <w:pStyle w:val="Bullet0"/>
        <w:tabs>
          <w:tab w:val="clear" w:pos="680"/>
          <w:tab w:val="num" w:pos="1134"/>
        </w:tabs>
        <w:spacing w:before="120"/>
        <w:ind w:right="686" w:hanging="646"/>
      </w:pPr>
      <w:r w:rsidRPr="00166CA5">
        <w:t xml:space="preserve">The site </w:t>
      </w:r>
    </w:p>
    <w:p w14:paraId="5D714E98" w14:textId="77777777" w:rsidR="00CB0E9F" w:rsidRPr="006F6E91" w:rsidRDefault="00CB0E9F" w:rsidP="00DC567F">
      <w:pPr>
        <w:pStyle w:val="Bullet1"/>
        <w:tabs>
          <w:tab w:val="clear" w:pos="680"/>
          <w:tab w:val="num" w:pos="1200"/>
        </w:tabs>
        <w:ind w:left="1200" w:hanging="600"/>
        <w:rPr>
          <w:rFonts w:cs="Arial"/>
          <w:sz w:val="18"/>
          <w:szCs w:val="18"/>
        </w:rPr>
      </w:pPr>
      <w:r w:rsidRPr="006F6E91">
        <w:rPr>
          <w:sz w:val="18"/>
          <w:szCs w:val="18"/>
        </w:rPr>
        <w:t>The discharge activit</w:t>
      </w:r>
      <w:r w:rsidRPr="006F6E91">
        <w:rPr>
          <w:rStyle w:val="Red"/>
          <w:color w:val="auto"/>
          <w:sz w:val="18"/>
          <w:szCs w:val="18"/>
        </w:rPr>
        <w:t>y</w:t>
      </w:r>
      <w:r w:rsidRPr="006F6E91">
        <w:rPr>
          <w:sz w:val="18"/>
          <w:szCs w:val="18"/>
        </w:rPr>
        <w:t xml:space="preserve"> shall take place at the discharge point marked on the site pla</w:t>
      </w:r>
      <w:r w:rsidRPr="00891408">
        <w:rPr>
          <w:sz w:val="18"/>
          <w:szCs w:val="18"/>
        </w:rPr>
        <w:t xml:space="preserve">ns at schedule </w:t>
      </w:r>
      <w:r w:rsidRPr="006F6E91">
        <w:rPr>
          <w:sz w:val="18"/>
          <w:szCs w:val="18"/>
        </w:rPr>
        <w:t>7 to this permit, and as listed in table S3.2</w:t>
      </w:r>
      <w:r w:rsidRPr="006F6E91">
        <w:rPr>
          <w:rStyle w:val="Red"/>
          <w:rFonts w:cs="Arial"/>
          <w:color w:val="auto"/>
          <w:sz w:val="18"/>
          <w:szCs w:val="18"/>
        </w:rPr>
        <w:t>; and, the operating techniques that are the subject of conditions prefixed by 2.3 shall be applied at the locations shown, or otherwise described, in schedule 7</w:t>
      </w:r>
      <w:r w:rsidRPr="006F6E91">
        <w:rPr>
          <w:rFonts w:cs="Arial"/>
          <w:sz w:val="18"/>
          <w:szCs w:val="18"/>
        </w:rPr>
        <w:t>.</w:t>
      </w:r>
    </w:p>
    <w:p w14:paraId="5EE0F542" w14:textId="77777777" w:rsidR="00CB0E9F" w:rsidRDefault="00CB0E9F" w:rsidP="00784BA4">
      <w:pPr>
        <w:pStyle w:val="Bullet0"/>
        <w:tabs>
          <w:tab w:val="clear" w:pos="680"/>
          <w:tab w:val="num" w:pos="1134"/>
        </w:tabs>
        <w:spacing w:before="120"/>
        <w:ind w:right="686" w:hanging="646"/>
      </w:pPr>
      <w:r>
        <w:t>Operating techniques</w:t>
      </w:r>
    </w:p>
    <w:p w14:paraId="772DCF39" w14:textId="77777777" w:rsidR="00CB0E9F" w:rsidRPr="006F6E91" w:rsidRDefault="00CB0E9F" w:rsidP="00940C9C">
      <w:pPr>
        <w:pStyle w:val="Bullet1"/>
        <w:ind w:hanging="80"/>
        <w:rPr>
          <w:sz w:val="18"/>
          <w:szCs w:val="18"/>
        </w:rPr>
      </w:pPr>
      <w:r w:rsidRPr="006F6E91">
        <w:rPr>
          <w:sz w:val="18"/>
          <w:szCs w:val="18"/>
        </w:rPr>
        <w:t>For the discharge specified in table S3.3:</w:t>
      </w:r>
    </w:p>
    <w:p w14:paraId="3373AD47" w14:textId="77777777" w:rsidR="00CB0E9F" w:rsidRPr="006F6E91" w:rsidRDefault="00CB0E9F" w:rsidP="000C7DB1">
      <w:pPr>
        <w:pStyle w:val="aBullet"/>
        <w:ind w:left="1600" w:hanging="500"/>
        <w:rPr>
          <w:rStyle w:val="Red"/>
          <w:color w:val="auto"/>
          <w:sz w:val="18"/>
          <w:szCs w:val="18"/>
        </w:rPr>
      </w:pPr>
      <w:r w:rsidRPr="006F6E91">
        <w:rPr>
          <w:rStyle w:val="Red"/>
          <w:color w:val="auto"/>
          <w:sz w:val="18"/>
          <w:szCs w:val="18"/>
        </w:rPr>
        <w:t>The discharge shall only occur when and only for as long as either:</w:t>
      </w:r>
    </w:p>
    <w:p w14:paraId="77CB4219" w14:textId="77777777" w:rsidR="00CB0E9F" w:rsidRPr="006F6E91" w:rsidRDefault="00CB0E9F" w:rsidP="00F6187E">
      <w:pPr>
        <w:pStyle w:val="aBullet"/>
        <w:keepNext/>
        <w:keepLines/>
        <w:numPr>
          <w:ilvl w:val="0"/>
          <w:numId w:val="0"/>
        </w:numPr>
        <w:ind w:left="1985" w:right="686" w:hanging="284"/>
        <w:rPr>
          <w:rStyle w:val="Red"/>
          <w:color w:val="auto"/>
          <w:sz w:val="18"/>
          <w:szCs w:val="18"/>
        </w:rPr>
      </w:pPr>
      <w:r w:rsidRPr="006F6E91">
        <w:rPr>
          <w:rStyle w:val="Red"/>
          <w:color w:val="auto"/>
          <w:sz w:val="18"/>
          <w:szCs w:val="18"/>
        </w:rPr>
        <w:t>(i)  the flow passed forward is equal to or greater than the overflow setting indicated due to rainfall and/or snow melt or</w:t>
      </w:r>
    </w:p>
    <w:p w14:paraId="4BB3B9F5" w14:textId="77777777" w:rsidR="00CB0E9F" w:rsidRPr="002B2E24" w:rsidRDefault="00CB0E9F" w:rsidP="00F6187E">
      <w:pPr>
        <w:pStyle w:val="Default"/>
        <w:keepNext/>
        <w:keepLines/>
        <w:spacing w:after="120" w:line="276" w:lineRule="auto"/>
        <w:ind w:left="1985" w:hanging="1985"/>
        <w:rPr>
          <w:color w:val="auto"/>
          <w:sz w:val="18"/>
          <w:szCs w:val="18"/>
        </w:rPr>
      </w:pPr>
      <w:r w:rsidRPr="006F6E91">
        <w:rPr>
          <w:rStyle w:val="Red"/>
          <w:color w:val="auto"/>
          <w:sz w:val="18"/>
          <w:szCs w:val="18"/>
        </w:rPr>
        <w:t xml:space="preserve">                                  (ii)  </w:t>
      </w:r>
      <w:r w:rsidRPr="006F6E91">
        <w:rPr>
          <w:rStyle w:val="Red"/>
          <w:rFonts w:asciiTheme="majorHAnsi" w:eastAsiaTheme="majorEastAsia" w:hAnsiTheme="majorHAnsi" w:cstheme="majorBidi"/>
          <w:bCs/>
          <w:color w:val="auto"/>
          <w:sz w:val="18"/>
          <w:szCs w:val="18"/>
          <w:lang w:eastAsia="en-US"/>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w:t>
      </w:r>
      <w:r w:rsidRPr="002B2E24">
        <w:rPr>
          <w:rStyle w:val="Red"/>
          <w:rFonts w:asciiTheme="majorHAnsi" w:eastAsiaTheme="majorEastAsia" w:hAnsiTheme="majorHAnsi" w:cstheme="majorBidi"/>
          <w:bCs/>
          <w:color w:val="auto"/>
          <w:sz w:val="18"/>
          <w:szCs w:val="18"/>
          <w:lang w:eastAsia="en-US"/>
        </w:rPr>
        <w:t>as an overflow setting in table S3.3.</w:t>
      </w:r>
      <w:r w:rsidRPr="002B2E24">
        <w:rPr>
          <w:color w:val="auto"/>
          <w:sz w:val="18"/>
          <w:szCs w:val="18"/>
        </w:rPr>
        <w:t xml:space="preserve"> </w:t>
      </w:r>
    </w:p>
    <w:p w14:paraId="48F1D607" w14:textId="77777777" w:rsidR="00CB0E9F" w:rsidRPr="002B2E24" w:rsidRDefault="00CB0E9F" w:rsidP="007E2803">
      <w:pPr>
        <w:pStyle w:val="aBullet"/>
        <w:numPr>
          <w:ilvl w:val="0"/>
          <w:numId w:val="0"/>
        </w:numPr>
        <w:ind w:left="1600"/>
        <w:rPr>
          <w:rStyle w:val="Red"/>
          <w:color w:val="auto"/>
          <w:sz w:val="18"/>
          <w:szCs w:val="18"/>
        </w:rPr>
      </w:pPr>
      <w:r w:rsidRPr="002B2E24">
        <w:rPr>
          <w:sz w:val="18"/>
          <w:szCs w:val="18"/>
        </w:rPr>
        <w:t>The capacity of the sewer network downstream of the combined sewer overflow shall not be altered in any way which would lead to a significant increase in the frequency or volume of the discharge.</w:t>
      </w:r>
    </w:p>
    <w:p w14:paraId="7A4AB3D9" w14:textId="77777777" w:rsidR="00CB0E9F" w:rsidRPr="002B2E24" w:rsidRDefault="00CB0E9F" w:rsidP="005D72AF">
      <w:pPr>
        <w:pStyle w:val="aBullet"/>
        <w:ind w:left="1600" w:hanging="500"/>
        <w:rPr>
          <w:sz w:val="18"/>
          <w:szCs w:val="18"/>
        </w:rPr>
      </w:pPr>
      <w:r w:rsidRPr="002B2E24">
        <w:rPr>
          <w:sz w:val="18"/>
          <w:szCs w:val="18"/>
        </w:rPr>
        <w:t>The discharge shall not be comminuted or macerated and shall have passed through screens as specified and shall not contain a significant quantity of solid matter with a particle size greater than any indicated. All screenings shall be removed from the discharge.</w:t>
      </w:r>
    </w:p>
    <w:p w14:paraId="1EE2849F" w14:textId="77777777" w:rsidR="00CB0E9F" w:rsidRPr="002B2E24" w:rsidRDefault="00CB0E9F" w:rsidP="005D72AF">
      <w:pPr>
        <w:pStyle w:val="aBullet"/>
        <w:ind w:left="1600" w:hanging="500"/>
        <w:rPr>
          <w:sz w:val="18"/>
          <w:szCs w:val="18"/>
        </w:rPr>
      </w:pPr>
      <w:r w:rsidRPr="002B2E24">
        <w:rPr>
          <w:sz w:val="18"/>
          <w:szCs w:val="18"/>
        </w:rPr>
        <w:t>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0CC38593" w14:textId="77777777" w:rsidR="002B2E24" w:rsidRDefault="002B2E24">
      <w:pPr>
        <w:spacing w:before="0" w:after="0" w:line="240" w:lineRule="auto"/>
        <w:rPr>
          <w:rStyle w:val="Red"/>
          <w:rFonts w:asciiTheme="majorHAnsi" w:eastAsiaTheme="majorEastAsia" w:hAnsiTheme="majorHAnsi" w:cs="Arial"/>
          <w:b/>
          <w:bCs/>
          <w:color w:val="000000" w:themeColor="text1"/>
          <w:sz w:val="28"/>
        </w:rPr>
      </w:pPr>
      <w:r>
        <w:rPr>
          <w:rStyle w:val="Red"/>
          <w:rFonts w:cs="Arial"/>
          <w:color w:val="000000" w:themeColor="text1"/>
        </w:rPr>
        <w:br w:type="page"/>
      </w:r>
    </w:p>
    <w:p w14:paraId="1030DB24" w14:textId="77777777" w:rsidR="00CB0E9F" w:rsidRPr="00F42B24" w:rsidRDefault="00CB0E9F" w:rsidP="00606857">
      <w:pPr>
        <w:pStyle w:val="Bullet"/>
        <w:tabs>
          <w:tab w:val="clear" w:pos="680"/>
          <w:tab w:val="num" w:pos="1134"/>
        </w:tabs>
        <w:spacing w:before="120" w:after="240"/>
        <w:ind w:hanging="113"/>
        <w:rPr>
          <w:sz w:val="36"/>
          <w:szCs w:val="36"/>
        </w:rPr>
      </w:pPr>
      <w:r w:rsidRPr="00F42B24">
        <w:rPr>
          <w:sz w:val="36"/>
          <w:szCs w:val="36"/>
        </w:rPr>
        <w:lastRenderedPageBreak/>
        <w:t>Emissions and monitoring</w:t>
      </w:r>
    </w:p>
    <w:p w14:paraId="3D539B31" w14:textId="77777777" w:rsidR="00CB0E9F" w:rsidRPr="00335BD4" w:rsidRDefault="00CB0E9F" w:rsidP="00606857">
      <w:pPr>
        <w:pStyle w:val="Bullet0"/>
        <w:tabs>
          <w:tab w:val="clear" w:pos="680"/>
          <w:tab w:val="num" w:pos="1134"/>
        </w:tabs>
        <w:spacing w:before="120"/>
        <w:ind w:hanging="646"/>
        <w:rPr>
          <w:rStyle w:val="Red"/>
          <w:color w:val="auto"/>
        </w:rPr>
      </w:pPr>
      <w:r w:rsidRPr="00335BD4">
        <w:rPr>
          <w:rStyle w:val="Red"/>
          <w:color w:val="auto"/>
        </w:rPr>
        <w:t>Emissions to water</w:t>
      </w:r>
    </w:p>
    <w:p w14:paraId="4B757999" w14:textId="77777777" w:rsidR="00CB0E9F" w:rsidRPr="007B04E5" w:rsidRDefault="00CB0E9F" w:rsidP="00D8131E">
      <w:pPr>
        <w:pStyle w:val="Bullet1"/>
        <w:tabs>
          <w:tab w:val="num" w:pos="1560"/>
        </w:tabs>
        <w:ind w:hanging="80"/>
        <w:rPr>
          <w:rStyle w:val="Red"/>
          <w:color w:val="000000" w:themeColor="text1"/>
          <w:sz w:val="18"/>
          <w:szCs w:val="18"/>
        </w:rPr>
      </w:pPr>
      <w:r w:rsidRPr="003F423E">
        <w:rPr>
          <w:rStyle w:val="Red"/>
          <w:color w:val="auto"/>
          <w:sz w:val="18"/>
          <w:szCs w:val="18"/>
        </w:rPr>
        <w:t>The li</w:t>
      </w:r>
      <w:r w:rsidRPr="007B04E5">
        <w:rPr>
          <w:rStyle w:val="Red"/>
          <w:color w:val="000000" w:themeColor="text1"/>
          <w:sz w:val="18"/>
          <w:szCs w:val="18"/>
        </w:rPr>
        <w:t>mits given in schedule 3 table S3.1 shall not be exceeded.</w:t>
      </w:r>
    </w:p>
    <w:p w14:paraId="74C6B167" w14:textId="77777777" w:rsidR="00CB0E9F" w:rsidRPr="003F423E" w:rsidRDefault="00CB0E9F" w:rsidP="00940C9C">
      <w:pPr>
        <w:pStyle w:val="Bullet1"/>
        <w:tabs>
          <w:tab w:val="num" w:pos="851"/>
        </w:tabs>
        <w:ind w:left="1134" w:hanging="534"/>
        <w:rPr>
          <w:rStyle w:val="Red"/>
          <w:color w:val="auto"/>
          <w:sz w:val="18"/>
          <w:szCs w:val="18"/>
        </w:rPr>
      </w:pPr>
      <w:r w:rsidRPr="007B04E5">
        <w:rPr>
          <w:rStyle w:val="Red"/>
          <w:color w:val="000000" w:themeColor="text1"/>
          <w:sz w:val="18"/>
          <w:szCs w:val="18"/>
        </w:rPr>
        <w:t>At least 95% of all flow passed forward readings taken in any calendar year while the overflow is operating must be equal to or greater than 92% of the flow passed forward limit specified in schedule 3 table</w:t>
      </w:r>
      <w:r w:rsidRPr="003F423E">
        <w:rPr>
          <w:rStyle w:val="Red"/>
          <w:color w:val="auto"/>
          <w:sz w:val="18"/>
          <w:szCs w:val="18"/>
        </w:rPr>
        <w:t xml:space="preserve"> S3.1. </w:t>
      </w:r>
    </w:p>
    <w:p w14:paraId="0590BFEC" w14:textId="77777777" w:rsidR="00CB0E9F" w:rsidRPr="003F423E" w:rsidRDefault="00CB0E9F" w:rsidP="00DC567F">
      <w:pPr>
        <w:pStyle w:val="aBullet"/>
        <w:tabs>
          <w:tab w:val="num" w:pos="1400"/>
          <w:tab w:val="num" w:pos="1701"/>
        </w:tabs>
        <w:spacing w:before="0"/>
        <w:ind w:left="1200" w:firstLine="0"/>
        <w:rPr>
          <w:rStyle w:val="Red"/>
          <w:color w:val="auto"/>
          <w:sz w:val="18"/>
          <w:szCs w:val="18"/>
        </w:rPr>
      </w:pPr>
      <w:r w:rsidRPr="003F423E">
        <w:rPr>
          <w:rStyle w:val="Red"/>
          <w:color w:val="auto"/>
          <w:sz w:val="18"/>
          <w:szCs w:val="18"/>
        </w:rPr>
        <w:t>For the purpose of this condition the following readings shall not be used in the assessment.</w:t>
      </w:r>
    </w:p>
    <w:p w14:paraId="1D1F6BD2" w14:textId="77777777" w:rsidR="00CB0E9F" w:rsidRPr="002B2E24" w:rsidRDefault="00CB0E9F" w:rsidP="00F80582">
      <w:pPr>
        <w:pStyle w:val="aiBullet"/>
        <w:spacing w:before="0"/>
        <w:ind w:left="2127"/>
        <w:rPr>
          <w:rStyle w:val="Red"/>
          <w:color w:val="auto"/>
          <w:sz w:val="18"/>
          <w:szCs w:val="18"/>
        </w:rPr>
      </w:pPr>
      <w:r w:rsidRPr="003F423E">
        <w:rPr>
          <w:rStyle w:val="Red"/>
          <w:color w:val="auto"/>
          <w:sz w:val="18"/>
          <w:szCs w:val="18"/>
        </w:rPr>
        <w:t xml:space="preserve">data that is </w:t>
      </w:r>
      <w:r w:rsidRPr="002B2E24">
        <w:rPr>
          <w:rStyle w:val="Red"/>
          <w:color w:val="auto"/>
          <w:sz w:val="18"/>
          <w:szCs w:val="18"/>
        </w:rPr>
        <w:t>not ‘good’ data; or</w:t>
      </w:r>
    </w:p>
    <w:p w14:paraId="59781BC6" w14:textId="22F71197" w:rsidR="00CB0E9F" w:rsidRPr="002B2E24" w:rsidRDefault="00CB0E9F" w:rsidP="00F80582">
      <w:pPr>
        <w:pStyle w:val="aiBullet"/>
        <w:tabs>
          <w:tab w:val="num" w:pos="2268"/>
        </w:tabs>
        <w:spacing w:before="0"/>
        <w:ind w:left="2127"/>
        <w:rPr>
          <w:rStyle w:val="Red"/>
          <w:color w:val="auto"/>
          <w:sz w:val="18"/>
          <w:szCs w:val="18"/>
        </w:rPr>
      </w:pPr>
      <w:r w:rsidRPr="002B2E24">
        <w:rPr>
          <w:rStyle w:val="Red"/>
          <w:color w:val="auto"/>
          <w:sz w:val="18"/>
          <w:szCs w:val="18"/>
        </w:rPr>
        <w:t>flow readings taken within 30 minutes after the start of each overflow event.</w:t>
      </w:r>
    </w:p>
    <w:p w14:paraId="4AA08524" w14:textId="77777777" w:rsidR="00CB0E9F" w:rsidRPr="00166CA5" w:rsidRDefault="00CB0E9F" w:rsidP="00940C9C">
      <w:pPr>
        <w:pStyle w:val="Bullet0"/>
        <w:spacing w:before="120"/>
        <w:ind w:hanging="646"/>
        <w:rPr>
          <w:rStyle w:val="Red"/>
          <w:color w:val="auto"/>
        </w:rPr>
      </w:pPr>
      <w:r w:rsidRPr="00166CA5">
        <w:rPr>
          <w:rStyle w:val="Red"/>
          <w:color w:val="auto"/>
        </w:rPr>
        <w:t xml:space="preserve">Monitoring </w:t>
      </w:r>
    </w:p>
    <w:p w14:paraId="0B208B5A" w14:textId="77777777" w:rsidR="00CB0E9F" w:rsidRPr="003F423E" w:rsidRDefault="00CB0E9F" w:rsidP="00940C9C">
      <w:pPr>
        <w:pStyle w:val="Bullet1"/>
        <w:tabs>
          <w:tab w:val="num" w:pos="1134"/>
        </w:tabs>
        <w:ind w:left="1134" w:hanging="534"/>
        <w:rPr>
          <w:rStyle w:val="Red"/>
          <w:color w:val="auto"/>
          <w:sz w:val="18"/>
          <w:szCs w:val="18"/>
        </w:rPr>
      </w:pPr>
      <w:r w:rsidRPr="00166CA5">
        <w:rPr>
          <w:rStyle w:val="Red"/>
          <w:color w:val="auto"/>
          <w:sz w:val="18"/>
          <w:szCs w:val="18"/>
        </w:rPr>
        <w:t xml:space="preserve">The operator shall, unless otherwise agreed in writing by Natural Resources Wales, undertake the </w:t>
      </w:r>
      <w:r w:rsidRPr="003F423E">
        <w:rPr>
          <w:rStyle w:val="Red"/>
          <w:color w:val="auto"/>
          <w:sz w:val="18"/>
          <w:szCs w:val="18"/>
        </w:rPr>
        <w:t>monitoring specified in the following tables in schedule 3 to this permit:</w:t>
      </w:r>
    </w:p>
    <w:p w14:paraId="7A8EA3EE" w14:textId="77777777" w:rsidR="00CB0E9F" w:rsidRPr="003F423E" w:rsidRDefault="00CB0E9F" w:rsidP="00D716C9">
      <w:pPr>
        <w:pStyle w:val="aBullet"/>
        <w:tabs>
          <w:tab w:val="num" w:pos="1701"/>
        </w:tabs>
        <w:ind w:left="1701" w:hanging="567"/>
        <w:rPr>
          <w:rStyle w:val="Red"/>
          <w:color w:val="auto"/>
          <w:sz w:val="18"/>
          <w:szCs w:val="18"/>
        </w:rPr>
      </w:pPr>
      <w:r w:rsidRPr="003F423E">
        <w:rPr>
          <w:rStyle w:val="Red"/>
          <w:color w:val="auto"/>
          <w:sz w:val="18"/>
          <w:szCs w:val="18"/>
        </w:rPr>
        <w:t>point source emissions specified in tables S3.1 and S3.4.</w:t>
      </w:r>
    </w:p>
    <w:p w14:paraId="4D33D00E" w14:textId="77777777" w:rsidR="00CB0E9F" w:rsidRPr="003F423E" w:rsidRDefault="00CB0E9F" w:rsidP="00940C9C">
      <w:pPr>
        <w:pStyle w:val="Bullet1"/>
        <w:ind w:hanging="80"/>
        <w:rPr>
          <w:rStyle w:val="Red"/>
          <w:color w:val="auto"/>
          <w:sz w:val="18"/>
          <w:szCs w:val="18"/>
        </w:rPr>
      </w:pPr>
      <w:r w:rsidRPr="003F423E">
        <w:rPr>
          <w:rStyle w:val="Red"/>
          <w:color w:val="auto"/>
          <w:sz w:val="18"/>
          <w:szCs w:val="18"/>
        </w:rPr>
        <w:t>The operator shall maintain records of all monitoring required by this permit.</w:t>
      </w:r>
    </w:p>
    <w:p w14:paraId="57C186D2" w14:textId="04C00152" w:rsidR="00CB0E9F" w:rsidRPr="002B2E24" w:rsidRDefault="00CB0E9F" w:rsidP="00940C9C">
      <w:pPr>
        <w:pStyle w:val="Bullet1"/>
        <w:ind w:left="1134" w:hanging="534"/>
        <w:rPr>
          <w:rStyle w:val="Red"/>
          <w:color w:val="auto"/>
          <w:sz w:val="18"/>
          <w:szCs w:val="18"/>
        </w:rPr>
      </w:pPr>
      <w:r w:rsidRPr="003F423E">
        <w:rPr>
          <w:rStyle w:val="Red"/>
          <w:color w:val="auto"/>
          <w:sz w:val="18"/>
          <w:szCs w:val="18"/>
        </w:rPr>
        <w:t>Monitoring equipment, techniques, personnel and organisations employed for the emissions monitoring programme and the environmental or other monitoring specified in condition 3.</w:t>
      </w:r>
      <w:r w:rsidR="006C595B">
        <w:rPr>
          <w:rStyle w:val="Red"/>
          <w:color w:val="auto"/>
          <w:sz w:val="18"/>
          <w:szCs w:val="18"/>
        </w:rPr>
        <w:t>2</w:t>
      </w:r>
      <w:r w:rsidRPr="003F423E">
        <w:rPr>
          <w:rStyle w:val="Red"/>
          <w:color w:val="auto"/>
          <w:sz w:val="18"/>
          <w:szCs w:val="18"/>
        </w:rPr>
        <w:t xml:space="preserve">.1 shall have either MCERTS </w:t>
      </w:r>
      <w:r w:rsidRPr="002B2E24">
        <w:rPr>
          <w:rStyle w:val="Red"/>
          <w:color w:val="auto"/>
          <w:sz w:val="18"/>
          <w:szCs w:val="18"/>
        </w:rPr>
        <w:t xml:space="preserve">certification or MCERTS accreditation (as appropriate), where available, unless otherwise agreed in writing by Natural Resources Wales. </w:t>
      </w:r>
    </w:p>
    <w:p w14:paraId="365E090C" w14:textId="0DAE8235" w:rsidR="00CB0E9F" w:rsidRPr="00166CA5" w:rsidRDefault="00CB0E9F" w:rsidP="00940C9C">
      <w:pPr>
        <w:pStyle w:val="Bullet1"/>
        <w:tabs>
          <w:tab w:val="num" w:pos="1134"/>
        </w:tabs>
        <w:ind w:left="1134" w:hanging="534"/>
        <w:rPr>
          <w:rStyle w:val="Red"/>
          <w:color w:val="auto"/>
          <w:sz w:val="18"/>
          <w:szCs w:val="18"/>
        </w:rPr>
      </w:pPr>
      <w:r w:rsidRPr="002B2E24">
        <w:rPr>
          <w:rStyle w:val="Red"/>
          <w:color w:val="auto"/>
          <w:sz w:val="18"/>
          <w:szCs w:val="18"/>
        </w:rPr>
        <w:t xml:space="preserve">Accessible monitoring points shall be provided and maintained to enable </w:t>
      </w:r>
      <w:r w:rsidRPr="002B2E24">
        <w:rPr>
          <w:sz w:val="18"/>
          <w:szCs w:val="18"/>
        </w:rPr>
        <w:t xml:space="preserve">the emissions monitoring programme </w:t>
      </w:r>
      <w:r w:rsidRPr="002B2E24">
        <w:rPr>
          <w:rStyle w:val="Red"/>
          <w:color w:val="auto"/>
          <w:sz w:val="18"/>
          <w:szCs w:val="18"/>
        </w:rPr>
        <w:t xml:space="preserve">to be carried out at the monitoring points specified in table S3.4 of schedule 3 and shown marked on the site plans in schedule </w:t>
      </w:r>
      <w:r w:rsidRPr="00166CA5">
        <w:rPr>
          <w:rStyle w:val="Red"/>
          <w:color w:val="auto"/>
          <w:sz w:val="18"/>
          <w:szCs w:val="18"/>
        </w:rPr>
        <w:t xml:space="preserve">7. </w:t>
      </w:r>
    </w:p>
    <w:p w14:paraId="508DD445" w14:textId="77777777" w:rsidR="00CB0E9F" w:rsidRDefault="00CB0E9F" w:rsidP="00940C9C">
      <w:pPr>
        <w:pStyle w:val="Bullet1"/>
        <w:tabs>
          <w:tab w:val="num" w:pos="1134"/>
        </w:tabs>
        <w:ind w:left="1134" w:hanging="534"/>
        <w:rPr>
          <w:rFonts w:ascii="Arial" w:hAnsi="Arial" w:cs="Arial"/>
          <w:sz w:val="18"/>
          <w:szCs w:val="18"/>
        </w:rPr>
      </w:pPr>
      <w:r>
        <w:rPr>
          <w:rFonts w:ascii="Arial" w:hAnsi="Arial" w:cs="Arial"/>
          <w:sz w:val="18"/>
          <w:szCs w:val="18"/>
        </w:rPr>
        <w:t>The o</w:t>
      </w:r>
      <w:r w:rsidRPr="00166CA5">
        <w:rPr>
          <w:rFonts w:ascii="Arial" w:hAnsi="Arial" w:cs="Arial"/>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6C153CC5" w14:textId="5297912F" w:rsidR="00CB0E9F" w:rsidRPr="00274226" w:rsidRDefault="00CB0E9F" w:rsidP="00940C9C">
      <w:pPr>
        <w:pStyle w:val="Bullet1"/>
        <w:tabs>
          <w:tab w:val="num" w:pos="1134"/>
        </w:tabs>
        <w:ind w:left="1134" w:hanging="534"/>
        <w:rPr>
          <w:rStyle w:val="Pink"/>
          <w:color w:val="auto"/>
          <w:sz w:val="18"/>
          <w:szCs w:val="18"/>
        </w:rPr>
      </w:pPr>
      <w:r w:rsidRPr="00B826B0">
        <w:rPr>
          <w:rStyle w:val="Pink"/>
          <w:color w:val="auto"/>
          <w:sz w:val="18"/>
          <w:szCs w:val="18"/>
        </w:rPr>
        <w:t>The operator shall, for the flow passed forward and overflow operation monitoring required by condition 3.</w:t>
      </w:r>
      <w:r w:rsidR="006C595B">
        <w:rPr>
          <w:rStyle w:val="Pink"/>
          <w:color w:val="auto"/>
          <w:sz w:val="18"/>
          <w:szCs w:val="18"/>
        </w:rPr>
        <w:t>2</w:t>
      </w:r>
      <w:r w:rsidRPr="00B826B0">
        <w:rPr>
          <w:rStyle w:val="Pink"/>
          <w:color w:val="auto"/>
          <w:sz w:val="18"/>
          <w:szCs w:val="18"/>
        </w:rPr>
        <w:t>.1 a</w:t>
      </w:r>
      <w:r w:rsidRPr="00274226">
        <w:rPr>
          <w:rStyle w:val="Pink"/>
          <w:color w:val="auto"/>
          <w:sz w:val="18"/>
          <w:szCs w:val="18"/>
        </w:rPr>
        <w:t>nd table S3.1 to assess ‘flow passed forward’ limit compliance:</w:t>
      </w:r>
    </w:p>
    <w:p w14:paraId="05C94C61" w14:textId="77777777" w:rsidR="00CB0E9F" w:rsidRPr="00274226" w:rsidRDefault="00CB0E9F" w:rsidP="00B826B0">
      <w:pPr>
        <w:pStyle w:val="aBullet"/>
        <w:ind w:left="1701" w:hanging="567"/>
        <w:rPr>
          <w:rStyle w:val="Pink"/>
          <w:rFonts w:cs="Arial"/>
          <w:color w:val="auto"/>
          <w:sz w:val="18"/>
          <w:szCs w:val="18"/>
        </w:rPr>
      </w:pPr>
      <w:r w:rsidRPr="00274226">
        <w:rPr>
          <w:rStyle w:val="Pink"/>
          <w:rFonts w:cs="Arial"/>
          <w:color w:val="auto"/>
          <w:sz w:val="18"/>
          <w:szCs w:val="18"/>
        </w:rPr>
        <w:t xml:space="preserve">have </w:t>
      </w:r>
      <w:r w:rsidRPr="00274226">
        <w:rPr>
          <w:rStyle w:val="Red"/>
          <w:color w:val="auto"/>
          <w:sz w:val="18"/>
          <w:szCs w:val="18"/>
        </w:rPr>
        <w:t>appropriate</w:t>
      </w:r>
      <w:r w:rsidRPr="00274226">
        <w:rPr>
          <w:rStyle w:val="Pink"/>
          <w:rFonts w:cs="Arial"/>
          <w:color w:val="auto"/>
          <w:sz w:val="18"/>
          <w:szCs w:val="18"/>
        </w:rPr>
        <w:t xml:space="preserve"> systems in place that allow them to detect and record all issues and failures of the monitoring systems, and any other breaks in the data; and</w:t>
      </w:r>
    </w:p>
    <w:p w14:paraId="1683CDA1" w14:textId="77777777" w:rsidR="00CB0E9F" w:rsidRPr="00274226" w:rsidRDefault="00CB0E9F" w:rsidP="00B826B0">
      <w:pPr>
        <w:pStyle w:val="aBullet"/>
        <w:ind w:left="1701" w:hanging="567"/>
        <w:rPr>
          <w:rStyle w:val="Pink"/>
          <w:rFonts w:cs="Arial"/>
          <w:color w:val="auto"/>
          <w:sz w:val="18"/>
          <w:szCs w:val="18"/>
        </w:rPr>
      </w:pPr>
      <w:r w:rsidRPr="00274226">
        <w:rPr>
          <w:rStyle w:val="Pink"/>
          <w:rFonts w:cs="Arial"/>
          <w:color w:val="auto"/>
          <w:sz w:val="18"/>
          <w:szCs w:val="18"/>
        </w:rPr>
        <w:t>flag all monitoring data as ‘good’, ‘suspect’ or ‘missing’ using an appropriate methodology set out in the operator`s quality management system; and</w:t>
      </w:r>
    </w:p>
    <w:p w14:paraId="5974494B" w14:textId="77777777" w:rsidR="00CB0E9F" w:rsidRPr="00B826B0" w:rsidRDefault="00CB0E9F" w:rsidP="00B826B0">
      <w:pPr>
        <w:pStyle w:val="aBullet"/>
        <w:ind w:left="1701" w:hanging="567"/>
        <w:rPr>
          <w:rStyle w:val="Pink"/>
          <w:rFonts w:cs="Arial"/>
          <w:color w:val="auto"/>
          <w:sz w:val="18"/>
          <w:szCs w:val="18"/>
        </w:rPr>
      </w:pPr>
      <w:r w:rsidRPr="00274226">
        <w:rPr>
          <w:rStyle w:val="Pink"/>
          <w:rFonts w:cs="Arial"/>
          <w:color w:val="auto"/>
          <w:sz w:val="18"/>
          <w:szCs w:val="18"/>
        </w:rPr>
        <w:t>where ‘g</w:t>
      </w:r>
      <w:r w:rsidRPr="00B826B0">
        <w:rPr>
          <w:rStyle w:val="Pink"/>
          <w:rFonts w:cs="Arial"/>
          <w:color w:val="auto"/>
          <w:sz w:val="18"/>
          <w:szCs w:val="18"/>
        </w:rPr>
        <w:t>ood’ flow or overflow operation monitoring data is not recorded for at least 90% of a day the operator shall as far as is reasonably practicable determine and record the reasons why and the steps taken to prevent a re-occurrence; and</w:t>
      </w:r>
    </w:p>
    <w:p w14:paraId="5D2C97BD" w14:textId="77777777" w:rsidR="00CB0E9F" w:rsidRPr="00B826B0" w:rsidRDefault="00CB0E9F" w:rsidP="00B826B0">
      <w:pPr>
        <w:pStyle w:val="aBullet"/>
        <w:ind w:left="1701" w:hanging="567"/>
        <w:rPr>
          <w:rStyle w:val="Pink"/>
          <w:rFonts w:cs="Arial"/>
          <w:color w:val="auto"/>
          <w:sz w:val="18"/>
          <w:szCs w:val="18"/>
        </w:rPr>
      </w:pPr>
      <w:r w:rsidRPr="00B826B0">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12C6112B" w14:textId="2AEE4395" w:rsidR="00CB0E9F" w:rsidRPr="00B826B0" w:rsidRDefault="00CB0E9F" w:rsidP="00940C9C">
      <w:pPr>
        <w:pStyle w:val="Bullet1"/>
        <w:tabs>
          <w:tab w:val="num" w:pos="1134"/>
        </w:tabs>
        <w:ind w:left="1134" w:hanging="534"/>
        <w:rPr>
          <w:rStyle w:val="Pink"/>
          <w:rFonts w:cs="Arial"/>
          <w:color w:val="auto"/>
          <w:sz w:val="18"/>
          <w:szCs w:val="18"/>
        </w:rPr>
      </w:pPr>
      <w:r w:rsidRPr="00B826B0">
        <w:rPr>
          <w:rStyle w:val="Pink"/>
          <w:rFonts w:cs="Arial"/>
          <w:color w:val="auto"/>
          <w:sz w:val="18"/>
          <w:szCs w:val="18"/>
        </w:rPr>
        <w:t>For the flow and overflow operation monitoring required by condition 3.</w:t>
      </w:r>
      <w:r w:rsidR="006C595B">
        <w:rPr>
          <w:rStyle w:val="Pink"/>
          <w:rFonts w:cs="Arial"/>
          <w:color w:val="auto"/>
          <w:sz w:val="18"/>
          <w:szCs w:val="18"/>
        </w:rPr>
        <w:t>2</w:t>
      </w:r>
      <w:r w:rsidRPr="00B826B0">
        <w:rPr>
          <w:rStyle w:val="Pink"/>
          <w:rFonts w:cs="Arial"/>
          <w:color w:val="auto"/>
          <w:sz w:val="18"/>
          <w:szCs w:val="18"/>
        </w:rPr>
        <w:t>.1 and table S3.1 to assess ‘flow passed forward’ compliance, and unless otherwise agreed in writing by Natural Resources Wales, there shall be:</w:t>
      </w:r>
    </w:p>
    <w:p w14:paraId="538D5A7D" w14:textId="77777777" w:rsidR="00CB0E9F" w:rsidRPr="00B826B0" w:rsidRDefault="00CB0E9F" w:rsidP="00B826B0">
      <w:pPr>
        <w:pStyle w:val="aBullet"/>
        <w:ind w:left="1701" w:hanging="567"/>
        <w:rPr>
          <w:rStyle w:val="Pink"/>
          <w:rFonts w:cs="Arial"/>
          <w:color w:val="auto"/>
          <w:sz w:val="18"/>
          <w:szCs w:val="18"/>
        </w:rPr>
      </w:pPr>
      <w:r w:rsidRPr="00B826B0">
        <w:rPr>
          <w:rStyle w:val="Pink"/>
          <w:rFonts w:cs="Arial"/>
          <w:color w:val="auto"/>
          <w:sz w:val="18"/>
          <w:szCs w:val="18"/>
        </w:rPr>
        <w:t>no more than 14 consecutive days in any calendar year where ‘good’ flow data are recorded for less than 90% of each day; and</w:t>
      </w:r>
    </w:p>
    <w:p w14:paraId="70D54C44" w14:textId="77777777" w:rsidR="00CB0E9F" w:rsidRPr="00B826B0" w:rsidRDefault="00CB0E9F" w:rsidP="00B826B0">
      <w:pPr>
        <w:pStyle w:val="aBullet"/>
        <w:ind w:left="1701" w:hanging="567"/>
        <w:rPr>
          <w:rStyle w:val="Pink"/>
          <w:rFonts w:cs="Arial"/>
          <w:color w:val="auto"/>
          <w:sz w:val="18"/>
          <w:szCs w:val="18"/>
        </w:rPr>
      </w:pPr>
      <w:r w:rsidRPr="00B826B0">
        <w:rPr>
          <w:rStyle w:val="Pink"/>
          <w:rFonts w:cs="Arial"/>
          <w:color w:val="auto"/>
          <w:sz w:val="18"/>
          <w:szCs w:val="18"/>
        </w:rPr>
        <w:t>no more than 14 consecutive days in any calendar year where ‘good’ overflow operation data are recorded for less than 90% of each day; and</w:t>
      </w:r>
    </w:p>
    <w:p w14:paraId="41DBCB42" w14:textId="77777777" w:rsidR="00CB0E9F" w:rsidRPr="00B826B0" w:rsidRDefault="00CB0E9F" w:rsidP="00B826B0">
      <w:pPr>
        <w:pStyle w:val="aBullet"/>
        <w:ind w:left="1701" w:hanging="567"/>
        <w:rPr>
          <w:rStyle w:val="Pink"/>
          <w:rFonts w:cs="Arial"/>
          <w:color w:val="auto"/>
          <w:sz w:val="18"/>
          <w:szCs w:val="18"/>
        </w:rPr>
      </w:pPr>
      <w:r w:rsidRPr="00B826B0">
        <w:rPr>
          <w:rStyle w:val="Pink"/>
          <w:rFonts w:cs="Arial"/>
          <w:color w:val="auto"/>
          <w:sz w:val="18"/>
          <w:szCs w:val="18"/>
        </w:rPr>
        <w:lastRenderedPageBreak/>
        <w:t>no more than 37 days in any calendar year that do not have both ‘good’ flow data recorded for at least 90% of each day and ‘good’ overflow operation data recorded for at least 90% of each day.</w:t>
      </w:r>
    </w:p>
    <w:p w14:paraId="281174E0" w14:textId="77777777" w:rsidR="00CB0E9F" w:rsidRPr="003F423E" w:rsidRDefault="00CB0E9F" w:rsidP="00940C9C">
      <w:pPr>
        <w:pStyle w:val="Bullet1"/>
        <w:tabs>
          <w:tab w:val="num" w:pos="1134"/>
        </w:tabs>
        <w:ind w:left="1134" w:hanging="534"/>
        <w:rPr>
          <w:rStyle w:val="Pink"/>
          <w:rFonts w:cs="Arial"/>
          <w:color w:val="auto"/>
          <w:sz w:val="18"/>
          <w:szCs w:val="18"/>
        </w:rPr>
      </w:pPr>
      <w:r w:rsidRPr="003F423E">
        <w:rPr>
          <w:rStyle w:val="Pink"/>
          <w:rFonts w:cs="Arial"/>
          <w:color w:val="auto"/>
          <w:sz w:val="18"/>
          <w:szCs w:val="18"/>
        </w:rPr>
        <w:t>The flow passed forward monitoring specified in table S3.1:</w:t>
      </w:r>
    </w:p>
    <w:p w14:paraId="40BD7D4E" w14:textId="77777777" w:rsidR="00CB0E9F" w:rsidRPr="003F423E" w:rsidRDefault="00CB0E9F" w:rsidP="00B826B0">
      <w:pPr>
        <w:pStyle w:val="aBullet"/>
        <w:ind w:left="1701" w:hanging="567"/>
        <w:rPr>
          <w:rStyle w:val="Pink"/>
          <w:rFonts w:cs="Arial"/>
          <w:color w:val="auto"/>
          <w:sz w:val="18"/>
          <w:szCs w:val="18"/>
        </w:rPr>
      </w:pPr>
      <w:r w:rsidRPr="003F423E">
        <w:rPr>
          <w:rStyle w:val="Pink"/>
          <w:rFonts w:cs="Arial"/>
          <w:color w:val="auto"/>
          <w:sz w:val="18"/>
          <w:szCs w:val="18"/>
        </w:rPr>
        <w:t>shall be capable of recording the flow passed forward with a total uncertainty within +/- 8% at the overflow setting specified in table S3.3; and</w:t>
      </w:r>
    </w:p>
    <w:p w14:paraId="407D0190" w14:textId="77777777" w:rsidR="00CB0E9F" w:rsidRPr="003F423E" w:rsidRDefault="00CB0E9F" w:rsidP="00B826B0">
      <w:pPr>
        <w:pStyle w:val="aBullet"/>
        <w:ind w:left="1701" w:hanging="567"/>
        <w:rPr>
          <w:rStyle w:val="Pink"/>
          <w:rFonts w:cs="Arial"/>
          <w:color w:val="auto"/>
          <w:sz w:val="18"/>
          <w:szCs w:val="18"/>
        </w:rPr>
      </w:pPr>
      <w:r w:rsidRPr="003F423E">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16B1BE31" w14:textId="77777777" w:rsidR="00CB0E9F" w:rsidRPr="003F423E" w:rsidRDefault="00CB0E9F" w:rsidP="00B826B0">
      <w:pPr>
        <w:pStyle w:val="aBullet"/>
        <w:ind w:left="1701" w:hanging="567"/>
        <w:rPr>
          <w:rStyle w:val="Pink"/>
          <w:rFonts w:cs="Arial"/>
          <w:color w:val="auto"/>
          <w:sz w:val="18"/>
          <w:szCs w:val="18"/>
        </w:rPr>
      </w:pPr>
      <w:r w:rsidRPr="003F423E">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3BDA1F37" w14:textId="77777777" w:rsidR="00CB0E9F" w:rsidRPr="00F42B24" w:rsidRDefault="00CB0E9F" w:rsidP="009F0BC8">
      <w:pPr>
        <w:pStyle w:val="Bullet"/>
        <w:tabs>
          <w:tab w:val="clear" w:pos="680"/>
          <w:tab w:val="num" w:pos="1276"/>
        </w:tabs>
        <w:spacing w:before="120" w:after="240"/>
        <w:ind w:hanging="113"/>
        <w:rPr>
          <w:sz w:val="36"/>
          <w:szCs w:val="36"/>
        </w:rPr>
      </w:pPr>
      <w:r w:rsidRPr="00F42B24">
        <w:rPr>
          <w:sz w:val="36"/>
          <w:szCs w:val="36"/>
        </w:rPr>
        <w:t>Information</w:t>
      </w:r>
    </w:p>
    <w:p w14:paraId="39EC4A69" w14:textId="77777777" w:rsidR="00CB0E9F" w:rsidRDefault="00CB0E9F" w:rsidP="00940C9C">
      <w:pPr>
        <w:pStyle w:val="Bullet0"/>
        <w:spacing w:before="120"/>
        <w:ind w:hanging="646"/>
      </w:pPr>
      <w:r>
        <w:t>Records</w:t>
      </w:r>
    </w:p>
    <w:p w14:paraId="38EF7849" w14:textId="77777777" w:rsidR="00CB0E9F" w:rsidRPr="00F42B24" w:rsidRDefault="00CB0E9F" w:rsidP="00940C9C">
      <w:pPr>
        <w:pStyle w:val="Bullet1"/>
        <w:tabs>
          <w:tab w:val="num" w:pos="1277"/>
        </w:tabs>
        <w:ind w:hanging="80"/>
        <w:rPr>
          <w:sz w:val="18"/>
          <w:szCs w:val="18"/>
        </w:rPr>
      </w:pPr>
      <w:r w:rsidRPr="00F42B24">
        <w:rPr>
          <w:sz w:val="18"/>
          <w:szCs w:val="18"/>
        </w:rPr>
        <w:t>All records required to be made by schedule 3, 4 and 5 to this permit shall:</w:t>
      </w:r>
    </w:p>
    <w:p w14:paraId="55E64FB3" w14:textId="77777777" w:rsidR="00CB0E9F" w:rsidRPr="00F42B24" w:rsidRDefault="00CB0E9F" w:rsidP="00524681">
      <w:pPr>
        <w:pStyle w:val="aBullet"/>
        <w:tabs>
          <w:tab w:val="num" w:pos="1701"/>
        </w:tabs>
        <w:ind w:left="1701" w:hanging="567"/>
        <w:rPr>
          <w:sz w:val="18"/>
          <w:szCs w:val="18"/>
        </w:rPr>
      </w:pPr>
      <w:r w:rsidRPr="00F42B24">
        <w:rPr>
          <w:sz w:val="18"/>
          <w:szCs w:val="18"/>
        </w:rPr>
        <w:t>be legible;</w:t>
      </w:r>
    </w:p>
    <w:p w14:paraId="7F8C754B" w14:textId="77777777" w:rsidR="00CB0E9F" w:rsidRPr="00F42B24" w:rsidRDefault="00CB0E9F" w:rsidP="00524681">
      <w:pPr>
        <w:pStyle w:val="aBullet"/>
        <w:tabs>
          <w:tab w:val="num" w:pos="1701"/>
        </w:tabs>
        <w:ind w:left="1701" w:hanging="567"/>
        <w:rPr>
          <w:sz w:val="18"/>
          <w:szCs w:val="18"/>
        </w:rPr>
      </w:pPr>
      <w:r w:rsidRPr="00F42B24">
        <w:rPr>
          <w:sz w:val="18"/>
          <w:szCs w:val="18"/>
        </w:rPr>
        <w:t>be made as soon as reasonably practicable;</w:t>
      </w:r>
    </w:p>
    <w:p w14:paraId="4A7CB455" w14:textId="77777777" w:rsidR="00CB0E9F" w:rsidRPr="00F42B24" w:rsidRDefault="00CB0E9F"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2D1F04E9" w14:textId="77777777" w:rsidR="00CB0E9F" w:rsidRDefault="00CB0E9F"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1A0C24EE" w14:textId="77777777" w:rsidR="00CB0E9F" w:rsidRPr="00E35108" w:rsidRDefault="00CB0E9F" w:rsidP="00940C9C">
      <w:pPr>
        <w:pStyle w:val="Bullet1"/>
        <w:tabs>
          <w:tab w:val="num" w:pos="1134"/>
        </w:tabs>
        <w:ind w:left="1134" w:hanging="534"/>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5EF18079" w14:textId="77777777" w:rsidR="00CB0E9F" w:rsidRDefault="00CB0E9F" w:rsidP="00940C9C">
      <w:pPr>
        <w:pStyle w:val="Bullet0"/>
        <w:keepNext/>
        <w:spacing w:before="120"/>
        <w:ind w:hanging="646"/>
      </w:pPr>
      <w:r>
        <w:t>Reporting</w:t>
      </w:r>
    </w:p>
    <w:p w14:paraId="71DA7CC4" w14:textId="77777777" w:rsidR="00CB0E9F" w:rsidRPr="00F42B24" w:rsidRDefault="00CB0E9F" w:rsidP="00940C9C">
      <w:pPr>
        <w:pStyle w:val="Bullet1"/>
        <w:tabs>
          <w:tab w:val="num" w:pos="1134"/>
        </w:tabs>
        <w:ind w:left="1134" w:hanging="534"/>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65F17119" w14:textId="77777777" w:rsidR="00CB0E9F" w:rsidRPr="00166CA5" w:rsidRDefault="00CB0E9F" w:rsidP="00940C9C">
      <w:pPr>
        <w:pStyle w:val="Bullet1"/>
        <w:tabs>
          <w:tab w:val="num" w:pos="1134"/>
        </w:tabs>
        <w:ind w:left="1134" w:hanging="534"/>
        <w:rPr>
          <w:rStyle w:val="Red"/>
          <w:color w:val="auto"/>
          <w:sz w:val="18"/>
          <w:szCs w:val="18"/>
        </w:rPr>
      </w:pPr>
      <w:r w:rsidRPr="00166CA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7A8CBCB2" w14:textId="77777777" w:rsidR="00CB0E9F" w:rsidRPr="00166CA5" w:rsidRDefault="00CB0E9F"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042FF918" w14:textId="77777777" w:rsidR="00CB0E9F" w:rsidRPr="00166CA5" w:rsidRDefault="00CB0E9F"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3F73CE15" w14:textId="77777777" w:rsidR="00CB0E9F" w:rsidRDefault="00CB0E9F" w:rsidP="0047000E">
      <w:pPr>
        <w:pStyle w:val="aBullet"/>
        <w:tabs>
          <w:tab w:val="num" w:pos="1701"/>
        </w:tabs>
        <w:ind w:left="1701" w:hanging="567"/>
        <w:rPr>
          <w:rStyle w:val="Red"/>
          <w:color w:val="auto"/>
          <w:sz w:val="18"/>
          <w:szCs w:val="18"/>
        </w:rPr>
      </w:pPr>
      <w:r w:rsidRPr="00166CA5">
        <w:rPr>
          <w:rStyle w:val="Red"/>
          <w:color w:val="auto"/>
          <w:sz w:val="18"/>
          <w:szCs w:val="18"/>
        </w:rPr>
        <w:t>giving the information from such results and assessments as may be required by the forms specified in those tables.</w:t>
      </w:r>
    </w:p>
    <w:p w14:paraId="58B5D697" w14:textId="77777777" w:rsidR="00CB0E9F" w:rsidRPr="0090101A" w:rsidRDefault="00CB0E9F" w:rsidP="00940C9C">
      <w:pPr>
        <w:pStyle w:val="Bullet1"/>
        <w:tabs>
          <w:tab w:val="num" w:pos="1134"/>
        </w:tabs>
        <w:ind w:left="1134" w:hanging="534"/>
        <w:rPr>
          <w:rStyle w:val="Pink"/>
          <w:color w:val="auto"/>
          <w:sz w:val="18"/>
          <w:szCs w:val="18"/>
        </w:rPr>
      </w:pPr>
      <w:r w:rsidRPr="0090101A">
        <w:rPr>
          <w:sz w:val="18"/>
          <w:szCs w:val="18"/>
        </w:rPr>
        <w:t>On request, the Operator shall supply Natural Resources Wales with written details of individual spill events.</w:t>
      </w:r>
      <w:r w:rsidRPr="0090101A">
        <w:rPr>
          <w:rStyle w:val="Pink"/>
          <w:rFonts w:cs="Arial"/>
          <w:sz w:val="18"/>
          <w:szCs w:val="18"/>
        </w:rPr>
        <w:t xml:space="preserve"> </w:t>
      </w:r>
    </w:p>
    <w:p w14:paraId="29AD58D4" w14:textId="77777777" w:rsidR="00223E0C" w:rsidRDefault="00223E0C">
      <w:pPr>
        <w:spacing w:before="0" w:after="0" w:line="240" w:lineRule="auto"/>
        <w:rPr>
          <w:rFonts w:asciiTheme="majorHAnsi" w:eastAsiaTheme="majorEastAsia" w:hAnsiTheme="majorHAnsi" w:cstheme="majorBidi"/>
          <w:b/>
          <w:bCs/>
          <w:sz w:val="28"/>
        </w:rPr>
      </w:pPr>
      <w:r>
        <w:br w:type="page"/>
      </w:r>
    </w:p>
    <w:p w14:paraId="52F64C53" w14:textId="5DE15CAE" w:rsidR="00CB0E9F" w:rsidRPr="0090101A" w:rsidRDefault="00CB0E9F" w:rsidP="00940C9C">
      <w:pPr>
        <w:pStyle w:val="Bullet0"/>
        <w:spacing w:before="120"/>
        <w:ind w:hanging="646"/>
      </w:pPr>
      <w:r w:rsidRPr="0090101A">
        <w:lastRenderedPageBreak/>
        <w:t>Notifications</w:t>
      </w:r>
    </w:p>
    <w:p w14:paraId="4DDAF474" w14:textId="77777777" w:rsidR="00CB0E9F" w:rsidRPr="0090101A" w:rsidRDefault="00CB0E9F" w:rsidP="00940C9C">
      <w:pPr>
        <w:pStyle w:val="Bullet1"/>
        <w:tabs>
          <w:tab w:val="num" w:pos="1134"/>
        </w:tabs>
        <w:ind w:left="1134" w:hanging="534"/>
        <w:rPr>
          <w:sz w:val="18"/>
          <w:szCs w:val="18"/>
        </w:rPr>
      </w:pPr>
      <w:r w:rsidRPr="0090101A">
        <w:rPr>
          <w:sz w:val="18"/>
          <w:szCs w:val="18"/>
        </w:rPr>
        <w:t>Natural Resources Wales shall be notified as soon as reasonably practicable following detection, within the site of the regulated facility of:</w:t>
      </w:r>
    </w:p>
    <w:p w14:paraId="63E0D9FC" w14:textId="77777777" w:rsidR="00CB0E9F" w:rsidRPr="0090101A" w:rsidRDefault="00CB0E9F" w:rsidP="002E76F1">
      <w:pPr>
        <w:pStyle w:val="AlphaBulletL3"/>
        <w:numPr>
          <w:ilvl w:val="2"/>
          <w:numId w:val="9"/>
        </w:numPr>
        <w:tabs>
          <w:tab w:val="num" w:pos="1701"/>
          <w:tab w:val="num" w:pos="2160"/>
        </w:tabs>
        <w:spacing w:before="0"/>
        <w:ind w:left="1701" w:hanging="567"/>
        <w:rPr>
          <w:sz w:val="18"/>
          <w:szCs w:val="18"/>
        </w:rPr>
      </w:pPr>
      <w:r w:rsidRPr="0090101A">
        <w:rPr>
          <w:sz w:val="18"/>
          <w:szCs w:val="18"/>
        </w:rPr>
        <w:t>any malfunction, breakdown or failure of equipment or techniques, accident, or emission of a substance not controlled by an emission limit which has caused, is causing or may cause significant pollution; and</w:t>
      </w:r>
    </w:p>
    <w:p w14:paraId="44177C34" w14:textId="77777777" w:rsidR="00CB0E9F" w:rsidRPr="0090101A" w:rsidRDefault="00CB0E9F" w:rsidP="002E76F1">
      <w:pPr>
        <w:pStyle w:val="AlphaBulletL3"/>
        <w:numPr>
          <w:ilvl w:val="2"/>
          <w:numId w:val="9"/>
        </w:numPr>
        <w:tabs>
          <w:tab w:val="num" w:pos="1701"/>
        </w:tabs>
        <w:spacing w:before="0"/>
        <w:ind w:left="1701" w:hanging="567"/>
        <w:rPr>
          <w:sz w:val="18"/>
          <w:szCs w:val="18"/>
        </w:rPr>
      </w:pPr>
      <w:r w:rsidRPr="0090101A">
        <w:rPr>
          <w:sz w:val="18"/>
          <w:szCs w:val="18"/>
        </w:rPr>
        <w:t>any breach of a limit specified in schedule 3 table S3.1.</w:t>
      </w:r>
    </w:p>
    <w:p w14:paraId="5404A0B2" w14:textId="77777777" w:rsidR="00CB0E9F" w:rsidRPr="003375BF" w:rsidRDefault="00CB0E9F" w:rsidP="002E76F1">
      <w:pPr>
        <w:pStyle w:val="ListParagraph"/>
        <w:spacing w:before="0"/>
        <w:ind w:left="1134"/>
        <w:contextualSpacing w:val="0"/>
        <w:rPr>
          <w:sz w:val="18"/>
          <w:szCs w:val="18"/>
        </w:rPr>
      </w:pPr>
      <w:r w:rsidRPr="0090101A">
        <w:rPr>
          <w:sz w:val="18"/>
          <w:szCs w:val="18"/>
        </w:rPr>
        <w:t xml:space="preserve">Any other significant adverse environmental effects, which may have been caused by the activity, shall also be notified to Natural </w:t>
      </w:r>
      <w:r w:rsidRPr="005F551E">
        <w:rPr>
          <w:sz w:val="18"/>
          <w:szCs w:val="18"/>
        </w:rPr>
        <w:t>Resources Wales as soon as reasonably practicable following detection.</w:t>
      </w:r>
    </w:p>
    <w:p w14:paraId="5095A348" w14:textId="77777777" w:rsidR="00CB0E9F" w:rsidRPr="00F42B24" w:rsidRDefault="00CB0E9F" w:rsidP="00940C9C">
      <w:pPr>
        <w:pStyle w:val="Bullet1"/>
        <w:tabs>
          <w:tab w:val="num" w:pos="1134"/>
        </w:tabs>
        <w:ind w:left="1134" w:hanging="534"/>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17A5DA19" w14:textId="77777777" w:rsidR="00CB0E9F" w:rsidRPr="00F42B24" w:rsidRDefault="00CB0E9F" w:rsidP="00940C9C">
      <w:pPr>
        <w:pStyle w:val="Bullet1"/>
        <w:tabs>
          <w:tab w:val="num" w:pos="1134"/>
        </w:tabs>
        <w:ind w:left="1134" w:hanging="534"/>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50ACBBDC" w14:textId="77777777" w:rsidR="00CB0E9F" w:rsidRPr="00F42B24" w:rsidRDefault="00CB0E9F" w:rsidP="00AF798D">
      <w:pPr>
        <w:pStyle w:val="ListParagraph"/>
        <w:ind w:left="1134"/>
        <w:rPr>
          <w:sz w:val="18"/>
          <w:szCs w:val="18"/>
        </w:rPr>
      </w:pPr>
      <w:r w:rsidRPr="00F42B24">
        <w:rPr>
          <w:sz w:val="18"/>
          <w:szCs w:val="18"/>
        </w:rPr>
        <w:t>Where the operator is a registered company:</w:t>
      </w:r>
    </w:p>
    <w:p w14:paraId="0DAFCB67" w14:textId="77777777" w:rsidR="00CB0E9F" w:rsidRPr="00F42B24" w:rsidRDefault="00CB0E9F"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2C1AF826" w14:textId="77777777" w:rsidR="00CB0E9F" w:rsidRPr="00F42B24" w:rsidRDefault="00CB0E9F"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21AE9975" w14:textId="77777777" w:rsidR="00CB0E9F" w:rsidRDefault="00CB0E9F" w:rsidP="00AF798D">
      <w:pPr>
        <w:pStyle w:val="ListParagraph"/>
        <w:ind w:left="1134"/>
        <w:rPr>
          <w:sz w:val="18"/>
          <w:szCs w:val="18"/>
        </w:rPr>
      </w:pPr>
      <w:r w:rsidRPr="00F42B24">
        <w:rPr>
          <w:sz w:val="18"/>
          <w:szCs w:val="18"/>
        </w:rPr>
        <w:t>Where the operator is a corporate body other than a registered company:</w:t>
      </w:r>
    </w:p>
    <w:p w14:paraId="4241D434" w14:textId="77777777" w:rsidR="00CB0E9F" w:rsidRDefault="00CB0E9F" w:rsidP="0085693B">
      <w:pPr>
        <w:pStyle w:val="aBullet"/>
        <w:numPr>
          <w:ilvl w:val="3"/>
          <w:numId w:val="11"/>
        </w:numPr>
        <w:tabs>
          <w:tab w:val="num" w:pos="1701"/>
        </w:tabs>
        <w:ind w:left="1701" w:hanging="567"/>
        <w:rPr>
          <w:sz w:val="18"/>
          <w:szCs w:val="18"/>
        </w:rPr>
      </w:pPr>
      <w:r w:rsidRPr="00524681">
        <w:rPr>
          <w:sz w:val="18"/>
          <w:szCs w:val="18"/>
        </w:rPr>
        <w:t>any change in the operator’s name or address; and</w:t>
      </w:r>
    </w:p>
    <w:p w14:paraId="7276994B" w14:textId="77777777" w:rsidR="00CB0E9F" w:rsidRPr="00653B38" w:rsidRDefault="00CB0E9F" w:rsidP="00653B38">
      <w:pPr>
        <w:pStyle w:val="aBullet"/>
        <w:numPr>
          <w:ilvl w:val="3"/>
          <w:numId w:val="11"/>
        </w:numPr>
        <w:tabs>
          <w:tab w:val="num" w:pos="1701"/>
        </w:tabs>
        <w:ind w:left="1701" w:hanging="567"/>
        <w:rPr>
          <w:sz w:val="18"/>
          <w:szCs w:val="18"/>
        </w:rPr>
      </w:pPr>
      <w:r w:rsidRPr="00653B38">
        <w:rPr>
          <w:sz w:val="18"/>
          <w:szCs w:val="18"/>
        </w:rPr>
        <w:t>any steps taken with a view to the dissolution of the operator.</w:t>
      </w:r>
    </w:p>
    <w:p w14:paraId="60EFA779" w14:textId="77777777" w:rsidR="00CB0E9F" w:rsidRDefault="00CB0E9F" w:rsidP="00940C9C">
      <w:pPr>
        <w:pStyle w:val="Bullet0"/>
        <w:spacing w:before="120"/>
        <w:ind w:hanging="646"/>
      </w:pPr>
      <w:r>
        <w:t>Interpretation</w:t>
      </w:r>
    </w:p>
    <w:p w14:paraId="64F8B2A2" w14:textId="77777777" w:rsidR="00CB0E9F" w:rsidRPr="00F42B24" w:rsidRDefault="00CB0E9F" w:rsidP="00940C9C">
      <w:pPr>
        <w:pStyle w:val="Bullet1"/>
        <w:ind w:hanging="80"/>
        <w:rPr>
          <w:sz w:val="18"/>
          <w:szCs w:val="18"/>
        </w:rPr>
      </w:pPr>
      <w:r w:rsidRPr="00F42B24">
        <w:rPr>
          <w:sz w:val="18"/>
          <w:szCs w:val="18"/>
        </w:rPr>
        <w:t>In this permit the expressions listed in schedule 6 shall have the meaning given in that schedule.</w:t>
      </w:r>
    </w:p>
    <w:p w14:paraId="33E9DD59" w14:textId="77777777" w:rsidR="00CB0E9F" w:rsidRPr="0090101A" w:rsidRDefault="00CB0E9F" w:rsidP="00940C9C">
      <w:pPr>
        <w:pStyle w:val="Bullet1"/>
        <w:tabs>
          <w:tab w:val="num" w:pos="1134"/>
        </w:tabs>
        <w:ind w:left="1134" w:hanging="534"/>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2DDD79C6" w14:textId="77777777" w:rsidR="00CB0E9F" w:rsidRDefault="00CB0E9F">
      <w:pPr>
        <w:spacing w:before="0" w:after="0" w:line="240" w:lineRule="auto"/>
        <w:rPr>
          <w:rFonts w:asciiTheme="majorHAnsi" w:eastAsiaTheme="majorEastAsia" w:hAnsiTheme="majorHAnsi" w:cstheme="majorBidi"/>
          <w:b/>
          <w:bCs/>
          <w:sz w:val="36"/>
          <w:szCs w:val="28"/>
        </w:rPr>
      </w:pPr>
      <w:r>
        <w:br w:type="page"/>
      </w:r>
    </w:p>
    <w:p w14:paraId="24955DA0" w14:textId="77777777" w:rsidR="00CB0E9F" w:rsidRPr="00FB03C2" w:rsidRDefault="00CB0E9F" w:rsidP="008B35E4">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4536"/>
        <w:gridCol w:w="4265"/>
      </w:tblGrid>
      <w:tr w:rsidR="00CB0E9F" w:rsidRPr="004921D8" w14:paraId="4BD17B15"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1357B8D" w14:textId="77777777" w:rsidR="00CB0E9F" w:rsidRPr="004921D8" w:rsidRDefault="00CB0E9F" w:rsidP="00926B5E">
            <w:pPr>
              <w:pStyle w:val="TableText"/>
              <w:rPr>
                <w:sz w:val="18"/>
                <w:szCs w:val="18"/>
              </w:rPr>
            </w:pPr>
            <w:r w:rsidRPr="004921D8">
              <w:rPr>
                <w:sz w:val="18"/>
                <w:szCs w:val="18"/>
              </w:rPr>
              <w:t>Table S1.1 Activities</w:t>
            </w:r>
          </w:p>
        </w:tc>
      </w:tr>
      <w:tr w:rsidR="00CB0E9F" w:rsidRPr="004921D8" w14:paraId="75699EC6" w14:textId="77777777" w:rsidTr="00654E7F">
        <w:trPr>
          <w:cnfStyle w:val="100000000000" w:firstRow="1" w:lastRow="0" w:firstColumn="0" w:lastColumn="0" w:oddVBand="0" w:evenVBand="0" w:oddHBand="0" w:evenHBand="0" w:firstRowFirstColumn="0" w:firstRowLastColumn="0" w:lastRowFirstColumn="0" w:lastRowLastColumn="0"/>
          <w:cantSplit/>
          <w:tblHeader/>
        </w:trPr>
        <w:tc>
          <w:tcPr>
            <w:tcW w:w="2577" w:type="pct"/>
          </w:tcPr>
          <w:p w14:paraId="3E6BAA92" w14:textId="77777777" w:rsidR="00CB0E9F" w:rsidRPr="004921D8" w:rsidRDefault="00CB0E9F" w:rsidP="00926B5E">
            <w:pPr>
              <w:pStyle w:val="TableText"/>
              <w:rPr>
                <w:sz w:val="18"/>
                <w:szCs w:val="18"/>
              </w:rPr>
            </w:pPr>
            <w:r w:rsidRPr="004921D8">
              <w:rPr>
                <w:sz w:val="18"/>
                <w:szCs w:val="18"/>
              </w:rPr>
              <w:t>Description of activity</w:t>
            </w:r>
          </w:p>
        </w:tc>
        <w:tc>
          <w:tcPr>
            <w:tcW w:w="2423" w:type="pct"/>
          </w:tcPr>
          <w:p w14:paraId="437B89FE" w14:textId="77777777" w:rsidR="00CB0E9F" w:rsidRPr="004921D8" w:rsidRDefault="00CB0E9F" w:rsidP="00926B5E">
            <w:pPr>
              <w:pStyle w:val="TableText"/>
              <w:rPr>
                <w:sz w:val="18"/>
                <w:szCs w:val="18"/>
              </w:rPr>
            </w:pPr>
            <w:r w:rsidRPr="004921D8">
              <w:rPr>
                <w:sz w:val="18"/>
                <w:szCs w:val="18"/>
              </w:rPr>
              <w:t>Limits of specified activity</w:t>
            </w:r>
          </w:p>
        </w:tc>
      </w:tr>
      <w:tr w:rsidR="00CB0E9F" w:rsidRPr="004921D8" w14:paraId="13F7030B" w14:textId="77777777" w:rsidTr="00654E7F">
        <w:trPr>
          <w:cantSplit/>
        </w:trPr>
        <w:tc>
          <w:tcPr>
            <w:tcW w:w="2577" w:type="pct"/>
          </w:tcPr>
          <w:p w14:paraId="6FFD1966" w14:textId="77777777" w:rsidR="00CB0E9F" w:rsidRPr="00166CA5" w:rsidRDefault="00CB0E9F" w:rsidP="007178DE">
            <w:pPr>
              <w:pStyle w:val="TableText"/>
              <w:rPr>
                <w:rStyle w:val="Blue"/>
                <w:color w:val="auto"/>
                <w:sz w:val="18"/>
                <w:szCs w:val="18"/>
              </w:rPr>
            </w:pPr>
            <w:r w:rsidRPr="001B3717">
              <w:rPr>
                <w:rStyle w:val="Blue"/>
                <w:color w:val="auto"/>
                <w:sz w:val="18"/>
                <w:szCs w:val="18"/>
              </w:rPr>
              <w:t xml:space="preserve">Discharge of storm </w:t>
            </w:r>
            <w:r w:rsidRPr="00F638F6">
              <w:rPr>
                <w:rStyle w:val="Blue"/>
                <w:color w:val="auto"/>
                <w:sz w:val="18"/>
                <w:szCs w:val="18"/>
              </w:rPr>
              <w:t>sewage via Storm Discharge Point</w:t>
            </w:r>
          </w:p>
        </w:tc>
        <w:tc>
          <w:tcPr>
            <w:tcW w:w="2423" w:type="pct"/>
          </w:tcPr>
          <w:p w14:paraId="5BC4477A" w14:textId="6B79CA11" w:rsidR="00CB0E9F" w:rsidRPr="00166CA5" w:rsidRDefault="00CB0E9F" w:rsidP="00C66721">
            <w:pPr>
              <w:pStyle w:val="TableText"/>
              <w:rPr>
                <w:rStyle w:val="Blue"/>
                <w:color w:val="auto"/>
                <w:sz w:val="18"/>
                <w:szCs w:val="18"/>
              </w:rPr>
            </w:pPr>
            <w:r w:rsidRPr="00654E7F">
              <w:rPr>
                <w:rStyle w:val="Blue"/>
                <w:color w:val="auto"/>
                <w:sz w:val="18"/>
                <w:szCs w:val="18"/>
              </w:rPr>
              <w:t xml:space="preserve">This is the Last-in-Line </w:t>
            </w:r>
            <w:r w:rsidRPr="00B45C0C">
              <w:rPr>
                <w:rStyle w:val="Blue"/>
                <w:color w:val="auto"/>
                <w:sz w:val="18"/>
                <w:szCs w:val="18"/>
              </w:rPr>
              <w:t xml:space="preserve">Overflow for </w:t>
            </w:r>
            <w:r w:rsidR="00B45C0C" w:rsidRPr="00B45C0C">
              <w:rPr>
                <w:rStyle w:val="Blue"/>
                <w:color w:val="auto"/>
                <w:sz w:val="18"/>
                <w:szCs w:val="18"/>
              </w:rPr>
              <w:t>M</w:t>
            </w:r>
            <w:r w:rsidR="00B45C0C" w:rsidRPr="00B45C0C">
              <w:rPr>
                <w:rStyle w:val="Blue"/>
                <w:color w:val="auto"/>
              </w:rPr>
              <w:t>ostyn</w:t>
            </w:r>
            <w:r w:rsidRPr="00B45C0C">
              <w:rPr>
                <w:rStyle w:val="Blue"/>
                <w:color w:val="auto"/>
                <w:sz w:val="18"/>
                <w:szCs w:val="18"/>
              </w:rPr>
              <w:t xml:space="preserve"> </w:t>
            </w:r>
            <w:r w:rsidRPr="00654E7F">
              <w:rPr>
                <w:rStyle w:val="Blue"/>
                <w:color w:val="auto"/>
                <w:sz w:val="18"/>
                <w:szCs w:val="18"/>
              </w:rPr>
              <w:t xml:space="preserve">WwTW (permit </w:t>
            </w:r>
            <w:r w:rsidRPr="00FF65EF">
              <w:rPr>
                <w:rStyle w:val="Blue"/>
                <w:color w:val="auto"/>
                <w:sz w:val="18"/>
                <w:szCs w:val="18"/>
              </w:rPr>
              <w:t xml:space="preserve">number </w:t>
            </w:r>
            <w:r w:rsidR="00FF65EF" w:rsidRPr="00FF65EF">
              <w:rPr>
                <w:rStyle w:val="Blue"/>
                <w:color w:val="auto"/>
                <w:sz w:val="18"/>
                <w:szCs w:val="18"/>
              </w:rPr>
              <w:t>CM0026301</w:t>
            </w:r>
            <w:r w:rsidRPr="00FF65EF">
              <w:rPr>
                <w:rStyle w:val="Blue"/>
                <w:color w:val="auto"/>
                <w:sz w:val="18"/>
                <w:szCs w:val="18"/>
              </w:rPr>
              <w:t>).</w:t>
            </w:r>
          </w:p>
        </w:tc>
      </w:tr>
    </w:tbl>
    <w:p w14:paraId="063C69CF" w14:textId="77777777" w:rsidR="00CB0E9F" w:rsidRDefault="00CB0E9F">
      <w:pPr>
        <w:spacing w:before="0" w:after="0" w:line="240" w:lineRule="auto"/>
      </w:pPr>
      <w:r>
        <w:br w:type="page"/>
      </w:r>
    </w:p>
    <w:p w14:paraId="56B3CF23" w14:textId="77777777" w:rsidR="00CB0E9F" w:rsidRDefault="00CB0E9F" w:rsidP="00A9057C">
      <w:pPr>
        <w:pStyle w:val="Heading1"/>
        <w:ind w:left="567"/>
      </w:pPr>
      <w:r>
        <w:lastRenderedPageBreak/>
        <w:t xml:space="preserve">Schedule 2 </w:t>
      </w:r>
      <w:r w:rsidRPr="00926B5E">
        <w:t>–</w:t>
      </w:r>
      <w:r>
        <w:t xml:space="preserve"> Waste types, raw materials and fuels</w:t>
      </w:r>
    </w:p>
    <w:p w14:paraId="4B1E609C" w14:textId="77777777" w:rsidR="00CB0E9F" w:rsidRPr="004921D8" w:rsidRDefault="00CB0E9F" w:rsidP="00A9057C">
      <w:pPr>
        <w:ind w:left="567"/>
        <w:rPr>
          <w:sz w:val="18"/>
          <w:szCs w:val="18"/>
        </w:rPr>
      </w:pPr>
      <w:r w:rsidRPr="004921D8">
        <w:rPr>
          <w:sz w:val="18"/>
          <w:szCs w:val="18"/>
        </w:rPr>
        <w:t>Schedule 2 not in use.</w:t>
      </w:r>
    </w:p>
    <w:p w14:paraId="676D13EA" w14:textId="77777777" w:rsidR="00CB0E9F" w:rsidRDefault="00CB0E9F" w:rsidP="00926B5E"/>
    <w:p w14:paraId="5EA1F0A4" w14:textId="77777777" w:rsidR="00CB0E9F" w:rsidRDefault="00CB0E9F" w:rsidP="00926B5E">
      <w:r>
        <w:br w:type="page"/>
      </w:r>
    </w:p>
    <w:p w14:paraId="0599AE5B" w14:textId="77777777" w:rsidR="00CB0E9F" w:rsidRPr="00166CA5" w:rsidRDefault="00CB0E9F" w:rsidP="00F756D7">
      <w:pPr>
        <w:pStyle w:val="Heading1"/>
        <w:tabs>
          <w:tab w:val="left" w:pos="567"/>
        </w:tabs>
        <w:spacing w:after="280"/>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42"/>
        <w:gridCol w:w="1308"/>
        <w:gridCol w:w="1040"/>
        <w:gridCol w:w="1371"/>
        <w:gridCol w:w="993"/>
        <w:gridCol w:w="1646"/>
        <w:gridCol w:w="1201"/>
      </w:tblGrid>
      <w:tr w:rsidR="00CB0E9F" w:rsidRPr="004921D8" w14:paraId="08A7A02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73C28650" w14:textId="77777777" w:rsidR="00CB0E9F" w:rsidRPr="00166CA5" w:rsidRDefault="00CB0E9F"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CB0E9F" w:rsidRPr="004921D8" w14:paraId="53FDAD09" w14:textId="77777777" w:rsidTr="008F0F7C">
        <w:trPr>
          <w:cnfStyle w:val="100000000000" w:firstRow="1" w:lastRow="0" w:firstColumn="0" w:lastColumn="0" w:oddVBand="0" w:evenVBand="0" w:oddHBand="0" w:evenHBand="0" w:firstRowFirstColumn="0" w:firstRowLastColumn="0" w:lastRowFirstColumn="0" w:lastRowLastColumn="0"/>
          <w:cantSplit/>
          <w:tblHeader/>
        </w:trPr>
        <w:tc>
          <w:tcPr>
            <w:tcW w:w="706" w:type="pct"/>
          </w:tcPr>
          <w:p w14:paraId="21B8B498" w14:textId="77777777" w:rsidR="00CB0E9F" w:rsidRPr="00166CA5" w:rsidRDefault="00CB0E9F" w:rsidP="00926B5E">
            <w:pPr>
              <w:pStyle w:val="TableText"/>
              <w:rPr>
                <w:rStyle w:val="Red"/>
                <w:color w:val="auto"/>
                <w:sz w:val="18"/>
                <w:szCs w:val="18"/>
              </w:rPr>
            </w:pPr>
            <w:r w:rsidRPr="00166CA5">
              <w:rPr>
                <w:rStyle w:val="Red"/>
                <w:color w:val="auto"/>
                <w:sz w:val="18"/>
                <w:szCs w:val="18"/>
              </w:rPr>
              <w:t>Effluent and discharge point</w:t>
            </w:r>
          </w:p>
        </w:tc>
        <w:tc>
          <w:tcPr>
            <w:tcW w:w="743" w:type="pct"/>
          </w:tcPr>
          <w:p w14:paraId="45F4E151" w14:textId="77777777" w:rsidR="00CB0E9F" w:rsidRPr="00166CA5" w:rsidRDefault="00CB0E9F" w:rsidP="00926B5E">
            <w:pPr>
              <w:pStyle w:val="TableText"/>
              <w:rPr>
                <w:rStyle w:val="Red"/>
                <w:color w:val="auto"/>
                <w:sz w:val="18"/>
                <w:szCs w:val="18"/>
              </w:rPr>
            </w:pPr>
            <w:r w:rsidRPr="00166CA5">
              <w:rPr>
                <w:rStyle w:val="Red"/>
                <w:color w:val="auto"/>
                <w:sz w:val="18"/>
                <w:szCs w:val="18"/>
              </w:rPr>
              <w:t xml:space="preserve">Parameter  </w:t>
            </w:r>
          </w:p>
        </w:tc>
        <w:tc>
          <w:tcPr>
            <w:tcW w:w="591" w:type="pct"/>
          </w:tcPr>
          <w:p w14:paraId="5E74BFCF" w14:textId="77777777" w:rsidR="00CB0E9F" w:rsidRPr="00166CA5" w:rsidRDefault="00CB0E9F" w:rsidP="00926B5E">
            <w:pPr>
              <w:pStyle w:val="TableText"/>
              <w:rPr>
                <w:rStyle w:val="Red"/>
                <w:color w:val="auto"/>
                <w:sz w:val="18"/>
                <w:szCs w:val="18"/>
              </w:rPr>
            </w:pPr>
            <w:r w:rsidRPr="00166CA5">
              <w:rPr>
                <w:rStyle w:val="Red"/>
                <w:color w:val="auto"/>
                <w:sz w:val="18"/>
                <w:szCs w:val="18"/>
              </w:rPr>
              <w:t>Limit (including unit)</w:t>
            </w:r>
          </w:p>
        </w:tc>
        <w:tc>
          <w:tcPr>
            <w:tcW w:w="779" w:type="pct"/>
          </w:tcPr>
          <w:p w14:paraId="3FEF4ACE" w14:textId="77777777" w:rsidR="00CB0E9F" w:rsidRPr="00166CA5" w:rsidRDefault="00CB0E9F" w:rsidP="00926B5E">
            <w:pPr>
              <w:pStyle w:val="TableText"/>
              <w:rPr>
                <w:rStyle w:val="Red"/>
                <w:color w:val="auto"/>
                <w:sz w:val="18"/>
                <w:szCs w:val="18"/>
              </w:rPr>
            </w:pPr>
            <w:r w:rsidRPr="00166CA5">
              <w:rPr>
                <w:rStyle w:val="Red"/>
                <w:color w:val="auto"/>
                <w:sz w:val="18"/>
                <w:szCs w:val="18"/>
              </w:rPr>
              <w:t>Reference Period</w:t>
            </w:r>
          </w:p>
        </w:tc>
        <w:tc>
          <w:tcPr>
            <w:tcW w:w="564" w:type="pct"/>
          </w:tcPr>
          <w:p w14:paraId="5A159C2C" w14:textId="77777777" w:rsidR="00CB0E9F" w:rsidRPr="00166CA5" w:rsidRDefault="00CB0E9F" w:rsidP="00926B5E">
            <w:pPr>
              <w:pStyle w:val="TableText"/>
              <w:rPr>
                <w:rStyle w:val="Red"/>
                <w:color w:val="auto"/>
                <w:sz w:val="18"/>
                <w:szCs w:val="18"/>
              </w:rPr>
            </w:pPr>
            <w:r w:rsidRPr="00166CA5">
              <w:rPr>
                <w:rStyle w:val="Red"/>
                <w:color w:val="auto"/>
                <w:sz w:val="18"/>
                <w:szCs w:val="18"/>
              </w:rPr>
              <w:t>Limit of effective range</w:t>
            </w:r>
          </w:p>
        </w:tc>
        <w:tc>
          <w:tcPr>
            <w:tcW w:w="935" w:type="pct"/>
          </w:tcPr>
          <w:p w14:paraId="0A152DF0" w14:textId="77777777" w:rsidR="00CB0E9F" w:rsidRPr="00166CA5" w:rsidRDefault="00CB0E9F" w:rsidP="00926B5E">
            <w:pPr>
              <w:pStyle w:val="TableText"/>
              <w:rPr>
                <w:rStyle w:val="Red"/>
                <w:color w:val="auto"/>
                <w:sz w:val="18"/>
                <w:szCs w:val="18"/>
              </w:rPr>
            </w:pPr>
            <w:r w:rsidRPr="00166CA5">
              <w:rPr>
                <w:rStyle w:val="Red"/>
                <w:color w:val="auto"/>
                <w:sz w:val="18"/>
                <w:szCs w:val="18"/>
              </w:rPr>
              <w:t>Monitoring frequency</w:t>
            </w:r>
          </w:p>
        </w:tc>
        <w:tc>
          <w:tcPr>
            <w:tcW w:w="682" w:type="pct"/>
          </w:tcPr>
          <w:p w14:paraId="698FFD84" w14:textId="77777777" w:rsidR="00CB0E9F" w:rsidRPr="00166CA5" w:rsidRDefault="00CB0E9F" w:rsidP="00926B5E">
            <w:pPr>
              <w:pStyle w:val="TableText"/>
              <w:rPr>
                <w:rStyle w:val="Red"/>
                <w:color w:val="auto"/>
                <w:sz w:val="18"/>
                <w:szCs w:val="18"/>
              </w:rPr>
            </w:pPr>
            <w:r w:rsidRPr="00166CA5">
              <w:rPr>
                <w:rStyle w:val="Red"/>
                <w:color w:val="auto"/>
                <w:sz w:val="18"/>
                <w:szCs w:val="18"/>
              </w:rPr>
              <w:t>Compliance Statistic</w:t>
            </w:r>
          </w:p>
        </w:tc>
      </w:tr>
      <w:tr w:rsidR="00CB0E9F" w:rsidRPr="004921D8" w14:paraId="6F70D733" w14:textId="77777777" w:rsidTr="008F0F7C">
        <w:trPr>
          <w:cantSplit/>
        </w:trPr>
        <w:tc>
          <w:tcPr>
            <w:tcW w:w="706" w:type="pct"/>
            <w:vMerge w:val="restart"/>
          </w:tcPr>
          <w:p w14:paraId="45E40451" w14:textId="77777777" w:rsidR="00CB0E9F" w:rsidRPr="00166CA5" w:rsidRDefault="00CB0E9F" w:rsidP="00861A9C">
            <w:pPr>
              <w:pStyle w:val="TableText"/>
              <w:rPr>
                <w:rStyle w:val="Blue"/>
                <w:rFonts w:ascii="Arial" w:hAnsi="Arial"/>
                <w:color w:val="auto"/>
                <w:sz w:val="18"/>
                <w:szCs w:val="18"/>
              </w:rPr>
            </w:pPr>
            <w:r>
              <w:rPr>
                <w:rStyle w:val="Blue"/>
                <w:color w:val="auto"/>
                <w:sz w:val="18"/>
                <w:szCs w:val="18"/>
              </w:rPr>
              <w:t xml:space="preserve">Storm </w:t>
            </w:r>
            <w:r w:rsidRPr="006503A0">
              <w:rPr>
                <w:rStyle w:val="Blue"/>
                <w:color w:val="auto"/>
                <w:sz w:val="18"/>
                <w:szCs w:val="18"/>
              </w:rPr>
              <w:t>sewage via Storm Discharge Point</w:t>
            </w:r>
          </w:p>
          <w:p w14:paraId="57866D4B" w14:textId="77777777" w:rsidR="00CB0E9F" w:rsidRPr="00166CA5" w:rsidRDefault="00CB0E9F" w:rsidP="00861A9C">
            <w:pPr>
              <w:pStyle w:val="TableText"/>
              <w:rPr>
                <w:rStyle w:val="Blue"/>
                <w:color w:val="auto"/>
                <w:sz w:val="18"/>
                <w:szCs w:val="18"/>
              </w:rPr>
            </w:pPr>
          </w:p>
          <w:p w14:paraId="5B1BB63A" w14:textId="77777777" w:rsidR="00CB0E9F" w:rsidRPr="00166CA5" w:rsidRDefault="00CB0E9F" w:rsidP="00861A9C">
            <w:pPr>
              <w:pStyle w:val="TableText"/>
              <w:rPr>
                <w:rStyle w:val="Blue"/>
                <w:rFonts w:ascii="Arial" w:hAnsi="Arial"/>
                <w:color w:val="auto"/>
                <w:sz w:val="18"/>
                <w:szCs w:val="18"/>
              </w:rPr>
            </w:pPr>
          </w:p>
        </w:tc>
        <w:tc>
          <w:tcPr>
            <w:tcW w:w="743" w:type="pct"/>
          </w:tcPr>
          <w:p w14:paraId="512AC30F" w14:textId="77777777" w:rsidR="00CB0E9F" w:rsidRPr="00AB507C" w:rsidRDefault="00CB0E9F" w:rsidP="00861A9C">
            <w:pPr>
              <w:pStyle w:val="TableText"/>
              <w:rPr>
                <w:rStyle w:val="Blue"/>
                <w:color w:val="000000" w:themeColor="text1"/>
                <w:sz w:val="18"/>
                <w:szCs w:val="18"/>
              </w:rPr>
            </w:pPr>
            <w:r w:rsidRPr="00580228">
              <w:rPr>
                <w:rFonts w:cs="Arial"/>
                <w:sz w:val="18"/>
                <w:szCs w:val="18"/>
              </w:rPr>
              <w:t xml:space="preserve">Block-counted spills </w:t>
            </w:r>
          </w:p>
        </w:tc>
        <w:tc>
          <w:tcPr>
            <w:tcW w:w="591" w:type="pct"/>
          </w:tcPr>
          <w:p w14:paraId="7089F72E" w14:textId="77777777" w:rsidR="00CB0E9F" w:rsidRPr="00AB507C" w:rsidRDefault="00CB0E9F" w:rsidP="00861A9C">
            <w:pPr>
              <w:pStyle w:val="TableText"/>
              <w:rPr>
                <w:rStyle w:val="Blue"/>
                <w:color w:val="000000" w:themeColor="text1"/>
                <w:sz w:val="18"/>
                <w:szCs w:val="18"/>
              </w:rPr>
            </w:pPr>
            <w:r w:rsidRPr="00580228">
              <w:rPr>
                <w:rFonts w:cs="Arial"/>
                <w:sz w:val="18"/>
                <w:szCs w:val="18"/>
              </w:rPr>
              <w:t>N/A</w:t>
            </w:r>
          </w:p>
        </w:tc>
        <w:tc>
          <w:tcPr>
            <w:tcW w:w="779" w:type="pct"/>
          </w:tcPr>
          <w:p w14:paraId="77DC8CA7" w14:textId="77777777" w:rsidR="00CB0E9F" w:rsidRPr="00AB507C" w:rsidRDefault="00CB0E9F" w:rsidP="00861A9C">
            <w:pPr>
              <w:pStyle w:val="TableText"/>
              <w:rPr>
                <w:rStyle w:val="Blue"/>
                <w:color w:val="000000" w:themeColor="text1"/>
                <w:sz w:val="18"/>
                <w:szCs w:val="18"/>
              </w:rPr>
            </w:pPr>
            <w:r w:rsidRPr="00580228">
              <w:rPr>
                <w:rFonts w:cs="Arial"/>
                <w:sz w:val="18"/>
                <w:szCs w:val="18"/>
              </w:rPr>
              <w:t>1</w:t>
            </w:r>
            <w:r w:rsidRPr="00580228">
              <w:rPr>
                <w:rFonts w:cs="Arial"/>
                <w:sz w:val="18"/>
                <w:szCs w:val="18"/>
                <w:vertAlign w:val="superscript"/>
              </w:rPr>
              <w:t>st</w:t>
            </w:r>
            <w:r w:rsidRPr="00580228">
              <w:rPr>
                <w:rFonts w:cs="Arial"/>
                <w:sz w:val="18"/>
                <w:szCs w:val="18"/>
              </w:rPr>
              <w:t xml:space="preserve"> January to 31</w:t>
            </w:r>
            <w:r w:rsidRPr="00580228">
              <w:rPr>
                <w:rFonts w:cs="Arial"/>
                <w:sz w:val="18"/>
                <w:szCs w:val="18"/>
                <w:vertAlign w:val="superscript"/>
              </w:rPr>
              <w:t>st</w:t>
            </w:r>
            <w:r w:rsidRPr="00580228">
              <w:rPr>
                <w:rFonts w:cs="Arial"/>
                <w:sz w:val="18"/>
                <w:szCs w:val="18"/>
              </w:rPr>
              <w:t xml:space="preserve"> December inclusive </w:t>
            </w:r>
          </w:p>
        </w:tc>
        <w:tc>
          <w:tcPr>
            <w:tcW w:w="564" w:type="pct"/>
          </w:tcPr>
          <w:p w14:paraId="630CE710" w14:textId="77777777" w:rsidR="00CB0E9F" w:rsidRPr="00C228D6" w:rsidRDefault="00CB0E9F" w:rsidP="00861A9C">
            <w:pPr>
              <w:pStyle w:val="TableText"/>
              <w:rPr>
                <w:rStyle w:val="Blue"/>
                <w:color w:val="000000" w:themeColor="text1"/>
                <w:sz w:val="18"/>
                <w:szCs w:val="18"/>
              </w:rPr>
            </w:pPr>
            <w:r w:rsidRPr="00C228D6">
              <w:rPr>
                <w:rFonts w:cs="Arial"/>
                <w:sz w:val="18"/>
                <w:szCs w:val="18"/>
              </w:rPr>
              <w:t>N/A</w:t>
            </w:r>
          </w:p>
        </w:tc>
        <w:tc>
          <w:tcPr>
            <w:tcW w:w="935" w:type="pct"/>
          </w:tcPr>
          <w:p w14:paraId="01094F85" w14:textId="77777777" w:rsidR="00CB0E9F" w:rsidRPr="00C228D6" w:rsidRDefault="00CB0E9F" w:rsidP="00861A9C">
            <w:pPr>
              <w:pStyle w:val="TableText"/>
              <w:rPr>
                <w:rStyle w:val="Blue"/>
                <w:color w:val="000000" w:themeColor="text1"/>
                <w:sz w:val="18"/>
                <w:szCs w:val="18"/>
              </w:rPr>
            </w:pPr>
            <w:r w:rsidRPr="00C228D6">
              <w:rPr>
                <w:rStyle w:val="Blue"/>
                <w:color w:val="auto"/>
                <w:sz w:val="18"/>
                <w:szCs w:val="18"/>
              </w:rPr>
              <w:t>2 minutes</w:t>
            </w:r>
          </w:p>
        </w:tc>
        <w:tc>
          <w:tcPr>
            <w:tcW w:w="682" w:type="pct"/>
          </w:tcPr>
          <w:p w14:paraId="5D3C5AB6" w14:textId="77777777" w:rsidR="00CB0E9F" w:rsidRPr="00AB507C" w:rsidRDefault="00CB0E9F" w:rsidP="00861A9C">
            <w:pPr>
              <w:pStyle w:val="TableText"/>
              <w:rPr>
                <w:rStyle w:val="Blue"/>
                <w:color w:val="000000" w:themeColor="text1"/>
                <w:sz w:val="18"/>
                <w:szCs w:val="18"/>
              </w:rPr>
            </w:pPr>
            <w:r w:rsidRPr="00285CED">
              <w:rPr>
                <w:rFonts w:cs="Arial"/>
                <w:sz w:val="18"/>
                <w:szCs w:val="18"/>
              </w:rPr>
              <w:t>Condition 3.2.3 applies</w:t>
            </w:r>
          </w:p>
        </w:tc>
      </w:tr>
      <w:tr w:rsidR="00CB0E9F" w:rsidRPr="004921D8" w14:paraId="6278C705" w14:textId="77777777" w:rsidTr="008F0F7C">
        <w:trPr>
          <w:cantSplit/>
        </w:trPr>
        <w:tc>
          <w:tcPr>
            <w:tcW w:w="706" w:type="pct"/>
            <w:vMerge/>
          </w:tcPr>
          <w:p w14:paraId="56FCB816" w14:textId="77777777" w:rsidR="00CB0E9F" w:rsidRDefault="00CB0E9F" w:rsidP="00861A9C">
            <w:pPr>
              <w:pStyle w:val="TableText"/>
              <w:rPr>
                <w:rStyle w:val="Blue"/>
                <w:color w:val="auto"/>
                <w:sz w:val="18"/>
                <w:szCs w:val="18"/>
              </w:rPr>
            </w:pPr>
          </w:p>
        </w:tc>
        <w:tc>
          <w:tcPr>
            <w:tcW w:w="743" w:type="pct"/>
          </w:tcPr>
          <w:p w14:paraId="382F07DF" w14:textId="77777777" w:rsidR="00CB0E9F" w:rsidRPr="00AB507C" w:rsidRDefault="00CB0E9F" w:rsidP="00861A9C">
            <w:pPr>
              <w:pStyle w:val="TableText"/>
              <w:rPr>
                <w:rStyle w:val="Blue"/>
                <w:color w:val="000000" w:themeColor="text1"/>
                <w:sz w:val="18"/>
                <w:szCs w:val="18"/>
              </w:rPr>
            </w:pPr>
            <w:r w:rsidRPr="00580228">
              <w:rPr>
                <w:rStyle w:val="Blue"/>
                <w:rFonts w:cs="Arial"/>
                <w:color w:val="auto"/>
                <w:sz w:val="18"/>
                <w:szCs w:val="18"/>
              </w:rPr>
              <w:t>Overflow operation monitoring yes/no or start and end times</w:t>
            </w:r>
          </w:p>
        </w:tc>
        <w:tc>
          <w:tcPr>
            <w:tcW w:w="591" w:type="pct"/>
          </w:tcPr>
          <w:p w14:paraId="7F4DD4B8" w14:textId="77777777" w:rsidR="00CB0E9F" w:rsidRPr="00AB507C" w:rsidRDefault="00CB0E9F" w:rsidP="00861A9C">
            <w:pPr>
              <w:pStyle w:val="TableText"/>
              <w:rPr>
                <w:rStyle w:val="Blue"/>
                <w:color w:val="000000" w:themeColor="text1"/>
                <w:sz w:val="18"/>
                <w:szCs w:val="18"/>
              </w:rPr>
            </w:pPr>
            <w:r w:rsidRPr="00580228">
              <w:rPr>
                <w:rStyle w:val="Blue"/>
                <w:rFonts w:cs="Arial"/>
                <w:color w:val="auto"/>
                <w:sz w:val="18"/>
                <w:szCs w:val="18"/>
              </w:rPr>
              <w:t>N/A</w:t>
            </w:r>
          </w:p>
        </w:tc>
        <w:tc>
          <w:tcPr>
            <w:tcW w:w="779" w:type="pct"/>
          </w:tcPr>
          <w:p w14:paraId="67E68775" w14:textId="77777777" w:rsidR="00CB0E9F" w:rsidRPr="00AB507C" w:rsidRDefault="00CB0E9F" w:rsidP="00861A9C">
            <w:pPr>
              <w:pStyle w:val="TableText"/>
              <w:rPr>
                <w:rStyle w:val="Blue"/>
                <w:color w:val="000000" w:themeColor="text1"/>
                <w:sz w:val="18"/>
                <w:szCs w:val="18"/>
              </w:rPr>
            </w:pPr>
            <w:r w:rsidRPr="00580228">
              <w:rPr>
                <w:rStyle w:val="Blue"/>
                <w:rFonts w:cs="Arial"/>
                <w:color w:val="auto"/>
                <w:sz w:val="18"/>
                <w:szCs w:val="18"/>
              </w:rPr>
              <w:t>N/A</w:t>
            </w:r>
          </w:p>
        </w:tc>
        <w:tc>
          <w:tcPr>
            <w:tcW w:w="564" w:type="pct"/>
          </w:tcPr>
          <w:p w14:paraId="11E79402" w14:textId="77777777" w:rsidR="00CB0E9F" w:rsidRPr="00C228D6" w:rsidRDefault="00CB0E9F" w:rsidP="00861A9C">
            <w:pPr>
              <w:pStyle w:val="TableText"/>
              <w:rPr>
                <w:rStyle w:val="Blue"/>
                <w:color w:val="000000" w:themeColor="text1"/>
                <w:sz w:val="18"/>
                <w:szCs w:val="18"/>
              </w:rPr>
            </w:pPr>
            <w:r w:rsidRPr="00C228D6">
              <w:rPr>
                <w:rStyle w:val="Blue"/>
                <w:rFonts w:cs="Arial"/>
                <w:color w:val="auto"/>
                <w:sz w:val="18"/>
                <w:szCs w:val="18"/>
              </w:rPr>
              <w:t>N/A</w:t>
            </w:r>
          </w:p>
        </w:tc>
        <w:tc>
          <w:tcPr>
            <w:tcW w:w="935" w:type="pct"/>
          </w:tcPr>
          <w:p w14:paraId="7C25D7E8" w14:textId="77777777" w:rsidR="00CB0E9F" w:rsidRPr="00C228D6" w:rsidRDefault="00CB0E9F" w:rsidP="00861A9C">
            <w:pPr>
              <w:pStyle w:val="TableText"/>
              <w:rPr>
                <w:rStyle w:val="Blue"/>
                <w:color w:val="000000" w:themeColor="text1"/>
                <w:sz w:val="18"/>
                <w:szCs w:val="18"/>
              </w:rPr>
            </w:pPr>
            <w:r w:rsidRPr="00C228D6">
              <w:rPr>
                <w:rStyle w:val="Blue"/>
                <w:rFonts w:cs="Arial"/>
                <w:color w:val="auto"/>
                <w:sz w:val="18"/>
                <w:szCs w:val="18"/>
              </w:rPr>
              <w:t>2-minute where yes/no or whenever overflow operates where start and end times</w:t>
            </w:r>
          </w:p>
        </w:tc>
        <w:tc>
          <w:tcPr>
            <w:tcW w:w="682" w:type="pct"/>
          </w:tcPr>
          <w:p w14:paraId="52D8CE8D" w14:textId="77777777" w:rsidR="00CB0E9F" w:rsidRPr="00AB507C" w:rsidRDefault="00CB0E9F" w:rsidP="00861A9C">
            <w:pPr>
              <w:pStyle w:val="TableText"/>
              <w:rPr>
                <w:rStyle w:val="Blue"/>
                <w:color w:val="000000" w:themeColor="text1"/>
                <w:sz w:val="18"/>
                <w:szCs w:val="18"/>
              </w:rPr>
            </w:pPr>
            <w:r w:rsidRPr="00285CED">
              <w:rPr>
                <w:rFonts w:cs="Arial"/>
                <w:sz w:val="18"/>
                <w:szCs w:val="18"/>
              </w:rPr>
              <w:t>Condition 3.2.3 applies</w:t>
            </w:r>
          </w:p>
        </w:tc>
      </w:tr>
      <w:tr w:rsidR="00CB0E9F" w:rsidRPr="004921D8" w14:paraId="3AE97585" w14:textId="77777777" w:rsidTr="008F0F7C">
        <w:trPr>
          <w:cantSplit/>
        </w:trPr>
        <w:tc>
          <w:tcPr>
            <w:tcW w:w="706" w:type="pct"/>
            <w:vMerge/>
          </w:tcPr>
          <w:p w14:paraId="4E77F5D0" w14:textId="77777777" w:rsidR="00CB0E9F" w:rsidRDefault="00CB0E9F" w:rsidP="00861A9C">
            <w:pPr>
              <w:pStyle w:val="TableText"/>
              <w:rPr>
                <w:rStyle w:val="Blue"/>
                <w:color w:val="auto"/>
                <w:sz w:val="18"/>
                <w:szCs w:val="18"/>
              </w:rPr>
            </w:pPr>
          </w:p>
        </w:tc>
        <w:tc>
          <w:tcPr>
            <w:tcW w:w="743" w:type="pct"/>
          </w:tcPr>
          <w:p w14:paraId="6B1E1516" w14:textId="77777777" w:rsidR="00CB0E9F" w:rsidRPr="00AB507C" w:rsidRDefault="00CB0E9F" w:rsidP="00861A9C">
            <w:pPr>
              <w:pStyle w:val="TableText"/>
              <w:rPr>
                <w:rStyle w:val="Blue"/>
                <w:color w:val="000000" w:themeColor="text1"/>
                <w:sz w:val="18"/>
                <w:szCs w:val="18"/>
              </w:rPr>
            </w:pPr>
            <w:r w:rsidRPr="00580228">
              <w:rPr>
                <w:rStyle w:val="Blue"/>
                <w:rFonts w:cs="Arial"/>
                <w:color w:val="auto"/>
                <w:sz w:val="18"/>
                <w:szCs w:val="18"/>
              </w:rPr>
              <w:t>Overflow operation monitoring status (operational / not operational)</w:t>
            </w:r>
          </w:p>
        </w:tc>
        <w:tc>
          <w:tcPr>
            <w:tcW w:w="591" w:type="pct"/>
          </w:tcPr>
          <w:p w14:paraId="7C1BD5BD" w14:textId="77777777" w:rsidR="00CB0E9F" w:rsidRPr="00AB507C" w:rsidRDefault="00CB0E9F" w:rsidP="00861A9C">
            <w:pPr>
              <w:pStyle w:val="TableText"/>
              <w:rPr>
                <w:rStyle w:val="Blue"/>
                <w:color w:val="000000" w:themeColor="text1"/>
                <w:sz w:val="18"/>
                <w:szCs w:val="18"/>
              </w:rPr>
            </w:pPr>
            <w:r w:rsidRPr="00580228">
              <w:rPr>
                <w:rStyle w:val="Blue"/>
                <w:rFonts w:cs="Arial"/>
                <w:color w:val="auto"/>
                <w:sz w:val="18"/>
                <w:szCs w:val="18"/>
              </w:rPr>
              <w:t>N/A</w:t>
            </w:r>
          </w:p>
        </w:tc>
        <w:tc>
          <w:tcPr>
            <w:tcW w:w="779" w:type="pct"/>
          </w:tcPr>
          <w:p w14:paraId="52E3B177" w14:textId="77777777" w:rsidR="00CB0E9F" w:rsidRPr="00AB507C" w:rsidRDefault="00CB0E9F" w:rsidP="00861A9C">
            <w:pPr>
              <w:pStyle w:val="TableText"/>
              <w:rPr>
                <w:rStyle w:val="Blue"/>
                <w:color w:val="000000" w:themeColor="text1"/>
                <w:sz w:val="18"/>
                <w:szCs w:val="18"/>
              </w:rPr>
            </w:pPr>
            <w:r w:rsidRPr="00580228">
              <w:rPr>
                <w:rStyle w:val="Blue"/>
                <w:rFonts w:cs="Arial"/>
                <w:color w:val="auto"/>
                <w:sz w:val="18"/>
                <w:szCs w:val="18"/>
              </w:rPr>
              <w:t>N/A</w:t>
            </w:r>
          </w:p>
        </w:tc>
        <w:tc>
          <w:tcPr>
            <w:tcW w:w="564" w:type="pct"/>
          </w:tcPr>
          <w:p w14:paraId="041BFB2D" w14:textId="77777777" w:rsidR="00CB0E9F" w:rsidRPr="00C228D6" w:rsidRDefault="00CB0E9F" w:rsidP="00861A9C">
            <w:pPr>
              <w:pStyle w:val="TableText"/>
              <w:rPr>
                <w:rStyle w:val="Blue"/>
                <w:color w:val="000000" w:themeColor="text1"/>
                <w:sz w:val="18"/>
                <w:szCs w:val="18"/>
              </w:rPr>
            </w:pPr>
            <w:r w:rsidRPr="00C228D6">
              <w:rPr>
                <w:rStyle w:val="Blue"/>
                <w:rFonts w:cs="Arial"/>
                <w:color w:val="auto"/>
                <w:sz w:val="18"/>
                <w:szCs w:val="18"/>
              </w:rPr>
              <w:t>N/A</w:t>
            </w:r>
          </w:p>
        </w:tc>
        <w:tc>
          <w:tcPr>
            <w:tcW w:w="935" w:type="pct"/>
          </w:tcPr>
          <w:p w14:paraId="407F91C3" w14:textId="77777777" w:rsidR="00CB0E9F" w:rsidRPr="00C228D6" w:rsidRDefault="00CB0E9F" w:rsidP="00861A9C">
            <w:pPr>
              <w:pStyle w:val="TableText"/>
              <w:rPr>
                <w:rStyle w:val="Blue"/>
                <w:color w:val="000000" w:themeColor="text1"/>
                <w:sz w:val="18"/>
                <w:szCs w:val="18"/>
              </w:rPr>
            </w:pPr>
            <w:r w:rsidRPr="00C228D6">
              <w:rPr>
                <w:rStyle w:val="Blue"/>
                <w:rFonts w:cs="Arial"/>
                <w:color w:val="auto"/>
                <w:sz w:val="18"/>
                <w:szCs w:val="18"/>
              </w:rPr>
              <w:t>2-minute or whenever operational status changes</w:t>
            </w:r>
          </w:p>
        </w:tc>
        <w:tc>
          <w:tcPr>
            <w:tcW w:w="682" w:type="pct"/>
          </w:tcPr>
          <w:p w14:paraId="7907CA51" w14:textId="77777777" w:rsidR="00CB0E9F" w:rsidRPr="00AB507C" w:rsidRDefault="00CB0E9F" w:rsidP="00861A9C">
            <w:pPr>
              <w:pStyle w:val="TableText"/>
              <w:rPr>
                <w:rStyle w:val="Blue"/>
                <w:color w:val="000000" w:themeColor="text1"/>
                <w:sz w:val="18"/>
                <w:szCs w:val="18"/>
              </w:rPr>
            </w:pPr>
            <w:r w:rsidRPr="00285CED">
              <w:rPr>
                <w:rFonts w:cs="Arial"/>
                <w:sz w:val="18"/>
                <w:szCs w:val="18"/>
              </w:rPr>
              <w:t>Condition 3.2.3 applies</w:t>
            </w:r>
          </w:p>
        </w:tc>
      </w:tr>
      <w:tr w:rsidR="00CB0E9F" w:rsidRPr="004921D8" w14:paraId="068B33C7" w14:textId="77777777" w:rsidTr="008F0F7C">
        <w:trPr>
          <w:cantSplit/>
        </w:trPr>
        <w:tc>
          <w:tcPr>
            <w:tcW w:w="706" w:type="pct"/>
            <w:vMerge/>
          </w:tcPr>
          <w:p w14:paraId="09AD32A9" w14:textId="77777777" w:rsidR="00CB0E9F" w:rsidRPr="00166CA5" w:rsidRDefault="00CB0E9F" w:rsidP="002E76F1">
            <w:pPr>
              <w:pStyle w:val="TableText"/>
              <w:rPr>
                <w:rStyle w:val="Blue"/>
                <w:color w:val="auto"/>
                <w:sz w:val="18"/>
                <w:szCs w:val="18"/>
              </w:rPr>
            </w:pPr>
          </w:p>
        </w:tc>
        <w:tc>
          <w:tcPr>
            <w:tcW w:w="743" w:type="pct"/>
          </w:tcPr>
          <w:p w14:paraId="547D2CE6" w14:textId="77777777" w:rsidR="00CB0E9F" w:rsidRPr="00580228" w:rsidRDefault="00CB0E9F" w:rsidP="002E76F1">
            <w:pPr>
              <w:pStyle w:val="TableText"/>
              <w:rPr>
                <w:rFonts w:ascii="Arial" w:hAnsi="Arial" w:cs="Arial"/>
                <w:sz w:val="18"/>
                <w:szCs w:val="18"/>
              </w:rPr>
            </w:pPr>
            <w:r w:rsidRPr="00580228">
              <w:rPr>
                <w:rStyle w:val="Blue"/>
                <w:rFonts w:cs="Arial"/>
                <w:color w:val="auto"/>
                <w:sz w:val="18"/>
                <w:szCs w:val="18"/>
              </w:rPr>
              <w:t xml:space="preserve">Flow passed forward </w:t>
            </w:r>
          </w:p>
        </w:tc>
        <w:tc>
          <w:tcPr>
            <w:tcW w:w="591" w:type="pct"/>
          </w:tcPr>
          <w:p w14:paraId="61305389" w14:textId="571EEB8F" w:rsidR="00CB0E9F" w:rsidRPr="00C228D6" w:rsidRDefault="008F0F7C" w:rsidP="002E76F1">
            <w:pPr>
              <w:pStyle w:val="TableText"/>
              <w:rPr>
                <w:rFonts w:ascii="Arial" w:hAnsi="Arial" w:cs="Arial"/>
                <w:sz w:val="18"/>
                <w:szCs w:val="18"/>
              </w:rPr>
            </w:pPr>
            <w:r>
              <w:rPr>
                <w:rStyle w:val="Blue"/>
                <w:rFonts w:cs="Arial"/>
                <w:color w:val="000000" w:themeColor="text1"/>
                <w:sz w:val="18"/>
                <w:szCs w:val="18"/>
              </w:rPr>
              <w:t>27</w:t>
            </w:r>
            <w:r w:rsidR="00CB0E9F" w:rsidRPr="00C228D6">
              <w:rPr>
                <w:rStyle w:val="Blue"/>
                <w:rFonts w:cs="Arial"/>
                <w:color w:val="000000" w:themeColor="text1"/>
                <w:sz w:val="18"/>
                <w:szCs w:val="18"/>
              </w:rPr>
              <w:t xml:space="preserve"> l/s</w:t>
            </w:r>
          </w:p>
        </w:tc>
        <w:tc>
          <w:tcPr>
            <w:tcW w:w="779" w:type="pct"/>
          </w:tcPr>
          <w:p w14:paraId="1601A2C3" w14:textId="77777777" w:rsidR="00CB0E9F" w:rsidRPr="00C228D6" w:rsidRDefault="00CB0E9F" w:rsidP="002E76F1">
            <w:pPr>
              <w:pStyle w:val="TableText"/>
              <w:rPr>
                <w:rStyle w:val="Blue"/>
                <w:color w:val="auto"/>
                <w:sz w:val="18"/>
                <w:szCs w:val="18"/>
              </w:rPr>
            </w:pPr>
            <w:r w:rsidRPr="00C228D6">
              <w:rPr>
                <w:rStyle w:val="Blue"/>
                <w:rFonts w:cs="Arial"/>
                <w:color w:val="auto"/>
                <w:sz w:val="18"/>
                <w:szCs w:val="18"/>
              </w:rPr>
              <w:t>15-minute except where 2-minute required by condition 2.4.1</w:t>
            </w:r>
          </w:p>
        </w:tc>
        <w:tc>
          <w:tcPr>
            <w:tcW w:w="564" w:type="pct"/>
          </w:tcPr>
          <w:p w14:paraId="57CDCD35" w14:textId="77777777" w:rsidR="00CB0E9F" w:rsidRPr="00C228D6" w:rsidRDefault="00CB0E9F" w:rsidP="002E76F1">
            <w:pPr>
              <w:pStyle w:val="TableText"/>
              <w:rPr>
                <w:rStyle w:val="Blue"/>
                <w:color w:val="auto"/>
                <w:sz w:val="18"/>
                <w:szCs w:val="18"/>
              </w:rPr>
            </w:pPr>
            <w:r w:rsidRPr="00C228D6">
              <w:rPr>
                <w:rStyle w:val="Blue"/>
                <w:rFonts w:cs="Arial"/>
                <w:color w:val="auto"/>
                <w:sz w:val="18"/>
                <w:szCs w:val="18"/>
              </w:rPr>
              <w:t>N/A</w:t>
            </w:r>
          </w:p>
        </w:tc>
        <w:tc>
          <w:tcPr>
            <w:tcW w:w="935" w:type="pct"/>
          </w:tcPr>
          <w:p w14:paraId="0D465734" w14:textId="77777777" w:rsidR="00CB0E9F" w:rsidRPr="00C228D6" w:rsidRDefault="00CB0E9F" w:rsidP="002E76F1">
            <w:pPr>
              <w:pStyle w:val="TableText"/>
              <w:rPr>
                <w:rStyle w:val="Blue"/>
                <w:rFonts w:cs="Arial"/>
                <w:color w:val="auto"/>
                <w:sz w:val="18"/>
                <w:szCs w:val="18"/>
              </w:rPr>
            </w:pPr>
            <w:r w:rsidRPr="00C228D6">
              <w:rPr>
                <w:rStyle w:val="Blue"/>
                <w:rFonts w:cs="Arial"/>
                <w:color w:val="auto"/>
                <w:sz w:val="18"/>
                <w:szCs w:val="18"/>
              </w:rPr>
              <w:t>Continuous 15-minute instantaneous or averaged flow except where 2-minute required by 2.4.1</w:t>
            </w:r>
          </w:p>
        </w:tc>
        <w:tc>
          <w:tcPr>
            <w:tcW w:w="682" w:type="pct"/>
          </w:tcPr>
          <w:p w14:paraId="5E8C1D69" w14:textId="77777777" w:rsidR="00CB0E9F" w:rsidRPr="00580228" w:rsidRDefault="00CB0E9F" w:rsidP="002E76F1">
            <w:pPr>
              <w:pStyle w:val="TableText"/>
              <w:rPr>
                <w:rStyle w:val="Blue"/>
                <w:rFonts w:cs="Arial"/>
                <w:color w:val="auto"/>
                <w:sz w:val="18"/>
                <w:szCs w:val="18"/>
              </w:rPr>
            </w:pPr>
            <w:r w:rsidRPr="00580228">
              <w:rPr>
                <w:rStyle w:val="Blue"/>
                <w:rFonts w:cs="Arial"/>
                <w:color w:val="auto"/>
                <w:sz w:val="18"/>
                <w:szCs w:val="18"/>
              </w:rPr>
              <w:t>Minimum</w:t>
            </w:r>
          </w:p>
          <w:p w14:paraId="405135D6" w14:textId="77777777" w:rsidR="00CB0E9F" w:rsidRPr="00580228" w:rsidRDefault="00CB0E9F" w:rsidP="002E76F1">
            <w:pPr>
              <w:pStyle w:val="TableText"/>
              <w:rPr>
                <w:rStyle w:val="Blue"/>
                <w:color w:val="auto"/>
              </w:rPr>
            </w:pPr>
            <w:r w:rsidRPr="00580228">
              <w:rPr>
                <w:rStyle w:val="Blue"/>
                <w:rFonts w:cs="Arial"/>
                <w:color w:val="auto"/>
                <w:sz w:val="18"/>
                <w:szCs w:val="18"/>
              </w:rPr>
              <w:t>Condition 3.1.2 applies</w:t>
            </w:r>
          </w:p>
        </w:tc>
      </w:tr>
    </w:tbl>
    <w:p w14:paraId="254E1563" w14:textId="77777777" w:rsidR="00CB0E9F" w:rsidRPr="0047373F" w:rsidRDefault="00CB0E9F" w:rsidP="00A9057C">
      <w:pPr>
        <w:ind w:left="567"/>
        <w:rPr>
          <w:rStyle w:val="Pink"/>
          <w:sz w:val="16"/>
          <w:szCs w:val="16"/>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CB0E9F" w:rsidRPr="004921D8" w14:paraId="292695FA"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F97445E" w14:textId="77777777" w:rsidR="00CB0E9F" w:rsidRPr="004921D8" w:rsidRDefault="00CB0E9F" w:rsidP="00926B5E">
            <w:pPr>
              <w:pStyle w:val="TableText"/>
              <w:rPr>
                <w:sz w:val="18"/>
                <w:szCs w:val="18"/>
              </w:rPr>
            </w:pPr>
            <w:r w:rsidRPr="004921D8">
              <w:rPr>
                <w:sz w:val="18"/>
                <w:szCs w:val="18"/>
              </w:rPr>
              <w:t>Table S3.2 Discharge points</w:t>
            </w:r>
          </w:p>
        </w:tc>
      </w:tr>
      <w:tr w:rsidR="00CB0E9F" w:rsidRPr="004921D8" w14:paraId="26D2B2BA"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48546AC4" w14:textId="77777777" w:rsidR="00CB0E9F" w:rsidRPr="00166CA5" w:rsidRDefault="00CB0E9F" w:rsidP="00926B5E">
            <w:pPr>
              <w:pStyle w:val="TableText"/>
              <w:rPr>
                <w:sz w:val="18"/>
                <w:szCs w:val="18"/>
              </w:rPr>
            </w:pPr>
            <w:r w:rsidRPr="00166CA5">
              <w:rPr>
                <w:sz w:val="18"/>
                <w:szCs w:val="18"/>
              </w:rPr>
              <w:t>Effluent Name</w:t>
            </w:r>
          </w:p>
        </w:tc>
        <w:tc>
          <w:tcPr>
            <w:tcW w:w="1323" w:type="pct"/>
          </w:tcPr>
          <w:p w14:paraId="6990BDF6" w14:textId="77777777" w:rsidR="00CB0E9F" w:rsidRPr="00166CA5" w:rsidRDefault="00CB0E9F" w:rsidP="00926B5E">
            <w:pPr>
              <w:pStyle w:val="TableText"/>
              <w:rPr>
                <w:sz w:val="18"/>
                <w:szCs w:val="18"/>
              </w:rPr>
            </w:pPr>
            <w:r w:rsidRPr="00166CA5">
              <w:rPr>
                <w:sz w:val="18"/>
                <w:szCs w:val="18"/>
              </w:rPr>
              <w:t>Discharge Point</w:t>
            </w:r>
          </w:p>
        </w:tc>
        <w:tc>
          <w:tcPr>
            <w:tcW w:w="1323" w:type="pct"/>
          </w:tcPr>
          <w:p w14:paraId="70D4819F" w14:textId="77777777" w:rsidR="00CB0E9F" w:rsidRPr="004921D8" w:rsidRDefault="00CB0E9F" w:rsidP="00926B5E">
            <w:pPr>
              <w:pStyle w:val="TableText"/>
              <w:rPr>
                <w:sz w:val="18"/>
                <w:szCs w:val="18"/>
              </w:rPr>
            </w:pPr>
            <w:r w:rsidRPr="004921D8">
              <w:rPr>
                <w:sz w:val="18"/>
                <w:szCs w:val="18"/>
              </w:rPr>
              <w:t>Discharge point NGR</w:t>
            </w:r>
          </w:p>
        </w:tc>
        <w:tc>
          <w:tcPr>
            <w:tcW w:w="1327" w:type="pct"/>
          </w:tcPr>
          <w:p w14:paraId="237DA940" w14:textId="77777777" w:rsidR="00CB0E9F" w:rsidRPr="004921D8" w:rsidRDefault="00CB0E9F" w:rsidP="00926B5E">
            <w:pPr>
              <w:pStyle w:val="TableText"/>
              <w:rPr>
                <w:sz w:val="18"/>
                <w:szCs w:val="18"/>
              </w:rPr>
            </w:pPr>
            <w:r w:rsidRPr="004921D8">
              <w:rPr>
                <w:sz w:val="18"/>
                <w:szCs w:val="18"/>
              </w:rPr>
              <w:t>Receiving water/Environment</w:t>
            </w:r>
          </w:p>
        </w:tc>
      </w:tr>
      <w:tr w:rsidR="00DA4FE7" w:rsidRPr="004921D8" w14:paraId="70221A58" w14:textId="77777777" w:rsidTr="00177D84">
        <w:trPr>
          <w:cantSplit/>
        </w:trPr>
        <w:tc>
          <w:tcPr>
            <w:tcW w:w="1027" w:type="pct"/>
          </w:tcPr>
          <w:p w14:paraId="7C1F3F11" w14:textId="77777777" w:rsidR="00DA4FE7" w:rsidRPr="00166CA5" w:rsidRDefault="00DA4FE7" w:rsidP="00DA4FE7">
            <w:pPr>
              <w:pStyle w:val="TableText"/>
              <w:rPr>
                <w:rStyle w:val="Blue"/>
                <w:color w:val="auto"/>
                <w:sz w:val="18"/>
                <w:szCs w:val="18"/>
              </w:rPr>
            </w:pPr>
            <w:r w:rsidRPr="002C5C9D">
              <w:rPr>
                <w:rStyle w:val="Blue"/>
                <w:color w:val="auto"/>
                <w:sz w:val="18"/>
                <w:szCs w:val="18"/>
              </w:rPr>
              <w:t>Storm sewage</w:t>
            </w:r>
          </w:p>
        </w:tc>
        <w:tc>
          <w:tcPr>
            <w:tcW w:w="1323" w:type="pct"/>
          </w:tcPr>
          <w:p w14:paraId="55C3638A" w14:textId="77777777" w:rsidR="00DA4FE7" w:rsidRPr="00094EDC" w:rsidRDefault="00DA4FE7" w:rsidP="00DA4FE7">
            <w:pPr>
              <w:pStyle w:val="TableText"/>
              <w:rPr>
                <w:rStyle w:val="Blue"/>
                <w:rFonts w:ascii="Arial" w:hAnsi="Arial"/>
                <w:color w:val="auto"/>
                <w:sz w:val="18"/>
                <w:szCs w:val="18"/>
              </w:rPr>
            </w:pPr>
            <w:r w:rsidRPr="00094EDC">
              <w:rPr>
                <w:rStyle w:val="Blue"/>
                <w:color w:val="auto"/>
                <w:sz w:val="18"/>
                <w:szCs w:val="18"/>
              </w:rPr>
              <w:t>Storm Discharge Point</w:t>
            </w:r>
          </w:p>
        </w:tc>
        <w:tc>
          <w:tcPr>
            <w:tcW w:w="1323" w:type="pct"/>
          </w:tcPr>
          <w:p w14:paraId="43CE826B" w14:textId="22D8AFAD" w:rsidR="00DA4FE7" w:rsidRPr="00094EDC" w:rsidRDefault="00DA4FE7" w:rsidP="00DA4FE7">
            <w:pPr>
              <w:pStyle w:val="TableText"/>
              <w:rPr>
                <w:rStyle w:val="Blue"/>
                <w:color w:val="FF0000"/>
                <w:sz w:val="18"/>
                <w:szCs w:val="18"/>
              </w:rPr>
            </w:pPr>
            <w:r w:rsidRPr="005B51EE">
              <w:rPr>
                <w:rStyle w:val="Blue"/>
                <w:color w:val="000000" w:themeColor="text1"/>
                <w:sz w:val="18"/>
                <w:szCs w:val="18"/>
              </w:rPr>
              <w:t>SJ 17662 79167</w:t>
            </w:r>
          </w:p>
        </w:tc>
        <w:tc>
          <w:tcPr>
            <w:tcW w:w="1327" w:type="pct"/>
          </w:tcPr>
          <w:p w14:paraId="646E222E" w14:textId="1E93F685" w:rsidR="00DA4FE7" w:rsidRPr="00094EDC" w:rsidRDefault="00DA4FE7" w:rsidP="00DA4FE7">
            <w:pPr>
              <w:pStyle w:val="TableText"/>
              <w:rPr>
                <w:rStyle w:val="Blue"/>
                <w:color w:val="FF0000"/>
                <w:sz w:val="18"/>
                <w:szCs w:val="18"/>
              </w:rPr>
            </w:pPr>
            <w:r w:rsidRPr="005B51EE">
              <w:rPr>
                <w:rStyle w:val="Blue"/>
                <w:color w:val="000000" w:themeColor="text1"/>
                <w:sz w:val="18"/>
                <w:szCs w:val="18"/>
              </w:rPr>
              <w:t>Llanerchymor Gutter</w:t>
            </w:r>
          </w:p>
        </w:tc>
      </w:tr>
    </w:tbl>
    <w:p w14:paraId="6759A7CA" w14:textId="77777777" w:rsidR="00CB0E9F" w:rsidRPr="0047373F" w:rsidRDefault="00CB0E9F" w:rsidP="00926B5E">
      <w:pPr>
        <w:rPr>
          <w:sz w:val="16"/>
          <w:szCs w:val="16"/>
        </w:rPr>
      </w:pPr>
    </w:p>
    <w:tbl>
      <w:tblPr>
        <w:tblStyle w:val="TableGrid"/>
        <w:tblW w:w="0" w:type="auto"/>
        <w:tblInd w:w="562" w:type="dxa"/>
        <w:tblLayout w:type="fixed"/>
        <w:tblLook w:val="0020" w:firstRow="1" w:lastRow="0" w:firstColumn="0" w:lastColumn="0" w:noHBand="0" w:noVBand="0"/>
      </w:tblPr>
      <w:tblGrid>
        <w:gridCol w:w="1985"/>
        <w:gridCol w:w="1984"/>
        <w:gridCol w:w="1134"/>
        <w:gridCol w:w="2268"/>
        <w:gridCol w:w="1390"/>
      </w:tblGrid>
      <w:tr w:rsidR="00CB0E9F" w:rsidRPr="004921D8" w14:paraId="516A22F6"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5"/>
            <w:shd w:val="clear" w:color="auto" w:fill="000000" w:themeFill="text1"/>
          </w:tcPr>
          <w:p w14:paraId="7586DA1B" w14:textId="77777777" w:rsidR="00CB0E9F" w:rsidRPr="004921D8" w:rsidRDefault="00CB0E9F" w:rsidP="000A07C9">
            <w:pPr>
              <w:pStyle w:val="TableText"/>
              <w:rPr>
                <w:sz w:val="18"/>
                <w:szCs w:val="18"/>
              </w:rPr>
            </w:pPr>
            <w:r w:rsidRPr="004921D8">
              <w:rPr>
                <w:sz w:val="18"/>
                <w:szCs w:val="18"/>
              </w:rPr>
              <w:t>Table S3.3 Storm sewage discharge settings</w:t>
            </w:r>
          </w:p>
        </w:tc>
      </w:tr>
      <w:tr w:rsidR="006503A0" w:rsidRPr="004921D8" w14:paraId="779A8675" w14:textId="77777777" w:rsidTr="00125FAA">
        <w:trPr>
          <w:cnfStyle w:val="100000000000" w:firstRow="1" w:lastRow="0" w:firstColumn="0" w:lastColumn="0" w:oddVBand="0" w:evenVBand="0" w:oddHBand="0" w:evenHBand="0" w:firstRowFirstColumn="0" w:firstRowLastColumn="0" w:lastRowFirstColumn="0" w:lastRowLastColumn="0"/>
          <w:tblHeader/>
        </w:trPr>
        <w:tc>
          <w:tcPr>
            <w:tcW w:w="1985" w:type="dxa"/>
          </w:tcPr>
          <w:p w14:paraId="6FCC1998" w14:textId="77777777" w:rsidR="006503A0" w:rsidRPr="00166CA5" w:rsidRDefault="006503A0" w:rsidP="00D7792E">
            <w:pPr>
              <w:pStyle w:val="TableText"/>
              <w:rPr>
                <w:sz w:val="18"/>
                <w:szCs w:val="18"/>
              </w:rPr>
            </w:pPr>
            <w:r w:rsidRPr="00166CA5">
              <w:rPr>
                <w:sz w:val="18"/>
                <w:szCs w:val="18"/>
              </w:rPr>
              <w:t xml:space="preserve">Effluent and discharge point </w:t>
            </w:r>
          </w:p>
        </w:tc>
        <w:tc>
          <w:tcPr>
            <w:tcW w:w="1984" w:type="dxa"/>
          </w:tcPr>
          <w:p w14:paraId="03FEE172" w14:textId="77777777" w:rsidR="006503A0" w:rsidRPr="00166CA5" w:rsidRDefault="006503A0" w:rsidP="000A07C9">
            <w:pPr>
              <w:pStyle w:val="TableText"/>
              <w:rPr>
                <w:sz w:val="18"/>
                <w:szCs w:val="18"/>
              </w:rPr>
            </w:pPr>
            <w:r w:rsidRPr="00166CA5">
              <w:rPr>
                <w:sz w:val="18"/>
                <w:szCs w:val="18"/>
              </w:rPr>
              <w:t>Description of discharge</w:t>
            </w:r>
          </w:p>
        </w:tc>
        <w:tc>
          <w:tcPr>
            <w:tcW w:w="1134" w:type="dxa"/>
          </w:tcPr>
          <w:p w14:paraId="641B8464" w14:textId="77777777" w:rsidR="006503A0" w:rsidRPr="00166CA5" w:rsidRDefault="006503A0" w:rsidP="000A07C9">
            <w:pPr>
              <w:pStyle w:val="TableText"/>
              <w:rPr>
                <w:sz w:val="18"/>
                <w:szCs w:val="18"/>
              </w:rPr>
            </w:pPr>
            <w:r w:rsidRPr="00166CA5">
              <w:rPr>
                <w:sz w:val="18"/>
                <w:szCs w:val="18"/>
              </w:rPr>
              <w:t>Overflow setting l/s</w:t>
            </w:r>
          </w:p>
        </w:tc>
        <w:tc>
          <w:tcPr>
            <w:tcW w:w="2268" w:type="dxa"/>
          </w:tcPr>
          <w:p w14:paraId="0EB2D017" w14:textId="77777777" w:rsidR="006503A0" w:rsidRPr="00E55A63" w:rsidRDefault="006503A0" w:rsidP="00E75B27">
            <w:pPr>
              <w:pStyle w:val="TableText"/>
              <w:rPr>
                <w:rStyle w:val="Red"/>
                <w:color w:val="auto"/>
                <w:sz w:val="18"/>
                <w:szCs w:val="18"/>
              </w:rPr>
            </w:pPr>
            <w:r w:rsidRPr="00E55A63">
              <w:rPr>
                <w:rStyle w:val="Red"/>
                <w:color w:val="auto"/>
                <w:sz w:val="18"/>
                <w:szCs w:val="18"/>
              </w:rPr>
              <w:t>Maximum size of solid matter</w:t>
            </w:r>
          </w:p>
        </w:tc>
        <w:tc>
          <w:tcPr>
            <w:tcW w:w="1390" w:type="dxa"/>
          </w:tcPr>
          <w:p w14:paraId="1446B500" w14:textId="5CEBCE6A" w:rsidR="006503A0" w:rsidRPr="00E55A63" w:rsidRDefault="006503A0" w:rsidP="00CA09E2">
            <w:pPr>
              <w:pStyle w:val="TableText"/>
              <w:rPr>
                <w:rFonts w:ascii="Arial" w:hAnsi="Arial"/>
                <w:sz w:val="18"/>
                <w:szCs w:val="18"/>
              </w:rPr>
            </w:pPr>
            <w:r w:rsidRPr="00E55A63">
              <w:rPr>
                <w:rStyle w:val="Red"/>
                <w:color w:val="auto"/>
                <w:sz w:val="18"/>
                <w:szCs w:val="18"/>
              </w:rPr>
              <w:t>Screen aperture size</w:t>
            </w:r>
          </w:p>
        </w:tc>
      </w:tr>
      <w:tr w:rsidR="006503A0" w:rsidRPr="004921D8" w14:paraId="47BE13C4" w14:textId="77777777" w:rsidTr="00125FAA">
        <w:trPr>
          <w:cantSplit/>
        </w:trPr>
        <w:tc>
          <w:tcPr>
            <w:tcW w:w="1985" w:type="dxa"/>
          </w:tcPr>
          <w:p w14:paraId="7E251EF3" w14:textId="77777777" w:rsidR="006503A0" w:rsidRPr="002C5C9D" w:rsidRDefault="006503A0" w:rsidP="00C30128">
            <w:pPr>
              <w:pStyle w:val="TableText"/>
              <w:rPr>
                <w:rStyle w:val="Blue"/>
                <w:rFonts w:cstheme="minorHAnsi"/>
                <w:color w:val="auto"/>
                <w:sz w:val="18"/>
                <w:szCs w:val="18"/>
              </w:rPr>
            </w:pPr>
            <w:r w:rsidRPr="002C5C9D">
              <w:rPr>
                <w:rStyle w:val="Blue"/>
                <w:rFonts w:cstheme="minorHAnsi"/>
                <w:color w:val="auto"/>
                <w:sz w:val="18"/>
                <w:szCs w:val="18"/>
              </w:rPr>
              <w:t>Storm sewage via Storm Discharge Point</w:t>
            </w:r>
          </w:p>
        </w:tc>
        <w:tc>
          <w:tcPr>
            <w:tcW w:w="1984" w:type="dxa"/>
          </w:tcPr>
          <w:p w14:paraId="71215892" w14:textId="77777777" w:rsidR="006503A0" w:rsidRPr="008F0F7C" w:rsidRDefault="006503A0" w:rsidP="000A07C9">
            <w:pPr>
              <w:pStyle w:val="TableText"/>
              <w:rPr>
                <w:rStyle w:val="Blue"/>
                <w:rFonts w:cstheme="minorHAnsi"/>
                <w:color w:val="auto"/>
                <w:sz w:val="18"/>
                <w:szCs w:val="18"/>
              </w:rPr>
            </w:pPr>
            <w:r w:rsidRPr="008F0F7C">
              <w:rPr>
                <w:rStyle w:val="Blue"/>
                <w:rFonts w:cstheme="minorHAnsi"/>
                <w:color w:val="auto"/>
                <w:sz w:val="18"/>
                <w:szCs w:val="18"/>
              </w:rPr>
              <w:t>Storm sewage</w:t>
            </w:r>
          </w:p>
        </w:tc>
        <w:tc>
          <w:tcPr>
            <w:tcW w:w="1134" w:type="dxa"/>
          </w:tcPr>
          <w:p w14:paraId="274FC277" w14:textId="20B40696" w:rsidR="006503A0" w:rsidRPr="008F0F7C" w:rsidRDefault="008F0F7C" w:rsidP="00CA09E2">
            <w:pPr>
              <w:pStyle w:val="TableText"/>
              <w:rPr>
                <w:rStyle w:val="Blue"/>
                <w:rFonts w:cstheme="minorHAnsi"/>
                <w:color w:val="auto"/>
                <w:sz w:val="18"/>
                <w:szCs w:val="18"/>
              </w:rPr>
            </w:pPr>
            <w:r w:rsidRPr="008F0F7C">
              <w:rPr>
                <w:rStyle w:val="Blue"/>
                <w:rFonts w:cstheme="minorHAnsi"/>
                <w:color w:val="auto"/>
                <w:sz w:val="18"/>
                <w:szCs w:val="18"/>
              </w:rPr>
              <w:t>27</w:t>
            </w:r>
          </w:p>
        </w:tc>
        <w:tc>
          <w:tcPr>
            <w:tcW w:w="2268" w:type="dxa"/>
          </w:tcPr>
          <w:p w14:paraId="13F92C6C" w14:textId="07CF0EE6" w:rsidR="006503A0" w:rsidRPr="008F0F7C" w:rsidRDefault="006503A0" w:rsidP="00125FAA">
            <w:pPr>
              <w:pStyle w:val="TableText"/>
              <w:rPr>
                <w:rStyle w:val="Pink"/>
                <w:color w:val="auto"/>
                <w:sz w:val="18"/>
                <w:szCs w:val="18"/>
              </w:rPr>
            </w:pPr>
            <w:r w:rsidRPr="008F0F7C">
              <w:rPr>
                <w:rStyle w:val="Blue"/>
                <w:color w:val="auto"/>
                <w:sz w:val="18"/>
                <w:szCs w:val="18"/>
              </w:rPr>
              <w:t>No greater than 6 mm in more than 1 dimension</w:t>
            </w:r>
          </w:p>
        </w:tc>
        <w:tc>
          <w:tcPr>
            <w:tcW w:w="1390" w:type="dxa"/>
          </w:tcPr>
          <w:p w14:paraId="04EB08D2" w14:textId="00C28768" w:rsidR="006503A0" w:rsidRPr="00E55A63" w:rsidRDefault="006503A0" w:rsidP="00363BEE">
            <w:pPr>
              <w:pStyle w:val="TableText"/>
              <w:rPr>
                <w:rStyle w:val="Blue"/>
                <w:rFonts w:cstheme="minorHAnsi"/>
                <w:color w:val="auto"/>
                <w:sz w:val="18"/>
                <w:szCs w:val="18"/>
                <w:highlight w:val="magenta"/>
              </w:rPr>
            </w:pPr>
            <w:r w:rsidRPr="00E55A63">
              <w:rPr>
                <w:rStyle w:val="Blue"/>
                <w:color w:val="auto"/>
                <w:sz w:val="18"/>
                <w:szCs w:val="18"/>
              </w:rPr>
              <w:t>6 mm x 6 mm</w:t>
            </w:r>
          </w:p>
        </w:tc>
      </w:tr>
    </w:tbl>
    <w:p w14:paraId="620917E0" w14:textId="77777777" w:rsidR="00CB0E9F" w:rsidRPr="0047373F" w:rsidRDefault="00CB0E9F" w:rsidP="00166CA5">
      <w:pPr>
        <w:rPr>
          <w:rStyle w:val="Pink"/>
          <w:sz w:val="16"/>
          <w:szCs w:val="16"/>
        </w:rPr>
      </w:pPr>
    </w:p>
    <w:tbl>
      <w:tblPr>
        <w:tblStyle w:val="TableGrid"/>
        <w:tblW w:w="4720" w:type="pct"/>
        <w:tblInd w:w="562" w:type="dxa"/>
        <w:tblLayout w:type="fixed"/>
        <w:tblLook w:val="01A0" w:firstRow="1" w:lastRow="0" w:firstColumn="1" w:lastColumn="1" w:noHBand="0" w:noVBand="0"/>
      </w:tblPr>
      <w:tblGrid>
        <w:gridCol w:w="1560"/>
        <w:gridCol w:w="2126"/>
        <w:gridCol w:w="2267"/>
        <w:gridCol w:w="2848"/>
      </w:tblGrid>
      <w:tr w:rsidR="00CB0E9F" w:rsidRPr="004921D8" w14:paraId="36E0BE6E" w14:textId="77777777" w:rsidTr="001767CA">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1E5C5C5" w14:textId="77777777" w:rsidR="00CB0E9F" w:rsidRPr="004921D8" w:rsidRDefault="00CB0E9F" w:rsidP="00D944CB">
            <w:pPr>
              <w:pStyle w:val="TableText"/>
              <w:rPr>
                <w:sz w:val="18"/>
                <w:szCs w:val="18"/>
              </w:rPr>
            </w:pPr>
            <w:r w:rsidRPr="004921D8">
              <w:rPr>
                <w:sz w:val="18"/>
                <w:szCs w:val="18"/>
              </w:rPr>
              <w:t>Table S3.4 Monitoring points</w:t>
            </w:r>
          </w:p>
        </w:tc>
      </w:tr>
      <w:tr w:rsidR="00CB0E9F" w:rsidRPr="004921D8" w14:paraId="086692B2" w14:textId="77777777" w:rsidTr="0047373F">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66F64DB6" w14:textId="77777777" w:rsidR="00CB0E9F" w:rsidRPr="004921D8" w:rsidRDefault="00CB0E9F" w:rsidP="00926B5E">
            <w:pPr>
              <w:pStyle w:val="TableText"/>
              <w:rPr>
                <w:sz w:val="18"/>
                <w:szCs w:val="18"/>
              </w:rPr>
            </w:pPr>
            <w:r>
              <w:rPr>
                <w:sz w:val="18"/>
                <w:szCs w:val="18"/>
              </w:rPr>
              <w:t>Effluent</w:t>
            </w:r>
            <w:r w:rsidRPr="004921D8">
              <w:rPr>
                <w:sz w:val="18"/>
                <w:szCs w:val="18"/>
              </w:rPr>
              <w:t xml:space="preserve"> and discharge point</w:t>
            </w:r>
          </w:p>
        </w:tc>
        <w:tc>
          <w:tcPr>
            <w:tcW w:w="1208" w:type="pct"/>
          </w:tcPr>
          <w:p w14:paraId="12103176" w14:textId="77777777" w:rsidR="00CB0E9F" w:rsidRPr="004921D8" w:rsidRDefault="00CB0E9F" w:rsidP="00926B5E">
            <w:pPr>
              <w:pStyle w:val="TableText"/>
              <w:rPr>
                <w:sz w:val="18"/>
                <w:szCs w:val="18"/>
              </w:rPr>
            </w:pPr>
            <w:r w:rsidRPr="004921D8">
              <w:rPr>
                <w:sz w:val="18"/>
                <w:szCs w:val="18"/>
              </w:rPr>
              <w:t>Monitoring type</w:t>
            </w:r>
          </w:p>
        </w:tc>
        <w:tc>
          <w:tcPr>
            <w:tcW w:w="1288" w:type="pct"/>
          </w:tcPr>
          <w:p w14:paraId="12463664" w14:textId="77777777" w:rsidR="00CB0E9F" w:rsidRPr="004921D8" w:rsidRDefault="00CB0E9F" w:rsidP="00926B5E">
            <w:pPr>
              <w:pStyle w:val="TableText"/>
              <w:rPr>
                <w:sz w:val="18"/>
                <w:szCs w:val="18"/>
              </w:rPr>
            </w:pPr>
            <w:r w:rsidRPr="004921D8">
              <w:rPr>
                <w:sz w:val="18"/>
                <w:szCs w:val="18"/>
              </w:rPr>
              <w:t>Monitoring point NGR</w:t>
            </w:r>
          </w:p>
        </w:tc>
        <w:tc>
          <w:tcPr>
            <w:tcW w:w="1618" w:type="pct"/>
          </w:tcPr>
          <w:p w14:paraId="2AA1487C" w14:textId="77777777" w:rsidR="00CB0E9F" w:rsidRPr="004921D8" w:rsidRDefault="00CB0E9F" w:rsidP="00926B5E">
            <w:pPr>
              <w:pStyle w:val="TableText"/>
              <w:rPr>
                <w:sz w:val="18"/>
                <w:szCs w:val="18"/>
              </w:rPr>
            </w:pPr>
            <w:r w:rsidRPr="004921D8">
              <w:rPr>
                <w:sz w:val="18"/>
                <w:szCs w:val="18"/>
              </w:rPr>
              <w:t>Monitoring point reference</w:t>
            </w:r>
          </w:p>
        </w:tc>
      </w:tr>
      <w:tr w:rsidR="0047373F" w:rsidRPr="004921D8" w14:paraId="560FB678" w14:textId="77777777" w:rsidTr="0047373F">
        <w:trPr>
          <w:cantSplit/>
        </w:trPr>
        <w:tc>
          <w:tcPr>
            <w:tcW w:w="886" w:type="pct"/>
            <w:vMerge w:val="restart"/>
          </w:tcPr>
          <w:p w14:paraId="62165B61" w14:textId="77777777" w:rsidR="0047373F" w:rsidRPr="0047373F" w:rsidRDefault="0047373F" w:rsidP="0047373F">
            <w:pPr>
              <w:pStyle w:val="TableText"/>
              <w:rPr>
                <w:rStyle w:val="Blue"/>
                <w:rFonts w:ascii="Arial" w:hAnsi="Arial"/>
                <w:color w:val="auto"/>
                <w:sz w:val="18"/>
                <w:szCs w:val="18"/>
              </w:rPr>
            </w:pPr>
            <w:r w:rsidRPr="0047373F">
              <w:rPr>
                <w:rStyle w:val="Blue"/>
                <w:color w:val="auto"/>
                <w:sz w:val="18"/>
                <w:szCs w:val="18"/>
              </w:rPr>
              <w:t>Storm sewage via Storm Discharge Point</w:t>
            </w:r>
          </w:p>
        </w:tc>
        <w:tc>
          <w:tcPr>
            <w:tcW w:w="1208" w:type="pct"/>
          </w:tcPr>
          <w:p w14:paraId="0EBC723B" w14:textId="77777777" w:rsidR="0047373F" w:rsidRPr="0047373F" w:rsidRDefault="0047373F" w:rsidP="0047373F">
            <w:pPr>
              <w:pStyle w:val="TableText"/>
              <w:rPr>
                <w:rStyle w:val="Blue"/>
                <w:rFonts w:ascii="Arial" w:hAnsi="Arial"/>
                <w:color w:val="auto"/>
                <w:sz w:val="18"/>
                <w:szCs w:val="18"/>
              </w:rPr>
            </w:pPr>
            <w:r w:rsidRPr="0047373F">
              <w:rPr>
                <w:rStyle w:val="Blue"/>
                <w:color w:val="auto"/>
                <w:sz w:val="18"/>
                <w:szCs w:val="18"/>
              </w:rPr>
              <w:t>Storm effluent sampling</w:t>
            </w:r>
          </w:p>
        </w:tc>
        <w:tc>
          <w:tcPr>
            <w:tcW w:w="1288" w:type="pct"/>
          </w:tcPr>
          <w:p w14:paraId="6E76FAAD" w14:textId="1D7D6210" w:rsidR="0047373F" w:rsidRPr="0047373F" w:rsidRDefault="0047373F" w:rsidP="0047373F">
            <w:pPr>
              <w:pStyle w:val="TableText"/>
              <w:rPr>
                <w:rStyle w:val="Blue"/>
                <w:color w:val="auto"/>
                <w:sz w:val="18"/>
                <w:szCs w:val="18"/>
              </w:rPr>
            </w:pPr>
            <w:r w:rsidRPr="0047373F">
              <w:rPr>
                <w:sz w:val="18"/>
                <w:szCs w:val="18"/>
              </w:rPr>
              <w:t>SJ 17670 79165</w:t>
            </w:r>
          </w:p>
        </w:tc>
        <w:tc>
          <w:tcPr>
            <w:tcW w:w="1618" w:type="pct"/>
          </w:tcPr>
          <w:p w14:paraId="657BB65B" w14:textId="77777777" w:rsidR="0047373F" w:rsidRPr="0047373F" w:rsidRDefault="0047373F" w:rsidP="0047373F">
            <w:pPr>
              <w:pStyle w:val="TableText"/>
              <w:rPr>
                <w:rStyle w:val="Blue"/>
                <w:color w:val="auto"/>
                <w:sz w:val="18"/>
                <w:szCs w:val="18"/>
              </w:rPr>
            </w:pPr>
            <w:r w:rsidRPr="0047373F">
              <w:rPr>
                <w:rStyle w:val="Blue"/>
                <w:rFonts w:ascii="Arial" w:hAnsi="Arial"/>
                <w:color w:val="auto"/>
                <w:sz w:val="18"/>
                <w:szCs w:val="18"/>
              </w:rPr>
              <w:t>Storm Sample Point</w:t>
            </w:r>
          </w:p>
        </w:tc>
      </w:tr>
      <w:tr w:rsidR="0047373F" w:rsidRPr="004921D8" w14:paraId="40E38882" w14:textId="77777777" w:rsidTr="0047373F">
        <w:trPr>
          <w:cantSplit/>
        </w:trPr>
        <w:tc>
          <w:tcPr>
            <w:tcW w:w="886" w:type="pct"/>
            <w:vMerge/>
          </w:tcPr>
          <w:p w14:paraId="33D80BA3" w14:textId="77777777" w:rsidR="0047373F" w:rsidRPr="0047373F" w:rsidRDefault="0047373F" w:rsidP="0047373F">
            <w:pPr>
              <w:pStyle w:val="TableText"/>
              <w:rPr>
                <w:rStyle w:val="Blue"/>
                <w:rFonts w:ascii="Arial" w:hAnsi="Arial"/>
                <w:color w:val="auto"/>
                <w:sz w:val="18"/>
                <w:szCs w:val="18"/>
              </w:rPr>
            </w:pPr>
          </w:p>
        </w:tc>
        <w:tc>
          <w:tcPr>
            <w:tcW w:w="1208" w:type="pct"/>
          </w:tcPr>
          <w:p w14:paraId="0243313A" w14:textId="77777777" w:rsidR="0047373F" w:rsidRPr="0047373F" w:rsidRDefault="0047373F" w:rsidP="0047373F">
            <w:pPr>
              <w:pStyle w:val="TableText"/>
              <w:rPr>
                <w:rStyle w:val="Blue"/>
                <w:rFonts w:ascii="Arial" w:hAnsi="Arial"/>
                <w:color w:val="auto"/>
                <w:sz w:val="18"/>
                <w:szCs w:val="18"/>
              </w:rPr>
            </w:pPr>
            <w:r w:rsidRPr="0047373F">
              <w:rPr>
                <w:rStyle w:val="Blue"/>
                <w:color w:val="auto"/>
                <w:sz w:val="18"/>
                <w:szCs w:val="18"/>
              </w:rPr>
              <w:t>MCERTS event duration monitoring</w:t>
            </w:r>
          </w:p>
        </w:tc>
        <w:tc>
          <w:tcPr>
            <w:tcW w:w="1288" w:type="pct"/>
          </w:tcPr>
          <w:p w14:paraId="66C43CB5" w14:textId="08575E8B" w:rsidR="0047373F" w:rsidRPr="0047373F" w:rsidRDefault="0047373F" w:rsidP="0047373F">
            <w:pPr>
              <w:pStyle w:val="TableText"/>
              <w:rPr>
                <w:rStyle w:val="Blue"/>
                <w:color w:val="auto"/>
                <w:sz w:val="18"/>
                <w:szCs w:val="18"/>
              </w:rPr>
            </w:pPr>
            <w:r w:rsidRPr="0047373F">
              <w:rPr>
                <w:sz w:val="18"/>
                <w:szCs w:val="18"/>
              </w:rPr>
              <w:t>SJ 17669 79170</w:t>
            </w:r>
          </w:p>
        </w:tc>
        <w:tc>
          <w:tcPr>
            <w:tcW w:w="1618" w:type="pct"/>
          </w:tcPr>
          <w:p w14:paraId="1159E644" w14:textId="77777777" w:rsidR="0047373F" w:rsidRPr="0047373F" w:rsidRDefault="0047373F" w:rsidP="0047373F">
            <w:pPr>
              <w:pStyle w:val="TableText"/>
              <w:rPr>
                <w:rStyle w:val="Blue"/>
                <w:rFonts w:ascii="Arial" w:hAnsi="Arial"/>
                <w:color w:val="auto"/>
                <w:sz w:val="18"/>
                <w:szCs w:val="18"/>
              </w:rPr>
            </w:pPr>
            <w:r w:rsidRPr="0047373F">
              <w:rPr>
                <w:rStyle w:val="Blue"/>
                <w:rFonts w:ascii="Arial" w:hAnsi="Arial"/>
                <w:color w:val="auto"/>
                <w:sz w:val="18"/>
                <w:szCs w:val="18"/>
              </w:rPr>
              <w:t>MCERTS Storm to Environment EDM Monitoring Point</w:t>
            </w:r>
          </w:p>
        </w:tc>
      </w:tr>
      <w:tr w:rsidR="0047373F" w:rsidRPr="004921D8" w14:paraId="765ABD99" w14:textId="77777777" w:rsidTr="0047373F">
        <w:trPr>
          <w:cantSplit/>
        </w:trPr>
        <w:tc>
          <w:tcPr>
            <w:tcW w:w="886" w:type="pct"/>
            <w:vMerge/>
          </w:tcPr>
          <w:p w14:paraId="73F8B9D7" w14:textId="77777777" w:rsidR="0047373F" w:rsidRPr="0047373F" w:rsidRDefault="0047373F" w:rsidP="0047373F">
            <w:pPr>
              <w:pStyle w:val="TableText"/>
              <w:rPr>
                <w:rStyle w:val="Blue"/>
                <w:rFonts w:ascii="Arial" w:hAnsi="Arial"/>
                <w:color w:val="auto"/>
                <w:sz w:val="18"/>
                <w:szCs w:val="18"/>
              </w:rPr>
            </w:pPr>
          </w:p>
        </w:tc>
        <w:tc>
          <w:tcPr>
            <w:tcW w:w="1208" w:type="pct"/>
          </w:tcPr>
          <w:p w14:paraId="27FE6C69" w14:textId="77777777" w:rsidR="0047373F" w:rsidRPr="0047373F" w:rsidRDefault="0047373F" w:rsidP="0047373F">
            <w:pPr>
              <w:pStyle w:val="TableText"/>
              <w:rPr>
                <w:rStyle w:val="Blue"/>
                <w:color w:val="auto"/>
                <w:sz w:val="18"/>
                <w:szCs w:val="18"/>
              </w:rPr>
            </w:pPr>
            <w:r w:rsidRPr="0047373F">
              <w:rPr>
                <w:rStyle w:val="Blue"/>
                <w:color w:val="auto"/>
                <w:sz w:val="18"/>
                <w:szCs w:val="18"/>
              </w:rPr>
              <w:t>Flow passed forward monitoring</w:t>
            </w:r>
          </w:p>
        </w:tc>
        <w:tc>
          <w:tcPr>
            <w:tcW w:w="1288" w:type="pct"/>
          </w:tcPr>
          <w:p w14:paraId="6691C2FF" w14:textId="210128C4" w:rsidR="0047373F" w:rsidRPr="0047373F" w:rsidRDefault="0047373F" w:rsidP="0047373F">
            <w:pPr>
              <w:pStyle w:val="TableText"/>
              <w:rPr>
                <w:rStyle w:val="Blue"/>
                <w:color w:val="auto"/>
                <w:sz w:val="18"/>
                <w:szCs w:val="18"/>
              </w:rPr>
            </w:pPr>
            <w:r w:rsidRPr="0047373F">
              <w:rPr>
                <w:sz w:val="18"/>
                <w:szCs w:val="18"/>
              </w:rPr>
              <w:t>SJ 16880 80072</w:t>
            </w:r>
          </w:p>
        </w:tc>
        <w:tc>
          <w:tcPr>
            <w:tcW w:w="1618" w:type="pct"/>
          </w:tcPr>
          <w:p w14:paraId="00F29C17" w14:textId="77777777" w:rsidR="0047373F" w:rsidRPr="0047373F" w:rsidRDefault="0047373F" w:rsidP="0047373F">
            <w:pPr>
              <w:pStyle w:val="TableText"/>
              <w:rPr>
                <w:rStyle w:val="Blue"/>
                <w:rFonts w:ascii="Arial" w:hAnsi="Arial"/>
                <w:color w:val="auto"/>
                <w:sz w:val="18"/>
                <w:szCs w:val="18"/>
              </w:rPr>
            </w:pPr>
            <w:r w:rsidRPr="0047373F">
              <w:rPr>
                <w:rStyle w:val="Blue"/>
                <w:rFonts w:ascii="Arial" w:hAnsi="Arial"/>
                <w:color w:val="auto"/>
                <w:sz w:val="18"/>
                <w:szCs w:val="18"/>
              </w:rPr>
              <w:t>MCERTS FPF Monitoring Point</w:t>
            </w:r>
          </w:p>
        </w:tc>
      </w:tr>
    </w:tbl>
    <w:p w14:paraId="0FAED21A" w14:textId="77777777" w:rsidR="00CB0E9F" w:rsidRDefault="00CB0E9F" w:rsidP="0045183B">
      <w:pPr>
        <w:pStyle w:val="Heading1"/>
        <w:spacing w:before="240" w:after="240"/>
        <w:ind w:left="567"/>
      </w:pPr>
      <w:r>
        <w:lastRenderedPageBreak/>
        <w:t xml:space="preserve">Schedule 4 </w:t>
      </w:r>
      <w:r w:rsidRPr="00926B5E">
        <w:t>–</w:t>
      </w:r>
      <w:r>
        <w:t xml:space="preserve"> Reporting</w:t>
      </w:r>
    </w:p>
    <w:p w14:paraId="40BEDE20" w14:textId="77777777" w:rsidR="00CB0E9F" w:rsidRPr="004921D8" w:rsidRDefault="00CB0E9F"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CB0E9F" w:rsidRPr="004921D8" w14:paraId="71B67B2A"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55C51AE" w14:textId="77777777" w:rsidR="00CB0E9F" w:rsidRPr="004921D8" w:rsidRDefault="00CB0E9F" w:rsidP="000A07C9">
            <w:pPr>
              <w:pStyle w:val="TableText"/>
              <w:rPr>
                <w:sz w:val="18"/>
                <w:szCs w:val="18"/>
              </w:rPr>
            </w:pPr>
            <w:r w:rsidRPr="004921D8">
              <w:rPr>
                <w:sz w:val="18"/>
                <w:szCs w:val="18"/>
              </w:rPr>
              <w:t>Table S4.1 Reporting of monitoring data</w:t>
            </w:r>
          </w:p>
        </w:tc>
      </w:tr>
      <w:tr w:rsidR="00CB0E9F" w:rsidRPr="004921D8" w14:paraId="04A51016"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009FFD50" w14:textId="77777777" w:rsidR="00CB0E9F" w:rsidRPr="004921D8" w:rsidRDefault="00CB0E9F" w:rsidP="000A07C9">
            <w:pPr>
              <w:pStyle w:val="TableText"/>
              <w:rPr>
                <w:sz w:val="18"/>
                <w:szCs w:val="18"/>
              </w:rPr>
            </w:pPr>
            <w:r w:rsidRPr="004921D8">
              <w:rPr>
                <w:sz w:val="18"/>
                <w:szCs w:val="18"/>
              </w:rPr>
              <w:t>Parameter</w:t>
            </w:r>
          </w:p>
        </w:tc>
        <w:tc>
          <w:tcPr>
            <w:tcW w:w="1170" w:type="pct"/>
          </w:tcPr>
          <w:p w14:paraId="79D9E93C" w14:textId="385AF4BA" w:rsidR="00CB0E9F" w:rsidRPr="008F0F7C" w:rsidRDefault="00CB0E9F" w:rsidP="008F0F7C">
            <w:pPr>
              <w:pStyle w:val="TableText"/>
              <w:rPr>
                <w:b w:val="0"/>
                <w:sz w:val="18"/>
                <w:szCs w:val="18"/>
              </w:rPr>
            </w:pPr>
            <w:r w:rsidRPr="004921D8">
              <w:rPr>
                <w:sz w:val="18"/>
                <w:szCs w:val="18"/>
              </w:rPr>
              <w:t>Monitoring point reference</w:t>
            </w:r>
          </w:p>
        </w:tc>
        <w:tc>
          <w:tcPr>
            <w:tcW w:w="1257" w:type="pct"/>
          </w:tcPr>
          <w:p w14:paraId="37D5AD01" w14:textId="77777777" w:rsidR="00CB0E9F" w:rsidRPr="00E7506B" w:rsidRDefault="00CB0E9F" w:rsidP="00696F0A">
            <w:pPr>
              <w:pStyle w:val="TableText"/>
              <w:rPr>
                <w:b w:val="0"/>
                <w:sz w:val="18"/>
                <w:szCs w:val="18"/>
              </w:rPr>
            </w:pPr>
            <w:r w:rsidRPr="004921D8">
              <w:rPr>
                <w:sz w:val="18"/>
                <w:szCs w:val="18"/>
              </w:rPr>
              <w:t>Reporting period</w:t>
            </w:r>
          </w:p>
        </w:tc>
        <w:tc>
          <w:tcPr>
            <w:tcW w:w="1005" w:type="pct"/>
          </w:tcPr>
          <w:p w14:paraId="1B5AC786" w14:textId="77777777" w:rsidR="00CB0E9F" w:rsidRPr="004921D8" w:rsidRDefault="00CB0E9F" w:rsidP="000A07C9">
            <w:pPr>
              <w:pStyle w:val="TableText"/>
              <w:rPr>
                <w:sz w:val="18"/>
                <w:szCs w:val="18"/>
              </w:rPr>
            </w:pPr>
            <w:r w:rsidRPr="004921D8">
              <w:rPr>
                <w:sz w:val="18"/>
                <w:szCs w:val="18"/>
              </w:rPr>
              <w:t>Period begins</w:t>
            </w:r>
          </w:p>
        </w:tc>
      </w:tr>
      <w:tr w:rsidR="00CB0E9F" w:rsidRPr="00580228" w14:paraId="5CF7A0E4" w14:textId="77777777" w:rsidTr="005E6986">
        <w:trPr>
          <w:cantSplit/>
        </w:trPr>
        <w:tc>
          <w:tcPr>
            <w:tcW w:w="1568" w:type="pct"/>
          </w:tcPr>
          <w:p w14:paraId="4B66DC81" w14:textId="77777777" w:rsidR="00CB0E9F" w:rsidRPr="00094EDC" w:rsidRDefault="00CB0E9F" w:rsidP="00696F0A">
            <w:pPr>
              <w:pStyle w:val="TableText"/>
              <w:rPr>
                <w:rStyle w:val="Blue"/>
                <w:rFonts w:cstheme="minorHAnsi"/>
                <w:color w:val="000000" w:themeColor="text1"/>
                <w:sz w:val="18"/>
                <w:szCs w:val="18"/>
              </w:rPr>
            </w:pPr>
            <w:r w:rsidRPr="00094EDC">
              <w:rPr>
                <w:rStyle w:val="Blue"/>
                <w:rFonts w:cs="Arial"/>
                <w:color w:val="000000" w:themeColor="text1"/>
                <w:sz w:val="18"/>
                <w:szCs w:val="18"/>
              </w:rPr>
              <w:t>Storm event recorder status operational</w:t>
            </w:r>
          </w:p>
        </w:tc>
        <w:tc>
          <w:tcPr>
            <w:tcW w:w="1170" w:type="pct"/>
          </w:tcPr>
          <w:p w14:paraId="442629C3" w14:textId="77777777" w:rsidR="00CB0E9F" w:rsidRPr="008F0F7C" w:rsidRDefault="00CB0E9F" w:rsidP="008E7F0A">
            <w:pPr>
              <w:pStyle w:val="TableText"/>
              <w:rPr>
                <w:rStyle w:val="Blue"/>
                <w:rFonts w:cstheme="minorHAnsi"/>
                <w:color w:val="auto"/>
                <w:sz w:val="18"/>
                <w:szCs w:val="18"/>
              </w:rPr>
            </w:pPr>
            <w:r w:rsidRPr="008F0F7C">
              <w:rPr>
                <w:rStyle w:val="Blue"/>
                <w:rFonts w:cs="Arial"/>
                <w:color w:val="auto"/>
                <w:sz w:val="18"/>
                <w:szCs w:val="18"/>
              </w:rPr>
              <w:t>MCERTS Storm to Environment EDM Monitoring Point</w:t>
            </w:r>
          </w:p>
        </w:tc>
        <w:tc>
          <w:tcPr>
            <w:tcW w:w="1257" w:type="pct"/>
          </w:tcPr>
          <w:p w14:paraId="071D0312" w14:textId="77777777" w:rsidR="00CB0E9F" w:rsidRPr="008F0F7C" w:rsidRDefault="00CB0E9F" w:rsidP="008E7F0A">
            <w:pPr>
              <w:pStyle w:val="TableText"/>
              <w:rPr>
                <w:rStyle w:val="Blue"/>
                <w:rFonts w:cs="Arial"/>
                <w:color w:val="auto"/>
                <w:sz w:val="18"/>
                <w:szCs w:val="18"/>
              </w:rPr>
            </w:pPr>
            <w:r w:rsidRPr="008F0F7C">
              <w:rPr>
                <w:rStyle w:val="Blue"/>
                <w:rFonts w:cs="Arial"/>
                <w:color w:val="auto"/>
                <w:sz w:val="18"/>
                <w:szCs w:val="18"/>
              </w:rPr>
              <w:t>Annually</w:t>
            </w:r>
          </w:p>
          <w:p w14:paraId="7F0B8C39" w14:textId="77777777" w:rsidR="00CB0E9F" w:rsidRPr="008F0F7C" w:rsidRDefault="00CB0E9F" w:rsidP="008E7F0A">
            <w:pPr>
              <w:pStyle w:val="TableText"/>
              <w:rPr>
                <w:rStyle w:val="Blue"/>
                <w:rFonts w:cstheme="minorHAnsi"/>
                <w:color w:val="auto"/>
                <w:sz w:val="18"/>
                <w:szCs w:val="18"/>
              </w:rPr>
            </w:pPr>
            <w:r w:rsidRPr="008F0F7C">
              <w:rPr>
                <w:rStyle w:val="Blue"/>
                <w:rFonts w:cs="Arial"/>
                <w:color w:val="auto"/>
                <w:sz w:val="18"/>
                <w:szCs w:val="18"/>
              </w:rPr>
              <w:t>Report to be submitted within 2 months</w:t>
            </w:r>
          </w:p>
        </w:tc>
        <w:tc>
          <w:tcPr>
            <w:tcW w:w="1005" w:type="pct"/>
          </w:tcPr>
          <w:p w14:paraId="790F59DE" w14:textId="77777777" w:rsidR="00CB0E9F" w:rsidRPr="008F0F7C" w:rsidRDefault="00CB0E9F" w:rsidP="008E7F0A">
            <w:pPr>
              <w:pStyle w:val="TableText"/>
              <w:rPr>
                <w:rStyle w:val="Blue"/>
                <w:rFonts w:cstheme="minorHAnsi"/>
                <w:color w:val="auto"/>
                <w:sz w:val="18"/>
                <w:szCs w:val="18"/>
              </w:rPr>
            </w:pPr>
            <w:r w:rsidRPr="008F0F7C">
              <w:rPr>
                <w:rStyle w:val="Blue"/>
                <w:rFonts w:cs="Arial"/>
                <w:color w:val="auto"/>
                <w:sz w:val="18"/>
                <w:szCs w:val="18"/>
              </w:rPr>
              <w:t>1</w:t>
            </w:r>
            <w:r w:rsidRPr="008F0F7C">
              <w:rPr>
                <w:rStyle w:val="Blue"/>
                <w:rFonts w:cs="Arial"/>
                <w:color w:val="auto"/>
                <w:sz w:val="18"/>
                <w:szCs w:val="18"/>
                <w:vertAlign w:val="superscript"/>
              </w:rPr>
              <w:t>st</w:t>
            </w:r>
            <w:r w:rsidRPr="008F0F7C">
              <w:rPr>
                <w:rStyle w:val="Blue"/>
                <w:rFonts w:cs="Arial"/>
                <w:color w:val="auto"/>
                <w:sz w:val="18"/>
                <w:szCs w:val="18"/>
              </w:rPr>
              <w:t xml:space="preserve"> January</w:t>
            </w:r>
          </w:p>
        </w:tc>
      </w:tr>
      <w:tr w:rsidR="00CB0E9F" w:rsidRPr="00580228" w14:paraId="4CB31F4D" w14:textId="77777777" w:rsidTr="00B2242D">
        <w:trPr>
          <w:cantSplit/>
        </w:trPr>
        <w:tc>
          <w:tcPr>
            <w:tcW w:w="1568" w:type="pct"/>
          </w:tcPr>
          <w:p w14:paraId="3A976904" w14:textId="77777777" w:rsidR="00CB0E9F" w:rsidRPr="00094EDC" w:rsidRDefault="00CB0E9F" w:rsidP="005C381D">
            <w:pPr>
              <w:pStyle w:val="TableText"/>
              <w:rPr>
                <w:rStyle w:val="Blue"/>
                <w:rFonts w:ascii="Arial" w:hAnsi="Arial" w:cs="Arial"/>
                <w:color w:val="auto"/>
                <w:sz w:val="18"/>
                <w:szCs w:val="18"/>
              </w:rPr>
            </w:pPr>
            <w:r w:rsidRPr="00094EDC">
              <w:rPr>
                <w:rStyle w:val="Blue"/>
                <w:rFonts w:cs="Arial"/>
                <w:color w:val="auto"/>
                <w:sz w:val="18"/>
                <w:szCs w:val="18"/>
              </w:rPr>
              <w:t>Storm overflow performance, including total number of block-counted spills</w:t>
            </w:r>
          </w:p>
        </w:tc>
        <w:tc>
          <w:tcPr>
            <w:tcW w:w="1170" w:type="pct"/>
          </w:tcPr>
          <w:p w14:paraId="5DA4A208" w14:textId="77777777" w:rsidR="00CB0E9F" w:rsidRPr="008F0F7C" w:rsidRDefault="00CB0E9F" w:rsidP="005C381D">
            <w:pPr>
              <w:pStyle w:val="TableText"/>
              <w:rPr>
                <w:rStyle w:val="Blue"/>
                <w:rFonts w:cs="Arial"/>
                <w:color w:val="auto"/>
                <w:sz w:val="18"/>
                <w:szCs w:val="18"/>
              </w:rPr>
            </w:pPr>
            <w:r w:rsidRPr="008F0F7C">
              <w:rPr>
                <w:rStyle w:val="Blue"/>
                <w:rFonts w:cs="Arial"/>
                <w:color w:val="auto"/>
                <w:sz w:val="18"/>
                <w:szCs w:val="18"/>
              </w:rPr>
              <w:t>Storm Sample Point</w:t>
            </w:r>
          </w:p>
          <w:p w14:paraId="0FE8F61C" w14:textId="77777777" w:rsidR="00CB0E9F" w:rsidRPr="008F0F7C" w:rsidRDefault="00CB0E9F" w:rsidP="005C381D">
            <w:pPr>
              <w:pStyle w:val="TableText"/>
              <w:rPr>
                <w:rStyle w:val="Blue"/>
                <w:rFonts w:cs="Arial"/>
                <w:color w:val="auto"/>
                <w:sz w:val="18"/>
                <w:szCs w:val="18"/>
              </w:rPr>
            </w:pPr>
            <w:r w:rsidRPr="008F0F7C">
              <w:rPr>
                <w:rStyle w:val="Blue"/>
                <w:rFonts w:cs="Arial"/>
                <w:color w:val="auto"/>
                <w:sz w:val="18"/>
                <w:szCs w:val="18"/>
              </w:rPr>
              <w:t>and</w:t>
            </w:r>
          </w:p>
          <w:p w14:paraId="7736448B" w14:textId="77777777" w:rsidR="00CB0E9F" w:rsidRPr="008F0F7C" w:rsidRDefault="00CB0E9F" w:rsidP="005C381D">
            <w:pPr>
              <w:pStyle w:val="TableText"/>
              <w:rPr>
                <w:rStyle w:val="Blue"/>
                <w:rFonts w:cs="Arial"/>
                <w:color w:val="auto"/>
                <w:sz w:val="18"/>
                <w:szCs w:val="18"/>
              </w:rPr>
            </w:pPr>
            <w:r w:rsidRPr="008F0F7C">
              <w:rPr>
                <w:rStyle w:val="Blue"/>
                <w:rFonts w:cs="Arial"/>
                <w:color w:val="auto"/>
                <w:sz w:val="18"/>
                <w:szCs w:val="18"/>
              </w:rPr>
              <w:t>M</w:t>
            </w:r>
            <w:r w:rsidRPr="008F0F7C">
              <w:rPr>
                <w:rStyle w:val="Blue"/>
                <w:color w:val="auto"/>
                <w:sz w:val="18"/>
                <w:szCs w:val="18"/>
              </w:rPr>
              <w:t xml:space="preserve">CERTS </w:t>
            </w:r>
            <w:r w:rsidRPr="008F0F7C">
              <w:rPr>
                <w:rStyle w:val="Blue"/>
                <w:rFonts w:cs="Arial"/>
                <w:color w:val="auto"/>
                <w:sz w:val="18"/>
                <w:szCs w:val="18"/>
              </w:rPr>
              <w:t>Storm to Environment EDM Monitoring Point</w:t>
            </w:r>
          </w:p>
        </w:tc>
        <w:tc>
          <w:tcPr>
            <w:tcW w:w="1257" w:type="pct"/>
          </w:tcPr>
          <w:p w14:paraId="77F0876C" w14:textId="77777777" w:rsidR="00CB0E9F" w:rsidRPr="008F0F7C" w:rsidRDefault="00CB0E9F" w:rsidP="005C381D">
            <w:pPr>
              <w:pStyle w:val="TableText"/>
              <w:rPr>
                <w:rStyle w:val="Blue"/>
                <w:rFonts w:cs="Arial"/>
                <w:color w:val="auto"/>
                <w:sz w:val="18"/>
                <w:szCs w:val="18"/>
              </w:rPr>
            </w:pPr>
            <w:r w:rsidRPr="008F0F7C">
              <w:rPr>
                <w:rStyle w:val="Blue"/>
                <w:rFonts w:cs="Arial"/>
                <w:color w:val="auto"/>
                <w:sz w:val="18"/>
                <w:szCs w:val="18"/>
              </w:rPr>
              <w:t>Annually</w:t>
            </w:r>
          </w:p>
          <w:p w14:paraId="61882F0C" w14:textId="77777777" w:rsidR="00CB0E9F" w:rsidRPr="008F0F7C" w:rsidRDefault="00CB0E9F" w:rsidP="005C381D">
            <w:pPr>
              <w:pStyle w:val="TableText"/>
              <w:rPr>
                <w:rStyle w:val="Blue"/>
                <w:rFonts w:cs="Arial"/>
                <w:color w:val="auto"/>
                <w:sz w:val="18"/>
                <w:szCs w:val="18"/>
              </w:rPr>
            </w:pPr>
            <w:r w:rsidRPr="008F0F7C">
              <w:rPr>
                <w:rStyle w:val="Blue"/>
                <w:rFonts w:cs="Arial"/>
                <w:color w:val="auto"/>
                <w:sz w:val="18"/>
                <w:szCs w:val="18"/>
              </w:rPr>
              <w:t>Report to be submitted within 2 months</w:t>
            </w:r>
          </w:p>
        </w:tc>
        <w:tc>
          <w:tcPr>
            <w:tcW w:w="1005" w:type="pct"/>
          </w:tcPr>
          <w:p w14:paraId="4081C018" w14:textId="77777777" w:rsidR="00CB0E9F" w:rsidRPr="008F0F7C" w:rsidRDefault="00CB0E9F" w:rsidP="005C381D">
            <w:pPr>
              <w:pStyle w:val="TableText"/>
              <w:rPr>
                <w:rStyle w:val="Blue"/>
                <w:rFonts w:cs="Arial"/>
                <w:color w:val="auto"/>
                <w:sz w:val="18"/>
                <w:szCs w:val="18"/>
              </w:rPr>
            </w:pPr>
            <w:r w:rsidRPr="008F0F7C">
              <w:rPr>
                <w:rStyle w:val="Blue"/>
                <w:rFonts w:cs="Arial"/>
                <w:color w:val="auto"/>
                <w:sz w:val="18"/>
                <w:szCs w:val="18"/>
              </w:rPr>
              <w:t>1</w:t>
            </w:r>
            <w:r w:rsidRPr="008F0F7C">
              <w:rPr>
                <w:rStyle w:val="Blue"/>
                <w:rFonts w:cs="Arial"/>
                <w:color w:val="auto"/>
                <w:sz w:val="18"/>
                <w:szCs w:val="18"/>
                <w:vertAlign w:val="superscript"/>
              </w:rPr>
              <w:t>st</w:t>
            </w:r>
            <w:r w:rsidRPr="008F0F7C">
              <w:rPr>
                <w:rStyle w:val="Blue"/>
                <w:rFonts w:cs="Arial"/>
                <w:color w:val="auto"/>
                <w:sz w:val="18"/>
                <w:szCs w:val="18"/>
              </w:rPr>
              <w:t xml:space="preserve"> January</w:t>
            </w:r>
          </w:p>
        </w:tc>
      </w:tr>
      <w:tr w:rsidR="00CB0E9F" w:rsidRPr="00580228" w14:paraId="6ADD4083" w14:textId="77777777" w:rsidTr="00B2242D">
        <w:trPr>
          <w:cantSplit/>
        </w:trPr>
        <w:tc>
          <w:tcPr>
            <w:tcW w:w="1568" w:type="pct"/>
          </w:tcPr>
          <w:p w14:paraId="0EC4AADC" w14:textId="77777777" w:rsidR="00CB0E9F" w:rsidRPr="00094EDC" w:rsidRDefault="00CB0E9F" w:rsidP="005C381D">
            <w:pPr>
              <w:pStyle w:val="TableText"/>
              <w:rPr>
                <w:rStyle w:val="Blue"/>
                <w:rFonts w:ascii="Arial" w:hAnsi="Arial" w:cs="Arial"/>
                <w:color w:val="auto"/>
                <w:sz w:val="18"/>
                <w:szCs w:val="18"/>
              </w:rPr>
            </w:pPr>
            <w:r w:rsidRPr="00094EDC">
              <w:rPr>
                <w:rStyle w:val="Blue"/>
                <w:rFonts w:cs="Arial"/>
                <w:color w:val="auto"/>
                <w:sz w:val="18"/>
                <w:szCs w:val="18"/>
              </w:rPr>
              <w:t>Duration of total spills</w:t>
            </w:r>
          </w:p>
        </w:tc>
        <w:tc>
          <w:tcPr>
            <w:tcW w:w="1170" w:type="pct"/>
          </w:tcPr>
          <w:p w14:paraId="29DB8441" w14:textId="77777777" w:rsidR="00CB0E9F" w:rsidRPr="008F0F7C" w:rsidRDefault="00CB0E9F" w:rsidP="005C381D">
            <w:pPr>
              <w:pStyle w:val="TableText"/>
              <w:rPr>
                <w:rStyle w:val="Blue"/>
                <w:rFonts w:cs="Arial"/>
                <w:color w:val="auto"/>
                <w:sz w:val="18"/>
                <w:szCs w:val="18"/>
              </w:rPr>
            </w:pPr>
            <w:r w:rsidRPr="008F0F7C">
              <w:rPr>
                <w:rStyle w:val="Blue"/>
                <w:rFonts w:cs="Arial"/>
                <w:color w:val="auto"/>
                <w:sz w:val="18"/>
                <w:szCs w:val="18"/>
              </w:rPr>
              <w:t>MCERTS Storm to Environment EDM Monitoring Point</w:t>
            </w:r>
          </w:p>
        </w:tc>
        <w:tc>
          <w:tcPr>
            <w:tcW w:w="1257" w:type="pct"/>
          </w:tcPr>
          <w:p w14:paraId="656D6C48" w14:textId="77777777" w:rsidR="00CB0E9F" w:rsidRPr="008F0F7C" w:rsidRDefault="00CB0E9F" w:rsidP="005C381D">
            <w:pPr>
              <w:pStyle w:val="TableText"/>
              <w:rPr>
                <w:rStyle w:val="Blue"/>
                <w:rFonts w:cs="Arial"/>
                <w:color w:val="auto"/>
                <w:sz w:val="18"/>
                <w:szCs w:val="18"/>
              </w:rPr>
            </w:pPr>
            <w:r w:rsidRPr="008F0F7C">
              <w:rPr>
                <w:rStyle w:val="Blue"/>
                <w:rFonts w:cs="Arial"/>
                <w:color w:val="auto"/>
                <w:sz w:val="18"/>
                <w:szCs w:val="18"/>
              </w:rPr>
              <w:t>Annually</w:t>
            </w:r>
          </w:p>
          <w:p w14:paraId="31DFE89D" w14:textId="77777777" w:rsidR="00CB0E9F" w:rsidRPr="008F0F7C" w:rsidRDefault="00CB0E9F" w:rsidP="005C381D">
            <w:pPr>
              <w:pStyle w:val="TableText"/>
              <w:rPr>
                <w:rStyle w:val="Blue"/>
                <w:rFonts w:cs="Arial"/>
                <w:color w:val="auto"/>
                <w:sz w:val="18"/>
                <w:szCs w:val="18"/>
              </w:rPr>
            </w:pPr>
            <w:r w:rsidRPr="008F0F7C">
              <w:rPr>
                <w:rStyle w:val="Blue"/>
                <w:rFonts w:cs="Arial"/>
                <w:color w:val="auto"/>
                <w:sz w:val="18"/>
                <w:szCs w:val="18"/>
              </w:rPr>
              <w:t>Report to be submitted within 2 months</w:t>
            </w:r>
          </w:p>
        </w:tc>
        <w:tc>
          <w:tcPr>
            <w:tcW w:w="1005" w:type="pct"/>
          </w:tcPr>
          <w:p w14:paraId="75EB9C6F" w14:textId="77777777" w:rsidR="00CB0E9F" w:rsidRPr="008F0F7C" w:rsidRDefault="00CB0E9F" w:rsidP="005C381D">
            <w:pPr>
              <w:pStyle w:val="TableText"/>
              <w:rPr>
                <w:rStyle w:val="Blue"/>
                <w:rFonts w:cs="Arial"/>
                <w:color w:val="auto"/>
                <w:sz w:val="18"/>
                <w:szCs w:val="18"/>
              </w:rPr>
            </w:pPr>
            <w:r w:rsidRPr="008F0F7C">
              <w:rPr>
                <w:rStyle w:val="Blue"/>
                <w:rFonts w:cs="Arial"/>
                <w:color w:val="auto"/>
                <w:sz w:val="18"/>
                <w:szCs w:val="18"/>
              </w:rPr>
              <w:t>1</w:t>
            </w:r>
            <w:r w:rsidRPr="008F0F7C">
              <w:rPr>
                <w:rStyle w:val="Blue"/>
                <w:rFonts w:cs="Arial"/>
                <w:color w:val="auto"/>
                <w:sz w:val="18"/>
                <w:szCs w:val="18"/>
                <w:vertAlign w:val="superscript"/>
              </w:rPr>
              <w:t>st</w:t>
            </w:r>
            <w:r w:rsidRPr="008F0F7C">
              <w:rPr>
                <w:rStyle w:val="Blue"/>
                <w:rFonts w:cs="Arial"/>
                <w:color w:val="auto"/>
                <w:sz w:val="18"/>
                <w:szCs w:val="18"/>
              </w:rPr>
              <w:t xml:space="preserve"> January</w:t>
            </w:r>
          </w:p>
        </w:tc>
      </w:tr>
      <w:tr w:rsidR="00CB0E9F" w:rsidRPr="00580228" w14:paraId="19443CC3" w14:textId="77777777" w:rsidTr="00B2242D">
        <w:trPr>
          <w:cantSplit/>
        </w:trPr>
        <w:tc>
          <w:tcPr>
            <w:tcW w:w="1568" w:type="pct"/>
          </w:tcPr>
          <w:p w14:paraId="4500DAE6" w14:textId="77777777" w:rsidR="00CB0E9F" w:rsidRPr="00094EDC" w:rsidRDefault="00CB0E9F" w:rsidP="003B134C">
            <w:pPr>
              <w:pStyle w:val="TableText"/>
              <w:rPr>
                <w:rStyle w:val="Blue"/>
                <w:rFonts w:ascii="Arial" w:hAnsi="Arial" w:cs="Arial"/>
                <w:color w:val="000000" w:themeColor="text1"/>
                <w:sz w:val="18"/>
                <w:szCs w:val="18"/>
              </w:rPr>
            </w:pPr>
            <w:r w:rsidRPr="00094EDC">
              <w:rPr>
                <w:rStyle w:val="Blue"/>
                <w:rFonts w:cs="Arial"/>
                <w:color w:val="000000" w:themeColor="text1"/>
                <w:sz w:val="18"/>
                <w:szCs w:val="18"/>
              </w:rPr>
              <w:t>Storm sewage discharge start and end times</w:t>
            </w:r>
          </w:p>
        </w:tc>
        <w:tc>
          <w:tcPr>
            <w:tcW w:w="1170" w:type="pct"/>
          </w:tcPr>
          <w:p w14:paraId="4CDA8664" w14:textId="77777777" w:rsidR="00CB0E9F" w:rsidRPr="008F0F7C" w:rsidRDefault="00CB0E9F" w:rsidP="005C381D">
            <w:pPr>
              <w:pStyle w:val="TableText"/>
              <w:rPr>
                <w:rStyle w:val="Blue"/>
                <w:rFonts w:cs="Arial"/>
                <w:color w:val="auto"/>
                <w:sz w:val="18"/>
                <w:szCs w:val="18"/>
              </w:rPr>
            </w:pPr>
            <w:r w:rsidRPr="008F0F7C">
              <w:rPr>
                <w:rStyle w:val="Blue"/>
                <w:rFonts w:cs="Arial"/>
                <w:color w:val="auto"/>
                <w:sz w:val="18"/>
                <w:szCs w:val="18"/>
              </w:rPr>
              <w:t>MCERTS Storm to Environment EDM Monitoring Point</w:t>
            </w:r>
          </w:p>
        </w:tc>
        <w:tc>
          <w:tcPr>
            <w:tcW w:w="1257" w:type="pct"/>
          </w:tcPr>
          <w:p w14:paraId="76628630" w14:textId="77777777" w:rsidR="00CB0E9F" w:rsidRPr="008F0F7C" w:rsidRDefault="00CB0E9F" w:rsidP="005C381D">
            <w:pPr>
              <w:pStyle w:val="TableText"/>
              <w:rPr>
                <w:rStyle w:val="Blue"/>
                <w:rFonts w:cs="Arial"/>
                <w:color w:val="auto"/>
                <w:sz w:val="18"/>
                <w:szCs w:val="18"/>
              </w:rPr>
            </w:pPr>
            <w:r w:rsidRPr="008F0F7C">
              <w:rPr>
                <w:rStyle w:val="Blue"/>
                <w:rFonts w:cs="Arial"/>
                <w:color w:val="auto"/>
                <w:sz w:val="18"/>
                <w:szCs w:val="18"/>
              </w:rPr>
              <w:t xml:space="preserve">Reports to be provided to Natural Resources Wales upon request </w:t>
            </w:r>
          </w:p>
        </w:tc>
        <w:tc>
          <w:tcPr>
            <w:tcW w:w="1005" w:type="pct"/>
          </w:tcPr>
          <w:p w14:paraId="3CC2D3CD" w14:textId="77777777" w:rsidR="00CB0E9F" w:rsidRPr="008F0F7C" w:rsidRDefault="00CB0E9F" w:rsidP="005C381D">
            <w:pPr>
              <w:pStyle w:val="TableText"/>
              <w:rPr>
                <w:rStyle w:val="Blue"/>
                <w:rFonts w:cs="Arial"/>
                <w:color w:val="auto"/>
                <w:sz w:val="18"/>
                <w:szCs w:val="18"/>
              </w:rPr>
            </w:pPr>
            <w:r w:rsidRPr="008F0F7C">
              <w:rPr>
                <w:rStyle w:val="Blue"/>
                <w:rFonts w:cs="Arial"/>
                <w:color w:val="auto"/>
                <w:sz w:val="18"/>
                <w:szCs w:val="18"/>
              </w:rPr>
              <w:t>As specified by Natural Resources Wales</w:t>
            </w:r>
          </w:p>
        </w:tc>
      </w:tr>
      <w:tr w:rsidR="00CB0E9F" w:rsidRPr="00580228" w14:paraId="07120A25" w14:textId="77777777" w:rsidTr="00B2242D">
        <w:trPr>
          <w:cantSplit/>
        </w:trPr>
        <w:tc>
          <w:tcPr>
            <w:tcW w:w="1568" w:type="pct"/>
          </w:tcPr>
          <w:p w14:paraId="74F927CE" w14:textId="77777777" w:rsidR="00CB0E9F" w:rsidRPr="00094EDC" w:rsidRDefault="00CB0E9F" w:rsidP="005C381D">
            <w:pPr>
              <w:pStyle w:val="TableText"/>
              <w:rPr>
                <w:rStyle w:val="Blue"/>
                <w:sz w:val="18"/>
                <w:szCs w:val="18"/>
              </w:rPr>
            </w:pPr>
            <w:r w:rsidRPr="00094EDC">
              <w:rPr>
                <w:rStyle w:val="Blue"/>
                <w:rFonts w:cs="Arial"/>
                <w:color w:val="auto"/>
                <w:sz w:val="18"/>
                <w:szCs w:val="18"/>
              </w:rPr>
              <w:t>Flow passed forward monitoring</w:t>
            </w:r>
          </w:p>
        </w:tc>
        <w:tc>
          <w:tcPr>
            <w:tcW w:w="1170" w:type="pct"/>
          </w:tcPr>
          <w:p w14:paraId="1578FE21" w14:textId="77777777" w:rsidR="00CB0E9F" w:rsidRPr="008F0F7C" w:rsidRDefault="00CB0E9F" w:rsidP="005C381D">
            <w:pPr>
              <w:pStyle w:val="TableText"/>
              <w:rPr>
                <w:rStyle w:val="Blue"/>
                <w:rFonts w:cs="Arial"/>
                <w:color w:val="auto"/>
                <w:sz w:val="18"/>
                <w:szCs w:val="18"/>
              </w:rPr>
            </w:pPr>
            <w:r w:rsidRPr="008F0F7C">
              <w:rPr>
                <w:rStyle w:val="Blue"/>
                <w:rFonts w:cs="Calibri"/>
                <w:color w:val="auto"/>
                <w:sz w:val="18"/>
                <w:szCs w:val="18"/>
              </w:rPr>
              <w:t>MCERTS FPF Monitoring Point</w:t>
            </w:r>
          </w:p>
        </w:tc>
        <w:tc>
          <w:tcPr>
            <w:tcW w:w="1257" w:type="pct"/>
          </w:tcPr>
          <w:p w14:paraId="5DB9E7DE" w14:textId="77777777" w:rsidR="00CB0E9F" w:rsidRPr="008F0F7C" w:rsidRDefault="00CB0E9F" w:rsidP="005C381D">
            <w:pPr>
              <w:pStyle w:val="TableText"/>
              <w:rPr>
                <w:rStyle w:val="Blue"/>
                <w:rFonts w:cs="Arial"/>
                <w:color w:val="auto"/>
                <w:sz w:val="18"/>
                <w:szCs w:val="18"/>
              </w:rPr>
            </w:pPr>
            <w:r w:rsidRPr="008F0F7C">
              <w:rPr>
                <w:rStyle w:val="Blue"/>
                <w:rFonts w:cs="Arial"/>
                <w:color w:val="auto"/>
                <w:sz w:val="18"/>
                <w:szCs w:val="18"/>
              </w:rPr>
              <w:t xml:space="preserve">Reports to be provided to Natural Resources Wales upon request </w:t>
            </w:r>
          </w:p>
          <w:p w14:paraId="40010C1C" w14:textId="77777777" w:rsidR="00CB0E9F" w:rsidRPr="008F0F7C" w:rsidRDefault="00CB0E9F" w:rsidP="005C381D">
            <w:pPr>
              <w:pStyle w:val="TableText"/>
              <w:rPr>
                <w:rStyle w:val="Blue"/>
                <w:rFonts w:cs="Arial"/>
                <w:color w:val="auto"/>
                <w:sz w:val="18"/>
                <w:szCs w:val="18"/>
              </w:rPr>
            </w:pPr>
            <w:r w:rsidRPr="008F0F7C">
              <w:rPr>
                <w:rStyle w:val="Blue"/>
                <w:rFonts w:cs="Arial"/>
                <w:color w:val="auto"/>
                <w:sz w:val="18"/>
                <w:szCs w:val="18"/>
              </w:rPr>
              <w:t xml:space="preserve">Report to be submitted within 28 days unless otherwise specified in writing by Natural Resources Wales </w:t>
            </w:r>
          </w:p>
        </w:tc>
        <w:tc>
          <w:tcPr>
            <w:tcW w:w="1005" w:type="pct"/>
          </w:tcPr>
          <w:p w14:paraId="033A6D8F" w14:textId="77777777" w:rsidR="00CB0E9F" w:rsidRPr="008F0F7C" w:rsidRDefault="00CB0E9F" w:rsidP="005C381D">
            <w:pPr>
              <w:pStyle w:val="TableText"/>
              <w:rPr>
                <w:rStyle w:val="Blue"/>
                <w:rFonts w:cs="Arial"/>
                <w:color w:val="auto"/>
                <w:sz w:val="18"/>
                <w:szCs w:val="18"/>
              </w:rPr>
            </w:pPr>
            <w:r w:rsidRPr="008F0F7C">
              <w:rPr>
                <w:rStyle w:val="Blue"/>
                <w:rFonts w:cs="Arial"/>
                <w:color w:val="auto"/>
                <w:sz w:val="18"/>
                <w:szCs w:val="18"/>
              </w:rPr>
              <w:t xml:space="preserve">Upon request by Natural Resources Wales </w:t>
            </w:r>
          </w:p>
          <w:p w14:paraId="7389C330" w14:textId="77777777" w:rsidR="00CB0E9F" w:rsidRPr="008F0F7C" w:rsidRDefault="00CB0E9F" w:rsidP="005C381D">
            <w:pPr>
              <w:pStyle w:val="TableText"/>
              <w:rPr>
                <w:rStyle w:val="Blue"/>
                <w:rFonts w:cs="Arial"/>
                <w:color w:val="auto"/>
                <w:sz w:val="18"/>
                <w:szCs w:val="18"/>
              </w:rPr>
            </w:pPr>
          </w:p>
        </w:tc>
      </w:tr>
      <w:tr w:rsidR="00CB0E9F" w:rsidRPr="00580228" w14:paraId="0F7DC0F2" w14:textId="77777777" w:rsidTr="00B2242D">
        <w:trPr>
          <w:cantSplit/>
        </w:trPr>
        <w:tc>
          <w:tcPr>
            <w:tcW w:w="1568" w:type="pct"/>
          </w:tcPr>
          <w:p w14:paraId="5A1BE1AA" w14:textId="77777777" w:rsidR="00CB0E9F" w:rsidRPr="00094EDC" w:rsidRDefault="00CB0E9F" w:rsidP="005C381D">
            <w:pPr>
              <w:pStyle w:val="TableText"/>
              <w:rPr>
                <w:rStyle w:val="Blue"/>
                <w:rFonts w:cs="Arial"/>
                <w:color w:val="auto"/>
                <w:sz w:val="18"/>
                <w:szCs w:val="18"/>
              </w:rPr>
            </w:pPr>
            <w:r w:rsidRPr="00094EDC">
              <w:rPr>
                <w:rStyle w:val="Blue"/>
                <w:rFonts w:cs="Arial"/>
                <w:color w:val="000000" w:themeColor="text1"/>
                <w:sz w:val="18"/>
                <w:szCs w:val="18"/>
              </w:rPr>
              <w:t>Overflow operation yes/no or start and end times</w:t>
            </w:r>
          </w:p>
        </w:tc>
        <w:tc>
          <w:tcPr>
            <w:tcW w:w="1170" w:type="pct"/>
          </w:tcPr>
          <w:p w14:paraId="7AAD27BF" w14:textId="77777777" w:rsidR="00CB0E9F" w:rsidRPr="008F0F7C" w:rsidRDefault="00CB0E9F" w:rsidP="005C381D">
            <w:pPr>
              <w:pStyle w:val="TableText"/>
              <w:rPr>
                <w:rStyle w:val="Blue"/>
                <w:rFonts w:cs="Arial"/>
                <w:color w:val="auto"/>
                <w:sz w:val="18"/>
                <w:szCs w:val="18"/>
              </w:rPr>
            </w:pPr>
            <w:r w:rsidRPr="008F0F7C">
              <w:rPr>
                <w:rStyle w:val="Blue"/>
                <w:rFonts w:cs="Calibri"/>
                <w:color w:val="auto"/>
                <w:sz w:val="18"/>
                <w:szCs w:val="18"/>
              </w:rPr>
              <w:t>MCERTS Storm to Environment EDM Monitoring Point</w:t>
            </w:r>
          </w:p>
        </w:tc>
        <w:tc>
          <w:tcPr>
            <w:tcW w:w="1257" w:type="pct"/>
          </w:tcPr>
          <w:p w14:paraId="5FDAC74A" w14:textId="77777777" w:rsidR="00CB0E9F" w:rsidRPr="008F0F7C" w:rsidRDefault="00CB0E9F" w:rsidP="005C381D">
            <w:pPr>
              <w:pStyle w:val="TableText"/>
              <w:rPr>
                <w:rStyle w:val="Blue"/>
                <w:rFonts w:cs="Arial"/>
                <w:color w:val="auto"/>
                <w:sz w:val="18"/>
                <w:szCs w:val="18"/>
              </w:rPr>
            </w:pPr>
            <w:r w:rsidRPr="008F0F7C">
              <w:rPr>
                <w:rStyle w:val="Blue"/>
                <w:rFonts w:cs="Arial"/>
                <w:color w:val="auto"/>
                <w:sz w:val="18"/>
                <w:szCs w:val="18"/>
              </w:rPr>
              <w:t xml:space="preserve">Reports to be provided to Natural Resources Wales upon request </w:t>
            </w:r>
          </w:p>
          <w:p w14:paraId="671C5A4A" w14:textId="77777777" w:rsidR="00CB0E9F" w:rsidRPr="008F0F7C" w:rsidRDefault="00CB0E9F" w:rsidP="005C381D">
            <w:pPr>
              <w:pStyle w:val="TableText"/>
              <w:rPr>
                <w:rStyle w:val="Blue"/>
                <w:rFonts w:cs="Arial"/>
                <w:color w:val="auto"/>
                <w:sz w:val="18"/>
                <w:szCs w:val="18"/>
              </w:rPr>
            </w:pPr>
            <w:r w:rsidRPr="008F0F7C">
              <w:rPr>
                <w:rStyle w:val="Blue"/>
                <w:rFonts w:cs="Arial"/>
                <w:color w:val="auto"/>
                <w:sz w:val="18"/>
                <w:szCs w:val="18"/>
              </w:rPr>
              <w:t xml:space="preserve">Report to be submitted within 28 days unless otherwise specified in writing by Natural Resources Wales </w:t>
            </w:r>
          </w:p>
        </w:tc>
        <w:tc>
          <w:tcPr>
            <w:tcW w:w="1005" w:type="pct"/>
          </w:tcPr>
          <w:p w14:paraId="45C0C51D" w14:textId="77777777" w:rsidR="00CB0E9F" w:rsidRPr="008F0F7C" w:rsidRDefault="00CB0E9F" w:rsidP="005C381D">
            <w:pPr>
              <w:pStyle w:val="TableText"/>
              <w:rPr>
                <w:rStyle w:val="Blue"/>
                <w:rFonts w:cs="Arial"/>
                <w:color w:val="auto"/>
                <w:sz w:val="18"/>
                <w:szCs w:val="18"/>
              </w:rPr>
            </w:pPr>
            <w:r w:rsidRPr="008F0F7C">
              <w:rPr>
                <w:rStyle w:val="Blue"/>
                <w:rFonts w:cs="Arial"/>
                <w:color w:val="auto"/>
                <w:sz w:val="18"/>
                <w:szCs w:val="18"/>
              </w:rPr>
              <w:t xml:space="preserve">Upon request by Natural Resources Wales </w:t>
            </w:r>
          </w:p>
          <w:p w14:paraId="0F56C986" w14:textId="77777777" w:rsidR="00CB0E9F" w:rsidRPr="008F0F7C" w:rsidRDefault="00CB0E9F" w:rsidP="005C381D">
            <w:pPr>
              <w:pStyle w:val="TableText"/>
              <w:rPr>
                <w:rStyle w:val="Blue"/>
                <w:rFonts w:cs="Arial"/>
                <w:color w:val="auto"/>
                <w:sz w:val="18"/>
                <w:szCs w:val="18"/>
              </w:rPr>
            </w:pPr>
          </w:p>
        </w:tc>
      </w:tr>
      <w:tr w:rsidR="00CB0E9F" w:rsidRPr="00580228" w14:paraId="61073BA7" w14:textId="77777777" w:rsidTr="00B2242D">
        <w:trPr>
          <w:cantSplit/>
        </w:trPr>
        <w:tc>
          <w:tcPr>
            <w:tcW w:w="1568" w:type="pct"/>
          </w:tcPr>
          <w:p w14:paraId="665FBE48" w14:textId="77777777" w:rsidR="00CB0E9F" w:rsidRPr="00094EDC" w:rsidRDefault="00CB0E9F" w:rsidP="005C381D">
            <w:pPr>
              <w:pStyle w:val="TableText"/>
              <w:rPr>
                <w:rStyle w:val="Blue"/>
                <w:rFonts w:cs="Arial"/>
                <w:color w:val="auto"/>
                <w:sz w:val="18"/>
                <w:szCs w:val="18"/>
              </w:rPr>
            </w:pPr>
            <w:r w:rsidRPr="00094EDC">
              <w:rPr>
                <w:rStyle w:val="Blue"/>
                <w:rFonts w:cs="Arial"/>
                <w:color w:val="000000" w:themeColor="text1"/>
                <w:sz w:val="18"/>
                <w:szCs w:val="18"/>
              </w:rPr>
              <w:t>Overflow operation monitoring status (operational / not operational)</w:t>
            </w:r>
          </w:p>
        </w:tc>
        <w:tc>
          <w:tcPr>
            <w:tcW w:w="1170" w:type="pct"/>
          </w:tcPr>
          <w:p w14:paraId="0213BD1B" w14:textId="77777777" w:rsidR="00CB0E9F" w:rsidRPr="008F0F7C" w:rsidRDefault="00CB0E9F" w:rsidP="005C381D">
            <w:pPr>
              <w:pStyle w:val="TableText"/>
              <w:rPr>
                <w:rStyle w:val="Blue"/>
                <w:rFonts w:cs="Arial"/>
                <w:color w:val="auto"/>
                <w:sz w:val="18"/>
                <w:szCs w:val="18"/>
              </w:rPr>
            </w:pPr>
            <w:r w:rsidRPr="008F0F7C">
              <w:rPr>
                <w:rStyle w:val="Blue"/>
                <w:rFonts w:cs="Calibri"/>
                <w:color w:val="auto"/>
                <w:sz w:val="18"/>
                <w:szCs w:val="18"/>
              </w:rPr>
              <w:t>MCERTS Storm to Environment EDM Monitoring Point</w:t>
            </w:r>
          </w:p>
        </w:tc>
        <w:tc>
          <w:tcPr>
            <w:tcW w:w="1257" w:type="pct"/>
          </w:tcPr>
          <w:p w14:paraId="4A4A6C55" w14:textId="77777777" w:rsidR="00CB0E9F" w:rsidRPr="008F0F7C" w:rsidRDefault="00CB0E9F" w:rsidP="005C381D">
            <w:pPr>
              <w:pStyle w:val="TableText"/>
              <w:rPr>
                <w:rStyle w:val="Blue"/>
                <w:rFonts w:cs="Arial"/>
                <w:color w:val="auto"/>
                <w:sz w:val="18"/>
                <w:szCs w:val="18"/>
              </w:rPr>
            </w:pPr>
            <w:r w:rsidRPr="008F0F7C">
              <w:rPr>
                <w:rStyle w:val="Blue"/>
                <w:rFonts w:cs="Arial"/>
                <w:color w:val="auto"/>
                <w:sz w:val="18"/>
                <w:szCs w:val="18"/>
              </w:rPr>
              <w:t>Reports to be provided to Natural Resources Wales upon request</w:t>
            </w:r>
          </w:p>
          <w:p w14:paraId="242AC336" w14:textId="77777777" w:rsidR="00CB0E9F" w:rsidRPr="008F0F7C" w:rsidRDefault="00CB0E9F" w:rsidP="005C381D">
            <w:pPr>
              <w:pStyle w:val="TableText"/>
              <w:rPr>
                <w:rStyle w:val="Blue"/>
                <w:rFonts w:cs="Arial"/>
                <w:color w:val="auto"/>
                <w:sz w:val="18"/>
                <w:szCs w:val="18"/>
              </w:rPr>
            </w:pPr>
            <w:r w:rsidRPr="008F0F7C">
              <w:rPr>
                <w:rStyle w:val="Blue"/>
                <w:rFonts w:cs="Arial"/>
                <w:color w:val="auto"/>
                <w:sz w:val="18"/>
                <w:szCs w:val="18"/>
              </w:rPr>
              <w:t xml:space="preserve">Report to be submitted within 28 days unless otherwise specified in writing by Natural Resources Wales </w:t>
            </w:r>
          </w:p>
        </w:tc>
        <w:tc>
          <w:tcPr>
            <w:tcW w:w="1005" w:type="pct"/>
          </w:tcPr>
          <w:p w14:paraId="178FC04B" w14:textId="77777777" w:rsidR="00CB0E9F" w:rsidRPr="008F0F7C" w:rsidRDefault="00CB0E9F" w:rsidP="005C381D">
            <w:pPr>
              <w:pStyle w:val="TableText"/>
              <w:rPr>
                <w:rStyle w:val="Blue"/>
                <w:rFonts w:cs="Arial"/>
                <w:color w:val="auto"/>
                <w:sz w:val="18"/>
                <w:szCs w:val="18"/>
              </w:rPr>
            </w:pPr>
            <w:r w:rsidRPr="008F0F7C">
              <w:rPr>
                <w:rStyle w:val="Blue"/>
                <w:rFonts w:cs="Arial"/>
                <w:color w:val="auto"/>
                <w:sz w:val="18"/>
                <w:szCs w:val="18"/>
              </w:rPr>
              <w:t xml:space="preserve">Upon request by Natural Resources Wales </w:t>
            </w:r>
          </w:p>
          <w:p w14:paraId="00D0B047" w14:textId="77777777" w:rsidR="00CB0E9F" w:rsidRPr="008F0F7C" w:rsidRDefault="00CB0E9F" w:rsidP="005C381D">
            <w:pPr>
              <w:pStyle w:val="TableText"/>
              <w:rPr>
                <w:rStyle w:val="Blue"/>
                <w:rFonts w:cs="Arial"/>
                <w:color w:val="auto"/>
                <w:sz w:val="18"/>
                <w:szCs w:val="18"/>
              </w:rPr>
            </w:pPr>
          </w:p>
        </w:tc>
      </w:tr>
      <w:tr w:rsidR="00CB0E9F" w:rsidRPr="00580228" w14:paraId="63126511" w14:textId="77777777" w:rsidTr="00B2242D">
        <w:trPr>
          <w:cantSplit/>
        </w:trPr>
        <w:tc>
          <w:tcPr>
            <w:tcW w:w="1568" w:type="pct"/>
          </w:tcPr>
          <w:p w14:paraId="6D8867C8" w14:textId="77777777" w:rsidR="00CB0E9F" w:rsidRPr="00094EDC" w:rsidRDefault="00CB0E9F" w:rsidP="005C381D">
            <w:pPr>
              <w:pStyle w:val="TableText"/>
              <w:rPr>
                <w:rStyle w:val="Blue"/>
                <w:rFonts w:cs="Arial"/>
                <w:color w:val="auto"/>
                <w:sz w:val="18"/>
                <w:szCs w:val="18"/>
              </w:rPr>
            </w:pPr>
            <w:r w:rsidRPr="00094EDC">
              <w:rPr>
                <w:rStyle w:val="Blue"/>
                <w:rFonts w:cs="Arial"/>
                <w:color w:val="000000" w:themeColor="text1"/>
                <w:sz w:val="18"/>
                <w:szCs w:val="18"/>
              </w:rPr>
              <w:t>Flow passed forward and overflow operation monitoring annual report</w:t>
            </w:r>
          </w:p>
        </w:tc>
        <w:tc>
          <w:tcPr>
            <w:tcW w:w="1170" w:type="pct"/>
          </w:tcPr>
          <w:p w14:paraId="25026176" w14:textId="77777777" w:rsidR="00CB0E9F" w:rsidRPr="008F0F7C" w:rsidRDefault="00CB0E9F" w:rsidP="005C381D">
            <w:pPr>
              <w:pStyle w:val="TableText"/>
              <w:rPr>
                <w:rStyle w:val="Blue"/>
                <w:rFonts w:cs="Calibri"/>
                <w:color w:val="auto"/>
                <w:sz w:val="18"/>
                <w:szCs w:val="18"/>
              </w:rPr>
            </w:pPr>
            <w:r w:rsidRPr="008F0F7C">
              <w:rPr>
                <w:rStyle w:val="Blue"/>
                <w:rFonts w:cs="Calibri"/>
                <w:color w:val="auto"/>
                <w:sz w:val="18"/>
                <w:szCs w:val="18"/>
              </w:rPr>
              <w:t xml:space="preserve">MCERTS FPF Monitoring Point </w:t>
            </w:r>
          </w:p>
          <w:p w14:paraId="6761C4CE" w14:textId="77777777" w:rsidR="00CB0E9F" w:rsidRPr="008F0F7C" w:rsidRDefault="00CB0E9F" w:rsidP="005C381D">
            <w:pPr>
              <w:pStyle w:val="TableText"/>
              <w:rPr>
                <w:rStyle w:val="Blue"/>
                <w:rFonts w:cs="Calibri"/>
                <w:color w:val="auto"/>
                <w:sz w:val="18"/>
                <w:szCs w:val="18"/>
              </w:rPr>
            </w:pPr>
            <w:r w:rsidRPr="008F0F7C">
              <w:rPr>
                <w:rStyle w:val="Blue"/>
                <w:rFonts w:cs="Calibri"/>
                <w:color w:val="auto"/>
                <w:sz w:val="18"/>
                <w:szCs w:val="18"/>
              </w:rPr>
              <w:t>and</w:t>
            </w:r>
          </w:p>
          <w:p w14:paraId="2CC803FB" w14:textId="77777777" w:rsidR="00CB0E9F" w:rsidRPr="008F0F7C" w:rsidRDefault="00CB0E9F" w:rsidP="005C381D">
            <w:pPr>
              <w:pStyle w:val="TableText"/>
              <w:rPr>
                <w:rStyle w:val="Blue"/>
                <w:rFonts w:cs="Arial"/>
                <w:color w:val="auto"/>
                <w:sz w:val="18"/>
                <w:szCs w:val="18"/>
              </w:rPr>
            </w:pPr>
            <w:r w:rsidRPr="008F0F7C">
              <w:rPr>
                <w:rStyle w:val="Blue"/>
                <w:rFonts w:cs="Calibri"/>
                <w:color w:val="auto"/>
                <w:sz w:val="18"/>
                <w:szCs w:val="18"/>
              </w:rPr>
              <w:t>MCERTS Storm to Environment EDM Monitoring Point</w:t>
            </w:r>
          </w:p>
        </w:tc>
        <w:tc>
          <w:tcPr>
            <w:tcW w:w="1257" w:type="pct"/>
          </w:tcPr>
          <w:p w14:paraId="104D724D" w14:textId="77777777" w:rsidR="00CB0E9F" w:rsidRPr="008F0F7C" w:rsidRDefault="00CB0E9F" w:rsidP="005C381D">
            <w:pPr>
              <w:pStyle w:val="TableText"/>
              <w:rPr>
                <w:rStyle w:val="Blue"/>
                <w:rFonts w:cs="Arial"/>
                <w:color w:val="auto"/>
                <w:sz w:val="18"/>
                <w:szCs w:val="18"/>
              </w:rPr>
            </w:pPr>
            <w:r w:rsidRPr="008F0F7C">
              <w:rPr>
                <w:rStyle w:val="Blue"/>
                <w:rFonts w:cs="Arial"/>
                <w:color w:val="auto"/>
                <w:sz w:val="18"/>
                <w:szCs w:val="18"/>
              </w:rPr>
              <w:t>Annually</w:t>
            </w:r>
          </w:p>
          <w:p w14:paraId="0626BDB5" w14:textId="77777777" w:rsidR="00CB0E9F" w:rsidRPr="008F0F7C" w:rsidRDefault="00CB0E9F" w:rsidP="005C381D">
            <w:pPr>
              <w:pStyle w:val="TableText"/>
              <w:rPr>
                <w:rStyle w:val="Blue"/>
                <w:rFonts w:cs="Arial"/>
                <w:color w:val="auto"/>
                <w:sz w:val="18"/>
                <w:szCs w:val="18"/>
              </w:rPr>
            </w:pPr>
            <w:r w:rsidRPr="008F0F7C">
              <w:rPr>
                <w:rStyle w:val="Blue"/>
                <w:rFonts w:cs="Arial"/>
                <w:color w:val="auto"/>
                <w:sz w:val="18"/>
                <w:szCs w:val="18"/>
              </w:rPr>
              <w:t>Report to be submitted within 2 months</w:t>
            </w:r>
          </w:p>
        </w:tc>
        <w:tc>
          <w:tcPr>
            <w:tcW w:w="1005" w:type="pct"/>
          </w:tcPr>
          <w:p w14:paraId="1748720B" w14:textId="77777777" w:rsidR="00CB0E9F" w:rsidRPr="008F0F7C" w:rsidRDefault="00CB0E9F" w:rsidP="005C381D">
            <w:pPr>
              <w:pStyle w:val="TableText"/>
              <w:rPr>
                <w:rStyle w:val="Blue"/>
                <w:rFonts w:cs="Arial"/>
                <w:color w:val="auto"/>
                <w:sz w:val="18"/>
                <w:szCs w:val="18"/>
              </w:rPr>
            </w:pPr>
            <w:r w:rsidRPr="008F0F7C">
              <w:rPr>
                <w:rStyle w:val="Blue"/>
                <w:rFonts w:cs="Arial"/>
                <w:color w:val="auto"/>
                <w:sz w:val="18"/>
                <w:szCs w:val="18"/>
              </w:rPr>
              <w:t>1</w:t>
            </w:r>
            <w:r w:rsidRPr="008F0F7C">
              <w:rPr>
                <w:rStyle w:val="Blue"/>
                <w:rFonts w:cs="Arial"/>
                <w:color w:val="auto"/>
                <w:sz w:val="18"/>
                <w:szCs w:val="18"/>
                <w:vertAlign w:val="superscript"/>
              </w:rPr>
              <w:t>st</w:t>
            </w:r>
            <w:r w:rsidRPr="008F0F7C">
              <w:rPr>
                <w:rStyle w:val="Blue"/>
                <w:rFonts w:cs="Arial"/>
                <w:color w:val="auto"/>
                <w:sz w:val="18"/>
                <w:szCs w:val="18"/>
              </w:rPr>
              <w:t xml:space="preserve"> January</w:t>
            </w:r>
            <w:r w:rsidRPr="008F0F7C" w:rsidDel="00587BAD">
              <w:rPr>
                <w:rStyle w:val="Blue"/>
                <w:rFonts w:cs="Arial"/>
                <w:color w:val="auto"/>
                <w:sz w:val="18"/>
                <w:szCs w:val="18"/>
              </w:rPr>
              <w:t xml:space="preserve"> </w:t>
            </w:r>
          </w:p>
          <w:p w14:paraId="514BC6B1" w14:textId="77777777" w:rsidR="00CB0E9F" w:rsidRPr="008F0F7C" w:rsidRDefault="00CB0E9F" w:rsidP="005C381D">
            <w:pPr>
              <w:pStyle w:val="TableText"/>
              <w:rPr>
                <w:rStyle w:val="Blue"/>
                <w:rFonts w:cs="Arial"/>
                <w:color w:val="auto"/>
                <w:sz w:val="18"/>
                <w:szCs w:val="18"/>
              </w:rPr>
            </w:pPr>
          </w:p>
        </w:tc>
      </w:tr>
    </w:tbl>
    <w:p w14:paraId="53BC252D" w14:textId="77777777" w:rsidR="00CB0E9F" w:rsidRDefault="00CB0E9F" w:rsidP="002F584A">
      <w:pPr>
        <w:ind w:left="567"/>
        <w:rPr>
          <w:rStyle w:val="Pink"/>
          <w:rFonts w:ascii="Arial" w:hAnsi="Arial" w:cs="Arial"/>
          <w:b/>
          <w:bCs/>
          <w:sz w:val="18"/>
          <w:szCs w:val="18"/>
        </w:rPr>
      </w:pPr>
    </w:p>
    <w:p w14:paraId="73EB0DAE" w14:textId="77777777" w:rsidR="00CB0E9F" w:rsidRDefault="00CB0E9F">
      <w:pPr>
        <w:spacing w:before="0" w:after="0" w:line="240" w:lineRule="auto"/>
        <w:rPr>
          <w:rStyle w:val="Pink"/>
          <w:sz w:val="18"/>
          <w:szCs w:val="18"/>
        </w:rPr>
      </w:pPr>
      <w:r>
        <w:rPr>
          <w:rStyle w:val="Pink"/>
          <w:sz w:val="18"/>
          <w:szCs w:val="18"/>
        </w:rPr>
        <w:br w:type="page"/>
      </w:r>
    </w:p>
    <w:tbl>
      <w:tblPr>
        <w:tblStyle w:val="TableGrid"/>
        <w:tblW w:w="4720" w:type="pct"/>
        <w:tblInd w:w="562" w:type="dxa"/>
        <w:tblLook w:val="0020" w:firstRow="1" w:lastRow="0" w:firstColumn="0" w:lastColumn="0" w:noHBand="0" w:noVBand="0"/>
      </w:tblPr>
      <w:tblGrid>
        <w:gridCol w:w="3304"/>
        <w:gridCol w:w="5497"/>
      </w:tblGrid>
      <w:tr w:rsidR="00CB0E9F" w:rsidRPr="00580228" w14:paraId="02780528"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B78C05A" w14:textId="77777777" w:rsidR="00CB0E9F" w:rsidRPr="00580228" w:rsidRDefault="00CB0E9F" w:rsidP="000A07C9">
            <w:pPr>
              <w:pStyle w:val="TableText"/>
              <w:rPr>
                <w:sz w:val="18"/>
                <w:szCs w:val="18"/>
              </w:rPr>
            </w:pPr>
            <w:r w:rsidRPr="00580228">
              <w:rPr>
                <w:sz w:val="18"/>
                <w:szCs w:val="18"/>
              </w:rPr>
              <w:lastRenderedPageBreak/>
              <w:t>Table S4.2 Reporting forms</w:t>
            </w:r>
          </w:p>
        </w:tc>
      </w:tr>
      <w:tr w:rsidR="00CB0E9F" w:rsidRPr="00580228" w14:paraId="35E31C3D"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516A7572" w14:textId="77777777" w:rsidR="00CB0E9F" w:rsidRPr="00580228" w:rsidRDefault="00CB0E9F" w:rsidP="000A07C9">
            <w:pPr>
              <w:pStyle w:val="TableText"/>
              <w:rPr>
                <w:sz w:val="18"/>
                <w:szCs w:val="18"/>
              </w:rPr>
            </w:pPr>
            <w:r w:rsidRPr="00580228">
              <w:rPr>
                <w:sz w:val="18"/>
                <w:szCs w:val="18"/>
              </w:rPr>
              <w:t>Parameter</w:t>
            </w:r>
          </w:p>
        </w:tc>
        <w:tc>
          <w:tcPr>
            <w:tcW w:w="3123" w:type="pct"/>
          </w:tcPr>
          <w:p w14:paraId="7C286CCE" w14:textId="77777777" w:rsidR="00CB0E9F" w:rsidRPr="00580228" w:rsidRDefault="00CB0E9F" w:rsidP="000A07C9">
            <w:pPr>
              <w:pStyle w:val="TableText"/>
              <w:rPr>
                <w:sz w:val="18"/>
                <w:szCs w:val="18"/>
              </w:rPr>
            </w:pPr>
            <w:r w:rsidRPr="00580228">
              <w:rPr>
                <w:sz w:val="18"/>
                <w:szCs w:val="18"/>
              </w:rPr>
              <w:t>Reporting format</w:t>
            </w:r>
          </w:p>
        </w:tc>
      </w:tr>
      <w:tr w:rsidR="00CB0E9F" w:rsidRPr="00580228" w14:paraId="42382DF8" w14:textId="77777777" w:rsidTr="00B17AD0">
        <w:trPr>
          <w:cantSplit/>
        </w:trPr>
        <w:tc>
          <w:tcPr>
            <w:tcW w:w="1877" w:type="pct"/>
          </w:tcPr>
          <w:p w14:paraId="64BF1E4F" w14:textId="77777777" w:rsidR="00CB0E9F" w:rsidRPr="003503D1" w:rsidRDefault="00CB0E9F" w:rsidP="00E7768E">
            <w:pPr>
              <w:pStyle w:val="TableText"/>
              <w:rPr>
                <w:rStyle w:val="Blue"/>
                <w:color w:val="auto"/>
                <w:sz w:val="18"/>
                <w:szCs w:val="18"/>
              </w:rPr>
            </w:pPr>
            <w:r w:rsidRPr="003503D1">
              <w:rPr>
                <w:rStyle w:val="Blue"/>
                <w:color w:val="auto"/>
                <w:sz w:val="18"/>
                <w:szCs w:val="18"/>
              </w:rPr>
              <w:t>Storm overflow performance including number and duration of block-counted spills</w:t>
            </w:r>
          </w:p>
        </w:tc>
        <w:tc>
          <w:tcPr>
            <w:tcW w:w="3123" w:type="pct"/>
          </w:tcPr>
          <w:p w14:paraId="12FAA7DA" w14:textId="2EA95343" w:rsidR="00CB0E9F" w:rsidRPr="00580228" w:rsidRDefault="00CB0E9F" w:rsidP="00E7768E">
            <w:pPr>
              <w:pStyle w:val="TableText"/>
              <w:rPr>
                <w:rStyle w:val="Blue"/>
                <w:color w:val="auto"/>
                <w:sz w:val="18"/>
                <w:szCs w:val="18"/>
              </w:rPr>
            </w:pPr>
            <w:r w:rsidRPr="00580228">
              <w:rPr>
                <w:rStyle w:val="Blue"/>
                <w:color w:val="auto"/>
                <w:sz w:val="18"/>
                <w:szCs w:val="18"/>
              </w:rPr>
              <w:t>Annual summary report or other form as agreed in writing by Natural Resources Wales</w:t>
            </w:r>
          </w:p>
          <w:p w14:paraId="3505FFEE" w14:textId="77777777" w:rsidR="00CB0E9F" w:rsidRPr="00580228" w:rsidRDefault="00CB0E9F" w:rsidP="00E7768E">
            <w:pPr>
              <w:pStyle w:val="TableText"/>
              <w:rPr>
                <w:rStyle w:val="Blue"/>
                <w:color w:val="auto"/>
                <w:sz w:val="18"/>
                <w:szCs w:val="18"/>
              </w:rPr>
            </w:pPr>
          </w:p>
        </w:tc>
      </w:tr>
      <w:tr w:rsidR="00CB0E9F" w:rsidRPr="00580228" w14:paraId="68D7B638" w14:textId="77777777" w:rsidTr="00B17AD0">
        <w:trPr>
          <w:cantSplit/>
        </w:trPr>
        <w:tc>
          <w:tcPr>
            <w:tcW w:w="1877" w:type="pct"/>
          </w:tcPr>
          <w:p w14:paraId="778B1168" w14:textId="77777777" w:rsidR="00CB0E9F" w:rsidRPr="00672AF6" w:rsidRDefault="00CB0E9F" w:rsidP="00672AF6">
            <w:pPr>
              <w:pStyle w:val="TableText"/>
              <w:rPr>
                <w:rStyle w:val="Blue"/>
                <w:color w:val="000000" w:themeColor="text1"/>
                <w:sz w:val="18"/>
                <w:szCs w:val="18"/>
              </w:rPr>
            </w:pPr>
            <w:r w:rsidRPr="00672AF6">
              <w:rPr>
                <w:rStyle w:val="Blue"/>
                <w:color w:val="000000" w:themeColor="text1"/>
                <w:sz w:val="18"/>
                <w:szCs w:val="18"/>
              </w:rPr>
              <w:t>Storm sewage discharge start and end times</w:t>
            </w:r>
          </w:p>
        </w:tc>
        <w:tc>
          <w:tcPr>
            <w:tcW w:w="3123" w:type="pct"/>
          </w:tcPr>
          <w:p w14:paraId="2D27BF04" w14:textId="77777777" w:rsidR="00CB0E9F" w:rsidRPr="00672AF6" w:rsidRDefault="00CB0E9F" w:rsidP="00E7768E">
            <w:pPr>
              <w:pStyle w:val="TableText"/>
              <w:rPr>
                <w:rStyle w:val="Blue"/>
                <w:color w:val="000000" w:themeColor="text1"/>
                <w:sz w:val="18"/>
                <w:szCs w:val="18"/>
              </w:rPr>
            </w:pPr>
            <w:r w:rsidRPr="00672AF6">
              <w:rPr>
                <w:rStyle w:val="Blue"/>
                <w:rFonts w:cs="Arial"/>
                <w:color w:val="000000" w:themeColor="text1"/>
                <w:sz w:val="18"/>
                <w:szCs w:val="18"/>
              </w:rPr>
              <w:t xml:space="preserve">Form as agreed in writing by Natural Resources Wales </w:t>
            </w:r>
          </w:p>
        </w:tc>
      </w:tr>
      <w:tr w:rsidR="00CB0E9F" w:rsidRPr="00580228" w14:paraId="71BA5CFF" w14:textId="77777777" w:rsidTr="00B17AD0">
        <w:trPr>
          <w:cantSplit/>
        </w:trPr>
        <w:tc>
          <w:tcPr>
            <w:tcW w:w="1877" w:type="pct"/>
          </w:tcPr>
          <w:p w14:paraId="36768445" w14:textId="77777777" w:rsidR="00CB0E9F" w:rsidRPr="00672AF6" w:rsidRDefault="00CB0E9F" w:rsidP="00672AF6">
            <w:pPr>
              <w:pStyle w:val="TableText"/>
              <w:rPr>
                <w:rStyle w:val="Blue"/>
                <w:color w:val="000000" w:themeColor="text1"/>
                <w:sz w:val="18"/>
                <w:szCs w:val="18"/>
              </w:rPr>
            </w:pPr>
            <w:r w:rsidRPr="00672AF6">
              <w:rPr>
                <w:rStyle w:val="Blue"/>
                <w:color w:val="000000" w:themeColor="text1"/>
                <w:sz w:val="18"/>
                <w:szCs w:val="18"/>
              </w:rPr>
              <w:t>Storm overflow event recorder status (operational / not operational)</w:t>
            </w:r>
          </w:p>
        </w:tc>
        <w:tc>
          <w:tcPr>
            <w:tcW w:w="3123" w:type="pct"/>
          </w:tcPr>
          <w:p w14:paraId="7BBD238E" w14:textId="71D8D7F2" w:rsidR="00CB0E9F" w:rsidRPr="00672AF6" w:rsidRDefault="00CB0E9F" w:rsidP="00E7768E">
            <w:pPr>
              <w:pStyle w:val="TableText"/>
              <w:rPr>
                <w:rStyle w:val="Blue"/>
                <w:rFonts w:cs="Arial"/>
                <w:color w:val="000000" w:themeColor="text1"/>
                <w:sz w:val="18"/>
                <w:szCs w:val="18"/>
              </w:rPr>
            </w:pPr>
            <w:r w:rsidRPr="00672AF6">
              <w:rPr>
                <w:rStyle w:val="Blue"/>
                <w:rFonts w:cs="Arial"/>
                <w:color w:val="000000" w:themeColor="text1"/>
                <w:sz w:val="18"/>
                <w:szCs w:val="18"/>
              </w:rPr>
              <w:t>Annual summary report or other form as agreed in writing by Natural Resources Wales</w:t>
            </w:r>
          </w:p>
          <w:p w14:paraId="2209EC48" w14:textId="77777777" w:rsidR="00CB0E9F" w:rsidRPr="00672AF6" w:rsidRDefault="00CB0E9F" w:rsidP="00E7768E">
            <w:pPr>
              <w:pStyle w:val="TableText"/>
              <w:rPr>
                <w:rStyle w:val="Blue"/>
                <w:color w:val="000000" w:themeColor="text1"/>
                <w:sz w:val="18"/>
                <w:szCs w:val="18"/>
              </w:rPr>
            </w:pPr>
            <w:r w:rsidRPr="00672AF6">
              <w:rPr>
                <w:rStyle w:val="Blue"/>
                <w:rFonts w:cs="Arial"/>
                <w:color w:val="000000" w:themeColor="text1"/>
                <w:sz w:val="18"/>
                <w:szCs w:val="18"/>
              </w:rPr>
              <w:t>Percentage of time in the recording period that event duration monitoring equipment is operational</w:t>
            </w:r>
          </w:p>
        </w:tc>
      </w:tr>
      <w:tr w:rsidR="00CB0E9F" w:rsidRPr="00580228" w14:paraId="39168B36" w14:textId="77777777" w:rsidTr="00B17AD0">
        <w:trPr>
          <w:cantSplit/>
        </w:trPr>
        <w:tc>
          <w:tcPr>
            <w:tcW w:w="1877" w:type="pct"/>
          </w:tcPr>
          <w:p w14:paraId="158E907C" w14:textId="77777777" w:rsidR="00CB0E9F" w:rsidRPr="00580228" w:rsidRDefault="00CB0E9F" w:rsidP="00E7768E">
            <w:pPr>
              <w:pStyle w:val="TableText"/>
              <w:rPr>
                <w:rStyle w:val="Blue"/>
                <w:color w:val="auto"/>
                <w:sz w:val="18"/>
                <w:szCs w:val="18"/>
              </w:rPr>
            </w:pPr>
            <w:r w:rsidRPr="00580228">
              <w:rPr>
                <w:rFonts w:cs="Arial"/>
                <w:sz w:val="18"/>
                <w:szCs w:val="18"/>
              </w:rPr>
              <w:t xml:space="preserve">Investigation into the operation of the </w:t>
            </w:r>
            <w:r w:rsidRPr="00580228">
              <w:rPr>
                <w:sz w:val="18"/>
                <w:szCs w:val="18"/>
              </w:rPr>
              <w:t>storm</w:t>
            </w:r>
            <w:r w:rsidRPr="00580228">
              <w:rPr>
                <w:rFonts w:cs="Arial"/>
                <w:sz w:val="18"/>
                <w:szCs w:val="18"/>
              </w:rPr>
              <w:t xml:space="preserve"> overflow</w:t>
            </w:r>
          </w:p>
        </w:tc>
        <w:tc>
          <w:tcPr>
            <w:tcW w:w="3123" w:type="pct"/>
          </w:tcPr>
          <w:p w14:paraId="1949A39D" w14:textId="77777777" w:rsidR="00CB0E9F" w:rsidRPr="00580228" w:rsidRDefault="00CB0E9F" w:rsidP="00E7768E">
            <w:pPr>
              <w:pStyle w:val="TableText"/>
              <w:rPr>
                <w:rStyle w:val="Blue"/>
                <w:color w:val="auto"/>
                <w:sz w:val="18"/>
                <w:szCs w:val="18"/>
              </w:rPr>
            </w:pPr>
            <w:r w:rsidRPr="00580228">
              <w:rPr>
                <w:rFonts w:cs="Arial"/>
                <w:sz w:val="18"/>
                <w:szCs w:val="18"/>
              </w:rPr>
              <w:t xml:space="preserve">Electronic format as agreed in writing by Natural Resources Wales. </w:t>
            </w:r>
          </w:p>
        </w:tc>
      </w:tr>
      <w:tr w:rsidR="00CB0E9F" w:rsidRPr="00580228" w14:paraId="19A8811E" w14:textId="77777777" w:rsidTr="00B17AD0">
        <w:trPr>
          <w:cantSplit/>
        </w:trPr>
        <w:tc>
          <w:tcPr>
            <w:tcW w:w="1877" w:type="pct"/>
          </w:tcPr>
          <w:p w14:paraId="5AC09B8D" w14:textId="77777777" w:rsidR="00CB0E9F" w:rsidRPr="00580228" w:rsidRDefault="00CB0E9F" w:rsidP="00E7768E">
            <w:pPr>
              <w:pStyle w:val="TableText"/>
              <w:rPr>
                <w:rStyle w:val="Blue"/>
                <w:color w:val="auto"/>
                <w:sz w:val="18"/>
                <w:szCs w:val="18"/>
              </w:rPr>
            </w:pPr>
            <w:r w:rsidRPr="00580228">
              <w:rPr>
                <w:rStyle w:val="Blue"/>
                <w:color w:val="auto"/>
                <w:sz w:val="18"/>
                <w:szCs w:val="18"/>
              </w:rPr>
              <w:t>Flow passed forward monitoring</w:t>
            </w:r>
          </w:p>
        </w:tc>
        <w:tc>
          <w:tcPr>
            <w:tcW w:w="3123" w:type="pct"/>
          </w:tcPr>
          <w:p w14:paraId="2A1C45A4" w14:textId="77777777" w:rsidR="00CB0E9F" w:rsidRPr="00580228" w:rsidRDefault="00CB0E9F" w:rsidP="00E7768E">
            <w:pPr>
              <w:pStyle w:val="TableText"/>
              <w:rPr>
                <w:rStyle w:val="Blue"/>
                <w:color w:val="auto"/>
                <w:sz w:val="18"/>
                <w:szCs w:val="18"/>
              </w:rPr>
            </w:pPr>
            <w:r w:rsidRPr="00580228">
              <w:rPr>
                <w:rStyle w:val="Blue"/>
                <w:color w:val="auto"/>
                <w:sz w:val="18"/>
                <w:szCs w:val="18"/>
              </w:rPr>
              <w:t>Electronic format specified by Natural Resources Wales</w:t>
            </w:r>
          </w:p>
        </w:tc>
      </w:tr>
      <w:tr w:rsidR="00CB0E9F" w:rsidRPr="00580228" w14:paraId="26279311" w14:textId="77777777" w:rsidTr="00B17AD0">
        <w:trPr>
          <w:cantSplit/>
        </w:trPr>
        <w:tc>
          <w:tcPr>
            <w:tcW w:w="1877" w:type="pct"/>
          </w:tcPr>
          <w:p w14:paraId="706E1BE2" w14:textId="77777777" w:rsidR="00CB0E9F" w:rsidRPr="00580228" w:rsidRDefault="00CB0E9F" w:rsidP="00E7768E">
            <w:pPr>
              <w:pStyle w:val="TableText"/>
              <w:rPr>
                <w:rStyle w:val="Blue"/>
                <w:color w:val="auto"/>
                <w:sz w:val="18"/>
                <w:szCs w:val="18"/>
              </w:rPr>
            </w:pPr>
            <w:r w:rsidRPr="00580228">
              <w:rPr>
                <w:rStyle w:val="Blue"/>
                <w:color w:val="auto"/>
                <w:sz w:val="18"/>
                <w:szCs w:val="18"/>
              </w:rPr>
              <w:t>Overflow operation yes/no or start and end times</w:t>
            </w:r>
          </w:p>
        </w:tc>
        <w:tc>
          <w:tcPr>
            <w:tcW w:w="3123" w:type="pct"/>
          </w:tcPr>
          <w:p w14:paraId="4B30B1F3" w14:textId="77777777" w:rsidR="00CB0E9F" w:rsidRPr="00580228" w:rsidRDefault="00CB0E9F" w:rsidP="00E7768E">
            <w:pPr>
              <w:pStyle w:val="TableText"/>
              <w:rPr>
                <w:rStyle w:val="Blue"/>
                <w:color w:val="auto"/>
                <w:sz w:val="18"/>
                <w:szCs w:val="18"/>
              </w:rPr>
            </w:pPr>
            <w:r w:rsidRPr="00580228">
              <w:rPr>
                <w:rStyle w:val="Blue"/>
                <w:color w:val="auto"/>
                <w:sz w:val="18"/>
                <w:szCs w:val="18"/>
              </w:rPr>
              <w:t>Electronic format specified by Natural Resources Wales</w:t>
            </w:r>
          </w:p>
        </w:tc>
      </w:tr>
      <w:tr w:rsidR="00CB0E9F" w:rsidRPr="00580228" w14:paraId="57CCA675" w14:textId="77777777" w:rsidTr="00B17AD0">
        <w:trPr>
          <w:cantSplit/>
        </w:trPr>
        <w:tc>
          <w:tcPr>
            <w:tcW w:w="1877" w:type="pct"/>
          </w:tcPr>
          <w:p w14:paraId="5741BA35" w14:textId="77777777" w:rsidR="00CB0E9F" w:rsidRPr="00580228" w:rsidRDefault="00CB0E9F" w:rsidP="00E7768E">
            <w:pPr>
              <w:pStyle w:val="TableText"/>
              <w:rPr>
                <w:rStyle w:val="Blue"/>
                <w:color w:val="auto"/>
                <w:sz w:val="18"/>
                <w:szCs w:val="18"/>
              </w:rPr>
            </w:pPr>
            <w:r w:rsidRPr="00580228">
              <w:rPr>
                <w:rStyle w:val="Blue"/>
                <w:color w:val="auto"/>
                <w:sz w:val="18"/>
                <w:szCs w:val="18"/>
              </w:rPr>
              <w:t>Overflow operation monitoring status (operational / not operational)</w:t>
            </w:r>
          </w:p>
        </w:tc>
        <w:tc>
          <w:tcPr>
            <w:tcW w:w="3123" w:type="pct"/>
          </w:tcPr>
          <w:p w14:paraId="0F916497" w14:textId="77777777" w:rsidR="00CB0E9F" w:rsidRPr="00580228" w:rsidRDefault="00CB0E9F" w:rsidP="00E7768E">
            <w:pPr>
              <w:pStyle w:val="TableText"/>
              <w:rPr>
                <w:rStyle w:val="Blue"/>
                <w:color w:val="auto"/>
                <w:sz w:val="18"/>
                <w:szCs w:val="18"/>
              </w:rPr>
            </w:pPr>
            <w:r w:rsidRPr="00580228">
              <w:rPr>
                <w:rStyle w:val="Blue"/>
                <w:color w:val="auto"/>
                <w:sz w:val="18"/>
                <w:szCs w:val="18"/>
              </w:rPr>
              <w:t>Electronic format specified by Natural Resources Wales</w:t>
            </w:r>
          </w:p>
        </w:tc>
      </w:tr>
      <w:tr w:rsidR="00CB0E9F" w:rsidRPr="00C25946" w14:paraId="584A1831" w14:textId="77777777" w:rsidTr="00B17AD0">
        <w:trPr>
          <w:cantSplit/>
        </w:trPr>
        <w:tc>
          <w:tcPr>
            <w:tcW w:w="1877" w:type="pct"/>
          </w:tcPr>
          <w:p w14:paraId="611AB9C8" w14:textId="77777777" w:rsidR="00CB0E9F" w:rsidRPr="00580228" w:rsidRDefault="00CB0E9F" w:rsidP="00E7768E">
            <w:pPr>
              <w:pStyle w:val="TableText"/>
              <w:rPr>
                <w:rStyle w:val="Blue"/>
                <w:color w:val="auto"/>
                <w:sz w:val="18"/>
                <w:szCs w:val="18"/>
              </w:rPr>
            </w:pPr>
            <w:r w:rsidRPr="00580228">
              <w:rPr>
                <w:rStyle w:val="Blue"/>
                <w:color w:val="auto"/>
                <w:sz w:val="18"/>
                <w:szCs w:val="18"/>
              </w:rPr>
              <w:t>Flow passed forward and overflow operation monitoring annual report</w:t>
            </w:r>
          </w:p>
        </w:tc>
        <w:tc>
          <w:tcPr>
            <w:tcW w:w="3123" w:type="pct"/>
          </w:tcPr>
          <w:p w14:paraId="59562158" w14:textId="77777777" w:rsidR="00CB0E9F" w:rsidRPr="00580228" w:rsidRDefault="00CB0E9F" w:rsidP="00E7768E">
            <w:pPr>
              <w:pStyle w:val="TableText"/>
              <w:rPr>
                <w:rStyle w:val="Blue"/>
                <w:color w:val="auto"/>
                <w:sz w:val="18"/>
                <w:szCs w:val="18"/>
              </w:rPr>
            </w:pPr>
            <w:r w:rsidRPr="00580228">
              <w:rPr>
                <w:rStyle w:val="Blue"/>
                <w:color w:val="auto"/>
                <w:sz w:val="18"/>
                <w:szCs w:val="18"/>
              </w:rPr>
              <w:t>Annual report format as specified by Natural Resources Wales</w:t>
            </w:r>
          </w:p>
        </w:tc>
      </w:tr>
    </w:tbl>
    <w:p w14:paraId="5E3BAF09" w14:textId="5D4EAB9B" w:rsidR="00CB0E9F" w:rsidRPr="00126B1C" w:rsidRDefault="00CB0E9F" w:rsidP="008F0F7C">
      <w:pPr>
        <w:pStyle w:val="Heading1"/>
        <w:rPr>
          <w:b w:val="0"/>
          <w:color w:val="FF00FF"/>
          <w:sz w:val="18"/>
          <w:szCs w:val="18"/>
        </w:rPr>
      </w:pPr>
    </w:p>
    <w:p w14:paraId="0C7DDC3F" w14:textId="77777777" w:rsidR="008F0F7C" w:rsidRDefault="008F0F7C">
      <w:pPr>
        <w:spacing w:before="0" w:after="0" w:line="240" w:lineRule="auto"/>
        <w:rPr>
          <w:rFonts w:asciiTheme="majorHAnsi" w:eastAsiaTheme="majorEastAsia" w:hAnsiTheme="majorHAnsi" w:cstheme="majorBidi"/>
          <w:b/>
          <w:bCs/>
          <w:sz w:val="36"/>
          <w:szCs w:val="28"/>
        </w:rPr>
      </w:pPr>
      <w:r>
        <w:br w:type="page"/>
      </w:r>
    </w:p>
    <w:p w14:paraId="32B6C4B0" w14:textId="02798F5F" w:rsidR="00CB0E9F" w:rsidRDefault="00CB0E9F" w:rsidP="00A9057C">
      <w:pPr>
        <w:pStyle w:val="Heading1"/>
        <w:ind w:left="567"/>
      </w:pPr>
      <w:r>
        <w:lastRenderedPageBreak/>
        <w:t xml:space="preserve">Schedule 5 </w:t>
      </w:r>
      <w:r w:rsidRPr="00926B5E">
        <w:t>–</w:t>
      </w:r>
      <w:r>
        <w:t xml:space="preserve"> Notification </w:t>
      </w:r>
    </w:p>
    <w:p w14:paraId="28A4544D" w14:textId="77777777" w:rsidR="00CB0E9F" w:rsidRPr="004921D8" w:rsidRDefault="00CB0E9F" w:rsidP="00A9057C">
      <w:pPr>
        <w:ind w:left="567"/>
        <w:rPr>
          <w:sz w:val="18"/>
          <w:szCs w:val="18"/>
        </w:rPr>
      </w:pPr>
      <w:r w:rsidRPr="004921D8">
        <w:rPr>
          <w:sz w:val="18"/>
          <w:szCs w:val="18"/>
        </w:rPr>
        <w:t xml:space="preserve">These pages outline the information that the operator must provide. </w:t>
      </w:r>
    </w:p>
    <w:p w14:paraId="4342E8F0" w14:textId="77777777" w:rsidR="00CB0E9F" w:rsidRPr="004921D8" w:rsidRDefault="00CB0E9F"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8EF064B" w14:textId="77777777" w:rsidR="00CB0E9F" w:rsidRPr="004921D8" w:rsidRDefault="00CB0E9F"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04D1538D" w14:textId="77777777" w:rsidR="00CB0E9F" w:rsidRPr="00C15459" w:rsidRDefault="00CB0E9F"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CB0E9F" w:rsidRPr="00834B3A" w14:paraId="61E73C50" w14:textId="77777777" w:rsidTr="00A9057C">
        <w:trPr>
          <w:cantSplit/>
        </w:trPr>
        <w:tc>
          <w:tcPr>
            <w:tcW w:w="1484" w:type="pct"/>
          </w:tcPr>
          <w:p w14:paraId="6D7EF5B4" w14:textId="77777777" w:rsidR="00CB0E9F" w:rsidRPr="008F0F7C" w:rsidRDefault="00CB0E9F" w:rsidP="00926B5E">
            <w:pPr>
              <w:pStyle w:val="TableText"/>
              <w:rPr>
                <w:sz w:val="18"/>
                <w:szCs w:val="18"/>
              </w:rPr>
            </w:pPr>
            <w:r w:rsidRPr="008F0F7C">
              <w:rPr>
                <w:sz w:val="18"/>
                <w:szCs w:val="18"/>
              </w:rPr>
              <w:t>Permit Number</w:t>
            </w:r>
          </w:p>
        </w:tc>
        <w:tc>
          <w:tcPr>
            <w:tcW w:w="3516" w:type="pct"/>
          </w:tcPr>
          <w:p w14:paraId="3AA4DE0C" w14:textId="77777777" w:rsidR="00CB0E9F" w:rsidRPr="008F0F7C" w:rsidRDefault="00CB0E9F" w:rsidP="00926B5E">
            <w:pPr>
              <w:pStyle w:val="TableText"/>
            </w:pPr>
            <w:r w:rsidRPr="008F0F7C">
              <w:rPr>
                <w:noProof/>
              </w:rPr>
              <w:t>CM0198601</w:t>
            </w:r>
          </w:p>
        </w:tc>
      </w:tr>
      <w:tr w:rsidR="00CB0E9F" w:rsidRPr="00834B3A" w14:paraId="6A1025AF" w14:textId="77777777" w:rsidTr="00A9057C">
        <w:trPr>
          <w:cantSplit/>
        </w:trPr>
        <w:tc>
          <w:tcPr>
            <w:tcW w:w="1484" w:type="pct"/>
          </w:tcPr>
          <w:p w14:paraId="7F01AD9D" w14:textId="77777777" w:rsidR="00CB0E9F" w:rsidRPr="008F0F7C" w:rsidRDefault="00CB0E9F" w:rsidP="00926B5E">
            <w:pPr>
              <w:pStyle w:val="TableText"/>
              <w:rPr>
                <w:sz w:val="18"/>
                <w:szCs w:val="18"/>
              </w:rPr>
            </w:pPr>
            <w:r w:rsidRPr="008F0F7C">
              <w:rPr>
                <w:sz w:val="18"/>
                <w:szCs w:val="18"/>
              </w:rPr>
              <w:t>Name of operator</w:t>
            </w:r>
          </w:p>
        </w:tc>
        <w:tc>
          <w:tcPr>
            <w:tcW w:w="3516" w:type="pct"/>
          </w:tcPr>
          <w:p w14:paraId="7E6E5718" w14:textId="77777777" w:rsidR="00CB0E9F" w:rsidRPr="008F0F7C" w:rsidRDefault="00CB0E9F" w:rsidP="00926B5E">
            <w:pPr>
              <w:pStyle w:val="TableText"/>
            </w:pPr>
            <w:r w:rsidRPr="008F0F7C">
              <w:t>D</w:t>
            </w:r>
            <w:r w:rsidRPr="008F0F7C">
              <w:rPr>
                <w:rFonts w:cstheme="minorHAnsi"/>
              </w:rPr>
              <w:t>ŵ</w:t>
            </w:r>
            <w:r w:rsidRPr="008F0F7C">
              <w:t>r Cymru Cyfyngedig</w:t>
            </w:r>
          </w:p>
        </w:tc>
      </w:tr>
      <w:tr w:rsidR="00CB0E9F" w:rsidRPr="008203FB" w14:paraId="68358293" w14:textId="77777777" w:rsidTr="00A9057C">
        <w:trPr>
          <w:cantSplit/>
        </w:trPr>
        <w:tc>
          <w:tcPr>
            <w:tcW w:w="1484" w:type="pct"/>
          </w:tcPr>
          <w:p w14:paraId="08828F0F" w14:textId="77777777" w:rsidR="00CB0E9F" w:rsidRPr="008F0F7C" w:rsidRDefault="00CB0E9F" w:rsidP="00926B5E">
            <w:pPr>
              <w:pStyle w:val="TableText"/>
              <w:rPr>
                <w:sz w:val="18"/>
                <w:szCs w:val="18"/>
              </w:rPr>
            </w:pPr>
            <w:r w:rsidRPr="008F0F7C">
              <w:rPr>
                <w:sz w:val="18"/>
                <w:szCs w:val="18"/>
              </w:rPr>
              <w:t>Location of Facility</w:t>
            </w:r>
          </w:p>
        </w:tc>
        <w:tc>
          <w:tcPr>
            <w:tcW w:w="3516" w:type="pct"/>
          </w:tcPr>
          <w:p w14:paraId="13B6D5D2" w14:textId="77777777" w:rsidR="00CB0E9F" w:rsidRPr="008F0F7C" w:rsidRDefault="00CB0E9F" w:rsidP="00926B5E">
            <w:pPr>
              <w:pStyle w:val="TableText"/>
            </w:pPr>
            <w:r w:rsidRPr="008F0F7C">
              <w:rPr>
                <w:noProof/>
              </w:rPr>
              <w:t>Storm Overflow at Llannerch-y-Môr SPS</w:t>
            </w:r>
            <w:r w:rsidRPr="008F0F7C">
              <w:t xml:space="preserve">, </w:t>
            </w:r>
            <w:r w:rsidRPr="008F0F7C">
              <w:rPr>
                <w:noProof/>
              </w:rPr>
              <w:t>Fun Ship Access Road</w:t>
            </w:r>
            <w:r w:rsidRPr="008F0F7C">
              <w:t xml:space="preserve">, </w:t>
            </w:r>
            <w:r w:rsidRPr="008F0F7C">
              <w:rPr>
                <w:noProof/>
              </w:rPr>
              <w:t>Off A548</w:t>
            </w:r>
            <w:r w:rsidRPr="008F0F7C">
              <w:t xml:space="preserve">, </w:t>
            </w:r>
            <w:r w:rsidRPr="008F0F7C">
              <w:rPr>
                <w:noProof/>
              </w:rPr>
              <w:t>Llannerch-y-Môr, Flintshire</w:t>
            </w:r>
            <w:r w:rsidRPr="008F0F7C">
              <w:t xml:space="preserve">, </w:t>
            </w:r>
            <w:r w:rsidRPr="008F0F7C">
              <w:rPr>
                <w:noProof/>
              </w:rPr>
              <w:t>CH8 9DX</w:t>
            </w:r>
          </w:p>
        </w:tc>
      </w:tr>
      <w:tr w:rsidR="00CB0E9F" w:rsidRPr="00834B3A" w14:paraId="2A337FDB" w14:textId="77777777" w:rsidTr="00A9057C">
        <w:trPr>
          <w:cantSplit/>
        </w:trPr>
        <w:tc>
          <w:tcPr>
            <w:tcW w:w="1484" w:type="pct"/>
          </w:tcPr>
          <w:p w14:paraId="67DF1E76" w14:textId="77777777" w:rsidR="00CB0E9F" w:rsidRPr="004921D8" w:rsidRDefault="00CB0E9F" w:rsidP="00926B5E">
            <w:pPr>
              <w:pStyle w:val="TableText"/>
              <w:rPr>
                <w:sz w:val="18"/>
                <w:szCs w:val="18"/>
              </w:rPr>
            </w:pPr>
            <w:r w:rsidRPr="004921D8">
              <w:rPr>
                <w:sz w:val="18"/>
                <w:szCs w:val="18"/>
              </w:rPr>
              <w:t xml:space="preserve">Time and date of the detection </w:t>
            </w:r>
          </w:p>
        </w:tc>
        <w:tc>
          <w:tcPr>
            <w:tcW w:w="3516" w:type="pct"/>
          </w:tcPr>
          <w:p w14:paraId="75A085A2" w14:textId="77777777" w:rsidR="00CB0E9F" w:rsidRPr="00926B5E" w:rsidRDefault="00CB0E9F" w:rsidP="00926B5E">
            <w:pPr>
              <w:pStyle w:val="TableText"/>
            </w:pPr>
          </w:p>
        </w:tc>
      </w:tr>
    </w:tbl>
    <w:p w14:paraId="14BCAC88" w14:textId="77777777" w:rsidR="00CB0E9F" w:rsidRDefault="00CB0E9F" w:rsidP="00926B5E"/>
    <w:tbl>
      <w:tblPr>
        <w:tblStyle w:val="TableGrid"/>
        <w:tblW w:w="4720" w:type="pct"/>
        <w:tblInd w:w="562" w:type="dxa"/>
        <w:tblLook w:val="0020" w:firstRow="1" w:lastRow="0" w:firstColumn="0" w:lastColumn="0" w:noHBand="0" w:noVBand="0"/>
      </w:tblPr>
      <w:tblGrid>
        <w:gridCol w:w="2612"/>
        <w:gridCol w:w="6189"/>
      </w:tblGrid>
      <w:tr w:rsidR="00CB0E9F" w:rsidRPr="00C15459" w14:paraId="4A3AF261"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533AB2F" w14:textId="77777777" w:rsidR="00CB0E9F" w:rsidRPr="004921D8" w:rsidRDefault="00CB0E9F"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r>
              <w:rPr>
                <w:sz w:val="18"/>
                <w:szCs w:val="18"/>
              </w:rPr>
              <w:t>.</w:t>
            </w:r>
          </w:p>
        </w:tc>
      </w:tr>
      <w:tr w:rsidR="00CB0E9F" w:rsidRPr="00C15459" w14:paraId="6147972F"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27157F1" w14:textId="77777777" w:rsidR="00CB0E9F" w:rsidRPr="00815D01" w:rsidRDefault="00CB0E9F" w:rsidP="00E7768E">
            <w:pPr>
              <w:pStyle w:val="TableText"/>
              <w:rPr>
                <w:color w:val="FF0000" w:themeColor="accent1"/>
                <w:sz w:val="18"/>
                <w:szCs w:val="18"/>
              </w:rPr>
            </w:pPr>
            <w:r w:rsidRPr="008203FB">
              <w:rPr>
                <w:rFonts w:ascii="Arial" w:hAnsi="Arial"/>
                <w:sz w:val="18"/>
                <w:szCs w:val="18"/>
              </w:rPr>
              <w:t>To be notified within 24 hours of detection unless otherwise agreed in writing by Natural Resources Wales.</w:t>
            </w:r>
            <w:r w:rsidRPr="008203FB">
              <w:rPr>
                <w:rFonts w:ascii="Arial" w:hAnsi="Arial"/>
                <w:b w:val="0"/>
                <w:bCs/>
                <w:sz w:val="18"/>
                <w:szCs w:val="18"/>
              </w:rPr>
              <w:t>.</w:t>
            </w:r>
          </w:p>
        </w:tc>
      </w:tr>
      <w:tr w:rsidR="00CB0E9F" w:rsidRPr="00C15459" w14:paraId="52714488" w14:textId="77777777" w:rsidTr="00A9057C">
        <w:trPr>
          <w:cantSplit/>
        </w:trPr>
        <w:tc>
          <w:tcPr>
            <w:tcW w:w="1484" w:type="pct"/>
          </w:tcPr>
          <w:p w14:paraId="127FCFBA" w14:textId="77777777" w:rsidR="00CB0E9F" w:rsidRPr="004921D8" w:rsidRDefault="00CB0E9F" w:rsidP="00926B5E">
            <w:pPr>
              <w:pStyle w:val="TableText"/>
              <w:rPr>
                <w:sz w:val="18"/>
                <w:szCs w:val="18"/>
              </w:rPr>
            </w:pPr>
            <w:r w:rsidRPr="004921D8">
              <w:rPr>
                <w:sz w:val="18"/>
                <w:szCs w:val="18"/>
              </w:rPr>
              <w:t>Date and time of the event</w:t>
            </w:r>
          </w:p>
        </w:tc>
        <w:tc>
          <w:tcPr>
            <w:tcW w:w="3516" w:type="pct"/>
          </w:tcPr>
          <w:p w14:paraId="4C50CA64" w14:textId="77777777" w:rsidR="00CB0E9F" w:rsidRPr="004921D8" w:rsidRDefault="00CB0E9F" w:rsidP="00926B5E">
            <w:pPr>
              <w:pStyle w:val="TableText"/>
              <w:rPr>
                <w:sz w:val="18"/>
                <w:szCs w:val="18"/>
              </w:rPr>
            </w:pPr>
          </w:p>
        </w:tc>
      </w:tr>
      <w:tr w:rsidR="00CB0E9F" w:rsidRPr="00C15459" w14:paraId="55E59DE5" w14:textId="77777777" w:rsidTr="00A9057C">
        <w:trPr>
          <w:cantSplit/>
        </w:trPr>
        <w:tc>
          <w:tcPr>
            <w:tcW w:w="1484" w:type="pct"/>
          </w:tcPr>
          <w:p w14:paraId="5E5EE5F4" w14:textId="77777777" w:rsidR="00CB0E9F" w:rsidRPr="004921D8" w:rsidRDefault="00CB0E9F" w:rsidP="00926B5E">
            <w:pPr>
              <w:pStyle w:val="TableText"/>
              <w:rPr>
                <w:sz w:val="18"/>
                <w:szCs w:val="18"/>
              </w:rPr>
            </w:pPr>
            <w:r w:rsidRPr="004921D8">
              <w:rPr>
                <w:sz w:val="18"/>
                <w:szCs w:val="18"/>
              </w:rPr>
              <w:t xml:space="preserve">Reference or description of the location of the event </w:t>
            </w:r>
          </w:p>
        </w:tc>
        <w:tc>
          <w:tcPr>
            <w:tcW w:w="3516" w:type="pct"/>
          </w:tcPr>
          <w:p w14:paraId="79A8A597" w14:textId="77777777" w:rsidR="00CB0E9F" w:rsidRPr="004921D8" w:rsidRDefault="00CB0E9F" w:rsidP="00926B5E">
            <w:pPr>
              <w:pStyle w:val="TableText"/>
              <w:rPr>
                <w:sz w:val="18"/>
                <w:szCs w:val="18"/>
              </w:rPr>
            </w:pPr>
          </w:p>
        </w:tc>
      </w:tr>
      <w:tr w:rsidR="00CB0E9F" w:rsidRPr="00C15459" w14:paraId="6B81B7D2" w14:textId="77777777" w:rsidTr="00A9057C">
        <w:trPr>
          <w:cantSplit/>
        </w:trPr>
        <w:tc>
          <w:tcPr>
            <w:tcW w:w="1484" w:type="pct"/>
          </w:tcPr>
          <w:p w14:paraId="64E746C3" w14:textId="77777777" w:rsidR="00CB0E9F" w:rsidRPr="004921D8" w:rsidRDefault="00CB0E9F" w:rsidP="00926B5E">
            <w:pPr>
              <w:pStyle w:val="TableText"/>
              <w:rPr>
                <w:sz w:val="18"/>
                <w:szCs w:val="18"/>
              </w:rPr>
            </w:pPr>
            <w:r w:rsidRPr="004921D8">
              <w:rPr>
                <w:sz w:val="18"/>
                <w:szCs w:val="18"/>
              </w:rPr>
              <w:t>Description of where any release into the environment took place</w:t>
            </w:r>
          </w:p>
        </w:tc>
        <w:tc>
          <w:tcPr>
            <w:tcW w:w="3516" w:type="pct"/>
          </w:tcPr>
          <w:p w14:paraId="17928840" w14:textId="77777777" w:rsidR="00CB0E9F" w:rsidRPr="004921D8" w:rsidRDefault="00CB0E9F" w:rsidP="00926B5E">
            <w:pPr>
              <w:pStyle w:val="TableText"/>
              <w:rPr>
                <w:sz w:val="18"/>
                <w:szCs w:val="18"/>
              </w:rPr>
            </w:pPr>
          </w:p>
        </w:tc>
      </w:tr>
      <w:tr w:rsidR="00CB0E9F" w:rsidRPr="00C15459" w14:paraId="2AF016C4" w14:textId="77777777" w:rsidTr="00A9057C">
        <w:trPr>
          <w:cantSplit/>
        </w:trPr>
        <w:tc>
          <w:tcPr>
            <w:tcW w:w="1484" w:type="pct"/>
          </w:tcPr>
          <w:p w14:paraId="6A75D272" w14:textId="77777777" w:rsidR="00CB0E9F" w:rsidRPr="004921D8" w:rsidRDefault="00CB0E9F" w:rsidP="00926B5E">
            <w:pPr>
              <w:pStyle w:val="TableText"/>
              <w:rPr>
                <w:sz w:val="18"/>
                <w:szCs w:val="18"/>
              </w:rPr>
            </w:pPr>
            <w:r w:rsidRPr="004921D8">
              <w:rPr>
                <w:sz w:val="18"/>
                <w:szCs w:val="18"/>
              </w:rPr>
              <w:t>Substances(s) potentially released/type or nature of sewage released</w:t>
            </w:r>
          </w:p>
        </w:tc>
        <w:tc>
          <w:tcPr>
            <w:tcW w:w="3516" w:type="pct"/>
          </w:tcPr>
          <w:p w14:paraId="451753A1" w14:textId="77777777" w:rsidR="00CB0E9F" w:rsidRPr="004921D8" w:rsidRDefault="00CB0E9F" w:rsidP="00926B5E">
            <w:pPr>
              <w:pStyle w:val="TableText"/>
              <w:rPr>
                <w:sz w:val="18"/>
                <w:szCs w:val="18"/>
              </w:rPr>
            </w:pPr>
          </w:p>
        </w:tc>
      </w:tr>
      <w:tr w:rsidR="00CB0E9F" w:rsidRPr="00C15459" w14:paraId="5E1B55A6" w14:textId="77777777" w:rsidTr="00A9057C">
        <w:trPr>
          <w:cantSplit/>
        </w:trPr>
        <w:tc>
          <w:tcPr>
            <w:tcW w:w="1484" w:type="pct"/>
          </w:tcPr>
          <w:p w14:paraId="57A6176C" w14:textId="77777777" w:rsidR="00CB0E9F" w:rsidRPr="004921D8" w:rsidRDefault="00CB0E9F"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19DD693F" w14:textId="77777777" w:rsidR="00CB0E9F" w:rsidRPr="004921D8" w:rsidRDefault="00CB0E9F" w:rsidP="00926B5E">
            <w:pPr>
              <w:pStyle w:val="TableText"/>
              <w:rPr>
                <w:sz w:val="18"/>
                <w:szCs w:val="18"/>
              </w:rPr>
            </w:pPr>
          </w:p>
        </w:tc>
      </w:tr>
      <w:tr w:rsidR="00CB0E9F" w:rsidRPr="00C15459" w14:paraId="6E90B3AB" w14:textId="77777777" w:rsidTr="00A9057C">
        <w:trPr>
          <w:cantSplit/>
        </w:trPr>
        <w:tc>
          <w:tcPr>
            <w:tcW w:w="1484" w:type="pct"/>
          </w:tcPr>
          <w:p w14:paraId="59B1B13F" w14:textId="77777777" w:rsidR="00CB0E9F" w:rsidRPr="004921D8" w:rsidRDefault="00CB0E9F" w:rsidP="00926B5E">
            <w:pPr>
              <w:pStyle w:val="TableText"/>
              <w:rPr>
                <w:sz w:val="18"/>
                <w:szCs w:val="18"/>
              </w:rPr>
            </w:pPr>
            <w:r w:rsidRPr="004921D8">
              <w:rPr>
                <w:sz w:val="18"/>
                <w:szCs w:val="18"/>
              </w:rPr>
              <w:t>Best estimate of the environmental impact of the discharge</w:t>
            </w:r>
          </w:p>
        </w:tc>
        <w:tc>
          <w:tcPr>
            <w:tcW w:w="3516" w:type="pct"/>
          </w:tcPr>
          <w:p w14:paraId="10E9A5F7" w14:textId="77777777" w:rsidR="00CB0E9F" w:rsidRPr="004921D8" w:rsidRDefault="00CB0E9F" w:rsidP="00926B5E">
            <w:pPr>
              <w:pStyle w:val="TableText"/>
              <w:rPr>
                <w:sz w:val="18"/>
                <w:szCs w:val="18"/>
              </w:rPr>
            </w:pPr>
          </w:p>
        </w:tc>
      </w:tr>
      <w:tr w:rsidR="00CB0E9F" w:rsidRPr="00C15459" w14:paraId="1AB7BB88" w14:textId="77777777" w:rsidTr="00A9057C">
        <w:trPr>
          <w:cantSplit/>
        </w:trPr>
        <w:tc>
          <w:tcPr>
            <w:tcW w:w="1484" w:type="pct"/>
          </w:tcPr>
          <w:p w14:paraId="40499724" w14:textId="77777777" w:rsidR="00CB0E9F" w:rsidRPr="004921D8" w:rsidRDefault="00CB0E9F" w:rsidP="00926B5E">
            <w:pPr>
              <w:pStyle w:val="TableText"/>
              <w:rPr>
                <w:sz w:val="18"/>
                <w:szCs w:val="18"/>
              </w:rPr>
            </w:pPr>
            <w:r w:rsidRPr="004921D8">
              <w:rPr>
                <w:sz w:val="18"/>
                <w:szCs w:val="18"/>
              </w:rPr>
              <w:t>Measures taken, or intended to be taken, to stop any emission</w:t>
            </w:r>
          </w:p>
        </w:tc>
        <w:tc>
          <w:tcPr>
            <w:tcW w:w="3516" w:type="pct"/>
          </w:tcPr>
          <w:p w14:paraId="623808D5" w14:textId="77777777" w:rsidR="00CB0E9F" w:rsidRPr="004921D8" w:rsidRDefault="00CB0E9F" w:rsidP="00926B5E">
            <w:pPr>
              <w:pStyle w:val="TableText"/>
              <w:rPr>
                <w:sz w:val="18"/>
                <w:szCs w:val="18"/>
              </w:rPr>
            </w:pPr>
          </w:p>
        </w:tc>
      </w:tr>
      <w:tr w:rsidR="00CB0E9F" w:rsidRPr="00C15459" w14:paraId="362F346C" w14:textId="77777777" w:rsidTr="00A9057C">
        <w:trPr>
          <w:cantSplit/>
        </w:trPr>
        <w:tc>
          <w:tcPr>
            <w:tcW w:w="1484" w:type="pct"/>
          </w:tcPr>
          <w:p w14:paraId="15A21651" w14:textId="77777777" w:rsidR="00CB0E9F" w:rsidRPr="004921D8" w:rsidRDefault="00CB0E9F" w:rsidP="00926B5E">
            <w:pPr>
              <w:pStyle w:val="TableText"/>
              <w:rPr>
                <w:sz w:val="18"/>
                <w:szCs w:val="18"/>
              </w:rPr>
            </w:pPr>
            <w:r w:rsidRPr="004921D8">
              <w:rPr>
                <w:sz w:val="18"/>
                <w:szCs w:val="18"/>
              </w:rPr>
              <w:t>Description of the failure or accident.</w:t>
            </w:r>
          </w:p>
        </w:tc>
        <w:tc>
          <w:tcPr>
            <w:tcW w:w="3516" w:type="pct"/>
          </w:tcPr>
          <w:p w14:paraId="063EE6F7" w14:textId="77777777" w:rsidR="00CB0E9F" w:rsidRPr="004921D8" w:rsidRDefault="00CB0E9F" w:rsidP="00926B5E">
            <w:pPr>
              <w:pStyle w:val="TableText"/>
              <w:rPr>
                <w:sz w:val="18"/>
                <w:szCs w:val="18"/>
              </w:rPr>
            </w:pPr>
          </w:p>
        </w:tc>
      </w:tr>
    </w:tbl>
    <w:p w14:paraId="4BFAF0E5" w14:textId="77777777" w:rsidR="00CB0E9F" w:rsidRDefault="00CB0E9F" w:rsidP="00926B5E"/>
    <w:p w14:paraId="74F85CFA" w14:textId="77777777" w:rsidR="00CB0E9F" w:rsidRDefault="00CB0E9F"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CB0E9F" w:rsidRPr="00C15459" w14:paraId="637D681A" w14:textId="77777777" w:rsidTr="00A9057C">
        <w:trPr>
          <w:cantSplit/>
        </w:trPr>
        <w:tc>
          <w:tcPr>
            <w:tcW w:w="2305" w:type="pct"/>
          </w:tcPr>
          <w:p w14:paraId="7713D036" w14:textId="77777777" w:rsidR="00CB0E9F" w:rsidRPr="004921D8" w:rsidRDefault="00CB0E9F" w:rsidP="00926B5E">
            <w:pPr>
              <w:pStyle w:val="TableText"/>
              <w:rPr>
                <w:sz w:val="18"/>
                <w:szCs w:val="18"/>
              </w:rPr>
            </w:pPr>
            <w:r w:rsidRPr="004921D8">
              <w:rPr>
                <w:sz w:val="18"/>
                <w:szCs w:val="18"/>
              </w:rPr>
              <w:t>Any more accurate information on the matters for notification under Part A.</w:t>
            </w:r>
          </w:p>
        </w:tc>
        <w:tc>
          <w:tcPr>
            <w:tcW w:w="2695" w:type="pct"/>
          </w:tcPr>
          <w:p w14:paraId="4E27AF50" w14:textId="77777777" w:rsidR="00CB0E9F" w:rsidRPr="00C15459" w:rsidRDefault="00CB0E9F" w:rsidP="00926B5E">
            <w:pPr>
              <w:pStyle w:val="TableText"/>
            </w:pPr>
          </w:p>
        </w:tc>
      </w:tr>
      <w:tr w:rsidR="00CB0E9F" w:rsidRPr="00C15459" w14:paraId="109A4040" w14:textId="77777777" w:rsidTr="00A9057C">
        <w:trPr>
          <w:cantSplit/>
        </w:trPr>
        <w:tc>
          <w:tcPr>
            <w:tcW w:w="2305" w:type="pct"/>
          </w:tcPr>
          <w:p w14:paraId="5D0F97B1" w14:textId="77777777" w:rsidR="00CB0E9F" w:rsidRPr="004921D8" w:rsidRDefault="00CB0E9F"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3A3B50DF" w14:textId="77777777" w:rsidR="00CB0E9F" w:rsidRPr="00C15459" w:rsidRDefault="00CB0E9F" w:rsidP="00926B5E">
            <w:pPr>
              <w:pStyle w:val="TableText"/>
            </w:pPr>
          </w:p>
        </w:tc>
      </w:tr>
      <w:tr w:rsidR="00CB0E9F" w:rsidRPr="00C15459" w14:paraId="582F0C19" w14:textId="77777777" w:rsidTr="00A9057C">
        <w:trPr>
          <w:cantSplit/>
        </w:trPr>
        <w:tc>
          <w:tcPr>
            <w:tcW w:w="2305" w:type="pct"/>
          </w:tcPr>
          <w:p w14:paraId="089F846F" w14:textId="77777777" w:rsidR="00CB0E9F" w:rsidRPr="004921D8" w:rsidRDefault="00CB0E9F"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6AA85E1A" w14:textId="77777777" w:rsidR="00CB0E9F" w:rsidRPr="00C15459" w:rsidRDefault="00CB0E9F" w:rsidP="00926B5E">
            <w:pPr>
              <w:pStyle w:val="TableText"/>
            </w:pPr>
          </w:p>
        </w:tc>
      </w:tr>
    </w:tbl>
    <w:p w14:paraId="1FEFF034" w14:textId="77777777" w:rsidR="00CB0E9F" w:rsidRDefault="00CB0E9F" w:rsidP="00926B5E"/>
    <w:tbl>
      <w:tblPr>
        <w:tblStyle w:val="TableGrid"/>
        <w:tblW w:w="4720" w:type="pct"/>
        <w:tblInd w:w="562" w:type="dxa"/>
        <w:tblLook w:val="0000" w:firstRow="0" w:lastRow="0" w:firstColumn="0" w:lastColumn="0" w:noHBand="0" w:noVBand="0"/>
      </w:tblPr>
      <w:tblGrid>
        <w:gridCol w:w="4057"/>
        <w:gridCol w:w="4744"/>
      </w:tblGrid>
      <w:tr w:rsidR="00CB0E9F" w:rsidRPr="004921D8" w14:paraId="0BF1A770" w14:textId="77777777" w:rsidTr="00A9057C">
        <w:trPr>
          <w:cantSplit/>
        </w:trPr>
        <w:tc>
          <w:tcPr>
            <w:tcW w:w="2305" w:type="pct"/>
          </w:tcPr>
          <w:p w14:paraId="52DEBB8E" w14:textId="77777777" w:rsidR="00CB0E9F" w:rsidRPr="004921D8" w:rsidRDefault="00CB0E9F" w:rsidP="00926B5E">
            <w:pPr>
              <w:pStyle w:val="TableText"/>
              <w:rPr>
                <w:rStyle w:val="Bold"/>
                <w:sz w:val="18"/>
                <w:szCs w:val="18"/>
              </w:rPr>
            </w:pPr>
            <w:r w:rsidRPr="004921D8">
              <w:rPr>
                <w:rStyle w:val="Bold"/>
                <w:sz w:val="18"/>
                <w:szCs w:val="18"/>
              </w:rPr>
              <w:t>Name*</w:t>
            </w:r>
          </w:p>
        </w:tc>
        <w:tc>
          <w:tcPr>
            <w:tcW w:w="2695" w:type="pct"/>
          </w:tcPr>
          <w:p w14:paraId="45CE070F" w14:textId="77777777" w:rsidR="00CB0E9F" w:rsidRPr="004921D8" w:rsidRDefault="00CB0E9F" w:rsidP="00926B5E">
            <w:pPr>
              <w:pStyle w:val="TableText"/>
              <w:rPr>
                <w:sz w:val="18"/>
                <w:szCs w:val="18"/>
              </w:rPr>
            </w:pPr>
          </w:p>
        </w:tc>
      </w:tr>
      <w:tr w:rsidR="00CB0E9F" w:rsidRPr="004921D8" w14:paraId="45C26990" w14:textId="77777777" w:rsidTr="00A9057C">
        <w:trPr>
          <w:cantSplit/>
        </w:trPr>
        <w:tc>
          <w:tcPr>
            <w:tcW w:w="2305" w:type="pct"/>
          </w:tcPr>
          <w:p w14:paraId="50B1371F" w14:textId="77777777" w:rsidR="00CB0E9F" w:rsidRPr="004921D8" w:rsidRDefault="00CB0E9F" w:rsidP="00926B5E">
            <w:pPr>
              <w:pStyle w:val="TableText"/>
              <w:rPr>
                <w:rStyle w:val="Bold"/>
                <w:sz w:val="18"/>
                <w:szCs w:val="18"/>
              </w:rPr>
            </w:pPr>
            <w:r w:rsidRPr="004921D8">
              <w:rPr>
                <w:rStyle w:val="Bold"/>
                <w:sz w:val="18"/>
                <w:szCs w:val="18"/>
              </w:rPr>
              <w:t>Post</w:t>
            </w:r>
          </w:p>
        </w:tc>
        <w:tc>
          <w:tcPr>
            <w:tcW w:w="2695" w:type="pct"/>
          </w:tcPr>
          <w:p w14:paraId="399C8C62" w14:textId="77777777" w:rsidR="00CB0E9F" w:rsidRPr="004921D8" w:rsidRDefault="00CB0E9F" w:rsidP="00926B5E">
            <w:pPr>
              <w:pStyle w:val="TableText"/>
              <w:rPr>
                <w:sz w:val="18"/>
                <w:szCs w:val="18"/>
              </w:rPr>
            </w:pPr>
          </w:p>
        </w:tc>
      </w:tr>
      <w:tr w:rsidR="00CB0E9F" w:rsidRPr="004921D8" w14:paraId="2FC1B9F6" w14:textId="77777777" w:rsidTr="00A9057C">
        <w:trPr>
          <w:cantSplit/>
        </w:trPr>
        <w:tc>
          <w:tcPr>
            <w:tcW w:w="2305" w:type="pct"/>
          </w:tcPr>
          <w:p w14:paraId="4E588A9C" w14:textId="77777777" w:rsidR="00CB0E9F" w:rsidRPr="004921D8" w:rsidRDefault="00CB0E9F" w:rsidP="00926B5E">
            <w:pPr>
              <w:pStyle w:val="TableText"/>
              <w:rPr>
                <w:rStyle w:val="Bold"/>
                <w:sz w:val="18"/>
                <w:szCs w:val="18"/>
              </w:rPr>
            </w:pPr>
            <w:r w:rsidRPr="004921D8">
              <w:rPr>
                <w:rStyle w:val="Bold"/>
                <w:sz w:val="18"/>
                <w:szCs w:val="18"/>
              </w:rPr>
              <w:t>Signature</w:t>
            </w:r>
          </w:p>
        </w:tc>
        <w:tc>
          <w:tcPr>
            <w:tcW w:w="2695" w:type="pct"/>
          </w:tcPr>
          <w:p w14:paraId="35CA5F95" w14:textId="77777777" w:rsidR="00CB0E9F" w:rsidRPr="004921D8" w:rsidRDefault="00CB0E9F" w:rsidP="00926B5E">
            <w:pPr>
              <w:pStyle w:val="TableText"/>
              <w:rPr>
                <w:sz w:val="18"/>
                <w:szCs w:val="18"/>
              </w:rPr>
            </w:pPr>
          </w:p>
        </w:tc>
      </w:tr>
      <w:tr w:rsidR="00CB0E9F" w:rsidRPr="004921D8" w14:paraId="1F6508C7" w14:textId="77777777" w:rsidTr="00A9057C">
        <w:trPr>
          <w:cantSplit/>
        </w:trPr>
        <w:tc>
          <w:tcPr>
            <w:tcW w:w="2305" w:type="pct"/>
          </w:tcPr>
          <w:p w14:paraId="3607DC3F" w14:textId="77777777" w:rsidR="00CB0E9F" w:rsidRPr="004921D8" w:rsidRDefault="00CB0E9F" w:rsidP="00926B5E">
            <w:pPr>
              <w:pStyle w:val="TableText"/>
              <w:rPr>
                <w:rStyle w:val="Bold"/>
                <w:sz w:val="18"/>
                <w:szCs w:val="18"/>
              </w:rPr>
            </w:pPr>
            <w:r w:rsidRPr="004921D8">
              <w:rPr>
                <w:rStyle w:val="Bold"/>
                <w:sz w:val="18"/>
                <w:szCs w:val="18"/>
              </w:rPr>
              <w:t>Date</w:t>
            </w:r>
          </w:p>
        </w:tc>
        <w:tc>
          <w:tcPr>
            <w:tcW w:w="2695" w:type="pct"/>
          </w:tcPr>
          <w:p w14:paraId="66993A78" w14:textId="77777777" w:rsidR="00CB0E9F" w:rsidRPr="004921D8" w:rsidRDefault="00CB0E9F" w:rsidP="00926B5E">
            <w:pPr>
              <w:pStyle w:val="TableText"/>
              <w:rPr>
                <w:sz w:val="18"/>
                <w:szCs w:val="18"/>
              </w:rPr>
            </w:pPr>
          </w:p>
        </w:tc>
      </w:tr>
    </w:tbl>
    <w:p w14:paraId="020E8573" w14:textId="77777777" w:rsidR="00CB0E9F" w:rsidRPr="004921D8" w:rsidRDefault="00CB0E9F" w:rsidP="00A9057C">
      <w:pPr>
        <w:ind w:left="567"/>
        <w:rPr>
          <w:sz w:val="18"/>
          <w:szCs w:val="18"/>
        </w:rPr>
      </w:pPr>
      <w:r w:rsidRPr="004921D8">
        <w:rPr>
          <w:sz w:val="18"/>
          <w:szCs w:val="18"/>
        </w:rPr>
        <w:t>* authorised to sign on behalf of the operator</w:t>
      </w:r>
    </w:p>
    <w:p w14:paraId="02224760" w14:textId="77777777" w:rsidR="00CB0E9F" w:rsidRPr="000A07C9" w:rsidRDefault="00CB0E9F" w:rsidP="000A07C9">
      <w:pPr>
        <w:rPr>
          <w:rFonts w:eastAsiaTheme="majorEastAsia"/>
        </w:rPr>
      </w:pPr>
      <w:r>
        <w:br w:type="page"/>
      </w:r>
    </w:p>
    <w:p w14:paraId="7818E300" w14:textId="77777777" w:rsidR="00CB0E9F" w:rsidRPr="00C11DCD" w:rsidRDefault="00CB0E9F" w:rsidP="00607275">
      <w:pPr>
        <w:pStyle w:val="Heading2"/>
        <w:spacing w:before="0" w:after="240"/>
        <w:ind w:left="567"/>
        <w:rPr>
          <w:sz w:val="36"/>
          <w:szCs w:val="28"/>
        </w:rPr>
      </w:pPr>
      <w:r w:rsidRPr="00C11DCD">
        <w:rPr>
          <w:sz w:val="36"/>
          <w:szCs w:val="28"/>
        </w:rPr>
        <w:lastRenderedPageBreak/>
        <w:t xml:space="preserve">Schedule 6 – Interpretation </w:t>
      </w:r>
    </w:p>
    <w:p w14:paraId="6DC95F85" w14:textId="77777777" w:rsidR="00CB0E9F" w:rsidRPr="00912037" w:rsidRDefault="00CB0E9F" w:rsidP="00A4222B">
      <w:pPr>
        <w:ind w:left="567"/>
        <w:rPr>
          <w:sz w:val="18"/>
          <w:szCs w:val="18"/>
        </w:rPr>
      </w:pPr>
      <w:r w:rsidRPr="00815D01">
        <w:rPr>
          <w:sz w:val="18"/>
          <w:szCs w:val="18"/>
        </w:rPr>
        <w:t>“accident” means an accident that may result in pollution.</w:t>
      </w:r>
    </w:p>
    <w:p w14:paraId="6162527F" w14:textId="77777777" w:rsidR="00CB0E9F" w:rsidRPr="00DA7355" w:rsidRDefault="00CB0E9F" w:rsidP="00A4222B">
      <w:pPr>
        <w:spacing w:after="0"/>
        <w:ind w:left="567"/>
        <w:rPr>
          <w:rFonts w:ascii="Arial" w:hAnsi="Arial" w:cs="Arial"/>
          <w:sz w:val="18"/>
          <w:szCs w:val="18"/>
          <w:lang w:eastAsia="en-GB"/>
        </w:rPr>
      </w:pPr>
      <w:r w:rsidRPr="00DA7355">
        <w:rPr>
          <w:rFonts w:ascii="Arial" w:hAnsi="Arial" w:cs="Arial"/>
          <w:sz w:val="18"/>
          <w:szCs w:val="18"/>
          <w:lang w:eastAsia="en-GB"/>
        </w:rPr>
        <w:t>“annually” means once every year.</w:t>
      </w:r>
    </w:p>
    <w:p w14:paraId="1403C29B" w14:textId="77777777" w:rsidR="00CB0E9F" w:rsidRPr="00DA7355" w:rsidRDefault="00CB0E9F" w:rsidP="00A4222B">
      <w:pPr>
        <w:spacing w:after="0"/>
        <w:ind w:left="567"/>
        <w:rPr>
          <w:rFonts w:ascii="Arial" w:hAnsi="Arial" w:cs="Arial"/>
          <w:sz w:val="18"/>
          <w:szCs w:val="18"/>
          <w:lang w:eastAsia="en-GB"/>
        </w:rPr>
      </w:pPr>
      <w:r w:rsidRPr="00DA7355">
        <w:rPr>
          <w:rFonts w:ascii="Arial" w:hAnsi="Arial" w:cs="Arial"/>
          <w:sz w:val="18"/>
          <w:szCs w:val="18"/>
          <w:lang w:eastAsia="en-GB"/>
        </w:rPr>
        <w:t>“application” means the application for this permit, together with any additional information supplied by the operator as part of the application and any response to a notice served under Schedule 5 to the EP Regulations.</w:t>
      </w:r>
      <w:r w:rsidRPr="00DA7355">
        <w:rPr>
          <w:rFonts w:ascii="Arial" w:hAnsi="Arial" w:cs="Arial"/>
          <w:color w:val="FF00FF"/>
          <w:sz w:val="18"/>
          <w:szCs w:val="18"/>
          <w:lang w:eastAsia="en-GB"/>
        </w:rPr>
        <w:t xml:space="preserve"> </w:t>
      </w:r>
    </w:p>
    <w:p w14:paraId="6F4D806F" w14:textId="77777777" w:rsidR="00CB0E9F" w:rsidRPr="00DA7355" w:rsidRDefault="00CB0E9F" w:rsidP="000D7D28">
      <w:pPr>
        <w:tabs>
          <w:tab w:val="left" w:pos="1418"/>
        </w:tabs>
        <w:spacing w:after="0"/>
        <w:ind w:left="567"/>
        <w:rPr>
          <w:rFonts w:ascii="Arial" w:hAnsi="Arial" w:cs="Arial"/>
          <w:sz w:val="18"/>
          <w:szCs w:val="18"/>
          <w:lang w:eastAsia="en-GB"/>
        </w:rPr>
      </w:pPr>
      <w:r w:rsidRPr="00DA7355">
        <w:rPr>
          <w:rFonts w:ascii="Arial" w:hAnsi="Arial" w:cs="Arial"/>
          <w:sz w:val="18"/>
          <w:szCs w:val="18"/>
          <w:lang w:eastAsia="en-GB"/>
        </w:rPr>
        <w:t xml:space="preserve">“block-counted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additional spill and the whole of the 24-hour block is included. </w:t>
      </w:r>
    </w:p>
    <w:p w14:paraId="0B451126" w14:textId="77777777" w:rsidR="00CB0E9F" w:rsidRPr="00DA7355" w:rsidRDefault="00CB0E9F" w:rsidP="00A4222B">
      <w:pPr>
        <w:spacing w:after="0"/>
        <w:ind w:left="567"/>
        <w:rPr>
          <w:rFonts w:ascii="Arial" w:hAnsi="Arial" w:cs="Arial"/>
          <w:sz w:val="18"/>
          <w:szCs w:val="18"/>
          <w:lang w:eastAsia="en-GB"/>
        </w:rPr>
      </w:pPr>
      <w:r w:rsidRPr="00DA7355">
        <w:rPr>
          <w:rFonts w:ascii="Arial" w:hAnsi="Arial" w:cs="Arial"/>
          <w:sz w:val="18"/>
          <w:szCs w:val="18"/>
          <w:lang w:eastAsia="en-GB"/>
        </w:rPr>
        <w:t>“emissions of substances not controlled by emission limits” means emissions of substances to air, water or land from the permitted activities, which are not controlled by an emission limit.</w:t>
      </w:r>
    </w:p>
    <w:p w14:paraId="73AF84CA" w14:textId="77777777" w:rsidR="00CB0E9F" w:rsidRPr="00DA7355" w:rsidRDefault="00CB0E9F" w:rsidP="00A4222B">
      <w:pPr>
        <w:spacing w:after="0"/>
        <w:ind w:left="567"/>
        <w:rPr>
          <w:rFonts w:ascii="Arial" w:hAnsi="Arial" w:cs="Arial"/>
          <w:sz w:val="18"/>
          <w:szCs w:val="18"/>
          <w:lang w:eastAsia="en-GB"/>
        </w:rPr>
      </w:pPr>
      <w:r w:rsidRPr="00DA7355">
        <w:rPr>
          <w:rFonts w:ascii="Arial" w:hAnsi="Arial" w:cs="Arial"/>
          <w:sz w:val="18"/>
          <w:szCs w:val="18"/>
          <w:lang w:eastAsia="en-GB"/>
        </w:rPr>
        <w:t>“EP Regulations” means The Environmental Permitting (England and Wales) Regulations SI 2016 No.1154 and words and expressions used in this permit which are also used in the Regulations have the same meanings as in those Regulations.</w:t>
      </w:r>
    </w:p>
    <w:p w14:paraId="2F863D1C" w14:textId="77777777" w:rsidR="00CB0E9F" w:rsidRPr="00D74C50" w:rsidRDefault="00CB0E9F" w:rsidP="00A4222B">
      <w:pPr>
        <w:spacing w:after="0"/>
        <w:ind w:left="567"/>
        <w:jc w:val="both"/>
        <w:rPr>
          <w:rFonts w:ascii="Arial" w:hAnsi="Arial" w:cs="Arial"/>
          <w:sz w:val="18"/>
          <w:szCs w:val="18"/>
          <w:lang w:eastAsia="en-GB"/>
        </w:rPr>
      </w:pPr>
      <w:r w:rsidRPr="00D74C50">
        <w:rPr>
          <w:rFonts w:ascii="Arial" w:hAnsi="Arial" w:cs="Arial"/>
          <w:sz w:val="18"/>
          <w:szCs w:val="18"/>
          <w:lang w:eastAsia="en-GB"/>
        </w:rPr>
        <w:t>“event recorder” a recorder which records the start time and end time of individual overflow events.</w:t>
      </w:r>
    </w:p>
    <w:p w14:paraId="4BE31B3C" w14:textId="77777777" w:rsidR="00CB0E9F" w:rsidRPr="00D74C50" w:rsidRDefault="00CB0E9F" w:rsidP="00A4222B">
      <w:pPr>
        <w:spacing w:after="0"/>
        <w:ind w:left="567"/>
        <w:jc w:val="both"/>
        <w:rPr>
          <w:rFonts w:ascii="Arial" w:hAnsi="Arial" w:cs="Arial"/>
          <w:sz w:val="18"/>
          <w:szCs w:val="18"/>
          <w:lang w:eastAsia="en-GB"/>
        </w:rPr>
      </w:pPr>
      <w:r w:rsidRPr="00D74C50">
        <w:rPr>
          <w:rFonts w:ascii="Arial" w:hAnsi="Arial" w:cs="Arial"/>
          <w:sz w:val="18"/>
          <w:szCs w:val="18"/>
          <w:lang w:eastAsia="en-GB"/>
        </w:rPr>
        <w:t>“flow passed forward” for the purposes of conditions 2.3.1 and 3.1.2 means, the rate of flow (litres per second) of the waste water arriving at the overflow from its upstream collection system and passed forward to the continuation flow. It does not include any flows that have already been passed forward by the overflow and are reintroduced to the incoming flow upstream of the overflow from any point downstream of it.</w:t>
      </w:r>
    </w:p>
    <w:p w14:paraId="6298B23F" w14:textId="77777777" w:rsidR="00CB0E9F" w:rsidRPr="00DA7355" w:rsidRDefault="00CB0E9F" w:rsidP="00A4222B">
      <w:pPr>
        <w:spacing w:after="0"/>
        <w:ind w:left="567"/>
        <w:rPr>
          <w:rFonts w:ascii="Arial" w:hAnsi="Arial" w:cs="Arial"/>
          <w:iCs/>
          <w:sz w:val="18"/>
          <w:szCs w:val="18"/>
          <w:lang w:eastAsia="en-GB"/>
        </w:rPr>
      </w:pPr>
      <w:r w:rsidRPr="00D74C50">
        <w:rPr>
          <w:rFonts w:ascii="Arial" w:hAnsi="Arial" w:cs="Arial"/>
          <w:iCs/>
          <w:sz w:val="18"/>
          <w:szCs w:val="18"/>
          <w:lang w:eastAsia="en-GB"/>
        </w:rPr>
        <w:t>“good flow data for at least 90% of each day” means at least 87 fifteen</w:t>
      </w:r>
      <w:r w:rsidRPr="00DA7355">
        <w:rPr>
          <w:rFonts w:ascii="Arial" w:hAnsi="Arial" w:cs="Arial"/>
          <w:iCs/>
          <w:sz w:val="18"/>
          <w:szCs w:val="18"/>
          <w:lang w:eastAsia="en-GB"/>
        </w:rPr>
        <w:t xml:space="preserve"> minute or 648 two-minute flow readings are flagged as good in a day.</w:t>
      </w:r>
    </w:p>
    <w:p w14:paraId="16FB18D8" w14:textId="77777777" w:rsidR="00CB0E9F" w:rsidRPr="00DA7355" w:rsidRDefault="00CB0E9F" w:rsidP="00A4222B">
      <w:pPr>
        <w:spacing w:after="0"/>
        <w:ind w:left="567"/>
        <w:rPr>
          <w:rFonts w:ascii="Arial" w:hAnsi="Arial" w:cs="Arial"/>
          <w:sz w:val="18"/>
          <w:szCs w:val="18"/>
          <w:lang w:eastAsia="en-GB"/>
        </w:rPr>
      </w:pPr>
      <w:r w:rsidRPr="00DA7355">
        <w:rPr>
          <w:rFonts w:ascii="Arial" w:hAnsi="Arial" w:cs="Arial"/>
          <w:sz w:val="18"/>
          <w:szCs w:val="18"/>
          <w:lang w:eastAsia="en-GB"/>
        </w:rPr>
        <w:t>“good overflow operation data for at least 90% of each day” means at least 648 two-minute overflow operation readings are flagged as good or the overflow operation duration monitor is operational for at least 1,296 minutes in a day.</w:t>
      </w:r>
    </w:p>
    <w:p w14:paraId="39F4D6E8" w14:textId="77777777" w:rsidR="00CB0E9F" w:rsidRPr="00DA7355" w:rsidRDefault="00CB0E9F" w:rsidP="00A4222B">
      <w:pPr>
        <w:spacing w:after="0"/>
        <w:ind w:left="567"/>
        <w:rPr>
          <w:rFonts w:ascii="Arial" w:hAnsi="Arial" w:cs="Arial"/>
          <w:sz w:val="18"/>
          <w:szCs w:val="18"/>
          <w:lang w:eastAsia="en-GB"/>
        </w:rPr>
      </w:pPr>
      <w:r w:rsidRPr="00DA7355">
        <w:rPr>
          <w:rFonts w:ascii="Arial" w:hAnsi="Arial" w:cs="Arial"/>
          <w:sz w:val="18"/>
          <w:szCs w:val="18"/>
          <w:lang w:eastAsia="en-GB"/>
        </w:rPr>
        <w:t>“MCERTS” means the Environment Agency’s Monitoring Certification Scheme.</w:t>
      </w:r>
    </w:p>
    <w:p w14:paraId="00E56437" w14:textId="77777777" w:rsidR="00CB0E9F" w:rsidRPr="00DA7355" w:rsidRDefault="00CB0E9F" w:rsidP="00A4222B">
      <w:pPr>
        <w:spacing w:after="0"/>
        <w:ind w:left="567"/>
        <w:rPr>
          <w:rFonts w:ascii="Arial" w:hAnsi="Arial" w:cs="Arial"/>
          <w:sz w:val="18"/>
          <w:szCs w:val="18"/>
          <w:lang w:eastAsia="en-GB"/>
        </w:rPr>
      </w:pPr>
      <w:r w:rsidRPr="00DA7355">
        <w:rPr>
          <w:rFonts w:ascii="Arial" w:hAnsi="Arial" w:cs="Arial"/>
          <w:sz w:val="18"/>
          <w:szCs w:val="18"/>
          <w:lang w:eastAsia="en-GB"/>
        </w:rPr>
        <w:t xml:space="preserve">“minimum screen capacity flow” means the minimum flow passed through the screens to the outfall when the screen bypass operates. </w:t>
      </w:r>
    </w:p>
    <w:p w14:paraId="7B4254F7" w14:textId="77777777" w:rsidR="00CB0E9F" w:rsidRPr="00DA7355" w:rsidRDefault="00CB0E9F" w:rsidP="00A4222B">
      <w:pPr>
        <w:spacing w:after="0"/>
        <w:ind w:left="567"/>
        <w:rPr>
          <w:rFonts w:ascii="Arial" w:hAnsi="Arial" w:cs="Arial"/>
          <w:sz w:val="18"/>
          <w:szCs w:val="18"/>
          <w:lang w:eastAsia="en-GB"/>
        </w:rPr>
      </w:pPr>
      <w:r w:rsidRPr="00DA7355">
        <w:rPr>
          <w:rFonts w:ascii="Arial" w:hAnsi="Arial" w:cs="Arial"/>
          <w:sz w:val="18"/>
          <w:szCs w:val="18"/>
          <w:lang w:eastAsia="en-GB"/>
        </w:rPr>
        <w:t>“monitoring frequency” as used in Table S3.1 in the context of event duration monitoring is the temporal interval at which a change in state between no discharge and discharge is to be detected.</w:t>
      </w:r>
    </w:p>
    <w:p w14:paraId="3AC27068" w14:textId="77777777" w:rsidR="00CB0E9F" w:rsidRPr="00DA7355" w:rsidRDefault="00CB0E9F" w:rsidP="00A4222B">
      <w:pPr>
        <w:spacing w:after="0"/>
        <w:ind w:left="567"/>
        <w:rPr>
          <w:rFonts w:ascii="Arial" w:hAnsi="Arial" w:cs="Arial"/>
          <w:sz w:val="18"/>
          <w:szCs w:val="18"/>
          <w:lang w:eastAsia="en-GB"/>
        </w:rPr>
      </w:pPr>
      <w:r w:rsidRPr="00DA7355">
        <w:rPr>
          <w:rFonts w:ascii="Arial" w:hAnsi="Arial" w:cs="Arial"/>
          <w:sz w:val="18"/>
          <w:szCs w:val="18"/>
          <w:lang w:eastAsia="en-GB"/>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505F21B8" w14:textId="77777777" w:rsidR="00CB0E9F" w:rsidRPr="00DA7355" w:rsidRDefault="00CB0E9F" w:rsidP="00A4222B">
      <w:pPr>
        <w:spacing w:after="0"/>
        <w:ind w:left="567"/>
        <w:rPr>
          <w:rFonts w:ascii="Arial" w:hAnsi="Arial" w:cs="Arial"/>
          <w:iCs/>
          <w:sz w:val="18"/>
          <w:szCs w:val="18"/>
          <w:lang w:eastAsia="en-GB"/>
        </w:rPr>
      </w:pPr>
      <w:r w:rsidRPr="00DA7355">
        <w:rPr>
          <w:rFonts w:ascii="Arial" w:hAnsi="Arial" w:cs="Arial"/>
          <w:iCs/>
          <w:sz w:val="18"/>
          <w:szCs w:val="18"/>
          <w:lang w:eastAsia="en-GB"/>
        </w:rPr>
        <w:t>“Non-routine planned maintenance” means maintenance, inspection, refurbishment, or replacement of plant and equipment carried out in accordance with a documented maintenance plan, which is foreseeable and can be planned at least 5 working days in advance.</w:t>
      </w:r>
    </w:p>
    <w:p w14:paraId="6C9D64CF" w14:textId="77777777" w:rsidR="00CB0E9F" w:rsidRPr="00DA7355" w:rsidRDefault="00CB0E9F" w:rsidP="00A4222B">
      <w:pPr>
        <w:spacing w:after="0"/>
        <w:ind w:left="567"/>
        <w:rPr>
          <w:rFonts w:ascii="Arial" w:hAnsi="Arial" w:cs="Arial"/>
          <w:iCs/>
          <w:sz w:val="18"/>
          <w:szCs w:val="18"/>
          <w:lang w:eastAsia="en-GB"/>
        </w:rPr>
      </w:pPr>
      <w:r w:rsidRPr="00DA7355">
        <w:rPr>
          <w:rFonts w:ascii="Arial" w:hAnsi="Arial" w:cs="Arial"/>
          <w:iCs/>
          <w:sz w:val="18"/>
          <w:szCs w:val="18"/>
          <w:lang w:eastAsia="en-GB"/>
        </w:rPr>
        <w:t>“Non-routine un-planned maintenance” means extra-ordinary maintenance to carry out inspection, refurbishment, or replacement of plant and equipment that is unforeseeable and cannot be planned at least 5 working days in advance.</w:t>
      </w:r>
    </w:p>
    <w:p w14:paraId="6D3158A6" w14:textId="77777777" w:rsidR="00CB0E9F" w:rsidRPr="00DA7355" w:rsidRDefault="00CB0E9F" w:rsidP="00A4222B">
      <w:pPr>
        <w:spacing w:after="0"/>
        <w:ind w:left="567"/>
        <w:rPr>
          <w:rFonts w:ascii="Arial" w:hAnsi="Arial" w:cs="Arial"/>
          <w:sz w:val="18"/>
          <w:szCs w:val="18"/>
          <w:lang w:eastAsia="en-GB"/>
        </w:rPr>
      </w:pPr>
      <w:r w:rsidRPr="00DA7355">
        <w:rPr>
          <w:rFonts w:ascii="Arial" w:hAnsi="Arial" w:cs="Arial"/>
          <w:sz w:val="18"/>
          <w:szCs w:val="18"/>
          <w:lang w:eastAsia="en-GB"/>
        </w:rPr>
        <w:t>“overflow” for the purposes of schedule 7, overflow means the weir or orifice or other control which directs excess flow away from the continuation sewer when the flow exceeds the overflow setting due to rainfall and/or snowmelt.</w:t>
      </w:r>
    </w:p>
    <w:p w14:paraId="1922D776" w14:textId="77777777" w:rsidR="00CB0E9F" w:rsidRPr="00DA7355" w:rsidRDefault="00CB0E9F" w:rsidP="00A4222B">
      <w:pPr>
        <w:spacing w:after="0"/>
        <w:ind w:left="567"/>
        <w:rPr>
          <w:rFonts w:ascii="Arial" w:hAnsi="Arial" w:cs="Arial"/>
          <w:sz w:val="18"/>
          <w:szCs w:val="18"/>
          <w:lang w:eastAsia="en-GB"/>
        </w:rPr>
      </w:pPr>
      <w:r w:rsidRPr="00DA7355">
        <w:rPr>
          <w:rFonts w:ascii="Arial" w:hAnsi="Arial" w:cs="Arial"/>
          <w:sz w:val="18"/>
          <w:szCs w:val="18"/>
          <w:lang w:eastAsia="en-GB"/>
        </w:rPr>
        <w:t>“overflow event” any individual operation, of any duration, of the event recorder or any recorded discharge of sewage from the outfall.</w:t>
      </w:r>
    </w:p>
    <w:p w14:paraId="68B086C8" w14:textId="77777777" w:rsidR="00CB0E9F" w:rsidRPr="00DA7355" w:rsidRDefault="00CB0E9F" w:rsidP="00A4222B">
      <w:pPr>
        <w:spacing w:after="0"/>
        <w:ind w:left="567"/>
        <w:rPr>
          <w:rFonts w:ascii="Arial" w:hAnsi="Arial" w:cs="Arial"/>
          <w:sz w:val="18"/>
          <w:szCs w:val="18"/>
          <w:lang w:eastAsia="en-GB"/>
        </w:rPr>
      </w:pPr>
      <w:r w:rsidRPr="00DA7355">
        <w:rPr>
          <w:rFonts w:ascii="Arial" w:hAnsi="Arial" w:cs="Arial"/>
          <w:sz w:val="18"/>
          <w:szCs w:val="18"/>
          <w:lang w:eastAsia="en-GB"/>
        </w:rPr>
        <w:t>“overflow setting” means the minimum flow passed forward to the continuation sewer when the overflow operates.</w:t>
      </w:r>
    </w:p>
    <w:p w14:paraId="572F9A58" w14:textId="77777777" w:rsidR="00CB0E9F" w:rsidRPr="00DA7355" w:rsidRDefault="00CB0E9F" w:rsidP="00A4222B">
      <w:pPr>
        <w:spacing w:after="0"/>
        <w:ind w:left="567"/>
        <w:rPr>
          <w:rFonts w:ascii="Arial" w:hAnsi="Arial" w:cs="Arial"/>
          <w:sz w:val="18"/>
          <w:szCs w:val="18"/>
          <w:lang w:eastAsia="en-GB"/>
        </w:rPr>
      </w:pPr>
      <w:r w:rsidRPr="00DA7355">
        <w:rPr>
          <w:rFonts w:ascii="Arial" w:hAnsi="Arial" w:cs="Arial"/>
          <w:sz w:val="18"/>
          <w:szCs w:val="18"/>
          <w:lang w:eastAsia="en-GB"/>
        </w:rPr>
        <w:lastRenderedPageBreak/>
        <w:t>“quarter” means a calendar year quarter commencing on 1</w:t>
      </w:r>
      <w:r w:rsidRPr="00DA7355">
        <w:rPr>
          <w:rFonts w:ascii="Arial" w:hAnsi="Arial" w:cs="Arial"/>
          <w:sz w:val="18"/>
          <w:szCs w:val="18"/>
          <w:vertAlign w:val="superscript"/>
          <w:lang w:eastAsia="en-GB"/>
        </w:rPr>
        <w:t>st</w:t>
      </w:r>
      <w:r w:rsidRPr="00DA7355">
        <w:rPr>
          <w:rFonts w:ascii="Arial" w:hAnsi="Arial" w:cs="Arial"/>
          <w:sz w:val="18"/>
          <w:szCs w:val="18"/>
          <w:lang w:eastAsia="en-GB"/>
        </w:rPr>
        <w:t xml:space="preserve"> January, 1</w:t>
      </w:r>
      <w:r w:rsidRPr="00DA7355">
        <w:rPr>
          <w:rFonts w:ascii="Arial" w:hAnsi="Arial" w:cs="Arial"/>
          <w:sz w:val="18"/>
          <w:szCs w:val="18"/>
          <w:vertAlign w:val="superscript"/>
          <w:lang w:eastAsia="en-GB"/>
        </w:rPr>
        <w:t>st</w:t>
      </w:r>
      <w:r w:rsidRPr="00DA7355">
        <w:rPr>
          <w:rFonts w:ascii="Arial" w:hAnsi="Arial" w:cs="Arial"/>
          <w:sz w:val="18"/>
          <w:szCs w:val="18"/>
          <w:lang w:eastAsia="en-GB"/>
        </w:rPr>
        <w:t xml:space="preserve"> April, 1</w:t>
      </w:r>
      <w:r w:rsidRPr="00DA7355">
        <w:rPr>
          <w:rFonts w:ascii="Arial" w:hAnsi="Arial" w:cs="Arial"/>
          <w:sz w:val="18"/>
          <w:szCs w:val="18"/>
          <w:vertAlign w:val="superscript"/>
          <w:lang w:eastAsia="en-GB"/>
        </w:rPr>
        <w:t>st</w:t>
      </w:r>
      <w:r w:rsidRPr="00DA7355">
        <w:rPr>
          <w:rFonts w:ascii="Arial" w:hAnsi="Arial" w:cs="Arial"/>
          <w:sz w:val="18"/>
          <w:szCs w:val="18"/>
          <w:lang w:eastAsia="en-GB"/>
        </w:rPr>
        <w:t xml:space="preserve"> July or 1</w:t>
      </w:r>
      <w:r w:rsidRPr="00DA7355">
        <w:rPr>
          <w:rFonts w:ascii="Arial" w:hAnsi="Arial" w:cs="Arial"/>
          <w:sz w:val="18"/>
          <w:szCs w:val="18"/>
          <w:vertAlign w:val="superscript"/>
          <w:lang w:eastAsia="en-GB"/>
        </w:rPr>
        <w:t>st</w:t>
      </w:r>
      <w:r w:rsidRPr="00DA7355">
        <w:rPr>
          <w:rFonts w:ascii="Arial" w:hAnsi="Arial" w:cs="Arial"/>
          <w:sz w:val="18"/>
          <w:szCs w:val="18"/>
          <w:lang w:eastAsia="en-GB"/>
        </w:rPr>
        <w:t xml:space="preserve"> October.</w:t>
      </w:r>
    </w:p>
    <w:p w14:paraId="58410D31" w14:textId="77777777" w:rsidR="00CB0E9F" w:rsidRPr="00DA7355" w:rsidRDefault="00CB0E9F" w:rsidP="00A4222B">
      <w:pPr>
        <w:spacing w:after="0"/>
        <w:ind w:left="567"/>
        <w:rPr>
          <w:rFonts w:ascii="Arial" w:hAnsi="Arial" w:cs="Arial"/>
          <w:sz w:val="18"/>
          <w:szCs w:val="18"/>
          <w:lang w:eastAsia="en-GB"/>
        </w:rPr>
      </w:pPr>
      <w:r w:rsidRPr="00DA7355">
        <w:rPr>
          <w:rFonts w:ascii="Arial" w:hAnsi="Arial" w:cs="Arial"/>
          <w:sz w:val="18"/>
          <w:szCs w:val="18"/>
          <w:lang w:eastAsia="en-GB"/>
        </w:rPr>
        <w:t>“Regular planned maintenance” means scheduled maintenance, inspection, refurbishment, or replacement of plant and equipment carried out periodically and in accordance with a documented maintenance plan, it does not have to take place on specified dates.</w:t>
      </w:r>
    </w:p>
    <w:p w14:paraId="52A3E7DE" w14:textId="77777777" w:rsidR="00CB0E9F" w:rsidRPr="00DA7355" w:rsidRDefault="00CB0E9F" w:rsidP="00A4222B">
      <w:pPr>
        <w:spacing w:after="0"/>
        <w:ind w:left="567"/>
        <w:rPr>
          <w:rFonts w:ascii="Arial" w:hAnsi="Arial" w:cs="Arial"/>
          <w:sz w:val="18"/>
          <w:szCs w:val="18"/>
          <w:lang w:eastAsia="en-GB"/>
        </w:rPr>
      </w:pPr>
      <w:r w:rsidRPr="00DA7355">
        <w:rPr>
          <w:rFonts w:ascii="Arial" w:hAnsi="Arial" w:cs="Arial"/>
          <w:sz w:val="18"/>
          <w:szCs w:val="18"/>
          <w:lang w:eastAsia="en-GB"/>
        </w:rPr>
        <w:t>“significant pollution” means a high level impact incident as indicated by NRW incident classification system.</w:t>
      </w:r>
    </w:p>
    <w:p w14:paraId="75030C08" w14:textId="77777777" w:rsidR="00CB0E9F" w:rsidRPr="00DA7355" w:rsidRDefault="00CB0E9F" w:rsidP="00A4222B">
      <w:pPr>
        <w:tabs>
          <w:tab w:val="left" w:pos="1418"/>
        </w:tabs>
        <w:spacing w:after="0"/>
        <w:ind w:left="567"/>
        <w:jc w:val="both"/>
        <w:rPr>
          <w:rFonts w:ascii="Arial" w:hAnsi="Arial" w:cs="Arial"/>
          <w:sz w:val="18"/>
          <w:szCs w:val="18"/>
          <w:lang w:eastAsia="en-GB"/>
        </w:rPr>
      </w:pPr>
      <w:r w:rsidRPr="00DA7355">
        <w:rPr>
          <w:rFonts w:ascii="Arial" w:hAnsi="Arial" w:cs="Arial"/>
          <w:sz w:val="18"/>
          <w:szCs w:val="18"/>
          <w:lang w:eastAsia="en-GB"/>
        </w:rPr>
        <w:t>“significant spill” any spill that has not been demonstrated to have been, or measured as being, less than 50 m</w:t>
      </w:r>
      <w:r w:rsidRPr="00DA7355">
        <w:rPr>
          <w:rFonts w:ascii="Arial" w:hAnsi="Arial" w:cs="Arial"/>
          <w:sz w:val="18"/>
          <w:szCs w:val="18"/>
          <w:vertAlign w:val="superscript"/>
          <w:lang w:eastAsia="en-GB"/>
        </w:rPr>
        <w:t>3</w:t>
      </w:r>
      <w:r w:rsidRPr="00DA7355">
        <w:rPr>
          <w:rFonts w:ascii="Arial" w:hAnsi="Arial" w:cs="Arial"/>
          <w:sz w:val="18"/>
          <w:szCs w:val="18"/>
          <w:lang w:eastAsia="en-GB"/>
        </w:rPr>
        <w:t xml:space="preserve"> in volume.</w:t>
      </w:r>
    </w:p>
    <w:p w14:paraId="10F18DB0" w14:textId="77777777" w:rsidR="00CB0E9F" w:rsidRPr="00DA7355" w:rsidRDefault="00CB0E9F" w:rsidP="00A4222B">
      <w:pPr>
        <w:tabs>
          <w:tab w:val="left" w:pos="1418"/>
        </w:tabs>
        <w:spacing w:after="0"/>
        <w:ind w:left="567"/>
        <w:rPr>
          <w:rFonts w:ascii="Arial" w:hAnsi="Arial" w:cs="Arial"/>
          <w:iCs/>
          <w:sz w:val="18"/>
          <w:szCs w:val="18"/>
          <w:lang w:eastAsia="en-GB"/>
        </w:rPr>
      </w:pPr>
      <w:r w:rsidRPr="00DA7355">
        <w:rPr>
          <w:rFonts w:ascii="Arial" w:hAnsi="Arial" w:cs="Arial"/>
          <w:iCs/>
          <w:sz w:val="18"/>
          <w:szCs w:val="18"/>
          <w:lang w:eastAsia="en-GB"/>
        </w:rPr>
        <w:t xml:space="preserve">“Total uncertainty” means the combined (total) uncertainty of the flow rate measurement due to the flow monitoring installation, as determined by an MCERTS inspector, and uncertainties induced between the overflow and the flow monitor as </w:t>
      </w:r>
      <w:r w:rsidRPr="00D74C50">
        <w:rPr>
          <w:rFonts w:ascii="Arial" w:hAnsi="Arial" w:cs="Arial"/>
          <w:iCs/>
          <w:sz w:val="18"/>
          <w:szCs w:val="18"/>
          <w:lang w:eastAsia="en-GB"/>
        </w:rPr>
        <w:t>determined by the operator. Allowances for time delays in flow response through the WwTW are taken into account by condition 3.1.2.</w:t>
      </w:r>
    </w:p>
    <w:p w14:paraId="1CCFB9F0" w14:textId="77777777" w:rsidR="00CB0E9F" w:rsidRPr="00DA7355" w:rsidRDefault="00CB0E9F" w:rsidP="00A4222B">
      <w:pPr>
        <w:spacing w:after="0"/>
        <w:ind w:left="567"/>
        <w:rPr>
          <w:rFonts w:ascii="Arial" w:hAnsi="Arial" w:cs="Arial"/>
          <w:sz w:val="18"/>
          <w:szCs w:val="18"/>
          <w:lang w:eastAsia="en-GB"/>
        </w:rPr>
      </w:pPr>
      <w:r w:rsidRPr="00DA7355">
        <w:rPr>
          <w:rFonts w:ascii="Arial" w:hAnsi="Arial" w:cs="Arial"/>
          <w:sz w:val="18"/>
          <w:szCs w:val="18"/>
          <w:lang w:eastAsia="en-GB"/>
        </w:rPr>
        <w:t>“year” means calendar year ending 31</w:t>
      </w:r>
      <w:r w:rsidRPr="00DA7355">
        <w:rPr>
          <w:rFonts w:ascii="Arial" w:hAnsi="Arial" w:cs="Arial"/>
          <w:sz w:val="18"/>
          <w:szCs w:val="18"/>
          <w:vertAlign w:val="superscript"/>
          <w:lang w:eastAsia="en-GB"/>
        </w:rPr>
        <w:t>st</w:t>
      </w:r>
      <w:r w:rsidRPr="00DA7355">
        <w:rPr>
          <w:rFonts w:ascii="Arial" w:hAnsi="Arial" w:cs="Arial"/>
          <w:sz w:val="18"/>
          <w:szCs w:val="18"/>
          <w:lang w:eastAsia="en-GB"/>
        </w:rPr>
        <w:t xml:space="preserve"> December.</w:t>
      </w:r>
    </w:p>
    <w:p w14:paraId="681CF34B" w14:textId="77777777" w:rsidR="00CB0E9F" w:rsidRPr="00815D01" w:rsidRDefault="00CB0E9F" w:rsidP="00A9057C">
      <w:pPr>
        <w:ind w:left="567"/>
        <w:rPr>
          <w:sz w:val="18"/>
          <w:szCs w:val="18"/>
        </w:rPr>
      </w:pPr>
    </w:p>
    <w:p w14:paraId="39AE6C8C" w14:textId="77777777" w:rsidR="00CB0E9F" w:rsidRPr="00541FDE" w:rsidRDefault="00CB0E9F">
      <w:pPr>
        <w:spacing w:before="0" w:after="0" w:line="240" w:lineRule="auto"/>
        <w:rPr>
          <w:rFonts w:asciiTheme="majorHAnsi" w:eastAsiaTheme="majorEastAsia" w:hAnsiTheme="majorHAnsi" w:cstheme="majorBidi"/>
          <w:b/>
          <w:bCs/>
          <w:szCs w:val="16"/>
        </w:rPr>
      </w:pPr>
      <w:r w:rsidRPr="00541FDE">
        <w:rPr>
          <w:sz w:val="10"/>
          <w:szCs w:val="14"/>
        </w:rPr>
        <w:br w:type="page"/>
      </w:r>
    </w:p>
    <w:p w14:paraId="73870AB4" w14:textId="1672155A" w:rsidR="00CB0E9F" w:rsidRDefault="00CB0E9F" w:rsidP="00A9057C">
      <w:pPr>
        <w:pStyle w:val="Heading1"/>
        <w:ind w:left="567"/>
      </w:pPr>
      <w:r w:rsidRPr="00815D01">
        <w:lastRenderedPageBreak/>
        <w:t>Schedule 7 – Site pla</w:t>
      </w:r>
      <w:r w:rsidRPr="00D74C50">
        <w:t>ns</w:t>
      </w:r>
    </w:p>
    <w:p w14:paraId="10FE20F2" w14:textId="77777777" w:rsidR="00B34F83" w:rsidRDefault="00B34F83" w:rsidP="00B34F83">
      <w:pPr>
        <w:ind w:left="284"/>
        <w:rPr>
          <w:rFonts w:ascii="Arial" w:hAnsi="Arial"/>
          <w:b/>
          <w:bCs/>
          <w:sz w:val="28"/>
          <w:szCs w:val="28"/>
        </w:rPr>
      </w:pPr>
      <w:r w:rsidRPr="00B34F83">
        <w:rPr>
          <w:rFonts w:ascii="Arial" w:hAnsi="Arial"/>
          <w:b/>
          <w:bCs/>
          <w:sz w:val="28"/>
          <w:szCs w:val="28"/>
        </w:rPr>
        <w:t>Site Plan 1</w:t>
      </w:r>
    </w:p>
    <w:p w14:paraId="6E872E9E" w14:textId="32415F9F" w:rsidR="00D74C50" w:rsidRDefault="005716C4" w:rsidP="00B34F83">
      <w:pPr>
        <w:ind w:left="284"/>
        <w:rPr>
          <w:rFonts w:ascii="Arial" w:hAnsi="Arial"/>
          <w:b/>
          <w:bCs/>
          <w:sz w:val="28"/>
          <w:szCs w:val="28"/>
        </w:rPr>
      </w:pPr>
      <w:r>
        <w:rPr>
          <w:noProof/>
        </w:rPr>
        <w:drawing>
          <wp:inline distT="0" distB="0" distL="0" distR="0" wp14:anchorId="05A3E502" wp14:editId="7E13B781">
            <wp:extent cx="4223657" cy="3304979"/>
            <wp:effectExtent l="0" t="0" r="5715" b="0"/>
            <wp:docPr id="2" name="Picture 1">
              <a:extLst xmlns:a="http://schemas.openxmlformats.org/drawingml/2006/main">
                <a:ext uri="{FF2B5EF4-FFF2-40B4-BE49-F238E27FC236}">
                  <a16:creationId xmlns:a16="http://schemas.microsoft.com/office/drawing/2014/main" id="{FC1D4096-7E93-B951-7A0E-90EC5D6ACE0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FC1D4096-7E93-B951-7A0E-90EC5D6ACE07}"/>
                        </a:ext>
                      </a:extLst>
                    </pic:cNvPr>
                    <pic:cNvPicPr>
                      <a:picLocks noChangeAspect="1"/>
                    </pic:cNvPicPr>
                  </pic:nvPicPr>
                  <pic:blipFill>
                    <a:blip r:embed="rId15"/>
                    <a:stretch>
                      <a:fillRect/>
                    </a:stretch>
                  </pic:blipFill>
                  <pic:spPr>
                    <a:xfrm>
                      <a:off x="0" y="0"/>
                      <a:ext cx="4243423" cy="3320446"/>
                    </a:xfrm>
                    <a:prstGeom prst="rect">
                      <a:avLst/>
                    </a:prstGeom>
                  </pic:spPr>
                </pic:pic>
              </a:graphicData>
            </a:graphic>
          </wp:inline>
        </w:drawing>
      </w:r>
    </w:p>
    <w:p w14:paraId="18CBDAE4" w14:textId="21A002ED" w:rsidR="00B34F83" w:rsidRDefault="00B34F83" w:rsidP="00B34F83">
      <w:pPr>
        <w:ind w:left="284"/>
        <w:rPr>
          <w:rFonts w:ascii="Arial" w:hAnsi="Arial"/>
          <w:szCs w:val="20"/>
        </w:rPr>
      </w:pPr>
      <w:r w:rsidRPr="00B34F83">
        <w:rPr>
          <w:rFonts w:ascii="Arial" w:hAnsi="Arial"/>
          <w:b/>
          <w:bCs/>
          <w:sz w:val="28"/>
          <w:szCs w:val="28"/>
        </w:rPr>
        <w:t>Site Plan</w:t>
      </w:r>
      <w:r>
        <w:rPr>
          <w:rFonts w:ascii="Arial" w:hAnsi="Arial"/>
          <w:b/>
          <w:bCs/>
          <w:sz w:val="28"/>
          <w:szCs w:val="28"/>
        </w:rPr>
        <w:t xml:space="preserve"> 2</w:t>
      </w:r>
    </w:p>
    <w:p w14:paraId="1E924C00" w14:textId="58592308" w:rsidR="005716C4" w:rsidRDefault="00187748" w:rsidP="000152F0">
      <w:pPr>
        <w:ind w:left="567"/>
        <w:rPr>
          <w:rFonts w:ascii="Arial" w:hAnsi="Arial"/>
          <w:szCs w:val="20"/>
        </w:rPr>
      </w:pPr>
      <w:r>
        <w:rPr>
          <w:noProof/>
        </w:rPr>
        <w:drawing>
          <wp:inline distT="0" distB="0" distL="0" distR="0" wp14:anchorId="6EA1BF3F" wp14:editId="5D2A5AB5">
            <wp:extent cx="3777342" cy="4253305"/>
            <wp:effectExtent l="0" t="0" r="0" b="0"/>
            <wp:docPr id="2140822442" name="Picture 3">
              <a:extLst xmlns:a="http://schemas.openxmlformats.org/drawingml/2006/main">
                <a:ext uri="{FF2B5EF4-FFF2-40B4-BE49-F238E27FC236}">
                  <a16:creationId xmlns:a16="http://schemas.microsoft.com/office/drawing/2014/main" id="{B2B56C33-D9E6-B35D-5AC6-7CA2BF5C7F2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B2B56C33-D9E6-B35D-5AC6-7CA2BF5C7F20}"/>
                        </a:ext>
                      </a:extLst>
                    </pic:cNvPr>
                    <pic:cNvPicPr>
                      <a:picLocks noChangeAspect="1"/>
                    </pic:cNvPicPr>
                  </pic:nvPicPr>
                  <pic:blipFill>
                    <a:blip r:embed="rId16"/>
                    <a:stretch>
                      <a:fillRect/>
                    </a:stretch>
                  </pic:blipFill>
                  <pic:spPr>
                    <a:xfrm>
                      <a:off x="0" y="0"/>
                      <a:ext cx="3805057" cy="4284512"/>
                    </a:xfrm>
                    <a:prstGeom prst="rect">
                      <a:avLst/>
                    </a:prstGeom>
                  </pic:spPr>
                </pic:pic>
              </a:graphicData>
            </a:graphic>
          </wp:inline>
        </w:drawing>
      </w:r>
    </w:p>
    <w:p w14:paraId="396AD488" w14:textId="2D2D3497" w:rsidR="00B34F83" w:rsidRDefault="00B34F83" w:rsidP="00B34F83">
      <w:pPr>
        <w:ind w:left="567"/>
        <w:rPr>
          <w:rFonts w:ascii="Arial" w:hAnsi="Arial"/>
          <w:szCs w:val="20"/>
        </w:rPr>
      </w:pPr>
      <w:r w:rsidRPr="00B34F83">
        <w:rPr>
          <w:rFonts w:ascii="Arial" w:hAnsi="Arial"/>
          <w:b/>
          <w:bCs/>
          <w:sz w:val="28"/>
          <w:szCs w:val="28"/>
        </w:rPr>
        <w:lastRenderedPageBreak/>
        <w:t>Site Plan</w:t>
      </w:r>
      <w:r>
        <w:rPr>
          <w:rFonts w:ascii="Arial" w:hAnsi="Arial"/>
          <w:b/>
          <w:bCs/>
          <w:sz w:val="28"/>
          <w:szCs w:val="28"/>
        </w:rPr>
        <w:t xml:space="preserve"> 3</w:t>
      </w:r>
    </w:p>
    <w:p w14:paraId="0909A5C0" w14:textId="3FA1DEEE" w:rsidR="00187748" w:rsidRDefault="00B34F83" w:rsidP="000152F0">
      <w:pPr>
        <w:ind w:left="567"/>
        <w:rPr>
          <w:rFonts w:ascii="Arial" w:hAnsi="Arial"/>
          <w:szCs w:val="20"/>
        </w:rPr>
      </w:pPr>
      <w:r>
        <w:rPr>
          <w:noProof/>
        </w:rPr>
        <w:drawing>
          <wp:inline distT="0" distB="0" distL="0" distR="0" wp14:anchorId="3FF22B93" wp14:editId="76FAAF8B">
            <wp:extent cx="5083628" cy="3305202"/>
            <wp:effectExtent l="0" t="0" r="3175" b="0"/>
            <wp:docPr id="3" name="Picture 2">
              <a:extLst xmlns:a="http://schemas.openxmlformats.org/drawingml/2006/main">
                <a:ext uri="{FF2B5EF4-FFF2-40B4-BE49-F238E27FC236}">
                  <a16:creationId xmlns:a16="http://schemas.microsoft.com/office/drawing/2014/main" id="{4B33637C-DA17-5DCD-AAA4-AA575688B9B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4B33637C-DA17-5DCD-AAA4-AA575688B9B3}"/>
                        </a:ext>
                      </a:extLst>
                    </pic:cNvPr>
                    <pic:cNvPicPr>
                      <a:picLocks noChangeAspect="1"/>
                    </pic:cNvPicPr>
                  </pic:nvPicPr>
                  <pic:blipFill>
                    <a:blip r:embed="rId17"/>
                    <a:stretch>
                      <a:fillRect/>
                    </a:stretch>
                  </pic:blipFill>
                  <pic:spPr>
                    <a:xfrm>
                      <a:off x="0" y="0"/>
                      <a:ext cx="5091744" cy="3310479"/>
                    </a:xfrm>
                    <a:prstGeom prst="rect">
                      <a:avLst/>
                    </a:prstGeom>
                  </pic:spPr>
                </pic:pic>
              </a:graphicData>
            </a:graphic>
          </wp:inline>
        </w:drawing>
      </w:r>
    </w:p>
    <w:p w14:paraId="58BC244E" w14:textId="77777777" w:rsidR="00D74C50" w:rsidRDefault="00D74C50" w:rsidP="000152F0">
      <w:pPr>
        <w:ind w:left="567"/>
        <w:rPr>
          <w:rFonts w:ascii="Arial" w:hAnsi="Arial"/>
          <w:szCs w:val="20"/>
        </w:rPr>
      </w:pPr>
    </w:p>
    <w:p w14:paraId="40C0B950" w14:textId="44890CC8" w:rsidR="00CB0E9F" w:rsidRPr="00815D01" w:rsidRDefault="00CB0E9F" w:rsidP="000152F0">
      <w:pPr>
        <w:ind w:left="567"/>
        <w:rPr>
          <w:rFonts w:ascii="Arial" w:hAnsi="Arial"/>
          <w:szCs w:val="20"/>
        </w:rPr>
      </w:pPr>
      <w:r w:rsidRPr="00815D01">
        <w:rPr>
          <w:rFonts w:ascii="Arial" w:hAnsi="Arial"/>
          <w:szCs w:val="20"/>
        </w:rPr>
        <w:t>© Crown Copyright and database right 20</w:t>
      </w:r>
      <w:r>
        <w:rPr>
          <w:rFonts w:ascii="Arial" w:hAnsi="Arial"/>
          <w:szCs w:val="20"/>
        </w:rPr>
        <w:t>26</w:t>
      </w:r>
      <w:r w:rsidRPr="00815D01">
        <w:rPr>
          <w:rFonts w:ascii="Arial" w:hAnsi="Arial"/>
          <w:szCs w:val="20"/>
        </w:rPr>
        <w:t>. Ordnance Survey licence number 100019741.</w:t>
      </w:r>
    </w:p>
    <w:p w14:paraId="3C92169E" w14:textId="77777777" w:rsidR="00CB0E9F" w:rsidRDefault="00CB0E9F" w:rsidP="00F756D7">
      <w:pPr>
        <w:spacing w:before="200"/>
        <w:ind w:left="567"/>
      </w:pPr>
      <w:r>
        <w:t>END OF PERMIT</w:t>
      </w:r>
    </w:p>
    <w:p w14:paraId="4B7A7C19" w14:textId="77777777" w:rsidR="00CB0E9F" w:rsidRDefault="00CB0E9F" w:rsidP="000848DA">
      <w:pPr>
        <w:sectPr w:rsidR="00CB0E9F" w:rsidSect="00CB0E9F">
          <w:footerReference w:type="default" r:id="rId18"/>
          <w:pgSz w:w="11906" w:h="16838" w:code="9"/>
          <w:pgMar w:top="1440" w:right="1133" w:bottom="1440" w:left="1440" w:header="397" w:footer="397" w:gutter="0"/>
          <w:pgNumType w:start="1"/>
          <w:cols w:space="708"/>
          <w:docGrid w:linePitch="360"/>
        </w:sectPr>
      </w:pPr>
    </w:p>
    <w:p w14:paraId="34F7969C" w14:textId="77777777" w:rsidR="00CB0E9F" w:rsidRDefault="00CB0E9F" w:rsidP="000848DA"/>
    <w:sectPr w:rsidR="00CB0E9F" w:rsidSect="00CB0E9F">
      <w:footerReference w:type="default" r:id="rId19"/>
      <w:type w:val="continuous"/>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4FD45B" w14:textId="77777777" w:rsidR="0080505A" w:rsidRDefault="0080505A" w:rsidP="00FF16FF">
      <w:pPr>
        <w:spacing w:before="0" w:after="0" w:line="240" w:lineRule="auto"/>
      </w:pPr>
      <w:r>
        <w:separator/>
      </w:r>
    </w:p>
  </w:endnote>
  <w:endnote w:type="continuationSeparator" w:id="0">
    <w:p w14:paraId="7DF72BBD" w14:textId="77777777" w:rsidR="0080505A" w:rsidRDefault="0080505A"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D8F559" w14:textId="77777777" w:rsidR="00CB0E9F" w:rsidRPr="000E454B" w:rsidRDefault="00CB0E9F" w:rsidP="00B873B4">
    <w:pPr>
      <w:pStyle w:val="Footer"/>
      <w:rPr>
        <w:sz w:val="18"/>
        <w:szCs w:val="28"/>
      </w:rPr>
    </w:pPr>
    <w:r w:rsidRPr="000E454B">
      <w:rPr>
        <w:sz w:val="18"/>
        <w:szCs w:val="28"/>
      </w:rPr>
      <w:t xml:space="preserve">Variation and consolidation </w:t>
    </w:r>
  </w:p>
  <w:p w14:paraId="7C495210" w14:textId="0699B23B" w:rsidR="00CB0E9F" w:rsidRPr="00BC2C15" w:rsidRDefault="00CB0E9F" w:rsidP="00B873B4">
    <w:pPr>
      <w:pStyle w:val="Footer"/>
    </w:pPr>
    <w:r w:rsidRPr="000E454B">
      <w:rPr>
        <w:sz w:val="18"/>
        <w:szCs w:val="28"/>
      </w:rPr>
      <w:t>number</w:t>
    </w:r>
    <w:r w:rsidRPr="00DD5D96">
      <w:rPr>
        <w:sz w:val="18"/>
        <w:szCs w:val="28"/>
      </w:rPr>
      <w:t xml:space="preserve">: </w:t>
    </w:r>
    <w:r w:rsidR="00DD5D96" w:rsidRPr="00DD5D96">
      <w:rPr>
        <w:sz w:val="18"/>
        <w:szCs w:val="28"/>
      </w:rPr>
      <w:t>PAN-032064</w:t>
    </w:r>
    <w:r w:rsidRPr="00DD5D96">
      <w:ptab w:relativeTo="margin" w:alignment="center" w:leader="none"/>
    </w:r>
    <w:r w:rsidRPr="00DD5D96">
      <w:rPr>
        <w:sz w:val="18"/>
        <w:szCs w:val="28"/>
      </w:rPr>
      <w:t xml:space="preserve">Page </w:t>
    </w:r>
    <w:r w:rsidRPr="000E454B">
      <w:rPr>
        <w:sz w:val="18"/>
        <w:szCs w:val="28"/>
      </w:rPr>
      <w:fldChar w:fldCharType="begin"/>
    </w:r>
    <w:r w:rsidRPr="000E454B">
      <w:rPr>
        <w:sz w:val="18"/>
        <w:szCs w:val="28"/>
      </w:rPr>
      <w:instrText xml:space="preserve"> PAGE  \* roman  \* MERGEFORMAT </w:instrText>
    </w:r>
    <w:r w:rsidRPr="000E454B">
      <w:rPr>
        <w:sz w:val="18"/>
        <w:szCs w:val="28"/>
      </w:rPr>
      <w:fldChar w:fldCharType="separate"/>
    </w:r>
    <w:r w:rsidRPr="000E454B">
      <w:rPr>
        <w:noProof/>
        <w:sz w:val="18"/>
        <w:szCs w:val="28"/>
      </w:rPr>
      <w:t>i</w:t>
    </w:r>
    <w:r w:rsidRPr="000E454B">
      <w:rPr>
        <w:sz w:val="18"/>
        <w:szCs w:val="28"/>
      </w:rPr>
      <w:fldChar w:fldCharType="end"/>
    </w:r>
    <w:r w:rsidRPr="00B873B4">
      <w:ptab w:relativeTo="margin" w:alignment="right" w:leader="none"/>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32FA3E" w14:textId="77777777" w:rsidR="00CB0E9F" w:rsidRPr="00C64D22" w:rsidRDefault="00CB0E9F" w:rsidP="00BC2C15">
    <w:pPr>
      <w:pStyle w:val="Footer"/>
      <w:rPr>
        <w:sz w:val="18"/>
        <w:szCs w:val="28"/>
      </w:rPr>
    </w:pPr>
    <w:r w:rsidRPr="00C64D22">
      <w:rPr>
        <w:sz w:val="18"/>
        <w:szCs w:val="28"/>
      </w:rPr>
      <w:t xml:space="preserve">Permit number: </w:t>
    </w:r>
  </w:p>
  <w:p w14:paraId="0DB6CE21" w14:textId="6B264216" w:rsidR="00CB0E9F" w:rsidRPr="000E454B" w:rsidRDefault="00C64D22" w:rsidP="00BC2C15">
    <w:pPr>
      <w:pStyle w:val="Footer"/>
      <w:rPr>
        <w:sz w:val="18"/>
        <w:szCs w:val="28"/>
      </w:rPr>
    </w:pPr>
    <w:r w:rsidRPr="00C64D22">
      <w:rPr>
        <w:sz w:val="18"/>
        <w:szCs w:val="28"/>
      </w:rPr>
      <w:t>CM0198601</w:t>
    </w:r>
    <w:r w:rsidR="00CB0E9F" w:rsidRPr="00C64D22">
      <w:rPr>
        <w:sz w:val="18"/>
        <w:szCs w:val="28"/>
      </w:rPr>
      <w:ptab w:relativeTo="margin" w:alignment="center" w:leader="none"/>
    </w:r>
    <w:r w:rsidR="00CB0E9F" w:rsidRPr="00C64D22">
      <w:rPr>
        <w:sz w:val="18"/>
        <w:szCs w:val="28"/>
      </w:rPr>
      <w:t xml:space="preserve">Page </w:t>
    </w:r>
    <w:r w:rsidR="00CB0E9F" w:rsidRPr="000E454B">
      <w:rPr>
        <w:sz w:val="18"/>
        <w:szCs w:val="28"/>
      </w:rPr>
      <w:fldChar w:fldCharType="begin"/>
    </w:r>
    <w:r w:rsidR="00CB0E9F" w:rsidRPr="000E454B">
      <w:rPr>
        <w:sz w:val="18"/>
        <w:szCs w:val="28"/>
      </w:rPr>
      <w:instrText xml:space="preserve"> PAGE  \* Arabic  \* MERGEFORMAT </w:instrText>
    </w:r>
    <w:r w:rsidR="00CB0E9F" w:rsidRPr="000E454B">
      <w:rPr>
        <w:sz w:val="18"/>
        <w:szCs w:val="28"/>
      </w:rPr>
      <w:fldChar w:fldCharType="separate"/>
    </w:r>
    <w:r w:rsidR="00CB0E9F" w:rsidRPr="000E454B">
      <w:rPr>
        <w:sz w:val="18"/>
        <w:szCs w:val="28"/>
      </w:rPr>
      <w:t>1</w:t>
    </w:r>
    <w:r w:rsidR="00CB0E9F" w:rsidRPr="000E454B">
      <w:rPr>
        <w:sz w:val="18"/>
        <w:szCs w:val="28"/>
      </w:rPr>
      <w:fldChar w:fldCharType="end"/>
    </w:r>
    <w:r w:rsidR="00CB0E9F" w:rsidRPr="000E454B">
      <w:rPr>
        <w:sz w:val="18"/>
        <w:szCs w:val="28"/>
      </w:rPr>
      <w:t xml:space="preserve"> of </w:t>
    </w:r>
    <w:r w:rsidR="00CB0E9F" w:rsidRPr="000E454B">
      <w:rPr>
        <w:sz w:val="18"/>
        <w:szCs w:val="28"/>
      </w:rPr>
      <w:fldChar w:fldCharType="begin"/>
    </w:r>
    <w:r w:rsidR="00CB0E9F" w:rsidRPr="000E454B">
      <w:rPr>
        <w:sz w:val="18"/>
        <w:szCs w:val="28"/>
      </w:rPr>
      <w:instrText xml:space="preserve"> SECTIONPAGES  \* Arabic  \* MERGEFORMAT </w:instrText>
    </w:r>
    <w:r w:rsidR="00CB0E9F" w:rsidRPr="000E454B">
      <w:rPr>
        <w:sz w:val="18"/>
        <w:szCs w:val="28"/>
      </w:rPr>
      <w:fldChar w:fldCharType="separate"/>
    </w:r>
    <w:r w:rsidR="006C595B">
      <w:rPr>
        <w:noProof/>
        <w:sz w:val="18"/>
        <w:szCs w:val="28"/>
      </w:rPr>
      <w:t>16</w:t>
    </w:r>
    <w:r w:rsidR="00CB0E9F" w:rsidRPr="000E454B">
      <w:rPr>
        <w:noProof/>
        <w:sz w:val="18"/>
        <w:szCs w:val="2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0D859B" w14:textId="77777777" w:rsidR="00CB0E9F" w:rsidRPr="000E454B" w:rsidRDefault="00CB0E9F" w:rsidP="00BC2C15">
    <w:pPr>
      <w:pStyle w:val="Footer"/>
      <w:rPr>
        <w:sz w:val="18"/>
        <w:szCs w:val="28"/>
      </w:rPr>
    </w:pPr>
    <w:r w:rsidRPr="000E454B">
      <w:rPr>
        <w:sz w:val="18"/>
        <w:szCs w:val="28"/>
      </w:rPr>
      <w:t xml:space="preserve">Permit number: </w:t>
    </w:r>
  </w:p>
  <w:p w14:paraId="0ACB7689" w14:textId="77777777" w:rsidR="00CB0E9F" w:rsidRPr="000E454B" w:rsidRDefault="00CB0E9F" w:rsidP="00BC2C15">
    <w:pPr>
      <w:pStyle w:val="Footer"/>
      <w:rPr>
        <w:sz w:val="18"/>
        <w:szCs w:val="28"/>
      </w:rPr>
    </w:pPr>
    <w:r w:rsidRPr="008952C7">
      <w:rPr>
        <w:color w:val="FF0000"/>
        <w:sz w:val="18"/>
        <w:szCs w:val="28"/>
      </w:rPr>
      <w:t>«Permit_number»</w:t>
    </w:r>
    <w:r w:rsidRPr="000E454B">
      <w:rPr>
        <w:sz w:val="18"/>
        <w:szCs w:val="28"/>
      </w:rPr>
      <w:ptab w:relativeTo="margin" w:alignment="center" w:leader="none"/>
    </w:r>
    <w:r w:rsidRPr="000E454B">
      <w:rPr>
        <w:sz w:val="18"/>
        <w:szCs w:val="28"/>
      </w:rPr>
      <w:t xml:space="preserve">Page </w:t>
    </w:r>
    <w:r w:rsidRPr="000E454B">
      <w:rPr>
        <w:sz w:val="18"/>
        <w:szCs w:val="28"/>
      </w:rPr>
      <w:fldChar w:fldCharType="begin"/>
    </w:r>
    <w:r w:rsidRPr="000E454B">
      <w:rPr>
        <w:sz w:val="18"/>
        <w:szCs w:val="28"/>
      </w:rPr>
      <w:instrText xml:space="preserve"> PAGE  \* Arabic  \* MERGEFORMAT </w:instrText>
    </w:r>
    <w:r w:rsidRPr="000E454B">
      <w:rPr>
        <w:sz w:val="18"/>
        <w:szCs w:val="28"/>
      </w:rPr>
      <w:fldChar w:fldCharType="separate"/>
    </w:r>
    <w:r w:rsidRPr="000E454B">
      <w:rPr>
        <w:sz w:val="18"/>
        <w:szCs w:val="28"/>
      </w:rPr>
      <w:t>1</w:t>
    </w:r>
    <w:r w:rsidRPr="000E454B">
      <w:rPr>
        <w:sz w:val="18"/>
        <w:szCs w:val="28"/>
      </w:rPr>
      <w:fldChar w:fldCharType="end"/>
    </w:r>
    <w:r w:rsidRPr="000E454B">
      <w:rPr>
        <w:sz w:val="18"/>
        <w:szCs w:val="28"/>
      </w:rPr>
      <w:t xml:space="preserve"> of </w:t>
    </w:r>
    <w:r w:rsidRPr="000E454B">
      <w:rPr>
        <w:sz w:val="18"/>
        <w:szCs w:val="28"/>
      </w:rPr>
      <w:fldChar w:fldCharType="begin"/>
    </w:r>
    <w:r w:rsidRPr="000E454B">
      <w:rPr>
        <w:sz w:val="18"/>
        <w:szCs w:val="28"/>
      </w:rPr>
      <w:instrText xml:space="preserve"> SECTIONPAGES  \* Arabic  \* MERGEFORMAT </w:instrText>
    </w:r>
    <w:r w:rsidRPr="000E454B">
      <w:rPr>
        <w:sz w:val="18"/>
        <w:szCs w:val="28"/>
      </w:rPr>
      <w:fldChar w:fldCharType="separate"/>
    </w:r>
    <w:r>
      <w:rPr>
        <w:noProof/>
        <w:sz w:val="18"/>
        <w:szCs w:val="28"/>
      </w:rPr>
      <w:t>1</w:t>
    </w:r>
    <w:r w:rsidRPr="000E454B">
      <w:rPr>
        <w:noProof/>
        <w:sz w:val="18"/>
        <w:szCs w:val="2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B7EA26" w14:textId="77777777" w:rsidR="0080505A" w:rsidRDefault="0080505A" w:rsidP="00FF16FF">
      <w:pPr>
        <w:spacing w:before="0" w:after="0" w:line="240" w:lineRule="auto"/>
      </w:pPr>
      <w:r>
        <w:separator/>
      </w:r>
    </w:p>
  </w:footnote>
  <w:footnote w:type="continuationSeparator" w:id="0">
    <w:p w14:paraId="2598D108" w14:textId="77777777" w:rsidR="0080505A" w:rsidRDefault="0080505A"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1">
    <w:nsid w:val="1AA9067B"/>
    <w:multiLevelType w:val="hybridMultilevel"/>
    <w:tmpl w:val="6CC65D48"/>
    <w:lvl w:ilvl="0" w:tplc="F168BCBA">
      <w:start w:val="1"/>
      <w:numFmt w:val="lowerLetter"/>
      <w:lvlText w:val="(%1)"/>
      <w:lvlJc w:val="left"/>
      <w:pPr>
        <w:ind w:left="1856" w:hanging="360"/>
      </w:pPr>
      <w:rPr>
        <w:rFonts w:asciiTheme="majorHAnsi" w:hAnsiTheme="majorHAnsi" w:cstheme="majorHAnsi" w:hint="default"/>
        <w:sz w:val="18"/>
        <w:szCs w:val="18"/>
      </w:rPr>
    </w:lvl>
    <w:lvl w:ilvl="1" w:tplc="08090019">
      <w:start w:val="1"/>
      <w:numFmt w:val="lowerLetter"/>
      <w:lvlText w:val="%2."/>
      <w:lvlJc w:val="left"/>
      <w:pPr>
        <w:ind w:left="2576" w:hanging="360"/>
      </w:pPr>
    </w:lvl>
    <w:lvl w:ilvl="2" w:tplc="0809001B">
      <w:start w:val="1"/>
      <w:numFmt w:val="lowerRoman"/>
      <w:lvlText w:val="%3."/>
      <w:lvlJc w:val="right"/>
      <w:pPr>
        <w:ind w:left="3296" w:hanging="180"/>
      </w:pPr>
    </w:lvl>
    <w:lvl w:ilvl="3" w:tplc="0809000F">
      <w:start w:val="1"/>
      <w:numFmt w:val="decimal"/>
      <w:lvlText w:val="%4."/>
      <w:lvlJc w:val="left"/>
      <w:pPr>
        <w:ind w:left="4016" w:hanging="360"/>
      </w:pPr>
    </w:lvl>
    <w:lvl w:ilvl="4" w:tplc="08090019" w:tentative="1">
      <w:start w:val="1"/>
      <w:numFmt w:val="lowerLetter"/>
      <w:lvlText w:val="%5."/>
      <w:lvlJc w:val="left"/>
      <w:pPr>
        <w:ind w:left="4736" w:hanging="360"/>
      </w:pPr>
    </w:lvl>
    <w:lvl w:ilvl="5" w:tplc="0809001B" w:tentative="1">
      <w:start w:val="1"/>
      <w:numFmt w:val="lowerRoman"/>
      <w:lvlText w:val="%6."/>
      <w:lvlJc w:val="right"/>
      <w:pPr>
        <w:ind w:left="5456" w:hanging="180"/>
      </w:pPr>
    </w:lvl>
    <w:lvl w:ilvl="6" w:tplc="0809000F" w:tentative="1">
      <w:start w:val="1"/>
      <w:numFmt w:val="decimal"/>
      <w:lvlText w:val="%7."/>
      <w:lvlJc w:val="left"/>
      <w:pPr>
        <w:ind w:left="6176" w:hanging="360"/>
      </w:pPr>
    </w:lvl>
    <w:lvl w:ilvl="7" w:tplc="08090019" w:tentative="1">
      <w:start w:val="1"/>
      <w:numFmt w:val="lowerLetter"/>
      <w:lvlText w:val="%8."/>
      <w:lvlJc w:val="left"/>
      <w:pPr>
        <w:ind w:left="6896" w:hanging="360"/>
      </w:pPr>
    </w:lvl>
    <w:lvl w:ilvl="8" w:tplc="0809001B" w:tentative="1">
      <w:start w:val="1"/>
      <w:numFmt w:val="lowerRoman"/>
      <w:lvlText w:val="%9."/>
      <w:lvlJc w:val="right"/>
      <w:pPr>
        <w:ind w:left="7616" w:hanging="180"/>
      </w:pPr>
    </w:lvl>
  </w:abstractNum>
  <w:abstractNum w:abstractNumId="2" w15:restartNumberingAfterBreak="1">
    <w:nsid w:val="24174212"/>
    <w:multiLevelType w:val="multilevel"/>
    <w:tmpl w:val="55C835B8"/>
    <w:numStyleLink w:val="EATableBullets"/>
  </w:abstractNum>
  <w:abstractNum w:abstractNumId="3" w15:restartNumberingAfterBreak="1">
    <w:nsid w:val="25D87D00"/>
    <w:multiLevelType w:val="multilevel"/>
    <w:tmpl w:val="0BEC9BC2"/>
    <w:numStyleLink w:val="EANumBullets"/>
  </w:abstractNum>
  <w:abstractNum w:abstractNumId="4"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1">
    <w:nsid w:val="4ED473BC"/>
    <w:multiLevelType w:val="multilevel"/>
    <w:tmpl w:val="0BEC9BC2"/>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1">
    <w:nsid w:val="5E757A1B"/>
    <w:multiLevelType w:val="multilevel"/>
    <w:tmpl w:val="C1D834F4"/>
    <w:numStyleLink w:val="EARoundBullets"/>
  </w:abstractNum>
  <w:num w:numId="1" w16cid:durableId="1784419301">
    <w:abstractNumId w:val="3"/>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asciiTheme="majorHAnsi" w:hAnsiTheme="majorHAnsi" w:cstheme="majorHAnsi" w:hint="default"/>
          <w:sz w:val="18"/>
          <w:szCs w:val="18"/>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16cid:durableId="1191069182">
    <w:abstractNumId w:val="6"/>
    <w:lvlOverride w:ilvl="1">
      <w:lvl w:ilvl="1">
        <w:start w:val="1"/>
        <w:numFmt w:val="decimal"/>
        <w:pStyle w:val="Bullet0"/>
        <w:lvlText w:val="%1.%2"/>
        <w:lvlJc w:val="left"/>
        <w:pPr>
          <w:tabs>
            <w:tab w:val="num" w:pos="680"/>
          </w:tabs>
          <w:ind w:left="680" w:hanging="680"/>
        </w:pPr>
        <w:rPr>
          <w:rFonts w:hint="default"/>
        </w:rPr>
      </w:lvl>
    </w:lvlOverride>
  </w:num>
  <w:num w:numId="3" w16cid:durableId="1235315795">
    <w:abstractNumId w:val="7"/>
  </w:num>
  <w:num w:numId="4" w16cid:durableId="1238053938">
    <w:abstractNumId w:val="4"/>
  </w:num>
  <w:num w:numId="5" w16cid:durableId="1933469576">
    <w:abstractNumId w:val="5"/>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16cid:durableId="50274818">
    <w:abstractNumId w:val="0"/>
  </w:num>
  <w:num w:numId="7" w16cid:durableId="605429539">
    <w:abstractNumId w:val="8"/>
  </w:num>
  <w:num w:numId="8" w16cid:durableId="1154877368">
    <w:abstractNumId w:val="2"/>
  </w:num>
  <w:num w:numId="9" w16cid:durableId="1608349532">
    <w:abstractNumId w:val="5"/>
  </w:num>
  <w:num w:numId="10" w16cid:durableId="688458392">
    <w:abstractNumId w:val="6"/>
  </w:num>
  <w:num w:numId="11" w16cid:durableId="1182476788">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2" w16cid:durableId="1778403727">
    <w:abstractNumId w:val="1"/>
  </w:num>
  <w:num w:numId="13" w16cid:durableId="1191261877">
    <w:abstractNumId w:val="3"/>
    <w:lvlOverride w:ilvl="2">
      <w:lvl w:ilvl="2">
        <w:start w:val="1"/>
        <w:numFmt w:val="decimal"/>
        <w:pStyle w:val="Bullet1"/>
        <w:lvlText w:val="%1.%2.%3"/>
        <w:lvlJc w:val="left"/>
        <w:pPr>
          <w:tabs>
            <w:tab w:val="num" w:pos="680"/>
          </w:tabs>
          <w:ind w:left="680" w:hanging="680"/>
        </w:pPr>
        <w:rPr>
          <w:rFonts w:hint="default"/>
        </w:rPr>
      </w:lvl>
    </w:lvlOverride>
  </w:num>
  <w:num w:numId="14" w16cid:durableId="760446299">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280"/>
          </w:tabs>
          <w:ind w:left="1280" w:hanging="680"/>
        </w:p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5" w16cid:durableId="53357504">
    <w:abstractNumId w:val="3"/>
  </w:num>
  <w:num w:numId="16" w16cid:durableId="553738054">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7" w16cid:durableId="498425950">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8" w16cid:durableId="1794444326">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9" w16cid:durableId="688526673">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0" w16cid:durableId="2104254777">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1" w16cid:durableId="280459437">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2" w16cid:durableId="1899898208">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3" w16cid:durableId="2043509772">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4" w16cid:durableId="2010861782">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5" w16cid:durableId="1778522823">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16cid:durableId="1379891679">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16cid:durableId="1149008184">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16cid:durableId="1615941484">
    <w:abstractNumId w:val="3"/>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9" w16cid:durableId="343553549">
    <w:abstractNumId w:val="3"/>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asciiTheme="majorHAnsi" w:hAnsiTheme="majorHAnsi" w:cstheme="majorHAnsi" w:hint="default"/>
          <w:sz w:val="18"/>
          <w:szCs w:val="18"/>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SystemFonts/>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1A4D"/>
    <w:rsid w:val="00027249"/>
    <w:rsid w:val="00031911"/>
    <w:rsid w:val="00033714"/>
    <w:rsid w:val="00034488"/>
    <w:rsid w:val="00037BF8"/>
    <w:rsid w:val="00044839"/>
    <w:rsid w:val="0004546E"/>
    <w:rsid w:val="00046ABB"/>
    <w:rsid w:val="0005121B"/>
    <w:rsid w:val="0005471E"/>
    <w:rsid w:val="00054D22"/>
    <w:rsid w:val="00071EE3"/>
    <w:rsid w:val="00072163"/>
    <w:rsid w:val="000747FF"/>
    <w:rsid w:val="00074E3C"/>
    <w:rsid w:val="00075663"/>
    <w:rsid w:val="00080065"/>
    <w:rsid w:val="00081CC9"/>
    <w:rsid w:val="00083098"/>
    <w:rsid w:val="00083918"/>
    <w:rsid w:val="000842A8"/>
    <w:rsid w:val="000848DA"/>
    <w:rsid w:val="0008662E"/>
    <w:rsid w:val="000873B4"/>
    <w:rsid w:val="0009020A"/>
    <w:rsid w:val="00093EAC"/>
    <w:rsid w:val="00094EDC"/>
    <w:rsid w:val="00095A80"/>
    <w:rsid w:val="000A0711"/>
    <w:rsid w:val="000A07C9"/>
    <w:rsid w:val="000A0F26"/>
    <w:rsid w:val="000A5915"/>
    <w:rsid w:val="000A7D70"/>
    <w:rsid w:val="000B711F"/>
    <w:rsid w:val="000C005B"/>
    <w:rsid w:val="000C2397"/>
    <w:rsid w:val="000C2E85"/>
    <w:rsid w:val="000C4CCC"/>
    <w:rsid w:val="000C7D1F"/>
    <w:rsid w:val="000C7DB1"/>
    <w:rsid w:val="000D0C73"/>
    <w:rsid w:val="000D7D28"/>
    <w:rsid w:val="000E454B"/>
    <w:rsid w:val="000E4AB2"/>
    <w:rsid w:val="000E7E30"/>
    <w:rsid w:val="000F2263"/>
    <w:rsid w:val="000F381D"/>
    <w:rsid w:val="000F3832"/>
    <w:rsid w:val="000F489D"/>
    <w:rsid w:val="000F4D84"/>
    <w:rsid w:val="000F4E63"/>
    <w:rsid w:val="000F7B49"/>
    <w:rsid w:val="00103E94"/>
    <w:rsid w:val="001043E4"/>
    <w:rsid w:val="0010777A"/>
    <w:rsid w:val="001104E9"/>
    <w:rsid w:val="0011174E"/>
    <w:rsid w:val="00111CA3"/>
    <w:rsid w:val="001121FC"/>
    <w:rsid w:val="00112C36"/>
    <w:rsid w:val="00112DC2"/>
    <w:rsid w:val="00120A8F"/>
    <w:rsid w:val="00121737"/>
    <w:rsid w:val="001237AD"/>
    <w:rsid w:val="00124430"/>
    <w:rsid w:val="00125FAA"/>
    <w:rsid w:val="00126B1C"/>
    <w:rsid w:val="00132859"/>
    <w:rsid w:val="00132DB4"/>
    <w:rsid w:val="001369DD"/>
    <w:rsid w:val="00137283"/>
    <w:rsid w:val="00141AB9"/>
    <w:rsid w:val="00142D4A"/>
    <w:rsid w:val="001468D4"/>
    <w:rsid w:val="00147932"/>
    <w:rsid w:val="001538B6"/>
    <w:rsid w:val="00154CE3"/>
    <w:rsid w:val="00155847"/>
    <w:rsid w:val="00156B9A"/>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67CA"/>
    <w:rsid w:val="00177D84"/>
    <w:rsid w:val="00180A18"/>
    <w:rsid w:val="00181B83"/>
    <w:rsid w:val="001822C0"/>
    <w:rsid w:val="00182957"/>
    <w:rsid w:val="00182D39"/>
    <w:rsid w:val="001831D2"/>
    <w:rsid w:val="001837F3"/>
    <w:rsid w:val="00187748"/>
    <w:rsid w:val="00187A2A"/>
    <w:rsid w:val="00191333"/>
    <w:rsid w:val="001937E8"/>
    <w:rsid w:val="00193C90"/>
    <w:rsid w:val="00194C09"/>
    <w:rsid w:val="00194ECF"/>
    <w:rsid w:val="00196F03"/>
    <w:rsid w:val="00197F73"/>
    <w:rsid w:val="001A1D61"/>
    <w:rsid w:val="001A3175"/>
    <w:rsid w:val="001A6E3A"/>
    <w:rsid w:val="001A7BBD"/>
    <w:rsid w:val="001B27BF"/>
    <w:rsid w:val="001B3717"/>
    <w:rsid w:val="001B44D0"/>
    <w:rsid w:val="001B4AFB"/>
    <w:rsid w:val="001B4DCF"/>
    <w:rsid w:val="001C4F1D"/>
    <w:rsid w:val="001C6A0B"/>
    <w:rsid w:val="001D1D6F"/>
    <w:rsid w:val="001D324A"/>
    <w:rsid w:val="001D423B"/>
    <w:rsid w:val="001D6E8F"/>
    <w:rsid w:val="001E1BF2"/>
    <w:rsid w:val="001E28C1"/>
    <w:rsid w:val="001E6BBE"/>
    <w:rsid w:val="001F2280"/>
    <w:rsid w:val="001F4B89"/>
    <w:rsid w:val="001F73DB"/>
    <w:rsid w:val="0020172C"/>
    <w:rsid w:val="00202ED2"/>
    <w:rsid w:val="00204661"/>
    <w:rsid w:val="00206DEB"/>
    <w:rsid w:val="00207BD6"/>
    <w:rsid w:val="00212FF6"/>
    <w:rsid w:val="00213FF7"/>
    <w:rsid w:val="00215022"/>
    <w:rsid w:val="00217CBE"/>
    <w:rsid w:val="00222977"/>
    <w:rsid w:val="00223E0C"/>
    <w:rsid w:val="002256D6"/>
    <w:rsid w:val="00230114"/>
    <w:rsid w:val="00230911"/>
    <w:rsid w:val="00233F84"/>
    <w:rsid w:val="002371C7"/>
    <w:rsid w:val="00241DA4"/>
    <w:rsid w:val="00243129"/>
    <w:rsid w:val="002438DE"/>
    <w:rsid w:val="002516D5"/>
    <w:rsid w:val="00253AC2"/>
    <w:rsid w:val="00254149"/>
    <w:rsid w:val="00255059"/>
    <w:rsid w:val="002554E8"/>
    <w:rsid w:val="00260A6C"/>
    <w:rsid w:val="00261EE0"/>
    <w:rsid w:val="00270028"/>
    <w:rsid w:val="00274226"/>
    <w:rsid w:val="002744FB"/>
    <w:rsid w:val="002809B4"/>
    <w:rsid w:val="002819C7"/>
    <w:rsid w:val="00284C34"/>
    <w:rsid w:val="00285CED"/>
    <w:rsid w:val="002917A8"/>
    <w:rsid w:val="00292253"/>
    <w:rsid w:val="00293756"/>
    <w:rsid w:val="00297198"/>
    <w:rsid w:val="002A1427"/>
    <w:rsid w:val="002A4964"/>
    <w:rsid w:val="002A4D6A"/>
    <w:rsid w:val="002B05E5"/>
    <w:rsid w:val="002B2ACB"/>
    <w:rsid w:val="002B2CA3"/>
    <w:rsid w:val="002B2E24"/>
    <w:rsid w:val="002B4FF5"/>
    <w:rsid w:val="002C2622"/>
    <w:rsid w:val="002C4385"/>
    <w:rsid w:val="002C5C73"/>
    <w:rsid w:val="002C5C9D"/>
    <w:rsid w:val="002D2987"/>
    <w:rsid w:val="002D3620"/>
    <w:rsid w:val="002D3B58"/>
    <w:rsid w:val="002D3C83"/>
    <w:rsid w:val="002D3D59"/>
    <w:rsid w:val="002D792B"/>
    <w:rsid w:val="002D7BAA"/>
    <w:rsid w:val="002E76F1"/>
    <w:rsid w:val="002E7A03"/>
    <w:rsid w:val="002F400F"/>
    <w:rsid w:val="002F584A"/>
    <w:rsid w:val="003011B5"/>
    <w:rsid w:val="0030424F"/>
    <w:rsid w:val="00310BA3"/>
    <w:rsid w:val="00312211"/>
    <w:rsid w:val="00312866"/>
    <w:rsid w:val="00317AB8"/>
    <w:rsid w:val="00320E84"/>
    <w:rsid w:val="0032230A"/>
    <w:rsid w:val="0032460C"/>
    <w:rsid w:val="00327B68"/>
    <w:rsid w:val="0033391D"/>
    <w:rsid w:val="00334CEF"/>
    <w:rsid w:val="00336AF4"/>
    <w:rsid w:val="003371DA"/>
    <w:rsid w:val="003374F2"/>
    <w:rsid w:val="00341732"/>
    <w:rsid w:val="0034259E"/>
    <w:rsid w:val="003502F3"/>
    <w:rsid w:val="003503D1"/>
    <w:rsid w:val="00350B42"/>
    <w:rsid w:val="00353515"/>
    <w:rsid w:val="00355FDF"/>
    <w:rsid w:val="00357B60"/>
    <w:rsid w:val="00360B68"/>
    <w:rsid w:val="003627D5"/>
    <w:rsid w:val="0036311F"/>
    <w:rsid w:val="00363BEE"/>
    <w:rsid w:val="00364922"/>
    <w:rsid w:val="00366286"/>
    <w:rsid w:val="00366BEA"/>
    <w:rsid w:val="0037179E"/>
    <w:rsid w:val="0037511B"/>
    <w:rsid w:val="00376A6F"/>
    <w:rsid w:val="0037731E"/>
    <w:rsid w:val="00380C0A"/>
    <w:rsid w:val="00380ED9"/>
    <w:rsid w:val="00381189"/>
    <w:rsid w:val="003812C7"/>
    <w:rsid w:val="00381524"/>
    <w:rsid w:val="00383BBF"/>
    <w:rsid w:val="003908E2"/>
    <w:rsid w:val="00393090"/>
    <w:rsid w:val="00394B91"/>
    <w:rsid w:val="00396601"/>
    <w:rsid w:val="003B134C"/>
    <w:rsid w:val="003B136C"/>
    <w:rsid w:val="003B2F1B"/>
    <w:rsid w:val="003B766F"/>
    <w:rsid w:val="003C0DEB"/>
    <w:rsid w:val="003C3CCB"/>
    <w:rsid w:val="003D3347"/>
    <w:rsid w:val="003D66A0"/>
    <w:rsid w:val="003E0C20"/>
    <w:rsid w:val="003E22C7"/>
    <w:rsid w:val="003E57B8"/>
    <w:rsid w:val="003E7111"/>
    <w:rsid w:val="003E7BB0"/>
    <w:rsid w:val="003F3A62"/>
    <w:rsid w:val="003F423E"/>
    <w:rsid w:val="003F44AB"/>
    <w:rsid w:val="003F708B"/>
    <w:rsid w:val="003F73AF"/>
    <w:rsid w:val="004006B8"/>
    <w:rsid w:val="00400B8E"/>
    <w:rsid w:val="00400FF6"/>
    <w:rsid w:val="0040154F"/>
    <w:rsid w:val="004036E7"/>
    <w:rsid w:val="00405260"/>
    <w:rsid w:val="00405E75"/>
    <w:rsid w:val="004079A9"/>
    <w:rsid w:val="00410292"/>
    <w:rsid w:val="00412AF0"/>
    <w:rsid w:val="004141B7"/>
    <w:rsid w:val="00414CDA"/>
    <w:rsid w:val="00414FE8"/>
    <w:rsid w:val="00415ABB"/>
    <w:rsid w:val="004178FE"/>
    <w:rsid w:val="00420467"/>
    <w:rsid w:val="0042228E"/>
    <w:rsid w:val="00426068"/>
    <w:rsid w:val="004318A3"/>
    <w:rsid w:val="00436334"/>
    <w:rsid w:val="00437DB5"/>
    <w:rsid w:val="004404C8"/>
    <w:rsid w:val="004444A5"/>
    <w:rsid w:val="00446000"/>
    <w:rsid w:val="00451160"/>
    <w:rsid w:val="0045183B"/>
    <w:rsid w:val="00452109"/>
    <w:rsid w:val="00453FE7"/>
    <w:rsid w:val="0045495C"/>
    <w:rsid w:val="00460A33"/>
    <w:rsid w:val="00462713"/>
    <w:rsid w:val="004645D2"/>
    <w:rsid w:val="00466AFD"/>
    <w:rsid w:val="0047000E"/>
    <w:rsid w:val="004707ED"/>
    <w:rsid w:val="0047373F"/>
    <w:rsid w:val="00477004"/>
    <w:rsid w:val="00484F38"/>
    <w:rsid w:val="004851B4"/>
    <w:rsid w:val="00490297"/>
    <w:rsid w:val="004912F8"/>
    <w:rsid w:val="004921D8"/>
    <w:rsid w:val="00493928"/>
    <w:rsid w:val="00494751"/>
    <w:rsid w:val="004A1600"/>
    <w:rsid w:val="004A4C05"/>
    <w:rsid w:val="004A6EAC"/>
    <w:rsid w:val="004B0AA6"/>
    <w:rsid w:val="004B2752"/>
    <w:rsid w:val="004B421E"/>
    <w:rsid w:val="004B6383"/>
    <w:rsid w:val="004C3465"/>
    <w:rsid w:val="004C4BE5"/>
    <w:rsid w:val="004D0287"/>
    <w:rsid w:val="004D614E"/>
    <w:rsid w:val="004D624E"/>
    <w:rsid w:val="004D655D"/>
    <w:rsid w:val="004D7D56"/>
    <w:rsid w:val="004E5211"/>
    <w:rsid w:val="004E5F50"/>
    <w:rsid w:val="004F1ED8"/>
    <w:rsid w:val="004F23A3"/>
    <w:rsid w:val="00505338"/>
    <w:rsid w:val="00511143"/>
    <w:rsid w:val="0051465E"/>
    <w:rsid w:val="00514B05"/>
    <w:rsid w:val="00515111"/>
    <w:rsid w:val="005153E1"/>
    <w:rsid w:val="0052353C"/>
    <w:rsid w:val="0052400A"/>
    <w:rsid w:val="00524177"/>
    <w:rsid w:val="00524681"/>
    <w:rsid w:val="005267AA"/>
    <w:rsid w:val="0053053E"/>
    <w:rsid w:val="00532EF8"/>
    <w:rsid w:val="00541FDE"/>
    <w:rsid w:val="00544EAF"/>
    <w:rsid w:val="00545B71"/>
    <w:rsid w:val="00551F8B"/>
    <w:rsid w:val="00553E83"/>
    <w:rsid w:val="00554883"/>
    <w:rsid w:val="00556C4B"/>
    <w:rsid w:val="0056270B"/>
    <w:rsid w:val="00562C8A"/>
    <w:rsid w:val="00563124"/>
    <w:rsid w:val="00565E53"/>
    <w:rsid w:val="005672A2"/>
    <w:rsid w:val="005716C4"/>
    <w:rsid w:val="00573BA9"/>
    <w:rsid w:val="005746DB"/>
    <w:rsid w:val="00577CE3"/>
    <w:rsid w:val="00577E33"/>
    <w:rsid w:val="00580228"/>
    <w:rsid w:val="005865E3"/>
    <w:rsid w:val="0058734B"/>
    <w:rsid w:val="00590250"/>
    <w:rsid w:val="005919A4"/>
    <w:rsid w:val="005954C5"/>
    <w:rsid w:val="005B0E07"/>
    <w:rsid w:val="005B1D96"/>
    <w:rsid w:val="005B292D"/>
    <w:rsid w:val="005B2CA1"/>
    <w:rsid w:val="005B3F49"/>
    <w:rsid w:val="005B5E87"/>
    <w:rsid w:val="005B6814"/>
    <w:rsid w:val="005B75CA"/>
    <w:rsid w:val="005B78CA"/>
    <w:rsid w:val="005B7B1E"/>
    <w:rsid w:val="005C03A7"/>
    <w:rsid w:val="005C381D"/>
    <w:rsid w:val="005C4640"/>
    <w:rsid w:val="005C4D3A"/>
    <w:rsid w:val="005C4DA1"/>
    <w:rsid w:val="005C7C4F"/>
    <w:rsid w:val="005D4F47"/>
    <w:rsid w:val="005D72AF"/>
    <w:rsid w:val="005D7DE8"/>
    <w:rsid w:val="005E3D82"/>
    <w:rsid w:val="005E4677"/>
    <w:rsid w:val="005E50C8"/>
    <w:rsid w:val="005E6053"/>
    <w:rsid w:val="005F1CB4"/>
    <w:rsid w:val="005F3B3E"/>
    <w:rsid w:val="005F41D0"/>
    <w:rsid w:val="005F4485"/>
    <w:rsid w:val="005F551E"/>
    <w:rsid w:val="006016C3"/>
    <w:rsid w:val="00606857"/>
    <w:rsid w:val="00607275"/>
    <w:rsid w:val="006122FC"/>
    <w:rsid w:val="006135FC"/>
    <w:rsid w:val="00613D25"/>
    <w:rsid w:val="006144C9"/>
    <w:rsid w:val="0062028E"/>
    <w:rsid w:val="00621953"/>
    <w:rsid w:val="006222CD"/>
    <w:rsid w:val="00622334"/>
    <w:rsid w:val="006247EA"/>
    <w:rsid w:val="00632676"/>
    <w:rsid w:val="00635467"/>
    <w:rsid w:val="00635DF0"/>
    <w:rsid w:val="006405A5"/>
    <w:rsid w:val="006405F6"/>
    <w:rsid w:val="00641BD9"/>
    <w:rsid w:val="006425F9"/>
    <w:rsid w:val="00643070"/>
    <w:rsid w:val="00643939"/>
    <w:rsid w:val="00645B33"/>
    <w:rsid w:val="006503A0"/>
    <w:rsid w:val="006518D2"/>
    <w:rsid w:val="00653993"/>
    <w:rsid w:val="00653B38"/>
    <w:rsid w:val="00654E7F"/>
    <w:rsid w:val="0065568A"/>
    <w:rsid w:val="00657C76"/>
    <w:rsid w:val="006613E0"/>
    <w:rsid w:val="00661970"/>
    <w:rsid w:val="006625C3"/>
    <w:rsid w:val="0066620B"/>
    <w:rsid w:val="00666BC9"/>
    <w:rsid w:val="0066750B"/>
    <w:rsid w:val="00667CFF"/>
    <w:rsid w:val="00667DAD"/>
    <w:rsid w:val="006710E8"/>
    <w:rsid w:val="00671138"/>
    <w:rsid w:val="00672AF6"/>
    <w:rsid w:val="00673D0C"/>
    <w:rsid w:val="00675FA4"/>
    <w:rsid w:val="00676411"/>
    <w:rsid w:val="00677E8D"/>
    <w:rsid w:val="00680909"/>
    <w:rsid w:val="00681D34"/>
    <w:rsid w:val="00683E32"/>
    <w:rsid w:val="00691251"/>
    <w:rsid w:val="006928AB"/>
    <w:rsid w:val="00694F5D"/>
    <w:rsid w:val="00696F0A"/>
    <w:rsid w:val="00697114"/>
    <w:rsid w:val="006A4F2B"/>
    <w:rsid w:val="006A658E"/>
    <w:rsid w:val="006A73AC"/>
    <w:rsid w:val="006B106F"/>
    <w:rsid w:val="006B2996"/>
    <w:rsid w:val="006B32F6"/>
    <w:rsid w:val="006B5637"/>
    <w:rsid w:val="006C0908"/>
    <w:rsid w:val="006C595B"/>
    <w:rsid w:val="006C5F75"/>
    <w:rsid w:val="006D06E3"/>
    <w:rsid w:val="006D2DA4"/>
    <w:rsid w:val="006D54B7"/>
    <w:rsid w:val="006E0BA6"/>
    <w:rsid w:val="006E329D"/>
    <w:rsid w:val="006E435E"/>
    <w:rsid w:val="006E72B1"/>
    <w:rsid w:val="006E7597"/>
    <w:rsid w:val="006F628C"/>
    <w:rsid w:val="006F6E91"/>
    <w:rsid w:val="006F7093"/>
    <w:rsid w:val="006F745D"/>
    <w:rsid w:val="007036FF"/>
    <w:rsid w:val="0070449B"/>
    <w:rsid w:val="00704BDA"/>
    <w:rsid w:val="007054C0"/>
    <w:rsid w:val="00705AC9"/>
    <w:rsid w:val="0070604B"/>
    <w:rsid w:val="00706195"/>
    <w:rsid w:val="00707446"/>
    <w:rsid w:val="00711231"/>
    <w:rsid w:val="00711394"/>
    <w:rsid w:val="00711DE1"/>
    <w:rsid w:val="007178DE"/>
    <w:rsid w:val="007179FE"/>
    <w:rsid w:val="00720D19"/>
    <w:rsid w:val="00721DC7"/>
    <w:rsid w:val="00722160"/>
    <w:rsid w:val="00722C3B"/>
    <w:rsid w:val="00723901"/>
    <w:rsid w:val="007240FC"/>
    <w:rsid w:val="007313FD"/>
    <w:rsid w:val="007315C3"/>
    <w:rsid w:val="00733BBF"/>
    <w:rsid w:val="0073581F"/>
    <w:rsid w:val="0073697B"/>
    <w:rsid w:val="007373EE"/>
    <w:rsid w:val="007411AE"/>
    <w:rsid w:val="00741406"/>
    <w:rsid w:val="007414DB"/>
    <w:rsid w:val="00747757"/>
    <w:rsid w:val="007507C3"/>
    <w:rsid w:val="007516AB"/>
    <w:rsid w:val="00753A78"/>
    <w:rsid w:val="00756D85"/>
    <w:rsid w:val="007636CC"/>
    <w:rsid w:val="00763CC4"/>
    <w:rsid w:val="007723E2"/>
    <w:rsid w:val="007743D7"/>
    <w:rsid w:val="00774910"/>
    <w:rsid w:val="00776D67"/>
    <w:rsid w:val="0078153E"/>
    <w:rsid w:val="00781A3D"/>
    <w:rsid w:val="00781EF1"/>
    <w:rsid w:val="00784BA4"/>
    <w:rsid w:val="007857E3"/>
    <w:rsid w:val="00791A9A"/>
    <w:rsid w:val="00794B9E"/>
    <w:rsid w:val="00794D6F"/>
    <w:rsid w:val="007976C5"/>
    <w:rsid w:val="007A3D3B"/>
    <w:rsid w:val="007A4C04"/>
    <w:rsid w:val="007A628D"/>
    <w:rsid w:val="007B04E5"/>
    <w:rsid w:val="007B2109"/>
    <w:rsid w:val="007B2C70"/>
    <w:rsid w:val="007B503B"/>
    <w:rsid w:val="007B5849"/>
    <w:rsid w:val="007B7265"/>
    <w:rsid w:val="007C0058"/>
    <w:rsid w:val="007C0B45"/>
    <w:rsid w:val="007C2F09"/>
    <w:rsid w:val="007C3CF9"/>
    <w:rsid w:val="007C6847"/>
    <w:rsid w:val="007C7C6A"/>
    <w:rsid w:val="007D2F13"/>
    <w:rsid w:val="007D42FA"/>
    <w:rsid w:val="007D53B5"/>
    <w:rsid w:val="007D707A"/>
    <w:rsid w:val="007D7E87"/>
    <w:rsid w:val="007E021B"/>
    <w:rsid w:val="007E025E"/>
    <w:rsid w:val="007E173F"/>
    <w:rsid w:val="007E2803"/>
    <w:rsid w:val="007E36CE"/>
    <w:rsid w:val="007E5838"/>
    <w:rsid w:val="007E59FD"/>
    <w:rsid w:val="007E5C2F"/>
    <w:rsid w:val="007F1184"/>
    <w:rsid w:val="007F2A9E"/>
    <w:rsid w:val="007F40C1"/>
    <w:rsid w:val="007F48D6"/>
    <w:rsid w:val="007F4B1F"/>
    <w:rsid w:val="007F7C79"/>
    <w:rsid w:val="008021E8"/>
    <w:rsid w:val="0080505A"/>
    <w:rsid w:val="008073BC"/>
    <w:rsid w:val="00811855"/>
    <w:rsid w:val="00815D01"/>
    <w:rsid w:val="008203D9"/>
    <w:rsid w:val="008203FB"/>
    <w:rsid w:val="008222AE"/>
    <w:rsid w:val="00825F85"/>
    <w:rsid w:val="00827ADC"/>
    <w:rsid w:val="0083221B"/>
    <w:rsid w:val="00837E57"/>
    <w:rsid w:val="00841B67"/>
    <w:rsid w:val="00841D30"/>
    <w:rsid w:val="008453AF"/>
    <w:rsid w:val="008518AD"/>
    <w:rsid w:val="0085535A"/>
    <w:rsid w:val="00856573"/>
    <w:rsid w:val="0085693B"/>
    <w:rsid w:val="00861A8A"/>
    <w:rsid w:val="00861A9C"/>
    <w:rsid w:val="008620D9"/>
    <w:rsid w:val="008658CD"/>
    <w:rsid w:val="00865985"/>
    <w:rsid w:val="008725B1"/>
    <w:rsid w:val="00874854"/>
    <w:rsid w:val="008812B0"/>
    <w:rsid w:val="0088417E"/>
    <w:rsid w:val="008841E5"/>
    <w:rsid w:val="008845BC"/>
    <w:rsid w:val="0088580F"/>
    <w:rsid w:val="0088582F"/>
    <w:rsid w:val="00891408"/>
    <w:rsid w:val="008952C7"/>
    <w:rsid w:val="008A24E7"/>
    <w:rsid w:val="008A34B5"/>
    <w:rsid w:val="008A3E6B"/>
    <w:rsid w:val="008A7027"/>
    <w:rsid w:val="008A769F"/>
    <w:rsid w:val="008B065E"/>
    <w:rsid w:val="008B109F"/>
    <w:rsid w:val="008B1124"/>
    <w:rsid w:val="008B35E4"/>
    <w:rsid w:val="008B36EF"/>
    <w:rsid w:val="008B37A8"/>
    <w:rsid w:val="008B7E02"/>
    <w:rsid w:val="008C04D5"/>
    <w:rsid w:val="008C0CE4"/>
    <w:rsid w:val="008C233D"/>
    <w:rsid w:val="008C6A03"/>
    <w:rsid w:val="008C6B9D"/>
    <w:rsid w:val="008C7B64"/>
    <w:rsid w:val="008D0D52"/>
    <w:rsid w:val="008D2310"/>
    <w:rsid w:val="008D2F86"/>
    <w:rsid w:val="008D3183"/>
    <w:rsid w:val="008D380C"/>
    <w:rsid w:val="008D4215"/>
    <w:rsid w:val="008D509A"/>
    <w:rsid w:val="008E122C"/>
    <w:rsid w:val="008E559E"/>
    <w:rsid w:val="008E7F0A"/>
    <w:rsid w:val="008F0F7C"/>
    <w:rsid w:val="008F3DE9"/>
    <w:rsid w:val="008F5D8C"/>
    <w:rsid w:val="008F6FFC"/>
    <w:rsid w:val="00900466"/>
    <w:rsid w:val="00900A78"/>
    <w:rsid w:val="00900ED2"/>
    <w:rsid w:val="0090101A"/>
    <w:rsid w:val="00902E52"/>
    <w:rsid w:val="00902FF6"/>
    <w:rsid w:val="0090650E"/>
    <w:rsid w:val="009110DA"/>
    <w:rsid w:val="009119A7"/>
    <w:rsid w:val="00912037"/>
    <w:rsid w:val="00912C91"/>
    <w:rsid w:val="009156C1"/>
    <w:rsid w:val="009175C3"/>
    <w:rsid w:val="00924FAE"/>
    <w:rsid w:val="00926B5E"/>
    <w:rsid w:val="00927EF4"/>
    <w:rsid w:val="00930CBC"/>
    <w:rsid w:val="009361FD"/>
    <w:rsid w:val="00937A29"/>
    <w:rsid w:val="00937AF6"/>
    <w:rsid w:val="00940C9C"/>
    <w:rsid w:val="00942B02"/>
    <w:rsid w:val="00943677"/>
    <w:rsid w:val="0095474E"/>
    <w:rsid w:val="009560EB"/>
    <w:rsid w:val="00957ADD"/>
    <w:rsid w:val="009630E4"/>
    <w:rsid w:val="009637EE"/>
    <w:rsid w:val="0096666C"/>
    <w:rsid w:val="00967B63"/>
    <w:rsid w:val="00971A55"/>
    <w:rsid w:val="00972306"/>
    <w:rsid w:val="00975699"/>
    <w:rsid w:val="00976000"/>
    <w:rsid w:val="00976D76"/>
    <w:rsid w:val="00980E80"/>
    <w:rsid w:val="00982C71"/>
    <w:rsid w:val="00986586"/>
    <w:rsid w:val="00986B91"/>
    <w:rsid w:val="00993A72"/>
    <w:rsid w:val="00996A0B"/>
    <w:rsid w:val="009A204E"/>
    <w:rsid w:val="009A2AC8"/>
    <w:rsid w:val="009A2AF5"/>
    <w:rsid w:val="009A6A80"/>
    <w:rsid w:val="009A6E55"/>
    <w:rsid w:val="009B1369"/>
    <w:rsid w:val="009B4DDC"/>
    <w:rsid w:val="009C496B"/>
    <w:rsid w:val="009C74ED"/>
    <w:rsid w:val="009C787F"/>
    <w:rsid w:val="009D15ED"/>
    <w:rsid w:val="009D1FC3"/>
    <w:rsid w:val="009E0F19"/>
    <w:rsid w:val="009E1553"/>
    <w:rsid w:val="009E2F94"/>
    <w:rsid w:val="009E6008"/>
    <w:rsid w:val="009E625A"/>
    <w:rsid w:val="009E7D49"/>
    <w:rsid w:val="009F0BC8"/>
    <w:rsid w:val="009F2011"/>
    <w:rsid w:val="009F2C3B"/>
    <w:rsid w:val="009F5B5C"/>
    <w:rsid w:val="009F5ECF"/>
    <w:rsid w:val="009F6216"/>
    <w:rsid w:val="009F6AD6"/>
    <w:rsid w:val="009F798E"/>
    <w:rsid w:val="00A00038"/>
    <w:rsid w:val="00A00BA4"/>
    <w:rsid w:val="00A0669B"/>
    <w:rsid w:val="00A11554"/>
    <w:rsid w:val="00A12E13"/>
    <w:rsid w:val="00A1455C"/>
    <w:rsid w:val="00A14DC7"/>
    <w:rsid w:val="00A16A2D"/>
    <w:rsid w:val="00A22664"/>
    <w:rsid w:val="00A2676D"/>
    <w:rsid w:val="00A26DB2"/>
    <w:rsid w:val="00A27700"/>
    <w:rsid w:val="00A31EEF"/>
    <w:rsid w:val="00A32516"/>
    <w:rsid w:val="00A325E8"/>
    <w:rsid w:val="00A34AF3"/>
    <w:rsid w:val="00A35B16"/>
    <w:rsid w:val="00A4122D"/>
    <w:rsid w:val="00A4222B"/>
    <w:rsid w:val="00A4256B"/>
    <w:rsid w:val="00A428A4"/>
    <w:rsid w:val="00A4341F"/>
    <w:rsid w:val="00A43D9B"/>
    <w:rsid w:val="00A464D0"/>
    <w:rsid w:val="00A515BD"/>
    <w:rsid w:val="00A53DEE"/>
    <w:rsid w:val="00A545FB"/>
    <w:rsid w:val="00A56433"/>
    <w:rsid w:val="00A623C6"/>
    <w:rsid w:val="00A624B3"/>
    <w:rsid w:val="00A71CD9"/>
    <w:rsid w:val="00A72C71"/>
    <w:rsid w:val="00A76D1D"/>
    <w:rsid w:val="00A77D5E"/>
    <w:rsid w:val="00A77F43"/>
    <w:rsid w:val="00A818F1"/>
    <w:rsid w:val="00A83917"/>
    <w:rsid w:val="00A85C1C"/>
    <w:rsid w:val="00A86004"/>
    <w:rsid w:val="00A9057C"/>
    <w:rsid w:val="00A90AF7"/>
    <w:rsid w:val="00A91AC9"/>
    <w:rsid w:val="00A96600"/>
    <w:rsid w:val="00A97ED0"/>
    <w:rsid w:val="00AA1F21"/>
    <w:rsid w:val="00AA411D"/>
    <w:rsid w:val="00AA56AC"/>
    <w:rsid w:val="00AB08B7"/>
    <w:rsid w:val="00AB1895"/>
    <w:rsid w:val="00AB507C"/>
    <w:rsid w:val="00AB62F9"/>
    <w:rsid w:val="00AB6437"/>
    <w:rsid w:val="00AB71F7"/>
    <w:rsid w:val="00AC16D5"/>
    <w:rsid w:val="00AC1995"/>
    <w:rsid w:val="00AC24D2"/>
    <w:rsid w:val="00AC2B82"/>
    <w:rsid w:val="00AC3DA5"/>
    <w:rsid w:val="00AC3F1A"/>
    <w:rsid w:val="00AC4519"/>
    <w:rsid w:val="00AC535D"/>
    <w:rsid w:val="00AD5C3E"/>
    <w:rsid w:val="00AD687B"/>
    <w:rsid w:val="00AE2352"/>
    <w:rsid w:val="00AE2C46"/>
    <w:rsid w:val="00AE3212"/>
    <w:rsid w:val="00AE36E0"/>
    <w:rsid w:val="00AF798D"/>
    <w:rsid w:val="00B005E9"/>
    <w:rsid w:val="00B02934"/>
    <w:rsid w:val="00B0315E"/>
    <w:rsid w:val="00B0450E"/>
    <w:rsid w:val="00B05DC6"/>
    <w:rsid w:val="00B10FBD"/>
    <w:rsid w:val="00B14C57"/>
    <w:rsid w:val="00B1515B"/>
    <w:rsid w:val="00B276D0"/>
    <w:rsid w:val="00B27A24"/>
    <w:rsid w:val="00B343E4"/>
    <w:rsid w:val="00B34F83"/>
    <w:rsid w:val="00B43B14"/>
    <w:rsid w:val="00B45C0C"/>
    <w:rsid w:val="00B467FD"/>
    <w:rsid w:val="00B53666"/>
    <w:rsid w:val="00B54162"/>
    <w:rsid w:val="00B563C4"/>
    <w:rsid w:val="00B57914"/>
    <w:rsid w:val="00B625C1"/>
    <w:rsid w:val="00B63021"/>
    <w:rsid w:val="00B64BDA"/>
    <w:rsid w:val="00B671D1"/>
    <w:rsid w:val="00B72417"/>
    <w:rsid w:val="00B72C9F"/>
    <w:rsid w:val="00B73099"/>
    <w:rsid w:val="00B7784A"/>
    <w:rsid w:val="00B77C8D"/>
    <w:rsid w:val="00B80CF2"/>
    <w:rsid w:val="00B826B0"/>
    <w:rsid w:val="00B8400E"/>
    <w:rsid w:val="00B84794"/>
    <w:rsid w:val="00B867AA"/>
    <w:rsid w:val="00B873B4"/>
    <w:rsid w:val="00B9542C"/>
    <w:rsid w:val="00B96EAA"/>
    <w:rsid w:val="00BA0AC8"/>
    <w:rsid w:val="00BA4B06"/>
    <w:rsid w:val="00BA4FC0"/>
    <w:rsid w:val="00BA4FCC"/>
    <w:rsid w:val="00BA625F"/>
    <w:rsid w:val="00BA7830"/>
    <w:rsid w:val="00BB181D"/>
    <w:rsid w:val="00BC0082"/>
    <w:rsid w:val="00BC2C15"/>
    <w:rsid w:val="00BC41E7"/>
    <w:rsid w:val="00BC7151"/>
    <w:rsid w:val="00BC7208"/>
    <w:rsid w:val="00BC7C4D"/>
    <w:rsid w:val="00BD1F91"/>
    <w:rsid w:val="00BD4E93"/>
    <w:rsid w:val="00BD7B0A"/>
    <w:rsid w:val="00BE1F97"/>
    <w:rsid w:val="00BF669E"/>
    <w:rsid w:val="00C00B57"/>
    <w:rsid w:val="00C00CFA"/>
    <w:rsid w:val="00C02EEF"/>
    <w:rsid w:val="00C0308C"/>
    <w:rsid w:val="00C03337"/>
    <w:rsid w:val="00C03842"/>
    <w:rsid w:val="00C04141"/>
    <w:rsid w:val="00C049F2"/>
    <w:rsid w:val="00C056F9"/>
    <w:rsid w:val="00C07CE4"/>
    <w:rsid w:val="00C103B7"/>
    <w:rsid w:val="00C11DCD"/>
    <w:rsid w:val="00C131E9"/>
    <w:rsid w:val="00C1328D"/>
    <w:rsid w:val="00C177E7"/>
    <w:rsid w:val="00C2065A"/>
    <w:rsid w:val="00C20D5A"/>
    <w:rsid w:val="00C228D6"/>
    <w:rsid w:val="00C22AC1"/>
    <w:rsid w:val="00C22B9F"/>
    <w:rsid w:val="00C2654A"/>
    <w:rsid w:val="00C26AAB"/>
    <w:rsid w:val="00C26D02"/>
    <w:rsid w:val="00C27013"/>
    <w:rsid w:val="00C30128"/>
    <w:rsid w:val="00C3124B"/>
    <w:rsid w:val="00C33BAF"/>
    <w:rsid w:val="00C3427C"/>
    <w:rsid w:val="00C34A7F"/>
    <w:rsid w:val="00C421A2"/>
    <w:rsid w:val="00C50CAA"/>
    <w:rsid w:val="00C50D7E"/>
    <w:rsid w:val="00C528FF"/>
    <w:rsid w:val="00C52A90"/>
    <w:rsid w:val="00C53B94"/>
    <w:rsid w:val="00C57A89"/>
    <w:rsid w:val="00C60E72"/>
    <w:rsid w:val="00C61701"/>
    <w:rsid w:val="00C64441"/>
    <w:rsid w:val="00C64D22"/>
    <w:rsid w:val="00C65652"/>
    <w:rsid w:val="00C66721"/>
    <w:rsid w:val="00C668E9"/>
    <w:rsid w:val="00C671C4"/>
    <w:rsid w:val="00C75569"/>
    <w:rsid w:val="00C8030E"/>
    <w:rsid w:val="00C82B77"/>
    <w:rsid w:val="00C83495"/>
    <w:rsid w:val="00C86D92"/>
    <w:rsid w:val="00C87813"/>
    <w:rsid w:val="00C907F2"/>
    <w:rsid w:val="00C943FD"/>
    <w:rsid w:val="00C96847"/>
    <w:rsid w:val="00CA09E2"/>
    <w:rsid w:val="00CA0F53"/>
    <w:rsid w:val="00CA35EF"/>
    <w:rsid w:val="00CB0E9F"/>
    <w:rsid w:val="00CB0F1E"/>
    <w:rsid w:val="00CB1CB8"/>
    <w:rsid w:val="00CB530A"/>
    <w:rsid w:val="00CB7743"/>
    <w:rsid w:val="00CB7AAE"/>
    <w:rsid w:val="00CC079A"/>
    <w:rsid w:val="00CC55FD"/>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025"/>
    <w:rsid w:val="00D044FD"/>
    <w:rsid w:val="00D11AA6"/>
    <w:rsid w:val="00D11EFC"/>
    <w:rsid w:val="00D13210"/>
    <w:rsid w:val="00D1618A"/>
    <w:rsid w:val="00D24FE2"/>
    <w:rsid w:val="00D3084A"/>
    <w:rsid w:val="00D3229C"/>
    <w:rsid w:val="00D324D3"/>
    <w:rsid w:val="00D32FF5"/>
    <w:rsid w:val="00D40B37"/>
    <w:rsid w:val="00D4431A"/>
    <w:rsid w:val="00D44E5B"/>
    <w:rsid w:val="00D457D3"/>
    <w:rsid w:val="00D519C0"/>
    <w:rsid w:val="00D5296D"/>
    <w:rsid w:val="00D571F0"/>
    <w:rsid w:val="00D57A81"/>
    <w:rsid w:val="00D6025A"/>
    <w:rsid w:val="00D62E5C"/>
    <w:rsid w:val="00D653C1"/>
    <w:rsid w:val="00D657AF"/>
    <w:rsid w:val="00D702E9"/>
    <w:rsid w:val="00D70FF7"/>
    <w:rsid w:val="00D716C9"/>
    <w:rsid w:val="00D74BBC"/>
    <w:rsid w:val="00D74C50"/>
    <w:rsid w:val="00D7792E"/>
    <w:rsid w:val="00D8131E"/>
    <w:rsid w:val="00D82845"/>
    <w:rsid w:val="00D870E1"/>
    <w:rsid w:val="00D90141"/>
    <w:rsid w:val="00D944CB"/>
    <w:rsid w:val="00D94A85"/>
    <w:rsid w:val="00D952C6"/>
    <w:rsid w:val="00D95A8F"/>
    <w:rsid w:val="00DA0510"/>
    <w:rsid w:val="00DA3B32"/>
    <w:rsid w:val="00DA4FE7"/>
    <w:rsid w:val="00DA59D3"/>
    <w:rsid w:val="00DA76EA"/>
    <w:rsid w:val="00DB0FD0"/>
    <w:rsid w:val="00DB41DE"/>
    <w:rsid w:val="00DB4A5A"/>
    <w:rsid w:val="00DC0586"/>
    <w:rsid w:val="00DC09C9"/>
    <w:rsid w:val="00DC4C7F"/>
    <w:rsid w:val="00DC567F"/>
    <w:rsid w:val="00DC7F69"/>
    <w:rsid w:val="00DD52A1"/>
    <w:rsid w:val="00DD5D96"/>
    <w:rsid w:val="00DD6C37"/>
    <w:rsid w:val="00DE4694"/>
    <w:rsid w:val="00DE4B72"/>
    <w:rsid w:val="00DE649D"/>
    <w:rsid w:val="00DE7E2F"/>
    <w:rsid w:val="00DF03FD"/>
    <w:rsid w:val="00DF4072"/>
    <w:rsid w:val="00DF5718"/>
    <w:rsid w:val="00DF628F"/>
    <w:rsid w:val="00DF781B"/>
    <w:rsid w:val="00E07E6E"/>
    <w:rsid w:val="00E1051D"/>
    <w:rsid w:val="00E15D6C"/>
    <w:rsid w:val="00E25589"/>
    <w:rsid w:val="00E2702D"/>
    <w:rsid w:val="00E27039"/>
    <w:rsid w:val="00E32E45"/>
    <w:rsid w:val="00E3410A"/>
    <w:rsid w:val="00E35108"/>
    <w:rsid w:val="00E467CA"/>
    <w:rsid w:val="00E46E9B"/>
    <w:rsid w:val="00E504B4"/>
    <w:rsid w:val="00E527B7"/>
    <w:rsid w:val="00E52D8D"/>
    <w:rsid w:val="00E53DE4"/>
    <w:rsid w:val="00E5470A"/>
    <w:rsid w:val="00E5530A"/>
    <w:rsid w:val="00E55A63"/>
    <w:rsid w:val="00E56BB3"/>
    <w:rsid w:val="00E6084B"/>
    <w:rsid w:val="00E64269"/>
    <w:rsid w:val="00E65E75"/>
    <w:rsid w:val="00E670D3"/>
    <w:rsid w:val="00E74783"/>
    <w:rsid w:val="00E7506B"/>
    <w:rsid w:val="00E75B27"/>
    <w:rsid w:val="00E76E6C"/>
    <w:rsid w:val="00E7768E"/>
    <w:rsid w:val="00E83C68"/>
    <w:rsid w:val="00E92942"/>
    <w:rsid w:val="00E92A46"/>
    <w:rsid w:val="00E960ED"/>
    <w:rsid w:val="00EA01BD"/>
    <w:rsid w:val="00EA6F0E"/>
    <w:rsid w:val="00EA75D2"/>
    <w:rsid w:val="00EB0A6C"/>
    <w:rsid w:val="00EB0D1B"/>
    <w:rsid w:val="00EB1AF9"/>
    <w:rsid w:val="00EB4850"/>
    <w:rsid w:val="00EB71F5"/>
    <w:rsid w:val="00EC195E"/>
    <w:rsid w:val="00EC5BD8"/>
    <w:rsid w:val="00ED3D84"/>
    <w:rsid w:val="00ED4D8B"/>
    <w:rsid w:val="00EE1EB6"/>
    <w:rsid w:val="00EE5F47"/>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25429"/>
    <w:rsid w:val="00F34250"/>
    <w:rsid w:val="00F34EC7"/>
    <w:rsid w:val="00F35639"/>
    <w:rsid w:val="00F36D0C"/>
    <w:rsid w:val="00F42B24"/>
    <w:rsid w:val="00F42D5E"/>
    <w:rsid w:val="00F43CDF"/>
    <w:rsid w:val="00F4666D"/>
    <w:rsid w:val="00F51451"/>
    <w:rsid w:val="00F539EE"/>
    <w:rsid w:val="00F53D95"/>
    <w:rsid w:val="00F56B1D"/>
    <w:rsid w:val="00F6187E"/>
    <w:rsid w:val="00F6298B"/>
    <w:rsid w:val="00F638F6"/>
    <w:rsid w:val="00F661A1"/>
    <w:rsid w:val="00F67554"/>
    <w:rsid w:val="00F729AA"/>
    <w:rsid w:val="00F7315E"/>
    <w:rsid w:val="00F74AE5"/>
    <w:rsid w:val="00F756D7"/>
    <w:rsid w:val="00F80582"/>
    <w:rsid w:val="00F80CF7"/>
    <w:rsid w:val="00F80CFB"/>
    <w:rsid w:val="00F80D63"/>
    <w:rsid w:val="00F860BB"/>
    <w:rsid w:val="00F86C9E"/>
    <w:rsid w:val="00F940C1"/>
    <w:rsid w:val="00FA1A55"/>
    <w:rsid w:val="00FA4076"/>
    <w:rsid w:val="00FA496B"/>
    <w:rsid w:val="00FB03C2"/>
    <w:rsid w:val="00FB2130"/>
    <w:rsid w:val="00FB3747"/>
    <w:rsid w:val="00FB7BEF"/>
    <w:rsid w:val="00FC03BA"/>
    <w:rsid w:val="00FC0AD7"/>
    <w:rsid w:val="00FC389C"/>
    <w:rsid w:val="00FE0899"/>
    <w:rsid w:val="00FF16FF"/>
    <w:rsid w:val="00FF31B8"/>
    <w:rsid w:val="00FF65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2E3AA89"/>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34F83"/>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D8131E"/>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40C9C"/>
    <w:pPr>
      <w:numPr>
        <w:ilvl w:val="1"/>
      </w:numPr>
      <w:spacing w:before="280" w:after="200"/>
      <w:ind w:left="1247"/>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0"/>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aliases w:val="Dot pt,No Spacing1,List Paragraph Char Char Char,Indicator Text,Numbered Para 1"/>
    <w:basedOn w:val="Normal"/>
    <w:link w:val="ListParagraphChar"/>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character" w:customStyle="1" w:styleId="ListParagraphChar">
    <w:name w:val="List Paragraph Char"/>
    <w:aliases w:val="Dot pt Char,No Spacing1 Char,List Paragraph Char Char Char Char,Indicator Text Char,Numbered Para 1 Char"/>
    <w:link w:val="ListParagraph"/>
    <w:uiPriority w:val="34"/>
    <w:locked/>
    <w:rsid w:val="002E76F1"/>
    <w:rPr>
      <w:rFonts w:asciiTheme="minorHAnsi" w:hAnsiTheme="minorHAnsi"/>
      <w:szCs w:val="24"/>
      <w:lang w:eastAsia="en-US"/>
    </w:rPr>
  </w:style>
  <w:style w:type="character" w:customStyle="1" w:styleId="ui-provider">
    <w:name w:val="ui-provider"/>
    <w:basedOn w:val="DefaultParagraphFont"/>
    <w:rsid w:val="003F42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07838580">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84" ma:contentTypeDescription="Permitting &amp; Compliance Word Document" ma:contentTypeScope="" ma:versionID="04ff10abcff0374c606f97bfba740d48">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63c05b3ebb1b523a132b5ee162c44a9d"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element name="MediaLengthInSeconds" ma:index="4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REGU-369-2763042</_dlc_DocId>
    <_dlc_DocIdUrl xmlns="9be56660-2c31-41ef-bc00-23e72f632f2a">
      <Url>https://cyfoethnaturiolcymru.sharepoint.com/teams/Regulatory/Permitting/_layouts/15/DocIdRedir.aspx?ID=REGU-369-2763042</Url>
      <Description>REGU-369-2763042</Description>
    </_dlc_DocIdUrl>
    <License_x002f_Activity_x0020_Type xmlns="859f7ad6-93f6-4205-b62b-a17f28acbbac">4. EPR Water Discharge</License_x002f_Activity_x0020_Type>
    <TaxCatchAll xmlns="859f7ad6-93f6-4205-b62b-a17f28acbbac" xsi:nil="true"/>
    <lcf76f155ced4ddcb4097134ff3c332f xmlns="cd6faf52-b12f-444c-a3fc-1f0e7a71d996">
      <Terms xmlns="http://schemas.microsoft.com/office/infopath/2007/PartnerControls"/>
    </lcf76f155ced4ddcb4097134ff3c332f>
    <Site_x0020_Name xmlns="859f7ad6-93f6-4205-b62b-a17f28acbbac">Storm Overflow at Llannerch-y-Môr SPS</Site_x0020_Name>
    <Internal_x002f_External xmlns="859f7ad6-93f6-4205-b62b-a17f28acbbac">Outgoing document</Internal_x002f_External>
    <Post_x0020_code xmlns="859f7ad6-93f6-4205-b62b-a17f28acbbac">CH8 9DX</Post_x0020_code>
    <Document_x0020_Type xmlns="859f7ad6-93f6-4205-b62b-a17f28acbbac">Permit</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2026-04-13T23:00:00+00:00</Document_x0020_Date>
    <Facility_x0020_Address xmlns="859f7ad6-93f6-4205-b62b-a17f28acbbac">Fun Ship Access Road, Off A548, Llannerch-y-Môr, Flintshire</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63490ED-19B3-46E2-A3EF-D798FC3F4B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289BD83-D92A-4B08-861E-9296D951AF7F}">
  <ds:schemaRefs>
    <ds:schemaRef ds:uri="http://schemas.microsoft.com/office/2006/metadata/properties"/>
    <ds:schemaRef ds:uri="http://schemas.microsoft.com/office/infopath/2007/PartnerControls"/>
    <ds:schemaRef ds:uri="9be56660-2c31-41ef-bc00-23e72f632f2a"/>
    <ds:schemaRef ds:uri="859f7ad6-93f6-4205-b62b-a17f28acbbac"/>
    <ds:schemaRef ds:uri="cd6faf52-b12f-444c-a3fc-1f0e7a71d996"/>
  </ds:schemaRefs>
</ds:datastoreItem>
</file>

<file path=customXml/itemProps3.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4.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5.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6.xml><?xml version="1.0" encoding="utf-8"?>
<ds:datastoreItem xmlns:ds="http://schemas.openxmlformats.org/officeDocument/2006/customXml" ds:itemID="{5651E905-EC4B-4308-B138-DAFA4C735A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20</Pages>
  <Words>3924</Words>
  <Characters>22371</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26243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(14/04/2026)</dc:title>
  <dc:subject/>
  <dc:creator>Fraser, Helen</dc:creator>
  <cp:lastModifiedBy>Dulson, Emma</cp:lastModifiedBy>
  <cp:revision>33</cp:revision>
  <dcterms:created xsi:type="dcterms:W3CDTF">2026-03-23T09:50:00Z</dcterms:created>
  <dcterms:modified xsi:type="dcterms:W3CDTF">2026-07-02T14:27:00Z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5ab06cf5-8a12-4d07-ab66-3718e4b89f77</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ies>
</file>