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FF15247" w14:textId="77777777" w:rsidR="00D04424" w:rsidRDefault="00A26EA6" w:rsidP="00D04424">
      <w:pPr>
        <w:pStyle w:val="Heading1"/>
        <w:jc w:val="left"/>
        <w:rPr>
          <w:sz w:val="32"/>
          <w:szCs w:val="32"/>
        </w:rPr>
      </w:pPr>
      <w:r>
        <w:rPr>
          <w:sz w:val="32"/>
          <w:szCs w:val="32"/>
        </w:rPr>
        <w:t>Nat</w:t>
      </w:r>
      <w:r w:rsidR="00352859">
        <w:rPr>
          <w:sz w:val="32"/>
          <w:szCs w:val="32"/>
        </w:rPr>
        <w:t>ur</w:t>
      </w:r>
      <w:r>
        <w:rPr>
          <w:sz w:val="32"/>
          <w:szCs w:val="32"/>
        </w:rPr>
        <w:t>al Resources Wales</w:t>
      </w:r>
      <w:r w:rsidR="0014332B">
        <w:rPr>
          <w:bCs/>
          <w:sz w:val="32"/>
          <w:szCs w:val="32"/>
        </w:rPr>
        <w:t xml:space="preserve"> p</w:t>
      </w:r>
      <w:r w:rsidR="00D04424" w:rsidRPr="008A1FB1">
        <w:rPr>
          <w:bCs/>
          <w:sz w:val="32"/>
          <w:szCs w:val="32"/>
        </w:rPr>
        <w:t>ermitting</w:t>
      </w:r>
      <w:r w:rsidR="00D04424">
        <w:rPr>
          <w:sz w:val="32"/>
          <w:szCs w:val="32"/>
        </w:rPr>
        <w:t xml:space="preserve"> d</w:t>
      </w:r>
      <w:r w:rsidR="00D04424" w:rsidRPr="00216630">
        <w:rPr>
          <w:sz w:val="32"/>
          <w:szCs w:val="32"/>
        </w:rPr>
        <w:t>ecisions</w:t>
      </w:r>
    </w:p>
    <w:p w14:paraId="0FF15248" w14:textId="77777777" w:rsidR="003719AD" w:rsidRPr="003719AD" w:rsidRDefault="003719AD" w:rsidP="003719AD">
      <w:pPr>
        <w:pStyle w:val="Heading1"/>
        <w:spacing w:before="0" w:after="0"/>
        <w:jc w:val="left"/>
        <w:rPr>
          <w:bCs/>
          <w:color w:val="FF00FF"/>
          <w:sz w:val="24"/>
          <w:szCs w:val="24"/>
        </w:rPr>
      </w:pPr>
    </w:p>
    <w:p w14:paraId="0FF15249" w14:textId="4A117E67" w:rsidR="00D04424" w:rsidRPr="007D36C8" w:rsidRDefault="0014332B" w:rsidP="003719AD">
      <w:pPr>
        <w:pStyle w:val="Heading1"/>
        <w:spacing w:before="0" w:after="0"/>
        <w:jc w:val="left"/>
        <w:rPr>
          <w:bCs/>
          <w:color w:val="auto"/>
          <w:sz w:val="32"/>
        </w:rPr>
      </w:pPr>
      <w:r w:rsidRPr="007D36C8">
        <w:rPr>
          <w:bCs/>
          <w:color w:val="auto"/>
          <w:sz w:val="32"/>
        </w:rPr>
        <w:t>Bespoke p</w:t>
      </w:r>
      <w:r w:rsidR="00D04424" w:rsidRPr="007D36C8">
        <w:rPr>
          <w:bCs/>
          <w:color w:val="auto"/>
          <w:sz w:val="32"/>
        </w:rPr>
        <w:t>ermit</w:t>
      </w:r>
      <w:r w:rsidR="00B73ECB" w:rsidRPr="007D36C8">
        <w:rPr>
          <w:bCs/>
          <w:color w:val="auto"/>
          <w:sz w:val="32"/>
        </w:rPr>
        <w:t xml:space="preserve"> </w:t>
      </w:r>
    </w:p>
    <w:p w14:paraId="0FF1524F" w14:textId="77777777" w:rsidR="007820C3" w:rsidRPr="0014332B" w:rsidRDefault="007820C3" w:rsidP="00D04424">
      <w:pPr>
        <w:rPr>
          <w:rFonts w:ascii="Arial" w:hAnsi="Arial" w:cs="Arial"/>
          <w:szCs w:val="24"/>
        </w:rPr>
      </w:pPr>
    </w:p>
    <w:p w14:paraId="0FF15250" w14:textId="4AFD0CE3" w:rsidR="00D04424" w:rsidRPr="0014332B" w:rsidRDefault="0060457F" w:rsidP="006B0BFB">
      <w:pPr>
        <w:spacing w:after="120"/>
        <w:rPr>
          <w:rFonts w:ascii="Arial" w:hAnsi="Arial" w:cs="Arial"/>
          <w:szCs w:val="24"/>
        </w:rPr>
      </w:pPr>
      <w:r w:rsidRPr="0014332B">
        <w:rPr>
          <w:rFonts w:ascii="Arial" w:hAnsi="Arial" w:cs="Arial"/>
          <w:szCs w:val="24"/>
        </w:rPr>
        <w:t xml:space="preserve">We have decided to </w:t>
      </w:r>
      <w:r w:rsidR="00D2020E" w:rsidRPr="002B2A2E">
        <w:rPr>
          <w:rFonts w:ascii="Arial" w:hAnsi="Arial" w:cs="Arial"/>
          <w:szCs w:val="24"/>
        </w:rPr>
        <w:t xml:space="preserve">grant </w:t>
      </w:r>
      <w:r w:rsidRPr="0014332B">
        <w:rPr>
          <w:rFonts w:ascii="Arial" w:hAnsi="Arial" w:cs="Arial"/>
          <w:color w:val="000000"/>
          <w:szCs w:val="24"/>
        </w:rPr>
        <w:t xml:space="preserve">the </w:t>
      </w:r>
      <w:r w:rsidRPr="002B2A2E">
        <w:rPr>
          <w:rFonts w:ascii="Arial" w:hAnsi="Arial" w:cs="Arial"/>
          <w:szCs w:val="24"/>
        </w:rPr>
        <w:t xml:space="preserve">permit </w:t>
      </w:r>
      <w:r w:rsidRPr="0014332B">
        <w:rPr>
          <w:rFonts w:ascii="Arial" w:hAnsi="Arial" w:cs="Arial"/>
          <w:color w:val="000000"/>
          <w:szCs w:val="24"/>
        </w:rPr>
        <w:t>operated by</w:t>
      </w:r>
      <w:r w:rsidR="002B2A2E">
        <w:rPr>
          <w:rFonts w:ascii="Arial" w:hAnsi="Arial" w:cs="Arial"/>
          <w:color w:val="FF00FF"/>
          <w:szCs w:val="24"/>
        </w:rPr>
        <w:t xml:space="preserve"> </w:t>
      </w:r>
      <w:r w:rsidR="002B2A2E" w:rsidRPr="002B2A2E">
        <w:rPr>
          <w:rFonts w:ascii="Arial" w:hAnsi="Arial" w:cs="Arial"/>
          <w:szCs w:val="24"/>
        </w:rPr>
        <w:t>Mr Gary Barker.</w:t>
      </w:r>
    </w:p>
    <w:p w14:paraId="178F17B4" w14:textId="4D4DD8A8" w:rsidR="00E907C6" w:rsidRDefault="00E907C6" w:rsidP="006B0BFB">
      <w:pPr>
        <w:tabs>
          <w:tab w:val="left" w:pos="4253"/>
          <w:tab w:val="left" w:pos="6804"/>
        </w:tabs>
        <w:spacing w:after="120"/>
        <w:rPr>
          <w:rFonts w:ascii="Arial" w:hAnsi="Arial"/>
          <w:color w:val="000000"/>
          <w:kern w:val="28"/>
          <w:szCs w:val="24"/>
        </w:rPr>
      </w:pPr>
      <w:bookmarkStart w:id="0" w:name="OLE_LINK1"/>
      <w:bookmarkStart w:id="1" w:name="OLE_LINK2"/>
      <w:r>
        <w:rPr>
          <w:rFonts w:ascii="Arial" w:hAnsi="Arial"/>
          <w:color w:val="000000"/>
          <w:kern w:val="28"/>
          <w:szCs w:val="24"/>
        </w:rPr>
        <w:t>The application number is</w:t>
      </w:r>
      <w:r w:rsidR="002B2A2E">
        <w:rPr>
          <w:rFonts w:ascii="Arial" w:hAnsi="Arial"/>
          <w:color w:val="000000"/>
          <w:kern w:val="28"/>
          <w:szCs w:val="24"/>
        </w:rPr>
        <w:t xml:space="preserve"> PAN-003753.</w:t>
      </w:r>
    </w:p>
    <w:p w14:paraId="0FF15251" w14:textId="73E20726" w:rsidR="00D04424" w:rsidRPr="0014332B" w:rsidRDefault="00D04424" w:rsidP="006B0BFB">
      <w:pPr>
        <w:tabs>
          <w:tab w:val="left" w:pos="4253"/>
          <w:tab w:val="left" w:pos="6804"/>
        </w:tabs>
        <w:spacing w:after="120"/>
        <w:rPr>
          <w:rFonts w:ascii="Arial" w:hAnsi="Arial"/>
          <w:szCs w:val="24"/>
        </w:rPr>
      </w:pPr>
      <w:r w:rsidRPr="0014332B">
        <w:rPr>
          <w:rFonts w:ascii="Arial" w:hAnsi="Arial"/>
          <w:color w:val="000000"/>
          <w:kern w:val="28"/>
          <w:szCs w:val="24"/>
        </w:rPr>
        <w:t>The</w:t>
      </w:r>
      <w:r w:rsidRPr="0014332B">
        <w:rPr>
          <w:rFonts w:ascii="Arial" w:hAnsi="Arial"/>
          <w:b/>
          <w:color w:val="000000"/>
          <w:kern w:val="28"/>
          <w:szCs w:val="24"/>
        </w:rPr>
        <w:t xml:space="preserve"> </w:t>
      </w:r>
      <w:r w:rsidRPr="0014332B">
        <w:rPr>
          <w:rFonts w:ascii="Arial" w:hAnsi="Arial"/>
          <w:color w:val="000000"/>
          <w:szCs w:val="24"/>
        </w:rPr>
        <w:t>permit number is</w:t>
      </w:r>
      <w:r w:rsidR="002B2A2E">
        <w:rPr>
          <w:rFonts w:ascii="Arial" w:hAnsi="Arial"/>
          <w:szCs w:val="24"/>
        </w:rPr>
        <w:t xml:space="preserve"> EPR/</w:t>
      </w:r>
      <w:r w:rsidR="00294842">
        <w:rPr>
          <w:rFonts w:ascii="Arial" w:hAnsi="Arial"/>
          <w:szCs w:val="24"/>
        </w:rPr>
        <w:t>BB309</w:t>
      </w:r>
      <w:r w:rsidR="00172250">
        <w:rPr>
          <w:rFonts w:ascii="Arial" w:hAnsi="Arial"/>
          <w:szCs w:val="24"/>
        </w:rPr>
        <w:t>6</w:t>
      </w:r>
      <w:bookmarkStart w:id="2" w:name="_GoBack"/>
      <w:bookmarkEnd w:id="2"/>
      <w:r w:rsidR="00294842">
        <w:rPr>
          <w:rFonts w:ascii="Arial" w:hAnsi="Arial"/>
          <w:szCs w:val="24"/>
        </w:rPr>
        <w:t>FV</w:t>
      </w:r>
    </w:p>
    <w:bookmarkEnd w:id="0"/>
    <w:bookmarkEnd w:id="1"/>
    <w:p w14:paraId="129227FD" w14:textId="77777777" w:rsidR="00EF7315" w:rsidRPr="00EF7315" w:rsidRDefault="00EF7315" w:rsidP="00EF7315">
      <w:pPr>
        <w:pStyle w:val="Heading3nonum"/>
        <w:rPr>
          <w:i/>
          <w:color w:val="auto"/>
          <w:sz w:val="24"/>
          <w:szCs w:val="24"/>
        </w:rPr>
      </w:pPr>
      <w:r w:rsidRPr="00EF7315">
        <w:rPr>
          <w:rStyle w:val="DraftingnoteChar"/>
          <w:i w:val="0"/>
          <w:color w:val="auto"/>
          <w:sz w:val="24"/>
          <w:szCs w:val="24"/>
        </w:rPr>
        <w:t>The permit regulates an existing discharge of septic tank effluent: a maximum of 1 cubic metres per day discharged to ground via an infiltration system.</w:t>
      </w:r>
      <w:r w:rsidRPr="00EF7315">
        <w:rPr>
          <w:rStyle w:val="DraftingnoteChar"/>
          <w:sz w:val="24"/>
          <w:szCs w:val="24"/>
        </w:rPr>
        <w:t xml:space="preserve">  </w:t>
      </w:r>
      <w:r w:rsidRPr="00EF7315">
        <w:rPr>
          <w:rStyle w:val="DraftingnoteChar"/>
          <w:i w:val="0"/>
          <w:color w:val="auto"/>
          <w:sz w:val="24"/>
          <w:szCs w:val="24"/>
        </w:rPr>
        <w:t xml:space="preserve">The system serves a </w:t>
      </w:r>
      <w:proofErr w:type="gramStart"/>
      <w:r w:rsidRPr="00EF7315">
        <w:rPr>
          <w:rStyle w:val="DraftingnoteChar"/>
          <w:i w:val="0"/>
          <w:color w:val="auto"/>
          <w:sz w:val="24"/>
          <w:szCs w:val="24"/>
        </w:rPr>
        <w:t>3 bedroom</w:t>
      </w:r>
      <w:proofErr w:type="gramEnd"/>
      <w:r w:rsidRPr="00EF7315">
        <w:rPr>
          <w:rStyle w:val="DraftingnoteChar"/>
          <w:i w:val="0"/>
          <w:color w:val="auto"/>
          <w:sz w:val="24"/>
          <w:szCs w:val="24"/>
        </w:rPr>
        <w:t xml:space="preserve"> property.  It does not qualify for an exemption because it is within 50m of a borehole used to supply drinking water.  </w:t>
      </w:r>
    </w:p>
    <w:p w14:paraId="5649FEBB" w14:textId="77777777" w:rsidR="00EF7315" w:rsidRDefault="00EF7315" w:rsidP="006B0BFB">
      <w:pPr>
        <w:spacing w:after="120"/>
        <w:rPr>
          <w:rFonts w:ascii="Arial" w:hAnsi="Arial"/>
        </w:rPr>
      </w:pPr>
    </w:p>
    <w:p w14:paraId="0FF15253" w14:textId="021E0F9F" w:rsidR="00D04424" w:rsidRDefault="00D04424" w:rsidP="006B0BFB">
      <w:pPr>
        <w:spacing w:after="120"/>
        <w:rPr>
          <w:rFonts w:ascii="Arial" w:hAnsi="Arial"/>
        </w:rPr>
      </w:pPr>
      <w:r>
        <w:rPr>
          <w:rFonts w:ascii="Arial" w:hAnsi="Arial"/>
        </w:rPr>
        <w:t>We consider in reaching that decision we have taken into account all relevant considerations and legal requirements and that the permit will ensure that the appropriate level of environment</w:t>
      </w:r>
      <w:r w:rsidR="007820C3">
        <w:rPr>
          <w:rFonts w:ascii="Arial" w:hAnsi="Arial"/>
        </w:rPr>
        <w:t>al</w:t>
      </w:r>
      <w:r>
        <w:rPr>
          <w:rFonts w:ascii="Arial" w:hAnsi="Arial"/>
        </w:rPr>
        <w:t xml:space="preserve"> protection is provided.</w:t>
      </w:r>
    </w:p>
    <w:p w14:paraId="0FF15254" w14:textId="77777777" w:rsidR="00D04424" w:rsidRPr="00F97A77" w:rsidRDefault="00D04424" w:rsidP="00D04424">
      <w:pPr>
        <w:rPr>
          <w:rFonts w:ascii="Arial" w:hAnsi="Arial" w:cs="Arial"/>
          <w:b/>
          <w:szCs w:val="24"/>
        </w:rPr>
      </w:pPr>
    </w:p>
    <w:p w14:paraId="0FF15255" w14:textId="77777777" w:rsidR="00D04424" w:rsidRPr="00F97A77" w:rsidRDefault="00D04424" w:rsidP="00D04424">
      <w:pPr>
        <w:rPr>
          <w:rFonts w:ascii="Arial" w:hAnsi="Arial" w:cs="Arial"/>
          <w:b/>
          <w:szCs w:val="24"/>
        </w:rPr>
      </w:pPr>
    </w:p>
    <w:p w14:paraId="0FF15256" w14:textId="77777777" w:rsidR="00D04424" w:rsidRPr="00476B14" w:rsidRDefault="00D04424" w:rsidP="00D04424">
      <w:pPr>
        <w:rPr>
          <w:rFonts w:ascii="Arial" w:hAnsi="Arial" w:cs="Arial"/>
          <w:b/>
          <w:sz w:val="28"/>
          <w:szCs w:val="28"/>
        </w:rPr>
      </w:pPr>
      <w:r w:rsidRPr="00476B14">
        <w:rPr>
          <w:rFonts w:ascii="Arial" w:hAnsi="Arial" w:cs="Arial"/>
          <w:b/>
          <w:sz w:val="28"/>
          <w:szCs w:val="28"/>
        </w:rPr>
        <w:t>Purpose of this document</w:t>
      </w:r>
    </w:p>
    <w:p w14:paraId="0FF15257" w14:textId="77777777" w:rsidR="00D04424" w:rsidRPr="00F97A77" w:rsidRDefault="00D04424" w:rsidP="00D04424">
      <w:pPr>
        <w:rPr>
          <w:rFonts w:ascii="Arial" w:hAnsi="Arial"/>
          <w:b/>
          <w:sz w:val="20"/>
        </w:rPr>
      </w:pPr>
    </w:p>
    <w:p w14:paraId="0FF15258" w14:textId="77777777" w:rsidR="00D04424" w:rsidRDefault="00D04424" w:rsidP="002741DD">
      <w:pPr>
        <w:spacing w:after="60"/>
        <w:rPr>
          <w:rFonts w:ascii="Arial" w:hAnsi="Arial"/>
        </w:rPr>
      </w:pPr>
      <w:r>
        <w:rPr>
          <w:rFonts w:ascii="Arial" w:hAnsi="Arial"/>
        </w:rPr>
        <w:t>This decision document:</w:t>
      </w:r>
    </w:p>
    <w:p w14:paraId="0FF15259" w14:textId="77777777" w:rsidR="00D04424" w:rsidRDefault="00D04424" w:rsidP="002741DD">
      <w:pPr>
        <w:numPr>
          <w:ilvl w:val="0"/>
          <w:numId w:val="19"/>
        </w:numPr>
        <w:tabs>
          <w:tab w:val="clear" w:pos="1866"/>
          <w:tab w:val="num" w:pos="1134"/>
        </w:tabs>
        <w:spacing w:after="60"/>
        <w:ind w:left="1134" w:hanging="567"/>
        <w:rPr>
          <w:rFonts w:ascii="Arial" w:hAnsi="Arial"/>
        </w:rPr>
      </w:pPr>
      <w:r>
        <w:rPr>
          <w:rFonts w:ascii="Arial" w:hAnsi="Arial"/>
        </w:rPr>
        <w:t xml:space="preserve">explains how the </w:t>
      </w:r>
      <w:r w:rsidR="00DE395A">
        <w:rPr>
          <w:rFonts w:ascii="Arial" w:hAnsi="Arial"/>
        </w:rPr>
        <w:t>application has been determined</w:t>
      </w:r>
    </w:p>
    <w:p w14:paraId="0FF1525A" w14:textId="77777777" w:rsidR="00D04424" w:rsidRDefault="00D04424" w:rsidP="002741DD">
      <w:pPr>
        <w:numPr>
          <w:ilvl w:val="0"/>
          <w:numId w:val="19"/>
        </w:numPr>
        <w:tabs>
          <w:tab w:val="clear" w:pos="1866"/>
          <w:tab w:val="num" w:pos="1134"/>
        </w:tabs>
        <w:spacing w:after="60"/>
        <w:ind w:left="1134" w:hanging="567"/>
        <w:rPr>
          <w:rFonts w:ascii="Arial" w:hAnsi="Arial"/>
        </w:rPr>
      </w:pPr>
      <w:r>
        <w:rPr>
          <w:rFonts w:ascii="Arial" w:hAnsi="Arial"/>
        </w:rPr>
        <w:t>provides a record</w:t>
      </w:r>
      <w:r w:rsidR="00DE395A">
        <w:rPr>
          <w:rFonts w:ascii="Arial" w:hAnsi="Arial"/>
        </w:rPr>
        <w:t xml:space="preserve"> of the decision-making process</w:t>
      </w:r>
      <w:r w:rsidR="009D4D88">
        <w:rPr>
          <w:rFonts w:ascii="Arial" w:hAnsi="Arial"/>
        </w:rPr>
        <w:t xml:space="preserve"> </w:t>
      </w:r>
    </w:p>
    <w:p w14:paraId="0FF1525B" w14:textId="77777777" w:rsidR="00D04424" w:rsidRDefault="00D04424" w:rsidP="002741DD">
      <w:pPr>
        <w:numPr>
          <w:ilvl w:val="0"/>
          <w:numId w:val="19"/>
        </w:numPr>
        <w:tabs>
          <w:tab w:val="clear" w:pos="1866"/>
          <w:tab w:val="num" w:pos="1134"/>
        </w:tabs>
        <w:spacing w:after="60"/>
        <w:ind w:left="1134" w:hanging="567"/>
        <w:rPr>
          <w:rFonts w:ascii="Arial" w:hAnsi="Arial"/>
        </w:rPr>
      </w:pPr>
      <w:r>
        <w:rPr>
          <w:rFonts w:ascii="Arial" w:hAnsi="Arial"/>
        </w:rPr>
        <w:t>shows how all relevant factor</w:t>
      </w:r>
      <w:r w:rsidR="00DE395A">
        <w:rPr>
          <w:rFonts w:ascii="Arial" w:hAnsi="Arial"/>
        </w:rPr>
        <w:t>s have been taken into account</w:t>
      </w:r>
    </w:p>
    <w:p w14:paraId="0FF1525C" w14:textId="77777777" w:rsidR="00DE395A" w:rsidRPr="00A06754" w:rsidRDefault="00DE395A" w:rsidP="002741DD">
      <w:pPr>
        <w:numPr>
          <w:ilvl w:val="0"/>
          <w:numId w:val="19"/>
        </w:numPr>
        <w:tabs>
          <w:tab w:val="clear" w:pos="1866"/>
          <w:tab w:val="num" w:pos="1134"/>
        </w:tabs>
        <w:spacing w:after="60"/>
        <w:ind w:left="1134" w:hanging="567"/>
        <w:rPr>
          <w:rFonts w:ascii="Arial" w:hAnsi="Arial"/>
          <w:color w:val="000000"/>
        </w:rPr>
      </w:pPr>
      <w:r w:rsidRPr="00A06754">
        <w:rPr>
          <w:rFonts w:ascii="Arial" w:hAnsi="Arial"/>
          <w:color w:val="000000"/>
        </w:rPr>
        <w:t>justifies the specific conditions in the permit</w:t>
      </w:r>
      <w:r>
        <w:rPr>
          <w:rFonts w:ascii="Arial" w:hAnsi="Arial"/>
          <w:color w:val="000000"/>
        </w:rPr>
        <w:t xml:space="preserve"> other than those in our generic permit template</w:t>
      </w:r>
      <w:r w:rsidR="001648C3">
        <w:rPr>
          <w:rFonts w:ascii="Arial" w:hAnsi="Arial"/>
          <w:color w:val="000000"/>
        </w:rPr>
        <w:t>.</w:t>
      </w:r>
    </w:p>
    <w:p w14:paraId="0FF1525D" w14:textId="77777777" w:rsidR="00D04424" w:rsidRDefault="00D04424" w:rsidP="00D04424">
      <w:pPr>
        <w:rPr>
          <w:rFonts w:ascii="Arial" w:hAnsi="Arial"/>
        </w:rPr>
      </w:pPr>
      <w:r>
        <w:rPr>
          <w:rFonts w:ascii="Arial" w:hAnsi="Arial"/>
        </w:rPr>
        <w:t>Unless the decision document specifies otherwise we have accepted the applicant’s proposals.</w:t>
      </w:r>
    </w:p>
    <w:p w14:paraId="0FF1525E" w14:textId="77777777" w:rsidR="00D04424" w:rsidRPr="00F97A77" w:rsidRDefault="00D04424" w:rsidP="00D04424">
      <w:pPr>
        <w:rPr>
          <w:rFonts w:ascii="Arial" w:hAnsi="Arial"/>
          <w:szCs w:val="24"/>
        </w:rPr>
      </w:pPr>
    </w:p>
    <w:p w14:paraId="0FF1525F" w14:textId="77777777" w:rsidR="00D04424" w:rsidRPr="00F97A77" w:rsidRDefault="00D04424" w:rsidP="00D04424">
      <w:pPr>
        <w:rPr>
          <w:rFonts w:ascii="Arial" w:hAnsi="Arial"/>
          <w:b/>
          <w:szCs w:val="24"/>
        </w:rPr>
      </w:pPr>
    </w:p>
    <w:p w14:paraId="0FF15260" w14:textId="77777777" w:rsidR="00D04424" w:rsidRPr="00476B14" w:rsidRDefault="00D04424" w:rsidP="00D04424">
      <w:pPr>
        <w:rPr>
          <w:rFonts w:ascii="Arial" w:hAnsi="Arial"/>
          <w:b/>
          <w:caps/>
          <w:sz w:val="28"/>
          <w:szCs w:val="28"/>
        </w:rPr>
      </w:pPr>
      <w:r w:rsidRPr="00476B14">
        <w:rPr>
          <w:rFonts w:ascii="Arial" w:hAnsi="Arial"/>
          <w:b/>
          <w:sz w:val="28"/>
          <w:szCs w:val="28"/>
        </w:rPr>
        <w:t>Structure of this document</w:t>
      </w:r>
    </w:p>
    <w:p w14:paraId="0FF15261" w14:textId="77777777" w:rsidR="00D04424" w:rsidRDefault="00D04424" w:rsidP="00D04424">
      <w:pPr>
        <w:pStyle w:val="Heading8"/>
        <w:rPr>
          <w:caps w:val="0"/>
          <w:sz w:val="20"/>
        </w:rPr>
      </w:pPr>
    </w:p>
    <w:p w14:paraId="0FF15263" w14:textId="77777777" w:rsidR="006420BA" w:rsidRPr="0067478B" w:rsidRDefault="006420BA" w:rsidP="006420BA">
      <w:pPr>
        <w:numPr>
          <w:ilvl w:val="0"/>
          <w:numId w:val="17"/>
        </w:numPr>
        <w:tabs>
          <w:tab w:val="clear" w:pos="1440"/>
          <w:tab w:val="num" w:pos="1134"/>
        </w:tabs>
        <w:spacing w:after="60"/>
        <w:ind w:left="1134" w:hanging="567"/>
        <w:rPr>
          <w:rFonts w:ascii="Arial" w:hAnsi="Arial"/>
        </w:rPr>
      </w:pPr>
      <w:r w:rsidRPr="008642DA">
        <w:rPr>
          <w:rFonts w:ascii="Arial" w:hAnsi="Arial"/>
          <w:szCs w:val="24"/>
        </w:rPr>
        <w:t>Annex 1 the decision checklist</w:t>
      </w:r>
    </w:p>
    <w:p w14:paraId="0FF15264" w14:textId="7E09D29A" w:rsidR="006420BA" w:rsidRPr="00EF7315" w:rsidRDefault="006420BA" w:rsidP="006420BA">
      <w:pPr>
        <w:numPr>
          <w:ilvl w:val="0"/>
          <w:numId w:val="17"/>
        </w:numPr>
        <w:tabs>
          <w:tab w:val="clear" w:pos="1440"/>
          <w:tab w:val="num" w:pos="1134"/>
        </w:tabs>
        <w:spacing w:after="120"/>
        <w:ind w:left="1134" w:hanging="567"/>
        <w:rPr>
          <w:rFonts w:ascii="Arial" w:hAnsi="Arial"/>
        </w:rPr>
      </w:pPr>
      <w:r w:rsidRPr="00EF7315">
        <w:rPr>
          <w:rFonts w:ascii="Arial" w:hAnsi="Arial"/>
          <w:szCs w:val="24"/>
        </w:rPr>
        <w:t>Annex 2 the consultation</w:t>
      </w:r>
      <w:r w:rsidR="00EF7315" w:rsidRPr="00EF7315">
        <w:rPr>
          <w:rFonts w:ascii="Arial" w:hAnsi="Arial"/>
          <w:szCs w:val="24"/>
        </w:rPr>
        <w:t xml:space="preserve"> </w:t>
      </w:r>
      <w:r w:rsidRPr="00EF7315">
        <w:rPr>
          <w:rFonts w:ascii="Arial" w:hAnsi="Arial"/>
          <w:szCs w:val="24"/>
        </w:rPr>
        <w:t>responses</w:t>
      </w:r>
    </w:p>
    <w:p w14:paraId="0FF15271" w14:textId="77777777" w:rsidR="009864F9" w:rsidRPr="005B6A95" w:rsidRDefault="00C44B7E" w:rsidP="005B6A95">
      <w:pPr>
        <w:pStyle w:val="Heading1"/>
        <w:rPr>
          <w:bCs/>
          <w:sz w:val="24"/>
        </w:rPr>
      </w:pPr>
      <w:r>
        <w:br w:type="page"/>
      </w:r>
      <w:r w:rsidR="00591E64" w:rsidRPr="005B6A95">
        <w:rPr>
          <w:bCs/>
          <w:sz w:val="24"/>
        </w:rPr>
        <w:lastRenderedPageBreak/>
        <w:t xml:space="preserve">Annex </w:t>
      </w:r>
      <w:r w:rsidR="00F37C15" w:rsidRPr="005B6A95">
        <w:rPr>
          <w:bCs/>
          <w:sz w:val="24"/>
        </w:rPr>
        <w:t>1:</w:t>
      </w:r>
      <w:r w:rsidR="00591E64" w:rsidRPr="005B6A95">
        <w:rPr>
          <w:bCs/>
          <w:sz w:val="24"/>
        </w:rPr>
        <w:t xml:space="preserve"> decision checklist </w:t>
      </w:r>
    </w:p>
    <w:p w14:paraId="0FF15272" w14:textId="77777777" w:rsidR="00412510" w:rsidRDefault="00412510" w:rsidP="00412510">
      <w:pPr>
        <w:rPr>
          <w:rFonts w:ascii="Arial" w:hAnsi="Arial"/>
          <w:color w:val="FF00FF"/>
          <w:szCs w:val="24"/>
        </w:rPr>
      </w:pPr>
      <w:r w:rsidRPr="002A2C96">
        <w:rPr>
          <w:rFonts w:ascii="Arial" w:hAnsi="Arial" w:cs="Arial"/>
          <w:color w:val="000000"/>
          <w:szCs w:val="24"/>
        </w:rPr>
        <w:t xml:space="preserve">This </w:t>
      </w:r>
      <w:r>
        <w:rPr>
          <w:rFonts w:ascii="Arial" w:hAnsi="Arial" w:cs="Arial"/>
          <w:color w:val="000000"/>
          <w:szCs w:val="24"/>
        </w:rPr>
        <w:t xml:space="preserve">checklist should be read in conjunction with the </w:t>
      </w:r>
      <w:r w:rsidRPr="002A2C96">
        <w:rPr>
          <w:rFonts w:ascii="Arial" w:hAnsi="Arial" w:cs="Arial"/>
          <w:color w:val="000000"/>
          <w:szCs w:val="24"/>
        </w:rPr>
        <w:t>D</w:t>
      </w:r>
      <w:r>
        <w:rPr>
          <w:rFonts w:ascii="Arial" w:hAnsi="Arial" w:cs="Arial"/>
          <w:color w:val="000000"/>
          <w:szCs w:val="24"/>
        </w:rPr>
        <w:t>uly Making checklist.</w:t>
      </w:r>
    </w:p>
    <w:p w14:paraId="214A42F2" w14:textId="77777777" w:rsidR="009A3F85" w:rsidRPr="00607AB7" w:rsidRDefault="009A3F85" w:rsidP="007820C3">
      <w:pPr>
        <w:rPr>
          <w:rFonts w:ascii="Arial" w:hAnsi="Arial"/>
          <w:color w:val="FF00FF"/>
          <w:szCs w:val="24"/>
        </w:rPr>
      </w:pPr>
    </w:p>
    <w:tbl>
      <w:tblPr>
        <w:tblW w:w="930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951"/>
        <w:gridCol w:w="6266"/>
        <w:gridCol w:w="1072"/>
        <w:gridCol w:w="13"/>
      </w:tblGrid>
      <w:tr w:rsidR="00792CEE" w:rsidRPr="007820C3" w14:paraId="0FF1527C" w14:textId="77777777" w:rsidTr="00136717">
        <w:trPr>
          <w:gridAfter w:val="1"/>
          <w:wAfter w:w="13" w:type="dxa"/>
          <w:cantSplit/>
          <w:tblHeader/>
        </w:trPr>
        <w:tc>
          <w:tcPr>
            <w:tcW w:w="1951" w:type="dxa"/>
            <w:vMerge w:val="restart"/>
            <w:shd w:val="clear" w:color="auto" w:fill="0070C0"/>
          </w:tcPr>
          <w:p w14:paraId="0FF15279" w14:textId="77777777" w:rsidR="00792CEE" w:rsidRPr="007820C3" w:rsidRDefault="00792CEE" w:rsidP="00792CEE">
            <w:pPr>
              <w:pStyle w:val="Heading3"/>
              <w:rPr>
                <w:rFonts w:ascii="Arial" w:hAnsi="Arial" w:cs="Arial"/>
                <w:color w:val="FFFFFF"/>
                <w:szCs w:val="24"/>
              </w:rPr>
            </w:pPr>
            <w:r w:rsidRPr="007820C3">
              <w:rPr>
                <w:rFonts w:ascii="Arial" w:hAnsi="Arial" w:cs="Arial"/>
                <w:color w:val="FFFFFF"/>
                <w:szCs w:val="24"/>
              </w:rPr>
              <w:t>A</w:t>
            </w:r>
            <w:r w:rsidR="007820C3">
              <w:rPr>
                <w:rFonts w:ascii="Arial" w:hAnsi="Arial" w:cs="Arial"/>
                <w:color w:val="FFFFFF"/>
                <w:szCs w:val="24"/>
              </w:rPr>
              <w:t>spect</w:t>
            </w:r>
          </w:p>
        </w:tc>
        <w:tc>
          <w:tcPr>
            <w:tcW w:w="6266" w:type="dxa"/>
            <w:vMerge w:val="restart"/>
            <w:shd w:val="clear" w:color="auto" w:fill="0070C0"/>
          </w:tcPr>
          <w:p w14:paraId="0FF1527A" w14:textId="77777777" w:rsidR="00792CEE" w:rsidRPr="007820C3" w:rsidRDefault="00792CEE" w:rsidP="00792CEE">
            <w:pPr>
              <w:pStyle w:val="Heading3"/>
              <w:rPr>
                <w:rFonts w:ascii="Arial" w:hAnsi="Arial" w:cs="Arial"/>
                <w:color w:val="FFFFFF"/>
                <w:szCs w:val="24"/>
              </w:rPr>
            </w:pPr>
            <w:r w:rsidRPr="007820C3">
              <w:rPr>
                <w:rFonts w:ascii="Arial" w:hAnsi="Arial" w:cs="Arial"/>
                <w:color w:val="FFFFFF"/>
                <w:szCs w:val="24"/>
              </w:rPr>
              <w:t>Justification / Detail</w:t>
            </w:r>
          </w:p>
        </w:tc>
        <w:tc>
          <w:tcPr>
            <w:tcW w:w="1072" w:type="dxa"/>
            <w:shd w:val="clear" w:color="auto" w:fill="0070C0"/>
          </w:tcPr>
          <w:p w14:paraId="0FF1527B" w14:textId="77777777" w:rsidR="00792CEE" w:rsidRPr="007820C3" w:rsidRDefault="007820C3" w:rsidP="00792CEE">
            <w:pPr>
              <w:rPr>
                <w:rFonts w:ascii="Arial" w:hAnsi="Arial" w:cs="Arial"/>
                <w:b/>
                <w:color w:val="FFFFFF"/>
                <w:szCs w:val="24"/>
              </w:rPr>
            </w:pPr>
            <w:r>
              <w:rPr>
                <w:rFonts w:ascii="Arial" w:hAnsi="Arial" w:cs="Arial"/>
                <w:b/>
                <w:color w:val="FFFFFF"/>
                <w:szCs w:val="24"/>
              </w:rPr>
              <w:t>C</w:t>
            </w:r>
            <w:r w:rsidR="00792CEE" w:rsidRPr="007820C3">
              <w:rPr>
                <w:rFonts w:ascii="Arial" w:hAnsi="Arial" w:cs="Arial"/>
                <w:b/>
                <w:color w:val="FFFFFF"/>
                <w:szCs w:val="24"/>
              </w:rPr>
              <w:t>riteria met</w:t>
            </w:r>
          </w:p>
        </w:tc>
      </w:tr>
      <w:tr w:rsidR="007820C3" w:rsidRPr="007820C3" w14:paraId="0FF15280" w14:textId="77777777" w:rsidTr="00136717">
        <w:trPr>
          <w:gridAfter w:val="1"/>
          <w:wAfter w:w="13" w:type="dxa"/>
          <w:cantSplit/>
          <w:trHeight w:val="276"/>
          <w:tblHeader/>
        </w:trPr>
        <w:tc>
          <w:tcPr>
            <w:tcW w:w="1951" w:type="dxa"/>
            <w:vMerge/>
            <w:tcBorders>
              <w:bottom w:val="single" w:sz="4" w:space="0" w:color="auto"/>
            </w:tcBorders>
            <w:shd w:val="clear" w:color="auto" w:fill="0070C0"/>
          </w:tcPr>
          <w:p w14:paraId="0FF1527D" w14:textId="77777777" w:rsidR="007820C3" w:rsidRPr="007820C3" w:rsidRDefault="007820C3" w:rsidP="00792CEE">
            <w:pPr>
              <w:pStyle w:val="Heading3"/>
              <w:rPr>
                <w:rFonts w:ascii="Arial" w:hAnsi="Arial" w:cs="Arial"/>
                <w:szCs w:val="24"/>
              </w:rPr>
            </w:pPr>
          </w:p>
        </w:tc>
        <w:tc>
          <w:tcPr>
            <w:tcW w:w="6266" w:type="dxa"/>
            <w:vMerge/>
            <w:tcBorders>
              <w:bottom w:val="single" w:sz="4" w:space="0" w:color="auto"/>
            </w:tcBorders>
            <w:shd w:val="clear" w:color="auto" w:fill="0070C0"/>
          </w:tcPr>
          <w:p w14:paraId="0FF1527E" w14:textId="77777777" w:rsidR="007820C3" w:rsidRPr="007820C3" w:rsidRDefault="007820C3" w:rsidP="00792CEE">
            <w:pPr>
              <w:pStyle w:val="Heading3"/>
              <w:rPr>
                <w:rFonts w:ascii="Arial" w:hAnsi="Arial" w:cs="Arial"/>
                <w:szCs w:val="24"/>
              </w:rPr>
            </w:pPr>
          </w:p>
        </w:tc>
        <w:tc>
          <w:tcPr>
            <w:tcW w:w="1072" w:type="dxa"/>
            <w:tcBorders>
              <w:bottom w:val="nil"/>
            </w:tcBorders>
            <w:shd w:val="clear" w:color="auto" w:fill="0070C0"/>
          </w:tcPr>
          <w:p w14:paraId="0FF1527F" w14:textId="77777777" w:rsidR="007820C3" w:rsidRPr="007820C3" w:rsidRDefault="007820C3" w:rsidP="007820C3">
            <w:pPr>
              <w:jc w:val="center"/>
              <w:rPr>
                <w:rFonts w:ascii="Arial" w:hAnsi="Arial" w:cs="Arial"/>
                <w:b/>
                <w:szCs w:val="24"/>
              </w:rPr>
            </w:pPr>
            <w:r w:rsidRPr="00136717">
              <w:rPr>
                <w:rFonts w:ascii="Arial" w:hAnsi="Arial" w:cs="Arial"/>
                <w:b/>
                <w:color w:val="FFFFFF" w:themeColor="background1"/>
                <w:szCs w:val="24"/>
              </w:rPr>
              <w:t>Yes</w:t>
            </w:r>
          </w:p>
        </w:tc>
      </w:tr>
      <w:tr w:rsidR="00792CEE" w:rsidRPr="007820C3" w14:paraId="0FF15294" w14:textId="77777777" w:rsidTr="00136717">
        <w:tc>
          <w:tcPr>
            <w:tcW w:w="9302" w:type="dxa"/>
            <w:gridSpan w:val="4"/>
            <w:shd w:val="clear" w:color="auto" w:fill="0070C0"/>
          </w:tcPr>
          <w:p w14:paraId="0FF15293"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Consultation</w:t>
            </w:r>
          </w:p>
        </w:tc>
      </w:tr>
      <w:tr w:rsidR="007820C3" w:rsidRPr="007820C3" w14:paraId="0FF15298" w14:textId="77777777" w:rsidTr="00136717">
        <w:trPr>
          <w:gridAfter w:val="1"/>
          <w:wAfter w:w="13" w:type="dxa"/>
        </w:trPr>
        <w:tc>
          <w:tcPr>
            <w:tcW w:w="1951" w:type="dxa"/>
          </w:tcPr>
          <w:p w14:paraId="0FF15295" w14:textId="77777777" w:rsidR="007820C3" w:rsidRPr="007820C3" w:rsidRDefault="007820C3" w:rsidP="00792CEE">
            <w:pPr>
              <w:rPr>
                <w:rFonts w:ascii="Arial" w:hAnsi="Arial" w:cs="Arial"/>
                <w:szCs w:val="24"/>
              </w:rPr>
            </w:pPr>
            <w:r w:rsidRPr="007820C3">
              <w:rPr>
                <w:rFonts w:ascii="Arial" w:hAnsi="Arial" w:cs="Arial"/>
                <w:szCs w:val="24"/>
              </w:rPr>
              <w:t xml:space="preserve">Scope of consultation </w:t>
            </w:r>
          </w:p>
        </w:tc>
        <w:tc>
          <w:tcPr>
            <w:tcW w:w="6266" w:type="dxa"/>
          </w:tcPr>
          <w:p w14:paraId="0FF15296" w14:textId="77777777" w:rsidR="007820C3" w:rsidRPr="007820C3" w:rsidRDefault="007820C3" w:rsidP="00792CEE">
            <w:pPr>
              <w:rPr>
                <w:rFonts w:ascii="Arial" w:hAnsi="Arial" w:cs="Arial"/>
                <w:szCs w:val="24"/>
              </w:rPr>
            </w:pPr>
            <w:r w:rsidRPr="007820C3">
              <w:rPr>
                <w:rFonts w:ascii="Arial" w:hAnsi="Arial" w:cs="Arial"/>
                <w:szCs w:val="24"/>
              </w:rPr>
              <w:t>The consultation requirements were identified and implemented.  The decision was taken in accordance with RGN 6 High Profile Sites, our Public Participation Statement and our Working Together Agreements.</w:t>
            </w:r>
          </w:p>
        </w:tc>
        <w:tc>
          <w:tcPr>
            <w:tcW w:w="1072" w:type="dxa"/>
          </w:tcPr>
          <w:p w14:paraId="0FF15297" w14:textId="77777777" w:rsidR="007820C3" w:rsidRPr="00FB30B4" w:rsidRDefault="007820C3" w:rsidP="00792CEE">
            <w:pPr>
              <w:rPr>
                <w:rFonts w:ascii="Arial" w:hAnsi="Arial" w:cs="Arial"/>
                <w:color w:val="000000"/>
                <w:szCs w:val="24"/>
              </w:rPr>
            </w:pPr>
            <w:r w:rsidRPr="00FB30B4">
              <w:rPr>
                <w:rFonts w:ascii="Arial" w:hAnsi="Arial" w:cs="Arial"/>
                <w:color w:val="000000"/>
                <w:szCs w:val="24"/>
              </w:rPr>
              <w:sym w:font="Wingdings" w:char="F0FC"/>
            </w:r>
          </w:p>
        </w:tc>
      </w:tr>
      <w:tr w:rsidR="007820C3" w:rsidRPr="007820C3" w14:paraId="0FF1529F" w14:textId="77777777" w:rsidTr="00136717">
        <w:trPr>
          <w:gridAfter w:val="1"/>
          <w:wAfter w:w="13" w:type="dxa"/>
        </w:trPr>
        <w:tc>
          <w:tcPr>
            <w:tcW w:w="1951" w:type="dxa"/>
            <w:tcBorders>
              <w:bottom w:val="single" w:sz="4" w:space="0" w:color="auto"/>
            </w:tcBorders>
          </w:tcPr>
          <w:p w14:paraId="0FF15299" w14:textId="41F6340A" w:rsidR="007820C3" w:rsidRPr="00DA70FE" w:rsidRDefault="007820C3" w:rsidP="007820C3">
            <w:pPr>
              <w:pStyle w:val="Heading3"/>
              <w:spacing w:before="60"/>
              <w:rPr>
                <w:rFonts w:ascii="Arial" w:hAnsi="Arial" w:cs="Arial"/>
                <w:b w:val="0"/>
                <w:color w:val="000000"/>
                <w:szCs w:val="24"/>
                <w:highlight w:val="red"/>
              </w:rPr>
            </w:pPr>
            <w:r w:rsidRPr="00DA70FE">
              <w:rPr>
                <w:rFonts w:ascii="Arial" w:hAnsi="Arial" w:cs="Arial"/>
                <w:b w:val="0"/>
                <w:color w:val="000000"/>
                <w:szCs w:val="24"/>
              </w:rPr>
              <w:t xml:space="preserve">Responses to </w:t>
            </w:r>
            <w:r w:rsidRPr="00DB5F29">
              <w:rPr>
                <w:rFonts w:ascii="Arial" w:hAnsi="Arial" w:cs="Arial"/>
                <w:b w:val="0"/>
                <w:szCs w:val="24"/>
              </w:rPr>
              <w:t>consultation</w:t>
            </w:r>
            <w:r w:rsidR="007F3686" w:rsidRPr="00DB5F29">
              <w:rPr>
                <w:rFonts w:ascii="Arial" w:hAnsi="Arial" w:cs="Arial"/>
                <w:b w:val="0"/>
                <w:szCs w:val="24"/>
              </w:rPr>
              <w:t xml:space="preserve"> and</w:t>
            </w:r>
            <w:r w:rsidRPr="00DB5F29">
              <w:rPr>
                <w:rFonts w:ascii="Arial" w:hAnsi="Arial" w:cs="Arial"/>
                <w:b w:val="0"/>
                <w:szCs w:val="24"/>
              </w:rPr>
              <w:t xml:space="preserve"> web publicising </w:t>
            </w:r>
          </w:p>
        </w:tc>
        <w:tc>
          <w:tcPr>
            <w:tcW w:w="6266" w:type="dxa"/>
            <w:tcBorders>
              <w:bottom w:val="single" w:sz="4" w:space="0" w:color="auto"/>
            </w:tcBorders>
          </w:tcPr>
          <w:p w14:paraId="0FF1529A" w14:textId="39DA4ACD" w:rsidR="007820C3" w:rsidRPr="00DA70FE" w:rsidRDefault="007820C3" w:rsidP="007820C3">
            <w:pPr>
              <w:spacing w:before="60"/>
              <w:rPr>
                <w:rFonts w:ascii="Arial" w:hAnsi="Arial" w:cs="Arial"/>
                <w:szCs w:val="24"/>
              </w:rPr>
            </w:pPr>
            <w:r w:rsidRPr="00DA70FE">
              <w:rPr>
                <w:rFonts w:ascii="Arial" w:hAnsi="Arial" w:cs="Arial"/>
                <w:szCs w:val="24"/>
              </w:rPr>
              <w:t xml:space="preserve">The </w:t>
            </w:r>
            <w:r w:rsidRPr="00DB5F29">
              <w:rPr>
                <w:rFonts w:ascii="Arial" w:hAnsi="Arial" w:cs="Arial"/>
                <w:szCs w:val="24"/>
              </w:rPr>
              <w:t>web publicising</w:t>
            </w:r>
            <w:r w:rsidR="00DB5F29" w:rsidRPr="00DB5F29">
              <w:rPr>
                <w:rFonts w:ascii="Arial" w:hAnsi="Arial" w:cs="Arial"/>
                <w:szCs w:val="24"/>
              </w:rPr>
              <w:t xml:space="preserve"> and</w:t>
            </w:r>
            <w:r w:rsidRPr="00DB5F29">
              <w:rPr>
                <w:rFonts w:ascii="Arial" w:hAnsi="Arial" w:cs="Arial"/>
                <w:szCs w:val="24"/>
              </w:rPr>
              <w:t xml:space="preserve"> consultation responses </w:t>
            </w:r>
            <w:r w:rsidRPr="00DA70FE">
              <w:rPr>
                <w:rFonts w:ascii="Arial" w:hAnsi="Arial" w:cs="Arial"/>
                <w:szCs w:val="24"/>
              </w:rPr>
              <w:t xml:space="preserve">(Annex 2) were taken into account in the decision.  </w:t>
            </w:r>
          </w:p>
          <w:p w14:paraId="0FF1529B" w14:textId="77777777" w:rsidR="007820C3" w:rsidRPr="00DA70FE" w:rsidRDefault="007820C3" w:rsidP="007820C3">
            <w:pPr>
              <w:spacing w:before="60"/>
              <w:rPr>
                <w:rFonts w:ascii="Arial" w:hAnsi="Arial" w:cs="Arial"/>
                <w:szCs w:val="24"/>
              </w:rPr>
            </w:pPr>
          </w:p>
          <w:p w14:paraId="0FF1529C" w14:textId="77777777" w:rsidR="007820C3" w:rsidRPr="00DA70FE" w:rsidRDefault="007820C3" w:rsidP="007820C3">
            <w:pPr>
              <w:spacing w:before="60"/>
              <w:rPr>
                <w:rFonts w:ascii="Arial" w:hAnsi="Arial" w:cs="Arial"/>
                <w:szCs w:val="24"/>
              </w:rPr>
            </w:pPr>
            <w:r w:rsidRPr="00DA70FE">
              <w:rPr>
                <w:rFonts w:ascii="Arial" w:hAnsi="Arial" w:cs="Arial"/>
                <w:szCs w:val="24"/>
              </w:rPr>
              <w:t xml:space="preserve">The decision was taken in accordance with our guidance. </w:t>
            </w:r>
          </w:p>
          <w:p w14:paraId="0FF1529D" w14:textId="77777777" w:rsidR="007820C3" w:rsidRPr="00DA70FE" w:rsidRDefault="007820C3" w:rsidP="007820C3">
            <w:pPr>
              <w:spacing w:before="60"/>
              <w:rPr>
                <w:rFonts w:ascii="Arial" w:hAnsi="Arial" w:cs="Arial"/>
                <w:szCs w:val="24"/>
              </w:rPr>
            </w:pPr>
          </w:p>
        </w:tc>
        <w:tc>
          <w:tcPr>
            <w:tcW w:w="1072" w:type="dxa"/>
            <w:tcBorders>
              <w:bottom w:val="single" w:sz="4" w:space="0" w:color="auto"/>
            </w:tcBorders>
          </w:tcPr>
          <w:p w14:paraId="0FF1529E" w14:textId="77777777" w:rsidR="007820C3" w:rsidRPr="00FB30B4" w:rsidRDefault="007820C3" w:rsidP="00792CEE">
            <w:pPr>
              <w:rPr>
                <w:rFonts w:ascii="Arial" w:hAnsi="Arial" w:cs="Arial"/>
                <w:color w:val="000000"/>
                <w:szCs w:val="24"/>
              </w:rPr>
            </w:pPr>
            <w:r w:rsidRPr="00FB30B4">
              <w:rPr>
                <w:rFonts w:ascii="Arial" w:hAnsi="Arial" w:cs="Arial"/>
                <w:color w:val="000000"/>
                <w:szCs w:val="24"/>
              </w:rPr>
              <w:sym w:font="Wingdings" w:char="F0FC"/>
            </w:r>
          </w:p>
        </w:tc>
      </w:tr>
      <w:tr w:rsidR="00792CEE" w:rsidRPr="007820C3" w14:paraId="0FF152A1" w14:textId="77777777" w:rsidTr="00136717">
        <w:tc>
          <w:tcPr>
            <w:tcW w:w="9302" w:type="dxa"/>
            <w:gridSpan w:val="4"/>
            <w:shd w:val="clear" w:color="auto" w:fill="0070C0"/>
          </w:tcPr>
          <w:p w14:paraId="0FF152A0"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Operator</w:t>
            </w:r>
          </w:p>
        </w:tc>
      </w:tr>
      <w:tr w:rsidR="007820C3" w:rsidRPr="007820C3" w14:paraId="0FF152A6" w14:textId="77777777" w:rsidTr="00136717">
        <w:trPr>
          <w:gridAfter w:val="1"/>
          <w:wAfter w:w="13" w:type="dxa"/>
        </w:trPr>
        <w:tc>
          <w:tcPr>
            <w:tcW w:w="1951" w:type="dxa"/>
            <w:tcBorders>
              <w:bottom w:val="single" w:sz="4" w:space="0" w:color="auto"/>
            </w:tcBorders>
          </w:tcPr>
          <w:p w14:paraId="0FF152A2" w14:textId="77777777" w:rsidR="007820C3" w:rsidRPr="007820C3" w:rsidRDefault="007820C3" w:rsidP="00792CEE">
            <w:pPr>
              <w:rPr>
                <w:rFonts w:ascii="Arial" w:hAnsi="Arial" w:cs="Arial"/>
                <w:szCs w:val="24"/>
              </w:rPr>
            </w:pPr>
            <w:r w:rsidRPr="007820C3">
              <w:rPr>
                <w:rFonts w:ascii="Arial" w:hAnsi="Arial" w:cs="Arial"/>
                <w:szCs w:val="24"/>
              </w:rPr>
              <w:t>Control of the facility</w:t>
            </w:r>
          </w:p>
        </w:tc>
        <w:tc>
          <w:tcPr>
            <w:tcW w:w="6266" w:type="dxa"/>
            <w:tcBorders>
              <w:bottom w:val="single" w:sz="4" w:space="0" w:color="auto"/>
            </w:tcBorders>
          </w:tcPr>
          <w:p w14:paraId="0FF152A3" w14:textId="31755E05" w:rsidR="007820C3" w:rsidRDefault="007820C3" w:rsidP="00792CEE">
            <w:pPr>
              <w:rPr>
                <w:rFonts w:ascii="Arial" w:hAnsi="Arial" w:cs="Arial"/>
                <w:szCs w:val="24"/>
              </w:rPr>
            </w:pPr>
            <w:r w:rsidRPr="007820C3">
              <w:rPr>
                <w:rFonts w:ascii="Arial" w:hAnsi="Arial" w:cs="Arial"/>
                <w:szCs w:val="24"/>
              </w:rPr>
              <w:t>We are satisfied that the applicant (now the operator) is the person who will have control over the operation of the facility after the grant of the permit.  The decision was taken in accordance with EPR RGN 1 Understanding the meaning of operator.</w:t>
            </w:r>
          </w:p>
          <w:p w14:paraId="0FF152A4" w14:textId="77777777" w:rsidR="007820C3" w:rsidRPr="007820C3" w:rsidRDefault="007820C3" w:rsidP="00792CEE">
            <w:pPr>
              <w:rPr>
                <w:rFonts w:ascii="Arial" w:hAnsi="Arial" w:cs="Arial"/>
                <w:szCs w:val="24"/>
              </w:rPr>
            </w:pPr>
          </w:p>
        </w:tc>
        <w:tc>
          <w:tcPr>
            <w:tcW w:w="1072" w:type="dxa"/>
            <w:tcBorders>
              <w:bottom w:val="single" w:sz="4" w:space="0" w:color="auto"/>
            </w:tcBorders>
          </w:tcPr>
          <w:p w14:paraId="0FF152A5" w14:textId="77777777" w:rsidR="007820C3" w:rsidRPr="00FB30B4" w:rsidRDefault="007820C3" w:rsidP="00792CEE">
            <w:pPr>
              <w:rPr>
                <w:rFonts w:ascii="Arial" w:hAnsi="Arial" w:cs="Arial"/>
                <w:color w:val="000000"/>
                <w:szCs w:val="24"/>
              </w:rPr>
            </w:pPr>
            <w:r w:rsidRPr="00FB30B4">
              <w:rPr>
                <w:rFonts w:ascii="Arial" w:hAnsi="Arial" w:cs="Arial"/>
                <w:color w:val="000000"/>
                <w:szCs w:val="24"/>
              </w:rPr>
              <w:sym w:font="Wingdings" w:char="F0FC"/>
            </w:r>
          </w:p>
        </w:tc>
      </w:tr>
      <w:tr w:rsidR="00792CEE" w:rsidRPr="007820C3" w14:paraId="0FF152B3" w14:textId="77777777" w:rsidTr="00136717">
        <w:tc>
          <w:tcPr>
            <w:tcW w:w="9302" w:type="dxa"/>
            <w:gridSpan w:val="4"/>
            <w:shd w:val="clear" w:color="auto" w:fill="0070C0"/>
          </w:tcPr>
          <w:p w14:paraId="0FF152B2"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European Directives</w:t>
            </w:r>
          </w:p>
        </w:tc>
      </w:tr>
      <w:tr w:rsidR="007820C3" w:rsidRPr="007820C3" w14:paraId="0FF152BA" w14:textId="77777777" w:rsidTr="00136717">
        <w:trPr>
          <w:gridAfter w:val="1"/>
          <w:wAfter w:w="13" w:type="dxa"/>
        </w:trPr>
        <w:tc>
          <w:tcPr>
            <w:tcW w:w="1951" w:type="dxa"/>
          </w:tcPr>
          <w:p w14:paraId="0FF152B4" w14:textId="77777777" w:rsidR="007820C3" w:rsidRPr="007820C3" w:rsidRDefault="007820C3" w:rsidP="0016775A">
            <w:pPr>
              <w:rPr>
                <w:rFonts w:ascii="Arial" w:hAnsi="Arial" w:cs="Arial"/>
                <w:szCs w:val="24"/>
              </w:rPr>
            </w:pPr>
            <w:r w:rsidRPr="007820C3">
              <w:rPr>
                <w:rFonts w:ascii="Arial" w:hAnsi="Arial" w:cs="Arial"/>
                <w:szCs w:val="24"/>
              </w:rPr>
              <w:t xml:space="preserve">Applicable </w:t>
            </w:r>
            <w:r w:rsidR="002436CC">
              <w:rPr>
                <w:rFonts w:ascii="Arial" w:hAnsi="Arial" w:cs="Arial"/>
                <w:szCs w:val="24"/>
              </w:rPr>
              <w:t>d</w:t>
            </w:r>
            <w:r w:rsidRPr="007820C3">
              <w:rPr>
                <w:rFonts w:ascii="Arial" w:hAnsi="Arial" w:cs="Arial"/>
                <w:szCs w:val="24"/>
              </w:rPr>
              <w:t xml:space="preserve">irectives </w:t>
            </w:r>
          </w:p>
        </w:tc>
        <w:tc>
          <w:tcPr>
            <w:tcW w:w="6266" w:type="dxa"/>
          </w:tcPr>
          <w:p w14:paraId="0FF152B5" w14:textId="77777777" w:rsidR="007820C3" w:rsidRDefault="007820C3" w:rsidP="0016775A">
            <w:pPr>
              <w:rPr>
                <w:rFonts w:ascii="Arial" w:hAnsi="Arial" w:cs="Arial"/>
                <w:szCs w:val="24"/>
              </w:rPr>
            </w:pPr>
            <w:r w:rsidRPr="007820C3">
              <w:rPr>
                <w:rFonts w:ascii="Arial" w:hAnsi="Arial" w:cs="Arial"/>
                <w:szCs w:val="24"/>
              </w:rPr>
              <w:t xml:space="preserve">All applicable European </w:t>
            </w:r>
            <w:r w:rsidR="002436CC">
              <w:rPr>
                <w:rFonts w:ascii="Arial" w:hAnsi="Arial" w:cs="Arial"/>
                <w:szCs w:val="24"/>
              </w:rPr>
              <w:t>di</w:t>
            </w:r>
            <w:r w:rsidRPr="007820C3">
              <w:rPr>
                <w:rFonts w:ascii="Arial" w:hAnsi="Arial" w:cs="Arial"/>
                <w:szCs w:val="24"/>
              </w:rPr>
              <w:t>rectives have been considered in the determination of the application.</w:t>
            </w:r>
          </w:p>
          <w:p w14:paraId="0FF152B8" w14:textId="77777777" w:rsidR="007820C3" w:rsidRPr="007820C3" w:rsidRDefault="007820C3" w:rsidP="00DB5F29">
            <w:pPr>
              <w:spacing w:before="60"/>
              <w:rPr>
                <w:rFonts w:ascii="Arial" w:hAnsi="Arial" w:cs="Arial"/>
                <w:szCs w:val="24"/>
              </w:rPr>
            </w:pPr>
          </w:p>
        </w:tc>
        <w:tc>
          <w:tcPr>
            <w:tcW w:w="1072" w:type="dxa"/>
          </w:tcPr>
          <w:p w14:paraId="0FF152B9" w14:textId="77777777" w:rsidR="007820C3" w:rsidRPr="00FB30B4" w:rsidRDefault="007820C3" w:rsidP="00792CEE">
            <w:pPr>
              <w:rPr>
                <w:rFonts w:ascii="Arial" w:hAnsi="Arial" w:cs="Arial"/>
                <w:color w:val="000000"/>
                <w:szCs w:val="24"/>
              </w:rPr>
            </w:pPr>
            <w:r w:rsidRPr="00FB30B4">
              <w:rPr>
                <w:rFonts w:ascii="Arial" w:hAnsi="Arial" w:cs="Arial"/>
                <w:color w:val="000000"/>
                <w:szCs w:val="24"/>
              </w:rPr>
              <w:sym w:font="Wingdings" w:char="F0FC"/>
            </w:r>
          </w:p>
        </w:tc>
      </w:tr>
      <w:tr w:rsidR="00792CEE" w:rsidRPr="007820C3" w14:paraId="0FF152BC" w14:textId="77777777" w:rsidTr="00136717">
        <w:tc>
          <w:tcPr>
            <w:tcW w:w="9302" w:type="dxa"/>
            <w:gridSpan w:val="4"/>
            <w:shd w:val="clear" w:color="auto" w:fill="0070C0"/>
          </w:tcPr>
          <w:p w14:paraId="0FF152BB"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The site</w:t>
            </w:r>
          </w:p>
        </w:tc>
      </w:tr>
      <w:tr w:rsidR="007820C3" w:rsidRPr="007820C3" w14:paraId="0FF152C4" w14:textId="77777777" w:rsidTr="00136717">
        <w:trPr>
          <w:gridAfter w:val="1"/>
          <w:wAfter w:w="13" w:type="dxa"/>
        </w:trPr>
        <w:tc>
          <w:tcPr>
            <w:tcW w:w="1951" w:type="dxa"/>
          </w:tcPr>
          <w:p w14:paraId="0FF152BD" w14:textId="77777777" w:rsidR="007820C3" w:rsidRPr="007820C3" w:rsidRDefault="007820C3" w:rsidP="00792CEE">
            <w:pPr>
              <w:rPr>
                <w:rFonts w:ascii="Arial" w:hAnsi="Arial" w:cs="Arial"/>
                <w:szCs w:val="24"/>
              </w:rPr>
            </w:pPr>
            <w:r w:rsidRPr="007820C3">
              <w:rPr>
                <w:rFonts w:ascii="Arial" w:hAnsi="Arial" w:cs="Arial"/>
                <w:szCs w:val="24"/>
              </w:rPr>
              <w:t xml:space="preserve">Extent of the site of the facility </w:t>
            </w:r>
          </w:p>
        </w:tc>
        <w:tc>
          <w:tcPr>
            <w:tcW w:w="6266" w:type="dxa"/>
          </w:tcPr>
          <w:p w14:paraId="0FF152BE" w14:textId="2F59A04E" w:rsidR="007820C3" w:rsidRPr="007820C3" w:rsidRDefault="007820C3" w:rsidP="0016775A">
            <w:pPr>
              <w:rPr>
                <w:rFonts w:ascii="Arial" w:hAnsi="Arial" w:cs="Arial"/>
                <w:szCs w:val="24"/>
              </w:rPr>
            </w:pPr>
            <w:r w:rsidRPr="007820C3">
              <w:rPr>
                <w:rFonts w:ascii="Arial" w:hAnsi="Arial" w:cs="Arial"/>
                <w:szCs w:val="24"/>
              </w:rPr>
              <w:t xml:space="preserve">The operator has provided a plan which we consider is satisfactory, showing the extent of the site of the facility </w:t>
            </w:r>
            <w:r w:rsidRPr="009A3F85">
              <w:rPr>
                <w:rFonts w:ascii="Arial" w:hAnsi="Arial" w:cs="Arial"/>
                <w:szCs w:val="24"/>
              </w:rPr>
              <w:t xml:space="preserve">including discharge points. </w:t>
            </w:r>
          </w:p>
          <w:p w14:paraId="0FF152BF" w14:textId="77777777" w:rsidR="007820C3" w:rsidRPr="007820C3" w:rsidRDefault="007820C3" w:rsidP="0016775A">
            <w:pPr>
              <w:rPr>
                <w:rFonts w:ascii="Arial" w:hAnsi="Arial" w:cs="Arial"/>
                <w:szCs w:val="24"/>
              </w:rPr>
            </w:pPr>
          </w:p>
          <w:p w14:paraId="0FF152C0" w14:textId="77777777" w:rsidR="007820C3" w:rsidRPr="007820C3" w:rsidRDefault="007820C3" w:rsidP="0016775A">
            <w:pPr>
              <w:rPr>
                <w:rFonts w:ascii="Arial" w:hAnsi="Arial" w:cs="Arial"/>
                <w:szCs w:val="24"/>
              </w:rPr>
            </w:pPr>
            <w:r w:rsidRPr="007820C3">
              <w:rPr>
                <w:rFonts w:ascii="Arial" w:hAnsi="Arial" w:cs="Arial"/>
                <w:szCs w:val="24"/>
              </w:rPr>
              <w:t>A plan is included in the permit and the operator is required to carry on the permitted activities within the site boundary.</w:t>
            </w:r>
          </w:p>
          <w:p w14:paraId="0FF152C2" w14:textId="5E936736" w:rsidR="00FB30B4" w:rsidRPr="007820C3" w:rsidRDefault="00FB30B4" w:rsidP="00DB5F29">
            <w:pPr>
              <w:rPr>
                <w:rFonts w:ascii="Arial" w:hAnsi="Arial" w:cs="Arial"/>
                <w:szCs w:val="24"/>
              </w:rPr>
            </w:pPr>
          </w:p>
        </w:tc>
        <w:tc>
          <w:tcPr>
            <w:tcW w:w="1072" w:type="dxa"/>
          </w:tcPr>
          <w:p w14:paraId="0FF152C3" w14:textId="77777777" w:rsidR="007820C3" w:rsidRPr="00FB30B4" w:rsidRDefault="007820C3" w:rsidP="00792CEE">
            <w:pPr>
              <w:rPr>
                <w:rFonts w:ascii="Arial" w:hAnsi="Arial" w:cs="Arial"/>
                <w:color w:val="000000"/>
                <w:szCs w:val="24"/>
              </w:rPr>
            </w:pPr>
            <w:r w:rsidRPr="00FB30B4">
              <w:rPr>
                <w:rFonts w:ascii="Arial" w:hAnsi="Arial" w:cs="Arial"/>
                <w:color w:val="000000"/>
                <w:szCs w:val="24"/>
              </w:rPr>
              <w:sym w:font="Wingdings" w:char="F0FC"/>
            </w:r>
          </w:p>
        </w:tc>
      </w:tr>
      <w:tr w:rsidR="00792CEE" w:rsidRPr="007820C3" w14:paraId="0FF152D3" w14:textId="77777777" w:rsidTr="00136717">
        <w:tc>
          <w:tcPr>
            <w:tcW w:w="9302" w:type="dxa"/>
            <w:gridSpan w:val="4"/>
            <w:shd w:val="clear" w:color="auto" w:fill="0070C0"/>
          </w:tcPr>
          <w:p w14:paraId="0FF152D2"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Environmental Risk Assessment and operating techniques</w:t>
            </w:r>
          </w:p>
        </w:tc>
      </w:tr>
      <w:tr w:rsidR="007820C3" w:rsidRPr="007820C3" w14:paraId="0FF152EB" w14:textId="77777777" w:rsidTr="00136717">
        <w:trPr>
          <w:gridAfter w:val="1"/>
          <w:wAfter w:w="13" w:type="dxa"/>
        </w:trPr>
        <w:tc>
          <w:tcPr>
            <w:tcW w:w="1951" w:type="dxa"/>
          </w:tcPr>
          <w:p w14:paraId="0FF152E0" w14:textId="77777777" w:rsidR="007820C3" w:rsidRPr="007820C3" w:rsidRDefault="007820C3" w:rsidP="00A60F17">
            <w:pPr>
              <w:rPr>
                <w:rFonts w:ascii="Arial" w:hAnsi="Arial" w:cs="Arial"/>
                <w:szCs w:val="24"/>
              </w:rPr>
            </w:pPr>
            <w:r w:rsidRPr="007820C3">
              <w:rPr>
                <w:rFonts w:ascii="Arial" w:hAnsi="Arial" w:cs="Arial"/>
                <w:szCs w:val="24"/>
              </w:rPr>
              <w:t>Environmental risk</w:t>
            </w:r>
          </w:p>
          <w:p w14:paraId="0FF152E1" w14:textId="2B820E0A" w:rsidR="007820C3" w:rsidRPr="00FB30B4" w:rsidRDefault="007820C3" w:rsidP="00A26EA6">
            <w:pPr>
              <w:rPr>
                <w:rFonts w:ascii="Arial" w:hAnsi="Arial" w:cs="Arial"/>
                <w:color w:val="FF00FF"/>
                <w:szCs w:val="24"/>
              </w:rPr>
            </w:pPr>
          </w:p>
        </w:tc>
        <w:tc>
          <w:tcPr>
            <w:tcW w:w="6266" w:type="dxa"/>
          </w:tcPr>
          <w:p w14:paraId="0FF152E2" w14:textId="77777777" w:rsidR="007820C3" w:rsidRPr="007820C3" w:rsidRDefault="007820C3" w:rsidP="00A60F17">
            <w:pPr>
              <w:rPr>
                <w:rFonts w:ascii="Arial" w:hAnsi="Arial" w:cs="Arial"/>
                <w:szCs w:val="24"/>
              </w:rPr>
            </w:pPr>
            <w:r w:rsidRPr="007820C3">
              <w:rPr>
                <w:rFonts w:ascii="Arial" w:hAnsi="Arial" w:cs="Arial"/>
                <w:szCs w:val="24"/>
              </w:rPr>
              <w:t xml:space="preserve">We have carried out a risk assessment on behalf of the operator.  </w:t>
            </w:r>
          </w:p>
          <w:p w14:paraId="0FF152E3" w14:textId="77777777" w:rsidR="00FB30B4" w:rsidRDefault="00FB30B4" w:rsidP="00A60F17">
            <w:pPr>
              <w:rPr>
                <w:rFonts w:ascii="Arial" w:hAnsi="Arial" w:cs="Arial"/>
                <w:color w:val="FF0000"/>
                <w:szCs w:val="24"/>
              </w:rPr>
            </w:pPr>
          </w:p>
          <w:p w14:paraId="0FF152E4" w14:textId="77777777" w:rsidR="007820C3" w:rsidRPr="00724065" w:rsidRDefault="007820C3" w:rsidP="00A60F17">
            <w:pPr>
              <w:rPr>
                <w:rFonts w:ascii="Arial" w:hAnsi="Arial" w:cs="Arial"/>
                <w:szCs w:val="24"/>
              </w:rPr>
            </w:pPr>
            <w:r w:rsidRPr="00724065">
              <w:rPr>
                <w:rFonts w:ascii="Arial" w:hAnsi="Arial" w:cs="Arial"/>
                <w:szCs w:val="24"/>
              </w:rPr>
              <w:t xml:space="preserve">The operator considers this risk assessment is satisfactory. </w:t>
            </w:r>
          </w:p>
          <w:p w14:paraId="0FF152E7" w14:textId="77777777" w:rsidR="007820C3" w:rsidRPr="007820C3" w:rsidRDefault="007820C3" w:rsidP="00A60F17">
            <w:pPr>
              <w:rPr>
                <w:rFonts w:ascii="Arial" w:hAnsi="Arial" w:cs="Arial"/>
                <w:szCs w:val="24"/>
              </w:rPr>
            </w:pPr>
          </w:p>
          <w:p w14:paraId="0FF152E9" w14:textId="518376DC" w:rsidR="00FB30B4" w:rsidRPr="00833097" w:rsidRDefault="007820C3" w:rsidP="00A60F17">
            <w:pPr>
              <w:pStyle w:val="BodyText"/>
              <w:rPr>
                <w:rFonts w:ascii="Arial" w:hAnsi="Arial" w:cs="Arial"/>
                <w:color w:val="auto"/>
                <w:szCs w:val="24"/>
              </w:rPr>
            </w:pPr>
            <w:r w:rsidRPr="00724065">
              <w:rPr>
                <w:rFonts w:ascii="Arial" w:hAnsi="Arial" w:cs="Arial"/>
                <w:color w:val="auto"/>
                <w:szCs w:val="24"/>
              </w:rPr>
              <w:t>The assessment shows that, applying the conservative criteria in our guidance on Environmental Risk Assessment, all emissions may be categorised as environmentally insignificant</w:t>
            </w:r>
            <w:r w:rsidR="00724065" w:rsidRPr="00724065">
              <w:rPr>
                <w:rFonts w:ascii="Arial" w:hAnsi="Arial" w:cs="Arial"/>
                <w:color w:val="auto"/>
                <w:szCs w:val="24"/>
              </w:rPr>
              <w:t>.</w:t>
            </w:r>
            <w:r w:rsidRPr="00724065">
              <w:rPr>
                <w:rFonts w:ascii="Arial" w:hAnsi="Arial" w:cs="Arial"/>
                <w:color w:val="auto"/>
                <w:szCs w:val="24"/>
              </w:rPr>
              <w:t xml:space="preserve"> </w:t>
            </w:r>
          </w:p>
        </w:tc>
        <w:tc>
          <w:tcPr>
            <w:tcW w:w="1072" w:type="dxa"/>
          </w:tcPr>
          <w:p w14:paraId="0FF152EA" w14:textId="77777777" w:rsidR="007820C3" w:rsidRPr="00FB30B4" w:rsidRDefault="007820C3" w:rsidP="00A60F17">
            <w:pPr>
              <w:rPr>
                <w:rFonts w:ascii="Arial" w:hAnsi="Arial" w:cs="Arial"/>
                <w:color w:val="000000"/>
                <w:szCs w:val="24"/>
              </w:rPr>
            </w:pPr>
            <w:r w:rsidRPr="00FB30B4">
              <w:rPr>
                <w:rFonts w:ascii="Arial" w:hAnsi="Arial" w:cs="Arial"/>
                <w:color w:val="000000"/>
                <w:szCs w:val="24"/>
              </w:rPr>
              <w:sym w:font="Wingdings" w:char="F0FC"/>
            </w:r>
          </w:p>
        </w:tc>
      </w:tr>
      <w:tr w:rsidR="007820C3" w:rsidRPr="007820C3" w14:paraId="0FF152F6" w14:textId="77777777" w:rsidTr="00136717">
        <w:trPr>
          <w:gridAfter w:val="1"/>
          <w:wAfter w:w="13" w:type="dxa"/>
        </w:trPr>
        <w:tc>
          <w:tcPr>
            <w:tcW w:w="1951" w:type="dxa"/>
          </w:tcPr>
          <w:p w14:paraId="0FF152EC" w14:textId="77777777" w:rsidR="007820C3" w:rsidRPr="007820C3" w:rsidRDefault="007820C3" w:rsidP="00792CEE">
            <w:pPr>
              <w:rPr>
                <w:rFonts w:ascii="Arial" w:hAnsi="Arial" w:cs="Arial"/>
                <w:szCs w:val="24"/>
              </w:rPr>
            </w:pPr>
            <w:r w:rsidRPr="007820C3">
              <w:rPr>
                <w:rFonts w:ascii="Arial" w:hAnsi="Arial" w:cs="Arial"/>
                <w:szCs w:val="24"/>
              </w:rPr>
              <w:lastRenderedPageBreak/>
              <w:t>Operating techniques</w:t>
            </w:r>
          </w:p>
        </w:tc>
        <w:tc>
          <w:tcPr>
            <w:tcW w:w="6266" w:type="dxa"/>
          </w:tcPr>
          <w:p w14:paraId="0FF152EE" w14:textId="4B8B7450" w:rsidR="007820C3" w:rsidRDefault="007820C3" w:rsidP="00792CEE">
            <w:pPr>
              <w:pStyle w:val="BodyText"/>
              <w:rPr>
                <w:rFonts w:ascii="Arial" w:hAnsi="Arial" w:cs="Arial"/>
                <w:szCs w:val="24"/>
              </w:rPr>
            </w:pPr>
            <w:r w:rsidRPr="007820C3">
              <w:rPr>
                <w:rFonts w:ascii="Arial" w:hAnsi="Arial" w:cs="Arial"/>
                <w:szCs w:val="24"/>
              </w:rPr>
              <w:t>We have reviewed the techniques used by the operator and compared these with the relevant guidance notes</w:t>
            </w:r>
            <w:r w:rsidR="00833097">
              <w:rPr>
                <w:rFonts w:ascii="Arial" w:hAnsi="Arial" w:cs="Arial"/>
                <w:szCs w:val="24"/>
              </w:rPr>
              <w:t xml:space="preserve"> according to TGN 7.01.</w:t>
            </w:r>
          </w:p>
          <w:p w14:paraId="3FF9EFAA" w14:textId="77777777" w:rsidR="00833097" w:rsidRPr="00833097" w:rsidRDefault="00833097" w:rsidP="00792CEE">
            <w:pPr>
              <w:pStyle w:val="BodyText"/>
              <w:rPr>
                <w:rFonts w:ascii="Arial" w:hAnsi="Arial" w:cs="Arial"/>
                <w:szCs w:val="24"/>
              </w:rPr>
            </w:pPr>
          </w:p>
          <w:p w14:paraId="0FF152EF" w14:textId="77777777" w:rsidR="007820C3" w:rsidRPr="00833097" w:rsidRDefault="007820C3" w:rsidP="00792CEE">
            <w:pPr>
              <w:pStyle w:val="BodyText"/>
              <w:rPr>
                <w:rFonts w:ascii="Arial" w:hAnsi="Arial" w:cs="Arial"/>
                <w:color w:val="auto"/>
                <w:szCs w:val="24"/>
              </w:rPr>
            </w:pPr>
            <w:r w:rsidRPr="00833097">
              <w:rPr>
                <w:rFonts w:ascii="Arial" w:hAnsi="Arial" w:cs="Arial"/>
                <w:color w:val="auto"/>
                <w:szCs w:val="24"/>
              </w:rPr>
              <w:t xml:space="preserve">The proposed techniques / emission levels for priorities for control are in line with the benchmark levels contained in the TGN and we consider them to represent appropriate techniques for the facility. </w:t>
            </w:r>
          </w:p>
          <w:p w14:paraId="0FF152F4" w14:textId="77777777" w:rsidR="00FB30B4" w:rsidRPr="007820C3" w:rsidRDefault="00FB30B4" w:rsidP="00833097">
            <w:pPr>
              <w:pStyle w:val="BodyText"/>
              <w:rPr>
                <w:rFonts w:ascii="Arial" w:hAnsi="Arial" w:cs="Arial"/>
                <w:szCs w:val="24"/>
              </w:rPr>
            </w:pPr>
          </w:p>
        </w:tc>
        <w:tc>
          <w:tcPr>
            <w:tcW w:w="1072" w:type="dxa"/>
          </w:tcPr>
          <w:p w14:paraId="0FF152F5" w14:textId="77777777" w:rsidR="007820C3" w:rsidRPr="00FB30B4" w:rsidRDefault="007820C3" w:rsidP="00792CEE">
            <w:pPr>
              <w:rPr>
                <w:rFonts w:ascii="Arial" w:hAnsi="Arial" w:cs="Arial"/>
                <w:color w:val="000000"/>
                <w:szCs w:val="24"/>
              </w:rPr>
            </w:pPr>
            <w:r w:rsidRPr="00FB30B4">
              <w:rPr>
                <w:rFonts w:ascii="Arial" w:hAnsi="Arial" w:cs="Arial"/>
                <w:color w:val="000000"/>
                <w:szCs w:val="24"/>
              </w:rPr>
              <w:sym w:font="Wingdings" w:char="F0FC"/>
            </w:r>
          </w:p>
        </w:tc>
      </w:tr>
      <w:tr w:rsidR="00792CEE" w:rsidRPr="007820C3" w14:paraId="0FF152F8" w14:textId="77777777" w:rsidTr="00136717">
        <w:tc>
          <w:tcPr>
            <w:tcW w:w="9302" w:type="dxa"/>
            <w:gridSpan w:val="4"/>
            <w:shd w:val="clear" w:color="auto" w:fill="0070C0"/>
          </w:tcPr>
          <w:p w14:paraId="0FF152F7"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The permit conditions</w:t>
            </w:r>
          </w:p>
        </w:tc>
      </w:tr>
      <w:tr w:rsidR="007820C3" w:rsidRPr="007820C3" w14:paraId="0FF15347" w14:textId="77777777" w:rsidTr="00136717">
        <w:trPr>
          <w:gridAfter w:val="1"/>
          <w:wAfter w:w="13" w:type="dxa"/>
        </w:trPr>
        <w:tc>
          <w:tcPr>
            <w:tcW w:w="1951" w:type="dxa"/>
          </w:tcPr>
          <w:p w14:paraId="0FF15343" w14:textId="77777777" w:rsidR="007820C3" w:rsidRPr="007820C3" w:rsidRDefault="007820C3" w:rsidP="00792CEE">
            <w:pPr>
              <w:rPr>
                <w:rFonts w:ascii="Arial" w:hAnsi="Arial" w:cs="Arial"/>
                <w:color w:val="000000"/>
                <w:szCs w:val="24"/>
              </w:rPr>
            </w:pPr>
            <w:r w:rsidRPr="007820C3">
              <w:rPr>
                <w:rFonts w:ascii="Arial" w:hAnsi="Arial" w:cs="Arial"/>
                <w:color w:val="000000"/>
                <w:szCs w:val="24"/>
              </w:rPr>
              <w:t>Considerations of foul sewer</w:t>
            </w:r>
          </w:p>
          <w:p w14:paraId="0FF15344" w14:textId="77777777" w:rsidR="007820C3" w:rsidRPr="007820C3" w:rsidRDefault="007820C3" w:rsidP="00792CEE">
            <w:pPr>
              <w:rPr>
                <w:rFonts w:ascii="Arial" w:hAnsi="Arial" w:cs="Arial"/>
                <w:color w:val="000000"/>
                <w:szCs w:val="24"/>
              </w:rPr>
            </w:pPr>
          </w:p>
        </w:tc>
        <w:tc>
          <w:tcPr>
            <w:tcW w:w="6266" w:type="dxa"/>
          </w:tcPr>
          <w:p w14:paraId="0FF15345" w14:textId="77777777" w:rsidR="007820C3" w:rsidRPr="007820C3" w:rsidRDefault="007820C3" w:rsidP="00792CEE">
            <w:pPr>
              <w:rPr>
                <w:rFonts w:ascii="Arial" w:hAnsi="Arial" w:cs="Arial"/>
                <w:szCs w:val="24"/>
              </w:rPr>
            </w:pPr>
            <w:r w:rsidRPr="007820C3">
              <w:rPr>
                <w:rFonts w:ascii="Arial" w:hAnsi="Arial" w:cs="Arial"/>
                <w:szCs w:val="24"/>
              </w:rPr>
              <w:t>We agree with the operators justification for not connecting to foul sewer.</w:t>
            </w:r>
          </w:p>
        </w:tc>
        <w:tc>
          <w:tcPr>
            <w:tcW w:w="1072" w:type="dxa"/>
          </w:tcPr>
          <w:p w14:paraId="0FF15346" w14:textId="77777777" w:rsidR="007820C3" w:rsidRPr="00FB30B4" w:rsidRDefault="007820C3" w:rsidP="00792CEE">
            <w:pPr>
              <w:rPr>
                <w:rFonts w:ascii="Arial" w:hAnsi="Arial" w:cs="Arial"/>
                <w:color w:val="000000"/>
                <w:szCs w:val="24"/>
              </w:rPr>
            </w:pPr>
            <w:r w:rsidRPr="00FB30B4">
              <w:rPr>
                <w:rFonts w:ascii="Arial" w:hAnsi="Arial" w:cs="Arial"/>
                <w:color w:val="000000"/>
                <w:szCs w:val="24"/>
              </w:rPr>
              <w:sym w:font="Wingdings" w:char="F0FC"/>
            </w:r>
          </w:p>
        </w:tc>
      </w:tr>
      <w:tr w:rsidR="00792CEE" w:rsidRPr="007820C3" w14:paraId="0FF15349" w14:textId="77777777" w:rsidTr="00136717">
        <w:tc>
          <w:tcPr>
            <w:tcW w:w="9302" w:type="dxa"/>
            <w:gridSpan w:val="4"/>
            <w:shd w:val="clear" w:color="auto" w:fill="0070C0"/>
          </w:tcPr>
          <w:p w14:paraId="0FF15348"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Operator Competence</w:t>
            </w:r>
          </w:p>
        </w:tc>
      </w:tr>
      <w:tr w:rsidR="007820C3" w:rsidRPr="007820C3" w14:paraId="0FF1534E" w14:textId="77777777" w:rsidTr="00136717">
        <w:trPr>
          <w:gridAfter w:val="1"/>
          <w:wAfter w:w="13" w:type="dxa"/>
        </w:trPr>
        <w:tc>
          <w:tcPr>
            <w:tcW w:w="1951" w:type="dxa"/>
          </w:tcPr>
          <w:p w14:paraId="0FF1534A" w14:textId="77777777" w:rsidR="007820C3" w:rsidRPr="007820C3" w:rsidRDefault="007820C3" w:rsidP="00D26B49">
            <w:pPr>
              <w:rPr>
                <w:rFonts w:ascii="Arial" w:hAnsi="Arial" w:cs="Arial"/>
                <w:szCs w:val="24"/>
              </w:rPr>
            </w:pPr>
            <w:r w:rsidRPr="007820C3">
              <w:rPr>
                <w:rFonts w:ascii="Arial" w:hAnsi="Arial" w:cs="Arial"/>
                <w:szCs w:val="24"/>
              </w:rPr>
              <w:t xml:space="preserve">Environment Management System </w:t>
            </w:r>
          </w:p>
        </w:tc>
        <w:tc>
          <w:tcPr>
            <w:tcW w:w="6266" w:type="dxa"/>
          </w:tcPr>
          <w:p w14:paraId="0FF1534B" w14:textId="77777777" w:rsidR="007820C3" w:rsidRDefault="007820C3" w:rsidP="00D26B49">
            <w:pPr>
              <w:rPr>
                <w:rFonts w:ascii="Arial" w:hAnsi="Arial" w:cs="Arial"/>
                <w:color w:val="000000"/>
                <w:szCs w:val="24"/>
              </w:rPr>
            </w:pPr>
            <w:r w:rsidRPr="007820C3">
              <w:rPr>
                <w:rFonts w:ascii="Arial" w:hAnsi="Arial" w:cs="Arial"/>
                <w:color w:val="000000"/>
                <w:szCs w:val="24"/>
              </w:rPr>
              <w:t>There is no known reason to consider that the operator will not have the management systems to enable it to comply with the permit conditions.  The decision was taken in accordance with RGN 5 on Operator Competence.</w:t>
            </w:r>
          </w:p>
          <w:p w14:paraId="0FF1534C" w14:textId="77777777" w:rsidR="00FB30B4" w:rsidRPr="007820C3" w:rsidRDefault="00FB30B4" w:rsidP="00D26B49">
            <w:pPr>
              <w:rPr>
                <w:rFonts w:ascii="Arial" w:hAnsi="Arial" w:cs="Arial"/>
                <w:szCs w:val="24"/>
              </w:rPr>
            </w:pPr>
          </w:p>
        </w:tc>
        <w:tc>
          <w:tcPr>
            <w:tcW w:w="1072" w:type="dxa"/>
          </w:tcPr>
          <w:p w14:paraId="0FF1534D" w14:textId="77777777" w:rsidR="007820C3" w:rsidRPr="00FB30B4" w:rsidRDefault="007820C3" w:rsidP="00D26B49">
            <w:pPr>
              <w:rPr>
                <w:rFonts w:ascii="Arial" w:hAnsi="Arial" w:cs="Arial"/>
                <w:color w:val="000000"/>
                <w:szCs w:val="24"/>
              </w:rPr>
            </w:pPr>
            <w:r w:rsidRPr="00FB30B4">
              <w:rPr>
                <w:rFonts w:ascii="Arial" w:hAnsi="Arial" w:cs="Arial"/>
                <w:color w:val="000000"/>
                <w:szCs w:val="24"/>
              </w:rPr>
              <w:sym w:font="Wingdings" w:char="F0FC"/>
            </w:r>
          </w:p>
        </w:tc>
      </w:tr>
      <w:tr w:rsidR="00E96702" w:rsidRPr="007820C3" w14:paraId="4503D091" w14:textId="77777777" w:rsidTr="007F3686">
        <w:trPr>
          <w:gridAfter w:val="1"/>
          <w:wAfter w:w="13" w:type="dxa"/>
        </w:trPr>
        <w:tc>
          <w:tcPr>
            <w:tcW w:w="9289" w:type="dxa"/>
            <w:gridSpan w:val="3"/>
            <w:shd w:val="clear" w:color="auto" w:fill="0070C0"/>
          </w:tcPr>
          <w:p w14:paraId="7FAA5820" w14:textId="3A4868B5" w:rsidR="00E96702" w:rsidRPr="00E96702" w:rsidRDefault="00E96702" w:rsidP="00E96702">
            <w:pPr>
              <w:rPr>
                <w:rFonts w:ascii="Arial" w:hAnsi="Arial" w:cs="Arial"/>
                <w:b/>
                <w:color w:val="FFFFFF"/>
                <w:szCs w:val="24"/>
              </w:rPr>
            </w:pPr>
            <w:r w:rsidRPr="00E96702">
              <w:rPr>
                <w:rFonts w:ascii="Arial" w:hAnsi="Arial" w:cs="Arial"/>
                <w:b/>
                <w:color w:val="FFFFFF"/>
                <w:szCs w:val="24"/>
              </w:rPr>
              <w:t>Sustainable Management of Natural Resources</w:t>
            </w:r>
            <w:r>
              <w:rPr>
                <w:rFonts w:ascii="Arial" w:hAnsi="Arial" w:cs="Arial"/>
                <w:b/>
                <w:color w:val="FFFFFF"/>
                <w:szCs w:val="24"/>
              </w:rPr>
              <w:t xml:space="preserve"> (SMNR)</w:t>
            </w:r>
          </w:p>
        </w:tc>
      </w:tr>
      <w:tr w:rsidR="00E96702" w:rsidRPr="007820C3" w14:paraId="033C62BB" w14:textId="77777777" w:rsidTr="00136717">
        <w:trPr>
          <w:gridAfter w:val="1"/>
          <w:wAfter w:w="13" w:type="dxa"/>
        </w:trPr>
        <w:tc>
          <w:tcPr>
            <w:tcW w:w="1951" w:type="dxa"/>
          </w:tcPr>
          <w:p w14:paraId="35C25BFE" w14:textId="0AB7DEB0" w:rsidR="00E96702" w:rsidRDefault="00E96702" w:rsidP="00D26B49">
            <w:pPr>
              <w:rPr>
                <w:rFonts w:ascii="Arial" w:hAnsi="Arial" w:cs="Arial"/>
                <w:szCs w:val="24"/>
              </w:rPr>
            </w:pPr>
            <w:r>
              <w:rPr>
                <w:rFonts w:ascii="Arial" w:hAnsi="Arial" w:cs="Arial"/>
                <w:szCs w:val="24"/>
              </w:rPr>
              <w:t xml:space="preserve">Considerations of SMNR - Compliance with </w:t>
            </w:r>
            <w:r w:rsidR="00343BA5">
              <w:rPr>
                <w:rFonts w:ascii="Arial" w:hAnsi="Arial" w:cs="Arial"/>
                <w:szCs w:val="24"/>
              </w:rPr>
              <w:t>our</w:t>
            </w:r>
            <w:r>
              <w:rPr>
                <w:rFonts w:ascii="Arial" w:hAnsi="Arial" w:cs="Arial"/>
                <w:szCs w:val="24"/>
              </w:rPr>
              <w:t xml:space="preserve"> General Purpose</w:t>
            </w:r>
          </w:p>
        </w:tc>
        <w:tc>
          <w:tcPr>
            <w:tcW w:w="6266" w:type="dxa"/>
          </w:tcPr>
          <w:p w14:paraId="24FFCCEA" w14:textId="2D49CDD9" w:rsidR="00E96702" w:rsidRPr="00E96702" w:rsidRDefault="00343BA5" w:rsidP="00E96702">
            <w:pPr>
              <w:pStyle w:val="NormalWeb"/>
              <w:rPr>
                <w:rFonts w:ascii="Arial" w:eastAsia="Times New Roman" w:hAnsi="Arial" w:cs="Arial"/>
              </w:rPr>
            </w:pPr>
            <w:r>
              <w:rPr>
                <w:rFonts w:ascii="Arial" w:eastAsia="Times New Roman" w:hAnsi="Arial" w:cs="Arial"/>
              </w:rPr>
              <w:t>We are</w:t>
            </w:r>
            <w:r w:rsidR="00E96702" w:rsidRPr="00E96702">
              <w:rPr>
                <w:rFonts w:ascii="Arial" w:eastAsia="Times New Roman" w:hAnsi="Arial" w:cs="Arial"/>
              </w:rPr>
              <w:t xml:space="preserve"> satisfied that this decision is compatible with </w:t>
            </w:r>
            <w:r>
              <w:rPr>
                <w:rFonts w:ascii="Arial" w:eastAsia="Times New Roman" w:hAnsi="Arial" w:cs="Arial"/>
              </w:rPr>
              <w:t>our</w:t>
            </w:r>
            <w:r w:rsidR="00E96702" w:rsidRPr="00E96702">
              <w:rPr>
                <w:rFonts w:ascii="Arial" w:eastAsia="Times New Roman" w:hAnsi="Arial" w:cs="Arial"/>
              </w:rPr>
              <w:t xml:space="preserve"> general purpose of pursuing the sustainable management of natural resources in relation to Wales and applying the principles of sustainable management of natural resources”</w:t>
            </w:r>
          </w:p>
          <w:p w14:paraId="7C4FE69A" w14:textId="276E3E05" w:rsidR="00E96702" w:rsidRPr="00E96702" w:rsidRDefault="00E96702" w:rsidP="00833097">
            <w:pPr>
              <w:pStyle w:val="NormalWeb"/>
              <w:rPr>
                <w:rFonts w:ascii="Arial" w:hAnsi="Arial" w:cs="Arial"/>
                <w:color w:val="FF00FF"/>
              </w:rPr>
            </w:pPr>
          </w:p>
        </w:tc>
        <w:tc>
          <w:tcPr>
            <w:tcW w:w="1072" w:type="dxa"/>
          </w:tcPr>
          <w:p w14:paraId="204E9F27" w14:textId="4D8C7B08" w:rsidR="00E96702" w:rsidRDefault="00E96702" w:rsidP="00D26B49">
            <w:pPr>
              <w:rPr>
                <w:rFonts w:ascii="Arial" w:hAnsi="Arial" w:cs="Arial"/>
                <w:color w:val="000000"/>
                <w:szCs w:val="24"/>
              </w:rPr>
            </w:pPr>
            <w:r w:rsidRPr="00FB30B4">
              <w:rPr>
                <w:rFonts w:ascii="Arial" w:hAnsi="Arial" w:cs="Arial"/>
                <w:color w:val="000000"/>
                <w:szCs w:val="24"/>
              </w:rPr>
              <w:sym w:font="Wingdings" w:char="F0FC"/>
            </w:r>
          </w:p>
        </w:tc>
      </w:tr>
    </w:tbl>
    <w:p w14:paraId="0FF1534F" w14:textId="677B6E6F" w:rsidR="00FB30B4" w:rsidRPr="00F42026" w:rsidRDefault="006765AE" w:rsidP="00FB30B4">
      <w:pPr>
        <w:pStyle w:val="Heading1"/>
        <w:jc w:val="left"/>
        <w:rPr>
          <w:color w:val="FF0000"/>
          <w:sz w:val="24"/>
        </w:rPr>
      </w:pPr>
      <w:r>
        <w:br w:type="page"/>
      </w:r>
      <w:r w:rsidR="00FB30B4" w:rsidRPr="00BB6484">
        <w:rPr>
          <w:color w:val="auto"/>
          <w:sz w:val="24"/>
        </w:rPr>
        <w:lastRenderedPageBreak/>
        <w:t>Annex 2: Consultation</w:t>
      </w:r>
      <w:r w:rsidR="00BB6484" w:rsidRPr="00BB6484">
        <w:rPr>
          <w:color w:val="auto"/>
          <w:sz w:val="24"/>
        </w:rPr>
        <w:t xml:space="preserve"> </w:t>
      </w:r>
      <w:r w:rsidR="00FB30B4" w:rsidRPr="00BB6484">
        <w:rPr>
          <w:color w:val="auto"/>
          <w:sz w:val="24"/>
        </w:rPr>
        <w:t xml:space="preserve">responses </w:t>
      </w:r>
    </w:p>
    <w:p w14:paraId="0FF15352" w14:textId="77777777" w:rsidR="00FB30B4" w:rsidRDefault="00FB30B4" w:rsidP="00FB30B4">
      <w:pPr>
        <w:jc w:val="both"/>
        <w:rPr>
          <w:rFonts w:ascii="Arial" w:hAnsi="Arial"/>
        </w:rPr>
      </w:pPr>
    </w:p>
    <w:tbl>
      <w:tblPr>
        <w:tblStyle w:val="TableGrid"/>
        <w:tblW w:w="0" w:type="auto"/>
        <w:tblLook w:val="01E0" w:firstRow="1" w:lastRow="1" w:firstColumn="1" w:lastColumn="1" w:noHBand="0" w:noVBand="0"/>
      </w:tblPr>
      <w:tblGrid>
        <w:gridCol w:w="8296"/>
      </w:tblGrid>
      <w:tr w:rsidR="00FB30B4" w:rsidRPr="004243F4" w14:paraId="0FF15354" w14:textId="77777777" w:rsidTr="00136717">
        <w:tc>
          <w:tcPr>
            <w:tcW w:w="8522" w:type="dxa"/>
            <w:shd w:val="clear" w:color="auto" w:fill="0070C0"/>
          </w:tcPr>
          <w:p w14:paraId="0FF15353" w14:textId="77777777" w:rsidR="00FB30B4" w:rsidRPr="00136717" w:rsidRDefault="00FB30B4" w:rsidP="00FB30B4">
            <w:pPr>
              <w:jc w:val="both"/>
              <w:rPr>
                <w:rFonts w:ascii="Arial" w:hAnsi="Arial" w:cs="Arial"/>
                <w:b/>
                <w:color w:val="FF0000"/>
              </w:rPr>
            </w:pPr>
            <w:r w:rsidRPr="00136717">
              <w:rPr>
                <w:rFonts w:ascii="Arial" w:hAnsi="Arial" w:cs="Arial"/>
                <w:b/>
                <w:color w:val="FFFFFF" w:themeColor="background1"/>
              </w:rPr>
              <w:t>Response received from</w:t>
            </w:r>
          </w:p>
        </w:tc>
      </w:tr>
      <w:tr w:rsidR="00FB30B4" w:rsidRPr="004243F4" w14:paraId="0FF15356" w14:textId="77777777" w:rsidTr="00FB30B4">
        <w:tc>
          <w:tcPr>
            <w:tcW w:w="8522" w:type="dxa"/>
            <w:tcBorders>
              <w:bottom w:val="single" w:sz="4" w:space="0" w:color="auto"/>
            </w:tcBorders>
          </w:tcPr>
          <w:p w14:paraId="0FF15355" w14:textId="678891B9" w:rsidR="00FB30B4" w:rsidRPr="000E1B06" w:rsidRDefault="000E1B06" w:rsidP="00FB30B4">
            <w:pPr>
              <w:jc w:val="both"/>
              <w:rPr>
                <w:rFonts w:ascii="Arial" w:hAnsi="Arial" w:cs="Arial"/>
              </w:rPr>
            </w:pPr>
            <w:r w:rsidRPr="000E1B06">
              <w:rPr>
                <w:rFonts w:ascii="Arial" w:hAnsi="Arial" w:cs="Arial"/>
              </w:rPr>
              <w:t>Environmental Health, Powys County Council.</w:t>
            </w:r>
          </w:p>
        </w:tc>
      </w:tr>
      <w:tr w:rsidR="00FB30B4" w:rsidRPr="004243F4" w14:paraId="0FF15358" w14:textId="77777777" w:rsidTr="00136717">
        <w:tc>
          <w:tcPr>
            <w:tcW w:w="8522" w:type="dxa"/>
            <w:shd w:val="clear" w:color="auto" w:fill="0070C0"/>
          </w:tcPr>
          <w:p w14:paraId="0FF15357" w14:textId="77777777" w:rsidR="00FB30B4" w:rsidRPr="00136717" w:rsidRDefault="00FB30B4" w:rsidP="00FB30B4">
            <w:pPr>
              <w:jc w:val="both"/>
              <w:rPr>
                <w:rFonts w:ascii="Arial" w:hAnsi="Arial" w:cs="Arial"/>
                <w:b/>
                <w:color w:val="FFFFFF" w:themeColor="background1"/>
              </w:rPr>
            </w:pPr>
            <w:r w:rsidRPr="00136717">
              <w:rPr>
                <w:rFonts w:ascii="Arial" w:hAnsi="Arial" w:cs="Arial"/>
                <w:b/>
                <w:color w:val="FFFFFF" w:themeColor="background1"/>
              </w:rPr>
              <w:t>Brief summary of issues raised</w:t>
            </w:r>
          </w:p>
        </w:tc>
      </w:tr>
      <w:tr w:rsidR="00FB30B4" w:rsidRPr="004243F4" w14:paraId="0FF1535A" w14:textId="77777777" w:rsidTr="00FB30B4">
        <w:tc>
          <w:tcPr>
            <w:tcW w:w="8522" w:type="dxa"/>
            <w:tcBorders>
              <w:bottom w:val="single" w:sz="4" w:space="0" w:color="auto"/>
            </w:tcBorders>
          </w:tcPr>
          <w:p w14:paraId="0FF15359" w14:textId="387D5EEB" w:rsidR="00FB30B4" w:rsidRPr="004243F4" w:rsidRDefault="00EA78E1" w:rsidP="00FB30B4">
            <w:pPr>
              <w:jc w:val="both"/>
              <w:rPr>
                <w:rFonts w:ascii="Arial" w:hAnsi="Arial" w:cs="Arial"/>
                <w:color w:val="FF0000"/>
              </w:rPr>
            </w:pPr>
            <w:r w:rsidRPr="00E12C83">
              <w:rPr>
                <w:rFonts w:ascii="Arial" w:hAnsi="Arial" w:cs="Arial"/>
              </w:rPr>
              <w:t>The</w:t>
            </w:r>
            <w:r>
              <w:rPr>
                <w:rFonts w:ascii="Arial" w:hAnsi="Arial" w:cs="Arial"/>
              </w:rPr>
              <w:t xml:space="preserve"> infiltration system</w:t>
            </w:r>
            <w:r w:rsidRPr="00E12C83">
              <w:rPr>
                <w:rFonts w:ascii="Arial" w:hAnsi="Arial" w:cs="Arial"/>
              </w:rPr>
              <w:t xml:space="preserve"> is within 50 metres of a borehole used to supply the property with drinking water</w:t>
            </w:r>
            <w:r>
              <w:rPr>
                <w:rFonts w:ascii="Arial" w:hAnsi="Arial" w:cs="Arial"/>
              </w:rPr>
              <w:t xml:space="preserve"> this means that there is potential for the drinking water to become contaminated by sewage effluent.</w:t>
            </w:r>
          </w:p>
        </w:tc>
      </w:tr>
      <w:tr w:rsidR="00FB30B4" w:rsidRPr="004243F4" w14:paraId="0FF1535C" w14:textId="77777777" w:rsidTr="00136717">
        <w:tc>
          <w:tcPr>
            <w:tcW w:w="8522" w:type="dxa"/>
            <w:shd w:val="clear" w:color="auto" w:fill="0070C0"/>
          </w:tcPr>
          <w:p w14:paraId="0FF1535B" w14:textId="77777777" w:rsidR="00FB30B4" w:rsidRPr="004243F4" w:rsidRDefault="00FB30B4" w:rsidP="00FB30B4">
            <w:pPr>
              <w:jc w:val="both"/>
              <w:rPr>
                <w:rFonts w:ascii="Arial" w:hAnsi="Arial" w:cs="Arial"/>
                <w:color w:val="FF0000"/>
              </w:rPr>
            </w:pPr>
            <w:r w:rsidRPr="00136717">
              <w:rPr>
                <w:rFonts w:ascii="Arial" w:hAnsi="Arial" w:cs="Arial"/>
                <w:b/>
                <w:color w:val="FFFFFF" w:themeColor="background1"/>
              </w:rPr>
              <w:t>Summary of actions taken or show how this has been covered</w:t>
            </w:r>
          </w:p>
        </w:tc>
      </w:tr>
      <w:tr w:rsidR="00FB30B4" w:rsidRPr="004243F4" w14:paraId="0FF1535E" w14:textId="77777777" w:rsidTr="00FB30B4">
        <w:tc>
          <w:tcPr>
            <w:tcW w:w="8522" w:type="dxa"/>
          </w:tcPr>
          <w:p w14:paraId="1782B64E" w14:textId="459903E3" w:rsidR="00E16CBE" w:rsidRPr="00E16CBE" w:rsidRDefault="002D72DC" w:rsidP="00E16CBE">
            <w:pPr>
              <w:rPr>
                <w:rFonts w:ascii="Arial" w:hAnsi="Arial" w:cs="Arial"/>
              </w:rPr>
            </w:pPr>
            <w:r>
              <w:rPr>
                <w:rFonts w:ascii="Arial" w:hAnsi="Arial" w:cs="Arial"/>
              </w:rPr>
              <w:t>The Environmental Health Department of Powys County Council were contacted but had no</w:t>
            </w:r>
            <w:r w:rsidR="00E16CBE">
              <w:rPr>
                <w:rFonts w:ascii="Arial" w:hAnsi="Arial" w:cs="Arial"/>
              </w:rPr>
              <w:t xml:space="preserve"> adverse comments to make. </w:t>
            </w:r>
            <w:r w:rsidR="00E16CBE" w:rsidRPr="00E16CBE">
              <w:rPr>
                <w:rFonts w:ascii="Arial" w:hAnsi="Arial" w:cs="Arial"/>
              </w:rPr>
              <w:t xml:space="preserve">The private water supply at Foxen Barn is registered with Powys County Council and recent information indicates it is a single supply. There is no requirement for the authority to monitor the supply unless requested by the owner or occupier.  </w:t>
            </w:r>
            <w:proofErr w:type="gramStart"/>
            <w:r w:rsidR="00E16CBE" w:rsidRPr="00E16CBE">
              <w:rPr>
                <w:rFonts w:ascii="Arial" w:hAnsi="Arial" w:cs="Arial"/>
              </w:rPr>
              <w:t>Their</w:t>
            </w:r>
            <w:proofErr w:type="gramEnd"/>
            <w:r w:rsidR="00E16CBE" w:rsidRPr="00E16CBE">
              <w:rPr>
                <w:rFonts w:ascii="Arial" w:hAnsi="Arial" w:cs="Arial"/>
              </w:rPr>
              <w:t xml:space="preserve"> indicate that the supply at Foxen Barn is untreated and they recommended the supply be sampled periodically i.e. annually, suitable treatment could be installed if necessary.</w:t>
            </w:r>
          </w:p>
          <w:p w14:paraId="51C73996" w14:textId="3C03511B" w:rsidR="00E16CBE" w:rsidRPr="00E16CBE" w:rsidRDefault="00E16CBE" w:rsidP="00E16CBE">
            <w:pPr>
              <w:rPr>
                <w:rFonts w:ascii="Arial" w:hAnsi="Arial" w:cs="Arial"/>
              </w:rPr>
            </w:pPr>
            <w:r w:rsidRPr="00E16CBE">
              <w:rPr>
                <w:rFonts w:ascii="Arial" w:hAnsi="Arial" w:cs="Arial"/>
              </w:rPr>
              <w:t>The neighbouring property Foxen is served by a spring supply. The exact location of the source is unknown to Powys County Council and may be within 50 meters. There is no requirement for the authority to monitor the supply unless requested by the owner or occupier. Spring and well supplies can be vulnerable to bacteriological contamination from time to time, but Powys County Coun</w:t>
            </w:r>
            <w:r>
              <w:rPr>
                <w:rFonts w:ascii="Arial" w:hAnsi="Arial" w:cs="Arial"/>
              </w:rPr>
              <w:t>c</w:t>
            </w:r>
            <w:r w:rsidRPr="00E16CBE">
              <w:rPr>
                <w:rFonts w:ascii="Arial" w:hAnsi="Arial" w:cs="Arial"/>
              </w:rPr>
              <w:t>il records indicate that the supply at this property is treated.</w:t>
            </w:r>
            <w:r w:rsidR="004C0C97">
              <w:rPr>
                <w:rFonts w:ascii="Arial" w:hAnsi="Arial" w:cs="Arial"/>
              </w:rPr>
              <w:t xml:space="preserve">  See email saved to DMS </w:t>
            </w:r>
            <w:r w:rsidR="005F3F51">
              <w:rPr>
                <w:rFonts w:ascii="Arial" w:hAnsi="Arial" w:cs="Arial"/>
              </w:rPr>
              <w:t xml:space="preserve">“PAN-0038753 Environmental Health Response.”  </w:t>
            </w:r>
          </w:p>
          <w:p w14:paraId="2F41488E" w14:textId="77777777" w:rsidR="00FB30B4" w:rsidRDefault="002E4B14" w:rsidP="00FB30B4">
            <w:pPr>
              <w:jc w:val="both"/>
              <w:rPr>
                <w:rFonts w:ascii="Arial" w:hAnsi="Arial" w:cs="Arial"/>
              </w:rPr>
            </w:pPr>
            <w:r>
              <w:rPr>
                <w:rFonts w:ascii="Arial" w:hAnsi="Arial" w:cs="Arial"/>
              </w:rPr>
              <w:t xml:space="preserve">NRW Geoscience were contacted following the response from Powys County Council but </w:t>
            </w:r>
            <w:r w:rsidR="002D3CBA">
              <w:rPr>
                <w:rFonts w:ascii="Arial" w:hAnsi="Arial" w:cs="Arial"/>
              </w:rPr>
              <w:t>had no real concerns as the</w:t>
            </w:r>
            <w:r w:rsidR="004C0C97">
              <w:rPr>
                <w:rFonts w:ascii="Arial" w:hAnsi="Arial" w:cs="Arial"/>
              </w:rPr>
              <w:t xml:space="preserve"> scheme was existing</w:t>
            </w:r>
            <w:r w:rsidR="002D3CBA">
              <w:rPr>
                <w:rFonts w:ascii="Arial" w:hAnsi="Arial" w:cs="Arial"/>
              </w:rPr>
              <w:t xml:space="preserve"> pre-EPR.</w:t>
            </w:r>
            <w:r w:rsidR="00CB5C2C">
              <w:rPr>
                <w:rFonts w:ascii="Arial" w:hAnsi="Arial" w:cs="Arial"/>
              </w:rPr>
              <w:t xml:space="preserve">  See email saved to DMS “PAN-003753 Geoscience Response to Enviro Health.”</w:t>
            </w:r>
          </w:p>
          <w:p w14:paraId="0FF1535D" w14:textId="1DB0B569" w:rsidR="00C03887" w:rsidRPr="004243F4" w:rsidRDefault="00C03887" w:rsidP="00FB30B4">
            <w:pPr>
              <w:jc w:val="both"/>
              <w:rPr>
                <w:rFonts w:ascii="Arial" w:hAnsi="Arial" w:cs="Arial"/>
              </w:rPr>
            </w:pPr>
            <w:r>
              <w:rPr>
                <w:rFonts w:ascii="Arial" w:hAnsi="Arial" w:cs="Arial"/>
              </w:rPr>
              <w:t xml:space="preserve">The applicant was subsequently advised that the drinking water supply be sampled </w:t>
            </w:r>
            <w:proofErr w:type="gramStart"/>
            <w:r>
              <w:rPr>
                <w:rFonts w:ascii="Arial" w:hAnsi="Arial" w:cs="Arial"/>
              </w:rPr>
              <w:t>periodically</w:t>
            </w:r>
            <w:proofErr w:type="gramEnd"/>
            <w:r>
              <w:rPr>
                <w:rFonts w:ascii="Arial" w:hAnsi="Arial" w:cs="Arial"/>
              </w:rPr>
              <w:t xml:space="preserve"> and treatment could be installed if necessary.  See email saved to DMS “PAN-003753 email to applicant with </w:t>
            </w:r>
            <w:proofErr w:type="spellStart"/>
            <w:r>
              <w:rPr>
                <w:rFonts w:ascii="Arial" w:hAnsi="Arial" w:cs="Arial"/>
              </w:rPr>
              <w:t>Envir</w:t>
            </w:r>
            <w:proofErr w:type="spellEnd"/>
            <w:r>
              <w:rPr>
                <w:rFonts w:ascii="Arial" w:hAnsi="Arial" w:cs="Arial"/>
              </w:rPr>
              <w:t xml:space="preserve"> Health recommendations.”</w:t>
            </w:r>
          </w:p>
        </w:tc>
      </w:tr>
    </w:tbl>
    <w:p w14:paraId="0FF15370" w14:textId="7A40B4DD" w:rsidR="00FB30B4" w:rsidRPr="000D41D1" w:rsidRDefault="00FB30B4" w:rsidP="000E1B06">
      <w:pPr>
        <w:jc w:val="both"/>
        <w:rPr>
          <w:rFonts w:ascii="Arial" w:hAnsi="Arial"/>
          <w:color w:val="FF00FF"/>
          <w:szCs w:val="24"/>
        </w:rPr>
      </w:pPr>
    </w:p>
    <w:p w14:paraId="0FF15371" w14:textId="77777777" w:rsidR="00FB30B4" w:rsidRDefault="00FB30B4" w:rsidP="00FB30B4">
      <w:pPr>
        <w:jc w:val="both"/>
        <w:rPr>
          <w:rFonts w:ascii="Arial" w:hAnsi="Arial"/>
          <w:color w:val="FF0000"/>
        </w:rPr>
      </w:pPr>
    </w:p>
    <w:p w14:paraId="0FF15372" w14:textId="77777777" w:rsidR="00FB30B4" w:rsidRDefault="00FB30B4" w:rsidP="00FB30B4">
      <w:pPr>
        <w:jc w:val="both"/>
        <w:rPr>
          <w:rFonts w:ascii="Arial" w:hAnsi="Arial"/>
          <w:color w:val="FF0000"/>
        </w:rPr>
      </w:pPr>
    </w:p>
    <w:p w14:paraId="0FF15373" w14:textId="77777777" w:rsidR="00C44B7E" w:rsidRDefault="00C44B7E">
      <w:pPr>
        <w:rPr>
          <w:rFonts w:ascii="Arial" w:hAnsi="Arial"/>
          <w:b/>
          <w:sz w:val="28"/>
        </w:rPr>
      </w:pPr>
    </w:p>
    <w:p w14:paraId="0FF15374" w14:textId="77777777" w:rsidR="00C44B7E" w:rsidRDefault="00C44B7E">
      <w:pPr>
        <w:rPr>
          <w:rFonts w:ascii="Arial" w:hAnsi="Arial"/>
          <w:b/>
          <w:sz w:val="28"/>
        </w:rPr>
      </w:pPr>
    </w:p>
    <w:p w14:paraId="0FF15375" w14:textId="77777777" w:rsidR="00C44B7E" w:rsidRDefault="00C44B7E">
      <w:pPr>
        <w:rPr>
          <w:rFonts w:ascii="Arial" w:hAnsi="Arial"/>
          <w:b/>
          <w:sz w:val="28"/>
        </w:rPr>
      </w:pPr>
    </w:p>
    <w:sectPr w:rsidR="00C44B7E" w:rsidSect="003F4346">
      <w:footerReference w:type="even" r:id="rId12"/>
      <w:footerReference w:type="default" r:id="rId13"/>
      <w:pgSz w:w="11906" w:h="16838"/>
      <w:pgMar w:top="1440" w:right="1800" w:bottom="1440" w:left="1800" w:header="720" w:footer="195"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AD4D884" w14:textId="77777777" w:rsidR="00BD20A7" w:rsidRDefault="00BD20A7">
      <w:r>
        <w:separator/>
      </w:r>
    </w:p>
  </w:endnote>
  <w:endnote w:type="continuationSeparator" w:id="0">
    <w:p w14:paraId="47B2B2C0" w14:textId="77777777" w:rsidR="00BD20A7" w:rsidRDefault="00BD20A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G Times">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FF1537A" w14:textId="77777777" w:rsidR="002D3CBA" w:rsidRDefault="002D3CBA">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5</w:t>
    </w:r>
    <w:r>
      <w:rPr>
        <w:rStyle w:val="PageNumber"/>
      </w:rPr>
      <w:fldChar w:fldCharType="end"/>
    </w:r>
  </w:p>
  <w:p w14:paraId="0FF1537B" w14:textId="77777777" w:rsidR="002D3CBA" w:rsidRDefault="002D3CB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10636" w:type="dxa"/>
      <w:tblInd w:w="-1153" w:type="dxa"/>
      <w:tblLayout w:type="fixed"/>
      <w:tblLook w:val="0000" w:firstRow="0" w:lastRow="0" w:firstColumn="0" w:lastColumn="0" w:noHBand="0" w:noVBand="0"/>
    </w:tblPr>
    <w:tblGrid>
      <w:gridCol w:w="2659"/>
      <w:gridCol w:w="2659"/>
      <w:gridCol w:w="2926"/>
      <w:gridCol w:w="2392"/>
    </w:tblGrid>
    <w:tr w:rsidR="002D3CBA" w:rsidRPr="002B61AE" w14:paraId="0FF15380" w14:textId="77777777" w:rsidTr="008632BF">
      <w:trPr>
        <w:trHeight w:val="286"/>
      </w:trPr>
      <w:tc>
        <w:tcPr>
          <w:tcW w:w="2659" w:type="dxa"/>
        </w:tcPr>
        <w:p w14:paraId="0FF1537C" w14:textId="7104BEDB" w:rsidR="002D3CBA" w:rsidRPr="00E907C6" w:rsidRDefault="002D3CBA" w:rsidP="008632BF">
          <w:pPr>
            <w:tabs>
              <w:tab w:val="left" w:pos="4335"/>
              <w:tab w:val="right" w:pos="10348"/>
            </w:tabs>
            <w:rPr>
              <w:rStyle w:val="PageNumber"/>
              <w:rFonts w:ascii="Arial" w:hAnsi="Arial" w:cs="Arial"/>
              <w:color w:val="0070C0"/>
              <w:sz w:val="18"/>
              <w:lang w:val="en-US"/>
            </w:rPr>
          </w:pPr>
          <w:r w:rsidRPr="00E907C6">
            <w:rPr>
              <w:rStyle w:val="PageNumber"/>
              <w:rFonts w:ascii="Arial" w:hAnsi="Arial" w:cs="Arial"/>
              <w:color w:val="0070C0"/>
              <w:sz w:val="18"/>
              <w:lang w:val="en-US"/>
            </w:rPr>
            <w:t>233_08_SD92</w:t>
          </w:r>
        </w:p>
      </w:tc>
      <w:tc>
        <w:tcPr>
          <w:tcW w:w="2659" w:type="dxa"/>
        </w:tcPr>
        <w:p w14:paraId="0FF1537D" w14:textId="5E1ABA50" w:rsidR="002D3CBA" w:rsidRPr="00E907C6" w:rsidRDefault="002D3CBA" w:rsidP="008632BF">
          <w:pPr>
            <w:tabs>
              <w:tab w:val="left" w:pos="4335"/>
              <w:tab w:val="right" w:pos="10348"/>
            </w:tabs>
            <w:rPr>
              <w:rStyle w:val="PageNumber"/>
              <w:rFonts w:ascii="Arial" w:hAnsi="Arial" w:cs="Arial"/>
              <w:color w:val="0070C0"/>
              <w:sz w:val="18"/>
              <w:lang w:val="en-US"/>
            </w:rPr>
          </w:pPr>
        </w:p>
      </w:tc>
      <w:tc>
        <w:tcPr>
          <w:tcW w:w="2926" w:type="dxa"/>
        </w:tcPr>
        <w:p w14:paraId="0FF1537E" w14:textId="165417DE" w:rsidR="002D3CBA" w:rsidRPr="00E907C6" w:rsidRDefault="002D3CBA" w:rsidP="008632BF">
          <w:pPr>
            <w:tabs>
              <w:tab w:val="left" w:pos="4335"/>
              <w:tab w:val="right" w:pos="10348"/>
            </w:tabs>
            <w:rPr>
              <w:rStyle w:val="PageNumber"/>
              <w:rFonts w:ascii="Arial" w:hAnsi="Arial" w:cs="Arial"/>
              <w:color w:val="0070C0"/>
              <w:sz w:val="20"/>
              <w:lang w:val="en-US"/>
            </w:rPr>
          </w:pPr>
        </w:p>
      </w:tc>
      <w:tc>
        <w:tcPr>
          <w:tcW w:w="2392" w:type="dxa"/>
        </w:tcPr>
        <w:p w14:paraId="0FF1537F" w14:textId="13D61703" w:rsidR="002D3CBA" w:rsidRPr="00E907C6" w:rsidRDefault="002D3CBA" w:rsidP="008632BF">
          <w:pPr>
            <w:tabs>
              <w:tab w:val="left" w:pos="4335"/>
              <w:tab w:val="right" w:pos="10348"/>
            </w:tabs>
            <w:jc w:val="right"/>
            <w:rPr>
              <w:rStyle w:val="PageNumber"/>
              <w:rFonts w:ascii="Arial" w:hAnsi="Arial" w:cs="Arial"/>
              <w:color w:val="0070C0"/>
              <w:sz w:val="20"/>
              <w:lang w:val="en-US"/>
            </w:rPr>
          </w:pPr>
          <w:r w:rsidRPr="00E907C6">
            <w:rPr>
              <w:rStyle w:val="PageNumber"/>
              <w:rFonts w:ascii="Arial" w:hAnsi="Arial" w:cs="Arial"/>
              <w:color w:val="0070C0"/>
              <w:sz w:val="20"/>
              <w:lang w:val="en-US"/>
            </w:rPr>
            <w:t xml:space="preserve">Page </w:t>
          </w:r>
          <w:r w:rsidRPr="00E907C6">
            <w:rPr>
              <w:rStyle w:val="PageNumber"/>
              <w:rFonts w:ascii="Arial" w:hAnsi="Arial" w:cs="Arial"/>
              <w:color w:val="0070C0"/>
              <w:sz w:val="20"/>
              <w:lang w:val="en-US"/>
            </w:rPr>
            <w:fldChar w:fldCharType="begin"/>
          </w:r>
          <w:r w:rsidRPr="00E907C6">
            <w:rPr>
              <w:rStyle w:val="PageNumber"/>
              <w:rFonts w:ascii="Arial" w:hAnsi="Arial" w:cs="Arial"/>
              <w:color w:val="0070C0"/>
              <w:sz w:val="20"/>
              <w:lang w:val="en-US"/>
            </w:rPr>
            <w:instrText xml:space="preserve"> PAGE </w:instrText>
          </w:r>
          <w:r w:rsidRPr="00E907C6">
            <w:rPr>
              <w:rStyle w:val="PageNumber"/>
              <w:rFonts w:ascii="Arial" w:hAnsi="Arial" w:cs="Arial"/>
              <w:color w:val="0070C0"/>
              <w:sz w:val="20"/>
              <w:lang w:val="en-US"/>
            </w:rPr>
            <w:fldChar w:fldCharType="separate"/>
          </w:r>
          <w:r>
            <w:rPr>
              <w:rStyle w:val="PageNumber"/>
              <w:rFonts w:ascii="Arial" w:hAnsi="Arial" w:cs="Arial"/>
              <w:noProof/>
              <w:color w:val="0070C0"/>
              <w:sz w:val="20"/>
              <w:lang w:val="en-US"/>
            </w:rPr>
            <w:t>10</w:t>
          </w:r>
          <w:r w:rsidRPr="00E907C6">
            <w:rPr>
              <w:rStyle w:val="PageNumber"/>
              <w:rFonts w:ascii="Arial" w:hAnsi="Arial" w:cs="Arial"/>
              <w:color w:val="0070C0"/>
              <w:sz w:val="20"/>
              <w:lang w:val="en-US"/>
            </w:rPr>
            <w:fldChar w:fldCharType="end"/>
          </w:r>
          <w:r w:rsidRPr="00E907C6">
            <w:rPr>
              <w:rStyle w:val="PageNumber"/>
              <w:rFonts w:ascii="Arial" w:hAnsi="Arial" w:cs="Arial"/>
              <w:color w:val="0070C0"/>
              <w:sz w:val="20"/>
              <w:lang w:val="en-US"/>
            </w:rPr>
            <w:t xml:space="preserve"> of </w:t>
          </w:r>
          <w:r w:rsidRPr="00E907C6">
            <w:rPr>
              <w:rStyle w:val="PageNumber"/>
              <w:rFonts w:ascii="Arial" w:hAnsi="Arial" w:cs="Arial"/>
              <w:color w:val="0070C0"/>
              <w:sz w:val="20"/>
              <w:lang w:val="en-US"/>
            </w:rPr>
            <w:fldChar w:fldCharType="begin"/>
          </w:r>
          <w:r w:rsidRPr="00E907C6">
            <w:rPr>
              <w:rStyle w:val="PageNumber"/>
              <w:rFonts w:ascii="Arial" w:hAnsi="Arial" w:cs="Arial"/>
              <w:color w:val="0070C0"/>
              <w:sz w:val="20"/>
              <w:lang w:val="en-US"/>
            </w:rPr>
            <w:instrText xml:space="preserve"> NUMPAGES </w:instrText>
          </w:r>
          <w:r w:rsidRPr="00E907C6">
            <w:rPr>
              <w:rStyle w:val="PageNumber"/>
              <w:rFonts w:ascii="Arial" w:hAnsi="Arial" w:cs="Arial"/>
              <w:color w:val="0070C0"/>
              <w:sz w:val="20"/>
              <w:lang w:val="en-US"/>
            </w:rPr>
            <w:fldChar w:fldCharType="separate"/>
          </w:r>
          <w:r>
            <w:rPr>
              <w:rStyle w:val="PageNumber"/>
              <w:rFonts w:ascii="Arial" w:hAnsi="Arial" w:cs="Arial"/>
              <w:noProof/>
              <w:color w:val="0070C0"/>
              <w:sz w:val="20"/>
              <w:lang w:val="en-US"/>
            </w:rPr>
            <w:t>12</w:t>
          </w:r>
          <w:r w:rsidRPr="00E907C6">
            <w:rPr>
              <w:rStyle w:val="PageNumber"/>
              <w:rFonts w:ascii="Arial" w:hAnsi="Arial" w:cs="Arial"/>
              <w:color w:val="0070C0"/>
              <w:sz w:val="20"/>
              <w:lang w:val="en-US"/>
            </w:rPr>
            <w:fldChar w:fldCharType="end"/>
          </w:r>
        </w:p>
      </w:tc>
    </w:tr>
  </w:tbl>
  <w:p w14:paraId="0FF15381" w14:textId="77777777" w:rsidR="002D3CBA" w:rsidRPr="003F4346" w:rsidRDefault="002D3CBA" w:rsidP="003F4346">
    <w:pPr>
      <w:pStyle w:val="Footer"/>
      <w:rPr>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D3332AB" w14:textId="77777777" w:rsidR="00BD20A7" w:rsidRDefault="00BD20A7">
      <w:r>
        <w:separator/>
      </w:r>
    </w:p>
  </w:footnote>
  <w:footnote w:type="continuationSeparator" w:id="0">
    <w:p w14:paraId="0831E42E" w14:textId="77777777" w:rsidR="00BD20A7" w:rsidRDefault="00BD20A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9CF7FBA"/>
    <w:multiLevelType w:val="hybridMultilevel"/>
    <w:tmpl w:val="A6FEF59E"/>
    <w:lvl w:ilvl="0" w:tplc="959E4AC6">
      <w:start w:val="1"/>
      <w:numFmt w:val="bullet"/>
      <w:lvlText w:val=""/>
      <w:lvlJc w:val="left"/>
      <w:pPr>
        <w:tabs>
          <w:tab w:val="num" w:pos="1440"/>
        </w:tabs>
        <w:ind w:left="1440" w:hanging="360"/>
      </w:pPr>
      <w:rPr>
        <w:rFonts w:ascii="Symbol" w:hAnsi="Symbol" w:hint="default"/>
        <w:sz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1A64C80"/>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 w15:restartNumberingAfterBreak="0">
    <w:nsid w:val="1C791563"/>
    <w:multiLevelType w:val="hybridMultilevel"/>
    <w:tmpl w:val="438E2E20"/>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1FDE3CA8"/>
    <w:multiLevelType w:val="hybridMultilevel"/>
    <w:tmpl w:val="88CC791A"/>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20E76BA3"/>
    <w:multiLevelType w:val="hybridMultilevel"/>
    <w:tmpl w:val="251C1D0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2678099B"/>
    <w:multiLevelType w:val="hybridMultilevel"/>
    <w:tmpl w:val="2CB8F756"/>
    <w:lvl w:ilvl="0" w:tplc="1A58E380">
      <w:start w:val="5"/>
      <w:numFmt w:val="bullet"/>
      <w:lvlText w:val="-"/>
      <w:lvlJc w:val="left"/>
      <w:pPr>
        <w:tabs>
          <w:tab w:val="num" w:pos="720"/>
        </w:tabs>
        <w:ind w:left="720" w:hanging="360"/>
      </w:pPr>
      <w:rPr>
        <w:rFonts w:ascii="Arial" w:eastAsia="Times New Roman" w:hAnsi="Arial" w:cs="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28F74A0D"/>
    <w:multiLevelType w:val="hybridMultilevel"/>
    <w:tmpl w:val="334AEE3C"/>
    <w:lvl w:ilvl="0" w:tplc="959E4AC6">
      <w:start w:val="1"/>
      <w:numFmt w:val="bullet"/>
      <w:lvlText w:val=""/>
      <w:lvlJc w:val="left"/>
      <w:pPr>
        <w:tabs>
          <w:tab w:val="num" w:pos="1866"/>
        </w:tabs>
        <w:ind w:left="1866" w:hanging="360"/>
      </w:pPr>
      <w:rPr>
        <w:rFonts w:ascii="Symbol" w:hAnsi="Symbol" w:hint="default"/>
        <w:sz w:val="20"/>
      </w:rPr>
    </w:lvl>
    <w:lvl w:ilvl="1" w:tplc="08090003" w:tentative="1">
      <w:start w:val="1"/>
      <w:numFmt w:val="bullet"/>
      <w:lvlText w:val="o"/>
      <w:lvlJc w:val="left"/>
      <w:pPr>
        <w:tabs>
          <w:tab w:val="num" w:pos="1866"/>
        </w:tabs>
        <w:ind w:left="1866" w:hanging="360"/>
      </w:pPr>
      <w:rPr>
        <w:rFonts w:ascii="Courier New" w:hAnsi="Courier New" w:cs="Courier New" w:hint="default"/>
      </w:rPr>
    </w:lvl>
    <w:lvl w:ilvl="2" w:tplc="08090005" w:tentative="1">
      <w:start w:val="1"/>
      <w:numFmt w:val="bullet"/>
      <w:lvlText w:val=""/>
      <w:lvlJc w:val="left"/>
      <w:pPr>
        <w:tabs>
          <w:tab w:val="num" w:pos="2586"/>
        </w:tabs>
        <w:ind w:left="2586" w:hanging="360"/>
      </w:pPr>
      <w:rPr>
        <w:rFonts w:ascii="Wingdings" w:hAnsi="Wingdings" w:hint="default"/>
      </w:rPr>
    </w:lvl>
    <w:lvl w:ilvl="3" w:tplc="08090001" w:tentative="1">
      <w:start w:val="1"/>
      <w:numFmt w:val="bullet"/>
      <w:lvlText w:val=""/>
      <w:lvlJc w:val="left"/>
      <w:pPr>
        <w:tabs>
          <w:tab w:val="num" w:pos="3306"/>
        </w:tabs>
        <w:ind w:left="3306" w:hanging="360"/>
      </w:pPr>
      <w:rPr>
        <w:rFonts w:ascii="Symbol" w:hAnsi="Symbol" w:hint="default"/>
      </w:rPr>
    </w:lvl>
    <w:lvl w:ilvl="4" w:tplc="08090003" w:tentative="1">
      <w:start w:val="1"/>
      <w:numFmt w:val="bullet"/>
      <w:lvlText w:val="o"/>
      <w:lvlJc w:val="left"/>
      <w:pPr>
        <w:tabs>
          <w:tab w:val="num" w:pos="4026"/>
        </w:tabs>
        <w:ind w:left="4026" w:hanging="360"/>
      </w:pPr>
      <w:rPr>
        <w:rFonts w:ascii="Courier New" w:hAnsi="Courier New" w:cs="Courier New" w:hint="default"/>
      </w:rPr>
    </w:lvl>
    <w:lvl w:ilvl="5" w:tplc="08090005" w:tentative="1">
      <w:start w:val="1"/>
      <w:numFmt w:val="bullet"/>
      <w:lvlText w:val=""/>
      <w:lvlJc w:val="left"/>
      <w:pPr>
        <w:tabs>
          <w:tab w:val="num" w:pos="4746"/>
        </w:tabs>
        <w:ind w:left="4746" w:hanging="360"/>
      </w:pPr>
      <w:rPr>
        <w:rFonts w:ascii="Wingdings" w:hAnsi="Wingdings" w:hint="default"/>
      </w:rPr>
    </w:lvl>
    <w:lvl w:ilvl="6" w:tplc="08090001" w:tentative="1">
      <w:start w:val="1"/>
      <w:numFmt w:val="bullet"/>
      <w:lvlText w:val=""/>
      <w:lvlJc w:val="left"/>
      <w:pPr>
        <w:tabs>
          <w:tab w:val="num" w:pos="5466"/>
        </w:tabs>
        <w:ind w:left="5466" w:hanging="360"/>
      </w:pPr>
      <w:rPr>
        <w:rFonts w:ascii="Symbol" w:hAnsi="Symbol" w:hint="default"/>
      </w:rPr>
    </w:lvl>
    <w:lvl w:ilvl="7" w:tplc="08090003" w:tentative="1">
      <w:start w:val="1"/>
      <w:numFmt w:val="bullet"/>
      <w:lvlText w:val="o"/>
      <w:lvlJc w:val="left"/>
      <w:pPr>
        <w:tabs>
          <w:tab w:val="num" w:pos="6186"/>
        </w:tabs>
        <w:ind w:left="6186" w:hanging="360"/>
      </w:pPr>
      <w:rPr>
        <w:rFonts w:ascii="Courier New" w:hAnsi="Courier New" w:cs="Courier New" w:hint="default"/>
      </w:rPr>
    </w:lvl>
    <w:lvl w:ilvl="8" w:tplc="08090005" w:tentative="1">
      <w:start w:val="1"/>
      <w:numFmt w:val="bullet"/>
      <w:lvlText w:val=""/>
      <w:lvlJc w:val="left"/>
      <w:pPr>
        <w:tabs>
          <w:tab w:val="num" w:pos="6906"/>
        </w:tabs>
        <w:ind w:left="6906" w:hanging="360"/>
      </w:pPr>
      <w:rPr>
        <w:rFonts w:ascii="Wingdings" w:hAnsi="Wingdings" w:hint="default"/>
      </w:rPr>
    </w:lvl>
  </w:abstractNum>
  <w:abstractNum w:abstractNumId="7" w15:restartNumberingAfterBreak="0">
    <w:nsid w:val="32616C3B"/>
    <w:multiLevelType w:val="multilevel"/>
    <w:tmpl w:val="88CC791A"/>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9373E0C"/>
    <w:multiLevelType w:val="hybridMultilevel"/>
    <w:tmpl w:val="1C040BCE"/>
    <w:lvl w:ilvl="0" w:tplc="959E4AC6">
      <w:start w:val="1"/>
      <w:numFmt w:val="bullet"/>
      <w:lvlText w:val=""/>
      <w:lvlJc w:val="left"/>
      <w:pPr>
        <w:tabs>
          <w:tab w:val="num" w:pos="1797"/>
        </w:tabs>
        <w:ind w:left="1797" w:hanging="360"/>
      </w:pPr>
      <w:rPr>
        <w:rFonts w:ascii="Symbol" w:hAnsi="Symbol" w:hint="default"/>
        <w:sz w:val="20"/>
      </w:rPr>
    </w:lvl>
    <w:lvl w:ilvl="1" w:tplc="08090003" w:tentative="1">
      <w:start w:val="1"/>
      <w:numFmt w:val="bullet"/>
      <w:lvlText w:val="o"/>
      <w:lvlJc w:val="left"/>
      <w:pPr>
        <w:tabs>
          <w:tab w:val="num" w:pos="1797"/>
        </w:tabs>
        <w:ind w:left="1797" w:hanging="360"/>
      </w:pPr>
      <w:rPr>
        <w:rFonts w:ascii="Courier New" w:hAnsi="Courier New" w:cs="Courier New" w:hint="default"/>
      </w:rPr>
    </w:lvl>
    <w:lvl w:ilvl="2" w:tplc="08090005" w:tentative="1">
      <w:start w:val="1"/>
      <w:numFmt w:val="bullet"/>
      <w:lvlText w:val=""/>
      <w:lvlJc w:val="left"/>
      <w:pPr>
        <w:tabs>
          <w:tab w:val="num" w:pos="2517"/>
        </w:tabs>
        <w:ind w:left="2517" w:hanging="360"/>
      </w:pPr>
      <w:rPr>
        <w:rFonts w:ascii="Wingdings" w:hAnsi="Wingdings" w:hint="default"/>
      </w:rPr>
    </w:lvl>
    <w:lvl w:ilvl="3" w:tplc="08090001" w:tentative="1">
      <w:start w:val="1"/>
      <w:numFmt w:val="bullet"/>
      <w:lvlText w:val=""/>
      <w:lvlJc w:val="left"/>
      <w:pPr>
        <w:tabs>
          <w:tab w:val="num" w:pos="3237"/>
        </w:tabs>
        <w:ind w:left="3237" w:hanging="360"/>
      </w:pPr>
      <w:rPr>
        <w:rFonts w:ascii="Symbol" w:hAnsi="Symbol" w:hint="default"/>
      </w:rPr>
    </w:lvl>
    <w:lvl w:ilvl="4" w:tplc="08090003" w:tentative="1">
      <w:start w:val="1"/>
      <w:numFmt w:val="bullet"/>
      <w:lvlText w:val="o"/>
      <w:lvlJc w:val="left"/>
      <w:pPr>
        <w:tabs>
          <w:tab w:val="num" w:pos="3957"/>
        </w:tabs>
        <w:ind w:left="3957" w:hanging="360"/>
      </w:pPr>
      <w:rPr>
        <w:rFonts w:ascii="Courier New" w:hAnsi="Courier New" w:cs="Courier New" w:hint="default"/>
      </w:rPr>
    </w:lvl>
    <w:lvl w:ilvl="5" w:tplc="08090005" w:tentative="1">
      <w:start w:val="1"/>
      <w:numFmt w:val="bullet"/>
      <w:lvlText w:val=""/>
      <w:lvlJc w:val="left"/>
      <w:pPr>
        <w:tabs>
          <w:tab w:val="num" w:pos="4677"/>
        </w:tabs>
        <w:ind w:left="4677" w:hanging="360"/>
      </w:pPr>
      <w:rPr>
        <w:rFonts w:ascii="Wingdings" w:hAnsi="Wingdings" w:hint="default"/>
      </w:rPr>
    </w:lvl>
    <w:lvl w:ilvl="6" w:tplc="08090001" w:tentative="1">
      <w:start w:val="1"/>
      <w:numFmt w:val="bullet"/>
      <w:lvlText w:val=""/>
      <w:lvlJc w:val="left"/>
      <w:pPr>
        <w:tabs>
          <w:tab w:val="num" w:pos="5397"/>
        </w:tabs>
        <w:ind w:left="5397" w:hanging="360"/>
      </w:pPr>
      <w:rPr>
        <w:rFonts w:ascii="Symbol" w:hAnsi="Symbol" w:hint="default"/>
      </w:rPr>
    </w:lvl>
    <w:lvl w:ilvl="7" w:tplc="08090003" w:tentative="1">
      <w:start w:val="1"/>
      <w:numFmt w:val="bullet"/>
      <w:lvlText w:val="o"/>
      <w:lvlJc w:val="left"/>
      <w:pPr>
        <w:tabs>
          <w:tab w:val="num" w:pos="6117"/>
        </w:tabs>
        <w:ind w:left="6117" w:hanging="360"/>
      </w:pPr>
      <w:rPr>
        <w:rFonts w:ascii="Courier New" w:hAnsi="Courier New" w:cs="Courier New" w:hint="default"/>
      </w:rPr>
    </w:lvl>
    <w:lvl w:ilvl="8" w:tplc="08090005" w:tentative="1">
      <w:start w:val="1"/>
      <w:numFmt w:val="bullet"/>
      <w:lvlText w:val=""/>
      <w:lvlJc w:val="left"/>
      <w:pPr>
        <w:tabs>
          <w:tab w:val="num" w:pos="6837"/>
        </w:tabs>
        <w:ind w:left="6837" w:hanging="360"/>
      </w:pPr>
      <w:rPr>
        <w:rFonts w:ascii="Wingdings" w:hAnsi="Wingdings" w:hint="default"/>
      </w:rPr>
    </w:lvl>
  </w:abstractNum>
  <w:abstractNum w:abstractNumId="9" w15:restartNumberingAfterBreak="0">
    <w:nsid w:val="3AE80A3A"/>
    <w:multiLevelType w:val="hybridMultilevel"/>
    <w:tmpl w:val="E26CE568"/>
    <w:lvl w:ilvl="0" w:tplc="3998EB32">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450C269C"/>
    <w:multiLevelType w:val="multilevel"/>
    <w:tmpl w:val="1EEA6270"/>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4A7F1EB2"/>
    <w:multiLevelType w:val="hybridMultilevel"/>
    <w:tmpl w:val="8EC49C32"/>
    <w:lvl w:ilvl="0" w:tplc="DA581386">
      <w:start w:val="1"/>
      <w:numFmt w:val="bullet"/>
      <w:lvlText w:val=""/>
      <w:lvlJc w:val="left"/>
      <w:pPr>
        <w:tabs>
          <w:tab w:val="num" w:pos="720"/>
        </w:tabs>
        <w:ind w:left="720" w:hanging="360"/>
      </w:pPr>
      <w:rPr>
        <w:rFonts w:ascii="Wingdings" w:hAnsi="Wingdings" w:hint="default"/>
        <w:color w:val="FF000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4EE60099"/>
    <w:multiLevelType w:val="multilevel"/>
    <w:tmpl w:val="53320080"/>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55E860AB"/>
    <w:multiLevelType w:val="hybridMultilevel"/>
    <w:tmpl w:val="85406534"/>
    <w:lvl w:ilvl="0" w:tplc="93FA6210">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63F04100"/>
    <w:multiLevelType w:val="hybridMultilevel"/>
    <w:tmpl w:val="CCE6384A"/>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693736C0"/>
    <w:multiLevelType w:val="hybridMultilevel"/>
    <w:tmpl w:val="53320080"/>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6B86464D"/>
    <w:multiLevelType w:val="multilevel"/>
    <w:tmpl w:val="98F8F422"/>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6CC47B91"/>
    <w:multiLevelType w:val="hybridMultilevel"/>
    <w:tmpl w:val="98F8F422"/>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7E195F98"/>
    <w:multiLevelType w:val="hybridMultilevel"/>
    <w:tmpl w:val="1EEA6270"/>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abstractNumId w:val="1"/>
  </w:num>
  <w:num w:numId="2">
    <w:abstractNumId w:val="15"/>
  </w:num>
  <w:num w:numId="3">
    <w:abstractNumId w:val="12"/>
  </w:num>
  <w:num w:numId="4">
    <w:abstractNumId w:val="2"/>
  </w:num>
  <w:num w:numId="5">
    <w:abstractNumId w:val="4"/>
  </w:num>
  <w:num w:numId="6">
    <w:abstractNumId w:val="3"/>
  </w:num>
  <w:num w:numId="7">
    <w:abstractNumId w:val="7"/>
  </w:num>
  <w:num w:numId="8">
    <w:abstractNumId w:val="14"/>
  </w:num>
  <w:num w:numId="9">
    <w:abstractNumId w:val="18"/>
  </w:num>
  <w:num w:numId="10">
    <w:abstractNumId w:val="10"/>
  </w:num>
  <w:num w:numId="11">
    <w:abstractNumId w:val="13"/>
  </w:num>
  <w:num w:numId="12">
    <w:abstractNumId w:val="17"/>
  </w:num>
  <w:num w:numId="13">
    <w:abstractNumId w:val="16"/>
  </w:num>
  <w:num w:numId="14">
    <w:abstractNumId w:val="9"/>
  </w:num>
  <w:num w:numId="15">
    <w:abstractNumId w:val="11"/>
  </w:num>
  <w:num w:numId="16">
    <w:abstractNumId w:val="5"/>
  </w:num>
  <w:num w:numId="17">
    <w:abstractNumId w:val="0"/>
  </w:num>
  <w:num w:numId="18">
    <w:abstractNumId w:val="8"/>
  </w:num>
  <w:num w:numId="19">
    <w:abstractNumId w:val="6"/>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hideGrammaticalErrors/>
  <w:activeWritingStyle w:appName="MSWord" w:lang="en-GB" w:vendorID="64" w:dllVersion="0" w:nlCheck="1" w:checkStyle="1"/>
  <w:activeWritingStyle w:appName="MSWord" w:lang="en-US" w:vendorID="64" w:dllVersion="0" w:nlCheck="1" w:checkStyle="1"/>
  <w:activeWritingStyle w:appName="MSWord" w:lang="en-GB" w:vendorID="8" w:dllVersion="513"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44B7E"/>
    <w:rsid w:val="000225DA"/>
    <w:rsid w:val="00024E0F"/>
    <w:rsid w:val="000436A8"/>
    <w:rsid w:val="00050DC6"/>
    <w:rsid w:val="00052697"/>
    <w:rsid w:val="0005636B"/>
    <w:rsid w:val="0006298C"/>
    <w:rsid w:val="00067A5C"/>
    <w:rsid w:val="00077908"/>
    <w:rsid w:val="00081421"/>
    <w:rsid w:val="00087AFD"/>
    <w:rsid w:val="00094448"/>
    <w:rsid w:val="000A6110"/>
    <w:rsid w:val="000B0C2A"/>
    <w:rsid w:val="000C3151"/>
    <w:rsid w:val="000D0EAE"/>
    <w:rsid w:val="000E1B06"/>
    <w:rsid w:val="000E2BCE"/>
    <w:rsid w:val="000E54AC"/>
    <w:rsid w:val="000F3D3D"/>
    <w:rsid w:val="001034AC"/>
    <w:rsid w:val="00107C27"/>
    <w:rsid w:val="00112F82"/>
    <w:rsid w:val="00120FD3"/>
    <w:rsid w:val="00124B9A"/>
    <w:rsid w:val="00136717"/>
    <w:rsid w:val="00141DD3"/>
    <w:rsid w:val="0014332B"/>
    <w:rsid w:val="00147725"/>
    <w:rsid w:val="001648C3"/>
    <w:rsid w:val="0016775A"/>
    <w:rsid w:val="0017110E"/>
    <w:rsid w:val="00172250"/>
    <w:rsid w:val="00175981"/>
    <w:rsid w:val="0019078A"/>
    <w:rsid w:val="001A0126"/>
    <w:rsid w:val="001A2522"/>
    <w:rsid w:val="001A47AE"/>
    <w:rsid w:val="001A79EC"/>
    <w:rsid w:val="001B5BD3"/>
    <w:rsid w:val="001B77CB"/>
    <w:rsid w:val="001C1F18"/>
    <w:rsid w:val="001C2814"/>
    <w:rsid w:val="001F0E23"/>
    <w:rsid w:val="002013C8"/>
    <w:rsid w:val="00202B65"/>
    <w:rsid w:val="00207C20"/>
    <w:rsid w:val="00210407"/>
    <w:rsid w:val="00216630"/>
    <w:rsid w:val="00223BAE"/>
    <w:rsid w:val="0023750B"/>
    <w:rsid w:val="002436CC"/>
    <w:rsid w:val="00247FE6"/>
    <w:rsid w:val="00253604"/>
    <w:rsid w:val="0026228B"/>
    <w:rsid w:val="0026391A"/>
    <w:rsid w:val="002741DD"/>
    <w:rsid w:val="0028175F"/>
    <w:rsid w:val="00294842"/>
    <w:rsid w:val="002A66F0"/>
    <w:rsid w:val="002B0D8B"/>
    <w:rsid w:val="002B2A2E"/>
    <w:rsid w:val="002B2C72"/>
    <w:rsid w:val="002B3FAA"/>
    <w:rsid w:val="002C2D76"/>
    <w:rsid w:val="002C41CA"/>
    <w:rsid w:val="002D0A0C"/>
    <w:rsid w:val="002D3CBA"/>
    <w:rsid w:val="002D72DC"/>
    <w:rsid w:val="002E35D0"/>
    <w:rsid w:val="002E4B14"/>
    <w:rsid w:val="002E57A2"/>
    <w:rsid w:val="002F2FAB"/>
    <w:rsid w:val="002F41D1"/>
    <w:rsid w:val="003405D9"/>
    <w:rsid w:val="00340EEB"/>
    <w:rsid w:val="00343BA5"/>
    <w:rsid w:val="00346CF0"/>
    <w:rsid w:val="00351A0A"/>
    <w:rsid w:val="00352859"/>
    <w:rsid w:val="00362687"/>
    <w:rsid w:val="003719AD"/>
    <w:rsid w:val="0038174A"/>
    <w:rsid w:val="00382F62"/>
    <w:rsid w:val="003869DE"/>
    <w:rsid w:val="00393524"/>
    <w:rsid w:val="003A7D0B"/>
    <w:rsid w:val="003B4BCB"/>
    <w:rsid w:val="003C0DE9"/>
    <w:rsid w:val="003C6618"/>
    <w:rsid w:val="003D1803"/>
    <w:rsid w:val="003D19D2"/>
    <w:rsid w:val="003E395A"/>
    <w:rsid w:val="003F3681"/>
    <w:rsid w:val="003F4346"/>
    <w:rsid w:val="003F691C"/>
    <w:rsid w:val="00404B8A"/>
    <w:rsid w:val="00406AF4"/>
    <w:rsid w:val="00412510"/>
    <w:rsid w:val="00416EA2"/>
    <w:rsid w:val="004237EA"/>
    <w:rsid w:val="00430B48"/>
    <w:rsid w:val="004334C5"/>
    <w:rsid w:val="004373C9"/>
    <w:rsid w:val="0044196C"/>
    <w:rsid w:val="00444D3F"/>
    <w:rsid w:val="00455E3C"/>
    <w:rsid w:val="00475B36"/>
    <w:rsid w:val="00476B14"/>
    <w:rsid w:val="00481C68"/>
    <w:rsid w:val="004844DC"/>
    <w:rsid w:val="00486C2B"/>
    <w:rsid w:val="004A02F0"/>
    <w:rsid w:val="004A4BD9"/>
    <w:rsid w:val="004B3156"/>
    <w:rsid w:val="004C0C97"/>
    <w:rsid w:val="004C16AD"/>
    <w:rsid w:val="004E4418"/>
    <w:rsid w:val="004E7719"/>
    <w:rsid w:val="0053399B"/>
    <w:rsid w:val="0053589C"/>
    <w:rsid w:val="00564C6D"/>
    <w:rsid w:val="005761B2"/>
    <w:rsid w:val="005910D1"/>
    <w:rsid w:val="00591847"/>
    <w:rsid w:val="00591E64"/>
    <w:rsid w:val="005B36D9"/>
    <w:rsid w:val="005B6A95"/>
    <w:rsid w:val="005D0E13"/>
    <w:rsid w:val="005E1031"/>
    <w:rsid w:val="005F3989"/>
    <w:rsid w:val="005F3F51"/>
    <w:rsid w:val="0060457F"/>
    <w:rsid w:val="00607AB7"/>
    <w:rsid w:val="00614A77"/>
    <w:rsid w:val="00617D59"/>
    <w:rsid w:val="00631CDF"/>
    <w:rsid w:val="00641913"/>
    <w:rsid w:val="006420BA"/>
    <w:rsid w:val="00646BEE"/>
    <w:rsid w:val="00646DEF"/>
    <w:rsid w:val="00653B2E"/>
    <w:rsid w:val="00657C89"/>
    <w:rsid w:val="00673F3D"/>
    <w:rsid w:val="006765AE"/>
    <w:rsid w:val="0067678C"/>
    <w:rsid w:val="00680A19"/>
    <w:rsid w:val="006817A9"/>
    <w:rsid w:val="00681CCF"/>
    <w:rsid w:val="006926EA"/>
    <w:rsid w:val="006933D4"/>
    <w:rsid w:val="00695D92"/>
    <w:rsid w:val="006B0BFB"/>
    <w:rsid w:val="006B1FC3"/>
    <w:rsid w:val="006B4555"/>
    <w:rsid w:val="006C735F"/>
    <w:rsid w:val="006F3A65"/>
    <w:rsid w:val="006F4CBC"/>
    <w:rsid w:val="00711CD7"/>
    <w:rsid w:val="00712437"/>
    <w:rsid w:val="00713293"/>
    <w:rsid w:val="0072381C"/>
    <w:rsid w:val="00724065"/>
    <w:rsid w:val="007257E9"/>
    <w:rsid w:val="007335DF"/>
    <w:rsid w:val="00771574"/>
    <w:rsid w:val="00773847"/>
    <w:rsid w:val="007755AF"/>
    <w:rsid w:val="007820C3"/>
    <w:rsid w:val="00792990"/>
    <w:rsid w:val="00792CEE"/>
    <w:rsid w:val="007A055E"/>
    <w:rsid w:val="007A1244"/>
    <w:rsid w:val="007B4377"/>
    <w:rsid w:val="007C0D90"/>
    <w:rsid w:val="007C391D"/>
    <w:rsid w:val="007D1C17"/>
    <w:rsid w:val="007D2A88"/>
    <w:rsid w:val="007D2C10"/>
    <w:rsid w:val="007D36C8"/>
    <w:rsid w:val="007E1C67"/>
    <w:rsid w:val="007E3284"/>
    <w:rsid w:val="007E5AD7"/>
    <w:rsid w:val="007F1354"/>
    <w:rsid w:val="007F3686"/>
    <w:rsid w:val="008146E9"/>
    <w:rsid w:val="00833097"/>
    <w:rsid w:val="00844046"/>
    <w:rsid w:val="008524F0"/>
    <w:rsid w:val="008557BC"/>
    <w:rsid w:val="008632BF"/>
    <w:rsid w:val="008642DA"/>
    <w:rsid w:val="008743F4"/>
    <w:rsid w:val="00882814"/>
    <w:rsid w:val="008828A9"/>
    <w:rsid w:val="00885742"/>
    <w:rsid w:val="00887285"/>
    <w:rsid w:val="0089254B"/>
    <w:rsid w:val="008A5C1D"/>
    <w:rsid w:val="008D0A1D"/>
    <w:rsid w:val="008D1489"/>
    <w:rsid w:val="008D4796"/>
    <w:rsid w:val="008E0382"/>
    <w:rsid w:val="008E03A3"/>
    <w:rsid w:val="009027F9"/>
    <w:rsid w:val="009047F4"/>
    <w:rsid w:val="009070E1"/>
    <w:rsid w:val="0092357D"/>
    <w:rsid w:val="009271E0"/>
    <w:rsid w:val="00930ABE"/>
    <w:rsid w:val="009344C0"/>
    <w:rsid w:val="00940D7D"/>
    <w:rsid w:val="00945712"/>
    <w:rsid w:val="0096635C"/>
    <w:rsid w:val="009802DC"/>
    <w:rsid w:val="009837ED"/>
    <w:rsid w:val="009864F9"/>
    <w:rsid w:val="00992AD4"/>
    <w:rsid w:val="00995381"/>
    <w:rsid w:val="009A3F85"/>
    <w:rsid w:val="009B0C2B"/>
    <w:rsid w:val="009B4CE8"/>
    <w:rsid w:val="009B7411"/>
    <w:rsid w:val="009C6433"/>
    <w:rsid w:val="009C71FE"/>
    <w:rsid w:val="009D4D88"/>
    <w:rsid w:val="009E4BDC"/>
    <w:rsid w:val="00A06754"/>
    <w:rsid w:val="00A21684"/>
    <w:rsid w:val="00A269F8"/>
    <w:rsid w:val="00A26EA6"/>
    <w:rsid w:val="00A33020"/>
    <w:rsid w:val="00A343C7"/>
    <w:rsid w:val="00A436B6"/>
    <w:rsid w:val="00A50874"/>
    <w:rsid w:val="00A569FF"/>
    <w:rsid w:val="00A60F17"/>
    <w:rsid w:val="00A669A4"/>
    <w:rsid w:val="00A76636"/>
    <w:rsid w:val="00A76A81"/>
    <w:rsid w:val="00A77D4D"/>
    <w:rsid w:val="00A83F58"/>
    <w:rsid w:val="00AA4DA1"/>
    <w:rsid w:val="00AA5043"/>
    <w:rsid w:val="00AB6ED2"/>
    <w:rsid w:val="00AC66F9"/>
    <w:rsid w:val="00AD2646"/>
    <w:rsid w:val="00AD4B61"/>
    <w:rsid w:val="00AD4DCA"/>
    <w:rsid w:val="00AD731D"/>
    <w:rsid w:val="00AE6B54"/>
    <w:rsid w:val="00AE70BF"/>
    <w:rsid w:val="00AF517E"/>
    <w:rsid w:val="00B00F7A"/>
    <w:rsid w:val="00B10601"/>
    <w:rsid w:val="00B14CBC"/>
    <w:rsid w:val="00B36EE5"/>
    <w:rsid w:val="00B62C2D"/>
    <w:rsid w:val="00B73ECB"/>
    <w:rsid w:val="00B82F37"/>
    <w:rsid w:val="00B837E8"/>
    <w:rsid w:val="00BB1620"/>
    <w:rsid w:val="00BB408D"/>
    <w:rsid w:val="00BB4528"/>
    <w:rsid w:val="00BB6484"/>
    <w:rsid w:val="00BD20A7"/>
    <w:rsid w:val="00BE370B"/>
    <w:rsid w:val="00BE7950"/>
    <w:rsid w:val="00BF24F6"/>
    <w:rsid w:val="00C03887"/>
    <w:rsid w:val="00C05011"/>
    <w:rsid w:val="00C07952"/>
    <w:rsid w:val="00C24149"/>
    <w:rsid w:val="00C43A22"/>
    <w:rsid w:val="00C44B7E"/>
    <w:rsid w:val="00C57F82"/>
    <w:rsid w:val="00C8353B"/>
    <w:rsid w:val="00C85FD5"/>
    <w:rsid w:val="00C91798"/>
    <w:rsid w:val="00C93F6F"/>
    <w:rsid w:val="00CA35B5"/>
    <w:rsid w:val="00CA4E7D"/>
    <w:rsid w:val="00CA62D3"/>
    <w:rsid w:val="00CB5C2C"/>
    <w:rsid w:val="00CF0436"/>
    <w:rsid w:val="00CF77A9"/>
    <w:rsid w:val="00CF79FA"/>
    <w:rsid w:val="00D04424"/>
    <w:rsid w:val="00D06F39"/>
    <w:rsid w:val="00D07410"/>
    <w:rsid w:val="00D2020E"/>
    <w:rsid w:val="00D25E80"/>
    <w:rsid w:val="00D26B49"/>
    <w:rsid w:val="00D3022B"/>
    <w:rsid w:val="00D33D23"/>
    <w:rsid w:val="00D33DE9"/>
    <w:rsid w:val="00D4673F"/>
    <w:rsid w:val="00D540FD"/>
    <w:rsid w:val="00D5690F"/>
    <w:rsid w:val="00D57A4B"/>
    <w:rsid w:val="00D61AB7"/>
    <w:rsid w:val="00D61F3F"/>
    <w:rsid w:val="00D63230"/>
    <w:rsid w:val="00D7711B"/>
    <w:rsid w:val="00D7760F"/>
    <w:rsid w:val="00D8193B"/>
    <w:rsid w:val="00D825C3"/>
    <w:rsid w:val="00D96438"/>
    <w:rsid w:val="00DA7802"/>
    <w:rsid w:val="00DB5F29"/>
    <w:rsid w:val="00DB74B1"/>
    <w:rsid w:val="00DC16D7"/>
    <w:rsid w:val="00DC1CA7"/>
    <w:rsid w:val="00DC28B8"/>
    <w:rsid w:val="00DC3714"/>
    <w:rsid w:val="00DD068A"/>
    <w:rsid w:val="00DE09DD"/>
    <w:rsid w:val="00DE395A"/>
    <w:rsid w:val="00DE632F"/>
    <w:rsid w:val="00DF13FA"/>
    <w:rsid w:val="00E16CBE"/>
    <w:rsid w:val="00E22C8C"/>
    <w:rsid w:val="00E244F7"/>
    <w:rsid w:val="00E25A5B"/>
    <w:rsid w:val="00E35F5D"/>
    <w:rsid w:val="00E450D5"/>
    <w:rsid w:val="00E512FF"/>
    <w:rsid w:val="00E6621A"/>
    <w:rsid w:val="00E71881"/>
    <w:rsid w:val="00E723B6"/>
    <w:rsid w:val="00E874B8"/>
    <w:rsid w:val="00E907C6"/>
    <w:rsid w:val="00E96702"/>
    <w:rsid w:val="00EA3AB8"/>
    <w:rsid w:val="00EA4DEE"/>
    <w:rsid w:val="00EA78E1"/>
    <w:rsid w:val="00EB010F"/>
    <w:rsid w:val="00EC07DD"/>
    <w:rsid w:val="00ED1D92"/>
    <w:rsid w:val="00ED50CB"/>
    <w:rsid w:val="00EE5639"/>
    <w:rsid w:val="00EF499E"/>
    <w:rsid w:val="00EF7315"/>
    <w:rsid w:val="00F0619C"/>
    <w:rsid w:val="00F223CC"/>
    <w:rsid w:val="00F22A07"/>
    <w:rsid w:val="00F2779C"/>
    <w:rsid w:val="00F37C15"/>
    <w:rsid w:val="00F41FA5"/>
    <w:rsid w:val="00F44625"/>
    <w:rsid w:val="00F45D50"/>
    <w:rsid w:val="00F65963"/>
    <w:rsid w:val="00F84220"/>
    <w:rsid w:val="00F852AC"/>
    <w:rsid w:val="00F87A6E"/>
    <w:rsid w:val="00F97A77"/>
    <w:rsid w:val="00FB10D0"/>
    <w:rsid w:val="00FB30B4"/>
    <w:rsid w:val="00FB3A29"/>
    <w:rsid w:val="00FC29AE"/>
    <w:rsid w:val="00FD235E"/>
    <w:rsid w:val="00FD55E6"/>
    <w:rsid w:val="00FD759F"/>
    <w:rsid w:val="00FE1C38"/>
    <w:rsid w:val="00FF28C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14:docId w14:val="0FF15247"/>
  <w15:docId w15:val="{F61BB7AA-593A-4128-94F9-D47A01A37D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8A5C1D"/>
    <w:rPr>
      <w:sz w:val="24"/>
    </w:rPr>
  </w:style>
  <w:style w:type="paragraph" w:styleId="Heading1">
    <w:name w:val="heading 1"/>
    <w:basedOn w:val="Normal"/>
    <w:next w:val="Normal"/>
    <w:qFormat/>
    <w:rsid w:val="009271E0"/>
    <w:pPr>
      <w:keepNext/>
      <w:spacing w:before="240" w:after="60"/>
      <w:jc w:val="both"/>
      <w:outlineLvl w:val="0"/>
    </w:pPr>
    <w:rPr>
      <w:rFonts w:ascii="Arial" w:hAnsi="Arial"/>
      <w:b/>
      <w:color w:val="000000"/>
      <w:kern w:val="28"/>
      <w:sz w:val="28"/>
    </w:rPr>
  </w:style>
  <w:style w:type="paragraph" w:styleId="Heading2">
    <w:name w:val="heading 2"/>
    <w:basedOn w:val="Normal"/>
    <w:next w:val="Normal"/>
    <w:qFormat/>
    <w:rsid w:val="009271E0"/>
    <w:pPr>
      <w:spacing w:before="240" w:after="60"/>
      <w:jc w:val="both"/>
      <w:outlineLvl w:val="1"/>
    </w:pPr>
    <w:rPr>
      <w:rFonts w:ascii="Arial" w:hAnsi="Arial"/>
      <w:b/>
      <w:color w:val="000000"/>
      <w:sz w:val="22"/>
    </w:rPr>
  </w:style>
  <w:style w:type="paragraph" w:styleId="Heading3">
    <w:name w:val="heading 3"/>
    <w:basedOn w:val="Normal"/>
    <w:next w:val="Normal"/>
    <w:qFormat/>
    <w:rsid w:val="009271E0"/>
    <w:pPr>
      <w:keepNext/>
      <w:outlineLvl w:val="2"/>
    </w:pPr>
    <w:rPr>
      <w:b/>
    </w:rPr>
  </w:style>
  <w:style w:type="paragraph" w:styleId="Heading4">
    <w:name w:val="heading 4"/>
    <w:basedOn w:val="Normal"/>
    <w:next w:val="Normal"/>
    <w:qFormat/>
    <w:rsid w:val="009271E0"/>
    <w:pPr>
      <w:keepNext/>
      <w:jc w:val="both"/>
      <w:outlineLvl w:val="3"/>
    </w:pPr>
    <w:rPr>
      <w:i/>
      <w:color w:val="FF00FF"/>
      <w:sz w:val="20"/>
    </w:rPr>
  </w:style>
  <w:style w:type="paragraph" w:styleId="Heading5">
    <w:name w:val="heading 5"/>
    <w:basedOn w:val="Normal"/>
    <w:next w:val="Normal"/>
    <w:qFormat/>
    <w:rsid w:val="009271E0"/>
    <w:pPr>
      <w:keepNext/>
      <w:jc w:val="right"/>
      <w:outlineLvl w:val="4"/>
    </w:pPr>
    <w:rPr>
      <w:b/>
      <w:color w:val="0000FF"/>
    </w:rPr>
  </w:style>
  <w:style w:type="paragraph" w:styleId="Heading6">
    <w:name w:val="heading 6"/>
    <w:basedOn w:val="Normal"/>
    <w:next w:val="Normal"/>
    <w:qFormat/>
    <w:rsid w:val="009271E0"/>
    <w:pPr>
      <w:keepNext/>
      <w:spacing w:after="120"/>
      <w:jc w:val="both"/>
      <w:outlineLvl w:val="5"/>
    </w:pPr>
    <w:rPr>
      <w:rFonts w:ascii="Arial" w:hAnsi="Arial"/>
      <w:b/>
      <w:color w:val="FF0000"/>
      <w:sz w:val="22"/>
      <w:lang w:eastAsia="en-US"/>
    </w:rPr>
  </w:style>
  <w:style w:type="paragraph" w:styleId="Heading7">
    <w:name w:val="heading 7"/>
    <w:basedOn w:val="Normal"/>
    <w:next w:val="Normal"/>
    <w:qFormat/>
    <w:rsid w:val="009271E0"/>
    <w:pPr>
      <w:keepNext/>
      <w:jc w:val="both"/>
      <w:outlineLvl w:val="6"/>
    </w:pPr>
    <w:rPr>
      <w:b/>
    </w:rPr>
  </w:style>
  <w:style w:type="paragraph" w:styleId="Heading8">
    <w:name w:val="heading 8"/>
    <w:basedOn w:val="Normal"/>
    <w:next w:val="Normal"/>
    <w:qFormat/>
    <w:rsid w:val="009271E0"/>
    <w:pPr>
      <w:outlineLvl w:val="7"/>
    </w:pPr>
    <w:rPr>
      <w:rFonts w:ascii="Arial" w:hAnsi="Arial"/>
      <w:b/>
      <w:caps/>
      <w:sz w:val="28"/>
    </w:rPr>
  </w:style>
  <w:style w:type="paragraph" w:styleId="Heading9">
    <w:name w:val="heading 9"/>
    <w:basedOn w:val="Normal"/>
    <w:next w:val="Normal"/>
    <w:qFormat/>
    <w:rsid w:val="009271E0"/>
    <w:pPr>
      <w:keepNext/>
      <w:outlineLvl w:val="8"/>
    </w:pPr>
    <w:rPr>
      <w:i/>
      <w:color w:val="FF00FF"/>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9271E0"/>
    <w:pPr>
      <w:tabs>
        <w:tab w:val="center" w:pos="4153"/>
        <w:tab w:val="right" w:pos="8306"/>
      </w:tabs>
      <w:spacing w:after="120"/>
      <w:jc w:val="both"/>
    </w:pPr>
    <w:rPr>
      <w:rFonts w:ascii="Arial" w:hAnsi="Arial"/>
      <w:color w:val="000000"/>
      <w:sz w:val="22"/>
      <w:lang w:eastAsia="en-US"/>
    </w:rPr>
  </w:style>
  <w:style w:type="paragraph" w:styleId="BodyText">
    <w:name w:val="Body Text"/>
    <w:basedOn w:val="Normal"/>
    <w:rsid w:val="009271E0"/>
    <w:rPr>
      <w:color w:val="000000"/>
    </w:rPr>
  </w:style>
  <w:style w:type="paragraph" w:styleId="BodyText2">
    <w:name w:val="Body Text 2"/>
    <w:basedOn w:val="Normal"/>
    <w:rsid w:val="009271E0"/>
    <w:pPr>
      <w:jc w:val="both"/>
    </w:pPr>
    <w:rPr>
      <w:i/>
      <w:color w:val="FF00FF"/>
      <w:sz w:val="20"/>
    </w:rPr>
  </w:style>
  <w:style w:type="paragraph" w:styleId="EndnoteText">
    <w:name w:val="endnote text"/>
    <w:basedOn w:val="Normal"/>
    <w:semiHidden/>
    <w:rsid w:val="009271E0"/>
    <w:pPr>
      <w:widowControl w:val="0"/>
      <w:spacing w:after="120"/>
      <w:jc w:val="both"/>
    </w:pPr>
    <w:rPr>
      <w:rFonts w:ascii="CG Times" w:hAnsi="CG Times"/>
      <w:snapToGrid w:val="0"/>
      <w:color w:val="000000"/>
      <w:sz w:val="22"/>
      <w:lang w:eastAsia="en-US"/>
    </w:rPr>
  </w:style>
  <w:style w:type="paragraph" w:styleId="BodyText3">
    <w:name w:val="Body Text 3"/>
    <w:basedOn w:val="Normal"/>
    <w:rsid w:val="009271E0"/>
    <w:rPr>
      <w:i/>
      <w:color w:val="FF00FF"/>
    </w:rPr>
  </w:style>
  <w:style w:type="paragraph" w:styleId="BodyTextIndent">
    <w:name w:val="Body Text Indent"/>
    <w:basedOn w:val="Normal"/>
    <w:rsid w:val="009271E0"/>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1440" w:hanging="720"/>
      <w:jc w:val="both"/>
    </w:pPr>
    <w:rPr>
      <w:rFonts w:ascii="Arial" w:hAnsi="Arial"/>
    </w:rPr>
  </w:style>
  <w:style w:type="paragraph" w:customStyle="1" w:styleId="Heading2a">
    <w:name w:val="Heading 2a"/>
    <w:basedOn w:val="Heading2"/>
    <w:rsid w:val="009271E0"/>
    <w:pPr>
      <w:keepNext/>
      <w:jc w:val="left"/>
    </w:pPr>
    <w:rPr>
      <w:color w:val="auto"/>
      <w:sz w:val="24"/>
      <w:u w:val="single"/>
    </w:rPr>
  </w:style>
  <w:style w:type="paragraph" w:styleId="Footer">
    <w:name w:val="footer"/>
    <w:basedOn w:val="Normal"/>
    <w:rsid w:val="009271E0"/>
    <w:pPr>
      <w:tabs>
        <w:tab w:val="center" w:pos="4153"/>
        <w:tab w:val="right" w:pos="8306"/>
      </w:tabs>
    </w:pPr>
  </w:style>
  <w:style w:type="character" w:styleId="PageNumber">
    <w:name w:val="page number"/>
    <w:basedOn w:val="DefaultParagraphFont"/>
    <w:rsid w:val="009271E0"/>
  </w:style>
  <w:style w:type="table" w:styleId="TableGrid">
    <w:name w:val="Table Grid"/>
    <w:basedOn w:val="TableNormal"/>
    <w:rsid w:val="00614A7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semiHidden/>
    <w:rsid w:val="00F44625"/>
    <w:rPr>
      <w:sz w:val="16"/>
      <w:szCs w:val="16"/>
    </w:rPr>
  </w:style>
  <w:style w:type="paragraph" w:styleId="CommentText">
    <w:name w:val="annotation text"/>
    <w:basedOn w:val="Normal"/>
    <w:semiHidden/>
    <w:rsid w:val="00F44625"/>
    <w:rPr>
      <w:sz w:val="20"/>
    </w:rPr>
  </w:style>
  <w:style w:type="paragraph" w:styleId="CommentSubject">
    <w:name w:val="annotation subject"/>
    <w:basedOn w:val="CommentText"/>
    <w:next w:val="CommentText"/>
    <w:semiHidden/>
    <w:rsid w:val="00F44625"/>
    <w:rPr>
      <w:b/>
      <w:bCs/>
    </w:rPr>
  </w:style>
  <w:style w:type="paragraph" w:styleId="BalloonText">
    <w:name w:val="Balloon Text"/>
    <w:basedOn w:val="Normal"/>
    <w:semiHidden/>
    <w:rsid w:val="00F44625"/>
    <w:rPr>
      <w:rFonts w:ascii="Tahoma" w:hAnsi="Tahoma" w:cs="Tahoma"/>
      <w:sz w:val="16"/>
      <w:szCs w:val="16"/>
    </w:rPr>
  </w:style>
  <w:style w:type="paragraph" w:styleId="NormalWeb">
    <w:name w:val="Normal (Web)"/>
    <w:basedOn w:val="Normal"/>
    <w:uiPriority w:val="99"/>
    <w:unhideWhenUsed/>
    <w:rsid w:val="00E96702"/>
    <w:rPr>
      <w:rFonts w:eastAsiaTheme="minorHAnsi"/>
      <w:szCs w:val="24"/>
    </w:rPr>
  </w:style>
  <w:style w:type="paragraph" w:customStyle="1" w:styleId="Heading3nonum">
    <w:name w:val="Heading 3 nonum"/>
    <w:basedOn w:val="Heading3"/>
    <w:link w:val="Heading3nonumChar"/>
    <w:rsid w:val="00EF7315"/>
    <w:pPr>
      <w:keepNext w:val="0"/>
      <w:keepLines/>
      <w:widowControl w:val="0"/>
      <w:spacing w:before="120" w:line="270" w:lineRule="exact"/>
    </w:pPr>
    <w:rPr>
      <w:rFonts w:ascii="Arial" w:hAnsi="Arial"/>
      <w:b w:val="0"/>
      <w:color w:val="000000"/>
      <w:sz w:val="18"/>
      <w:lang w:eastAsia="en-US"/>
    </w:rPr>
  </w:style>
  <w:style w:type="paragraph" w:customStyle="1" w:styleId="Draftingnote">
    <w:name w:val="Drafting note"/>
    <w:basedOn w:val="Heading4"/>
    <w:link w:val="DraftingnoteChar"/>
    <w:rsid w:val="00EF7315"/>
    <w:pPr>
      <w:keepNext w:val="0"/>
      <w:keepLines/>
      <w:widowControl w:val="0"/>
      <w:tabs>
        <w:tab w:val="left" w:pos="284"/>
      </w:tabs>
      <w:spacing w:before="60" w:line="270" w:lineRule="exact"/>
      <w:jc w:val="left"/>
    </w:pPr>
    <w:rPr>
      <w:rFonts w:ascii="Arial" w:hAnsi="Arial"/>
      <w:sz w:val="18"/>
      <w:lang w:eastAsia="en-US"/>
    </w:rPr>
  </w:style>
  <w:style w:type="character" w:customStyle="1" w:styleId="DraftingnoteChar">
    <w:name w:val="Drafting note Char"/>
    <w:link w:val="Draftingnote"/>
    <w:rsid w:val="00EF7315"/>
    <w:rPr>
      <w:rFonts w:ascii="Arial" w:hAnsi="Arial"/>
      <w:i/>
      <w:color w:val="FF00FF"/>
      <w:sz w:val="18"/>
      <w:lang w:eastAsia="en-US"/>
    </w:rPr>
  </w:style>
  <w:style w:type="character" w:customStyle="1" w:styleId="Heading3nonumChar">
    <w:name w:val="Heading 3 nonum Char"/>
    <w:basedOn w:val="DefaultParagraphFont"/>
    <w:link w:val="Heading3nonum"/>
    <w:rsid w:val="00EF7315"/>
    <w:rPr>
      <w:rFonts w:ascii="Arial" w:hAnsi="Arial"/>
      <w:color w:val="000000"/>
      <w:sz w:val="18"/>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50713304">
      <w:bodyDiv w:val="1"/>
      <w:marLeft w:val="0"/>
      <w:marRight w:val="0"/>
      <w:marTop w:val="0"/>
      <w:marBottom w:val="0"/>
      <w:divBdr>
        <w:top w:val="none" w:sz="0" w:space="0" w:color="auto"/>
        <w:left w:val="none" w:sz="0" w:space="0" w:color="auto"/>
        <w:bottom w:val="none" w:sz="0" w:space="0" w:color="auto"/>
        <w:right w:val="none" w:sz="0" w:space="0" w:color="auto"/>
      </w:divBdr>
    </w:div>
    <w:div w:id="21099575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theme" Target="theme/theme1.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Site_x0020_Name xmlns="859f7ad6-93f6-4205-b62b-a17f28acbbac">Foxen Barn</Site_x0020_Name>
    <Internal_x002f_External xmlns="859f7ad6-93f6-4205-b62b-a17f28acbbac">Internal document</Internal_x002f_External>
    <Post_x0020_code xmlns="859f7ad6-93f6-4205-b62b-a17f28acbbac">LD3 8SR</Post_x0020_code>
    <Document_x0020_Type xmlns="859f7ad6-93f6-4205-b62b-a17f28acbbac">Report</Document_x0020_Type>
    <Welsh_x0020_Local_x0020_Authority xmlns="859f7ad6-93f6-4205-b62b-a17f28acbbac">Powys County Council</Welsh_x0020_Local_x0020_Authority>
    <Disclosure_x0020_Status xmlns="859f7ad6-93f6-4205-b62b-a17f28acbbac">Public register</Disclosure_x0020_Status>
    <Addressee xmlns="859f7ad6-93f6-4205-b62b-a17f28acbbac">Foxen Barn, Sennybridge, Brecon, LD3 8SR</Addressee>
    <Process_x0020_Type xmlns="859f7ad6-93f6-4205-b62b-a17f28acbbac">Application</Process_x0020_Type>
    <License_x002f_Activity_x0020_Type xmlns="859f7ad6-93f6-4205-b62b-a17f28acbbac">4. EPR Water Discharge</License_x002f_Activity_x0020_Type>
    <Surrendered_x002f_Expired xmlns="859f7ad6-93f6-4205-b62b-a17f28acbbac" xsi:nil="true"/>
    <Document_x0020_Date xmlns="859f7ad6-93f6-4205-b62b-a17f28acbbac">2019-01-07T00:00:00+00:00</Document_x0020_Date>
    <Facility_x0020_Address xmlns="859f7ad6-93f6-4205-b62b-a17f28acbbac">Sennybridge, Brecon</Facility_x0020_Address>
    <Environment_x0020_Sub_x0020_Folder xmlns="859f7ad6-93f6-4205-b62b-a17f28acbbac">Licences applications</Environment_x0020_Sub_x0020_Folder>
    <Customer_x0020_Name xmlns="859f7ad6-93f6-4205-b62b-a17f28acbbac">Mr Gary Barker</Customer_x0020_Name>
    <Surrendered_x002f_Expired_x0020_Date xmlns="859f7ad6-93f6-4205-b62b-a17f28acbbac" xsi:nil="true"/>
  </documentManagement>
</p:properties>
</file>

<file path=customXml/item3.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395EA8C4DB86B34488C14C51428C5EDA" ma:contentTypeVersion="345" ma:contentTypeDescription="Permitting &amp; Compliance Word Document" ma:contentTypeScope="" ma:versionID="d007f5a032eb0c14611578fef97a43cb">
  <xsd:schema xmlns:xsd="http://www.w3.org/2001/XMLSchema" xmlns:xs="http://www.w3.org/2001/XMLSchema" xmlns:p="http://schemas.microsoft.com/office/2006/metadata/properties" xmlns:ns2="859f7ad6-93f6-4205-b62b-a17f28acbbac" xmlns:ns4="84145aa9-ae2a-4b81-96bf-da2258b9f1c9" xmlns:ns5="6e121689-de5b-41b9-a751-bfeda7fa2b07" targetNamespace="http://schemas.microsoft.com/office/2006/metadata/properties" ma:root="true" ma:fieldsID="c0ba6491dbc5fb958a7c4bf558cf2816" ns2:_="" ns4:_="" ns5:_="">
    <xsd:import namespace="859f7ad6-93f6-4205-b62b-a17f28acbbac"/>
    <xsd:import namespace="84145aa9-ae2a-4b81-96bf-da2258b9f1c9"/>
    <xsd:import namespace="6e121689-de5b-41b9-a751-bfeda7fa2b07"/>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minOccurs="0"/>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DateTaken" minOccurs="0"/>
                <xsd:element ref="ns5:LastSharedByUser" minOccurs="0"/>
                <xsd:element ref="ns5:LastSharedByTime" minOccurs="0"/>
                <xsd:element ref="ns4:MediaServiceMetadata" minOccurs="0"/>
                <xsd:element ref="ns4:MediaServiceFastMetadata" minOccurs="0"/>
                <xsd:element ref="ns4:MediaServiceAutoTags" minOccurs="0"/>
                <xsd:element ref="ns4:MediaServiceOCR" minOccurs="0"/>
                <xsd:element ref="ns4:MediaServiceGenerationTime" minOccurs="0"/>
                <xsd:element ref="ns4: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nillable="true"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84145aa9-ae2a-4b81-96bf-da2258b9f1c9" elementFormDefault="qualified">
    <xsd:import namespace="http://schemas.microsoft.com/office/2006/documentManagement/types"/>
    <xsd:import namespace="http://schemas.microsoft.com/office/infopath/2007/PartnerControls"/>
    <xsd:element name="MediaServiceDateTaken" ma:index="24" nillable="true" ma:displayName="MediaServiceDateTaken" ma:description="" ma:hidden="true" ma:internalName="MediaServiceDateTaken" ma:readOnly="true">
      <xsd:simpleType>
        <xsd:restriction base="dms:Text"/>
      </xsd:simpleType>
    </xsd:element>
    <xsd:element name="MediaServiceMetadata" ma:index="27" nillable="true" ma:displayName="MediaServiceMetadata" ma:description="" ma:hidden="true" ma:internalName="MediaServiceMetadata" ma:readOnly="true">
      <xsd:simpleType>
        <xsd:restriction base="dms:Note"/>
      </xsd:simpleType>
    </xsd:element>
    <xsd:element name="MediaServiceFastMetadata" ma:index="28" nillable="true" ma:displayName="MediaServiceFastMetadata" ma:description="" ma:hidden="true" ma:internalName="MediaServiceFastMetadata" ma:readOnly="true">
      <xsd:simpleType>
        <xsd:restriction base="dms:Note"/>
      </xsd:simpleType>
    </xsd:element>
    <xsd:element name="MediaServiceAutoTags" ma:index="29" nillable="true" ma:displayName="Tags" ma:internalName="MediaServiceAutoTags" ma:readOnly="true">
      <xsd:simpleType>
        <xsd:restriction base="dms:Text"/>
      </xsd:simpleType>
    </xsd:element>
    <xsd:element name="MediaServiceOCR" ma:index="30" nillable="true" ma:displayName="Extracted Text" ma:internalName="MediaServiceOCR" ma:readOnly="true">
      <xsd:simpleType>
        <xsd:restriction base="dms:Note">
          <xsd:maxLength value="255"/>
        </xsd:restriction>
      </xsd:simpleType>
    </xsd:element>
    <xsd:element name="MediaServiceGenerationTime" ma:index="31" nillable="true" ma:displayName="MediaServiceGenerationTime" ma:hidden="true" ma:internalName="MediaServiceGenerationTime" ma:readOnly="true">
      <xsd:simpleType>
        <xsd:restriction base="dms:Text"/>
      </xsd:simpleType>
    </xsd:element>
    <xsd:element name="MediaServiceEventHashCode" ma:index="32"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5" nillable="true" ma:displayName="Last Shared By User" ma:description="" ma:internalName="LastSharedByUser" ma:readOnly="true">
      <xsd:simpleType>
        <xsd:restriction base="dms:Note">
          <xsd:maxLength value="255"/>
        </xsd:restriction>
      </xsd:simpleType>
    </xsd:element>
    <xsd:element name="LastSharedByTime" ma:index="26" nillable="true" ma:displayName="Last Shared By Time" ma:description="" ma:internalName="LastSharedByTime" ma:readOnly="true">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FCDFEA0D-EC94-4E2E-AAB6-EDFA4A8B2253}">
  <ds:schemaRefs>
    <ds:schemaRef ds:uri="http://schemas.microsoft.com/sharepoint/v3/contenttype/forms"/>
  </ds:schemaRefs>
</ds:datastoreItem>
</file>

<file path=customXml/itemProps2.xml><?xml version="1.0" encoding="utf-8"?>
<ds:datastoreItem xmlns:ds="http://schemas.openxmlformats.org/officeDocument/2006/customXml" ds:itemID="{BEB58C00-7464-409B-9F05-E719EA22DD2E}">
  <ds:schemaRefs>
    <ds:schemaRef ds:uri="859f7ad6-93f6-4205-b62b-a17f28acbbac"/>
    <ds:schemaRef ds:uri="http://schemas.microsoft.com/office/infopath/2007/PartnerControls"/>
    <ds:schemaRef ds:uri="http://schemas.microsoft.com/office/2006/metadata/properties"/>
    <ds:schemaRef ds:uri="http://www.w3.org/XML/1998/namespace"/>
    <ds:schemaRef ds:uri="http://purl.org/dc/elements/1.1/"/>
    <ds:schemaRef ds:uri="http://purl.org/dc/dcmitype/"/>
    <ds:schemaRef ds:uri="http://schemas.openxmlformats.org/package/2006/metadata/core-properties"/>
    <ds:schemaRef ds:uri="http://schemas.microsoft.com/office/2006/documentManagement/types"/>
    <ds:schemaRef ds:uri="6e121689-de5b-41b9-a751-bfeda7fa2b07"/>
    <ds:schemaRef ds:uri="84145aa9-ae2a-4b81-96bf-da2258b9f1c9"/>
    <ds:schemaRef ds:uri="http://purl.org/dc/terms/"/>
  </ds:schemaRefs>
</ds:datastoreItem>
</file>

<file path=customXml/itemProps3.xml><?xml version="1.0" encoding="utf-8"?>
<ds:datastoreItem xmlns:ds="http://schemas.openxmlformats.org/officeDocument/2006/customXml" ds:itemID="{0E10A78B-505C-4946-9991-C6186512A055}">
  <ds:schemaRefs>
    <ds:schemaRef ds:uri="http://schemas.microsoft.com/sharepoint/events"/>
  </ds:schemaRefs>
</ds:datastoreItem>
</file>

<file path=customXml/itemProps4.xml><?xml version="1.0" encoding="utf-8"?>
<ds:datastoreItem xmlns:ds="http://schemas.openxmlformats.org/officeDocument/2006/customXml" ds:itemID="{6278D12A-D874-469B-BE28-CFC35361F71E}">
  <ds:schemaRefs>
    <ds:schemaRef ds:uri="Microsoft.SharePoint.Taxonomy.ContentTypeSync"/>
  </ds:schemaRefs>
</ds:datastoreItem>
</file>

<file path=customXml/itemProps5.xml><?xml version="1.0" encoding="utf-8"?>
<ds:datastoreItem xmlns:ds="http://schemas.openxmlformats.org/officeDocument/2006/customXml" ds:itemID="{81154D70-7D6C-4E2B-ADA1-4C8F2E10083F}"/>
</file>

<file path=docProps/app.xml><?xml version="1.0" encoding="utf-8"?>
<Properties xmlns="http://schemas.openxmlformats.org/officeDocument/2006/extended-properties" xmlns:vt="http://schemas.openxmlformats.org/officeDocument/2006/docPropsVTypes">
  <Template>Normal</Template>
  <TotalTime>34</TotalTime>
  <Pages>4</Pages>
  <Words>910</Words>
  <Characters>5085</Characters>
  <Application>Microsoft Office Word</Application>
  <DocSecurity>0</DocSecurity>
  <Lines>42</Lines>
  <Paragraphs>11</Paragraphs>
  <ScaleCrop>false</ScaleCrop>
  <HeadingPairs>
    <vt:vector size="2" baseType="variant">
      <vt:variant>
        <vt:lpstr>Title</vt:lpstr>
      </vt:variant>
      <vt:variant>
        <vt:i4>1</vt:i4>
      </vt:variant>
    </vt:vector>
  </HeadingPairs>
  <TitlesOfParts>
    <vt:vector size="1" baseType="lpstr">
      <vt:lpstr>233_08_SD92 Environment permitting decision document for standalone water discharge or groundwater activity</vt:lpstr>
    </vt:vector>
  </TitlesOfParts>
  <Company>Environment Agency</Company>
  <LinksUpToDate>false</LinksUpToDate>
  <CharactersWithSpaces>5984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233_08_SD92 Environment permitting decision document for standalone water discharge or groundwater activity</dc:title>
  <dc:creator>Smith, Asta</dc:creator>
  <cp:keywords>23308SD92, 233 08 SD92, 233-08-SD92</cp:keywords>
  <dc:description>233_08_SD92, Version 3_x000d_
Issue date: 19/07/2011</dc:description>
  <cp:lastModifiedBy>Smith, Asta</cp:lastModifiedBy>
  <cp:revision>25</cp:revision>
  <cp:lastPrinted>2008-01-30T13:54:00Z</cp:lastPrinted>
  <dcterms:created xsi:type="dcterms:W3CDTF">2018-12-11T16:50:00Z</dcterms:created>
  <dcterms:modified xsi:type="dcterms:W3CDTF">2019-01-11T11:39:00Z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-1369945033</vt:i4>
  </property>
  <property fmtid="{D5CDD505-2E9C-101B-9397-08002B2CF9AE}" pid="3" name="_NewReviewCycle">
    <vt:lpwstr/>
  </property>
  <property fmtid="{D5CDD505-2E9C-101B-9397-08002B2CF9AE}" pid="4" name="_EmailSubject">
    <vt:lpwstr>For Sign Off: Amended Decision Documents</vt:lpwstr>
  </property>
  <property fmtid="{D5CDD505-2E9C-101B-9397-08002B2CF9AE}" pid="5" name="_AuthorEmail">
    <vt:lpwstr>bob.barker@environment-agency.gov.uk</vt:lpwstr>
  </property>
  <property fmtid="{D5CDD505-2E9C-101B-9397-08002B2CF9AE}" pid="6" name="_AuthorEmailDisplayName">
    <vt:lpwstr>Barker, Bob</vt:lpwstr>
  </property>
  <property fmtid="{D5CDD505-2E9C-101B-9397-08002B2CF9AE}" pid="7" name="_PreviousAdHocReviewCycleID">
    <vt:i4>-136680430</vt:i4>
  </property>
  <property fmtid="{D5CDD505-2E9C-101B-9397-08002B2CF9AE}" pid="8" name="_ReviewingToolsShownOnce">
    <vt:lpwstr/>
  </property>
  <property fmtid="{D5CDD505-2E9C-101B-9397-08002B2CF9AE}" pid="9" name="ContentTypeId">
    <vt:lpwstr>0x01010067EB80C5FE939D4A9B3D8BA62129B7F5010200395EA8C4DB86B34488C14C51428C5EDA</vt:lpwstr>
  </property>
  <property fmtid="{D5CDD505-2E9C-101B-9397-08002B2CF9AE}" pid="10" name="_dlc_DocIdItemGuid">
    <vt:lpwstr>5418a846-f0e0-4059-8864-16727cbc667f</vt:lpwstr>
  </property>
  <property fmtid="{D5CDD505-2E9C-101B-9397-08002B2CF9AE}" pid="11" name="SharedWithUsers">
    <vt:lpwstr/>
  </property>
  <property fmtid="{D5CDD505-2E9C-101B-9397-08002B2CF9AE}" pid="12" name="_dlc_DocId">
    <vt:lpwstr>REGU-212-37298</vt:lpwstr>
  </property>
  <property fmtid="{D5CDD505-2E9C-101B-9397-08002B2CF9AE}" pid="13" name="_dlc_DocIdUrl">
    <vt:lpwstr>https://cyfoethnaturiolcymru.sharepoint.com/teams/Regulatory/Permitting/_layouts/15/DocIdRedir.aspx?ID=REGU-212-37298, REGU-212-37298</vt:lpwstr>
  </property>
  <property fmtid="{D5CDD505-2E9C-101B-9397-08002B2CF9AE}" pid="14" name="AuthorIds_UIVersion_1024">
    <vt:lpwstr>870</vt:lpwstr>
  </property>
</Properties>
</file>