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66B2" w14:textId="7E2E0CF6" w:rsidR="001107EB" w:rsidRDefault="001107EB" w:rsidP="001107EB">
      <w:pPr>
        <w:rPr>
          <w:rFonts w:ascii="Arial" w:hAnsi="Arial" w:cs="Arial"/>
          <w:b/>
          <w:bCs/>
          <w:u w:val="single"/>
        </w:rPr>
      </w:pPr>
      <w:bookmarkStart w:id="0" w:name="_Hlk184978702"/>
      <w:bookmarkEnd w:id="0"/>
      <w:r w:rsidRPr="003E0D17">
        <w:rPr>
          <w:rFonts w:ascii="Arial" w:hAnsi="Arial" w:cs="Arial"/>
          <w:b/>
          <w:bCs/>
          <w:u w:val="single"/>
        </w:rPr>
        <w:t>PAN-</w:t>
      </w:r>
      <w:r w:rsidR="00FC7929">
        <w:rPr>
          <w:rFonts w:ascii="Arial" w:hAnsi="Arial" w:cs="Arial"/>
          <w:b/>
          <w:bCs/>
          <w:u w:val="single"/>
        </w:rPr>
        <w:t>032402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6E3CAD3A" w14:textId="28C36563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  <w:r w:rsidR="005951FE">
        <w:rPr>
          <w:rFonts w:ascii="Arial" w:hAnsi="Arial" w:cs="Arial"/>
          <w:b/>
          <w:bCs/>
          <w:u w:val="single"/>
        </w:rPr>
        <w:t>s</w:t>
      </w:r>
    </w:p>
    <w:p w14:paraId="69DF4AA4" w14:textId="2D3B8E3C" w:rsidR="00422D01" w:rsidRDefault="00E96F13" w:rsidP="004D42A2">
      <w:pPr>
        <w:jc w:val="center"/>
        <w:rPr>
          <w:rFonts w:ascii="Arial" w:hAnsi="Arial" w:cs="Arial"/>
        </w:rPr>
      </w:pPr>
      <w:r w:rsidRPr="00E96F13">
        <w:rPr>
          <w:rFonts w:ascii="Arial" w:hAnsi="Arial" w:cs="Arial"/>
          <w:noProof/>
        </w:rPr>
        <w:drawing>
          <wp:inline distT="0" distB="0" distL="0" distR="0" wp14:anchorId="60CC5B94" wp14:editId="7EEBFA2E">
            <wp:extent cx="4387932" cy="2980707"/>
            <wp:effectExtent l="0" t="0" r="0" b="0"/>
            <wp:docPr id="16055129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512922" name=""/>
                    <pic:cNvPicPr/>
                  </pic:nvPicPr>
                  <pic:blipFill rotWithShape="1">
                    <a:blip r:embed="rId10"/>
                    <a:srcRect l="12431" t="14853" r="11001" b="3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8444" cy="2981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154103" w14:textId="572560A5" w:rsidR="00E96F13" w:rsidRDefault="00E96F13" w:rsidP="004D42A2">
      <w:pPr>
        <w:jc w:val="center"/>
        <w:rPr>
          <w:rFonts w:ascii="Arial" w:hAnsi="Arial" w:cs="Arial"/>
        </w:rPr>
      </w:pPr>
      <w:r w:rsidRPr="00E96F13">
        <w:rPr>
          <w:rFonts w:ascii="Arial" w:hAnsi="Arial" w:cs="Arial"/>
          <w:noProof/>
        </w:rPr>
        <w:drawing>
          <wp:inline distT="0" distB="0" distL="0" distR="0" wp14:anchorId="4FF97A73" wp14:editId="2E51834F">
            <wp:extent cx="4411683" cy="2986644"/>
            <wp:effectExtent l="0" t="0" r="8255" b="4445"/>
            <wp:docPr id="16866789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6678939" name=""/>
                    <pic:cNvPicPr/>
                  </pic:nvPicPr>
                  <pic:blipFill rotWithShape="1">
                    <a:blip r:embed="rId11"/>
                    <a:srcRect l="12120" t="14853" r="10898" b="30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2225" cy="29870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71FC01" w14:textId="0585E0E2" w:rsidR="00E96F13" w:rsidRPr="003C0811" w:rsidRDefault="00E96F13" w:rsidP="004D42A2">
      <w:pPr>
        <w:jc w:val="center"/>
        <w:rPr>
          <w:rFonts w:ascii="Arial" w:hAnsi="Arial" w:cs="Arial"/>
        </w:rPr>
      </w:pPr>
      <w:r w:rsidRPr="00E96F13">
        <w:rPr>
          <w:rFonts w:ascii="Arial" w:hAnsi="Arial" w:cs="Arial"/>
          <w:noProof/>
        </w:rPr>
        <w:drawing>
          <wp:inline distT="0" distB="0" distL="0" distR="0" wp14:anchorId="7C10EE94" wp14:editId="56C35E00">
            <wp:extent cx="4399808" cy="2968832"/>
            <wp:effectExtent l="0" t="0" r="1270" b="3175"/>
            <wp:docPr id="13626422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2642201" name=""/>
                    <pic:cNvPicPr/>
                  </pic:nvPicPr>
                  <pic:blipFill rotWithShape="1">
                    <a:blip r:embed="rId12"/>
                    <a:srcRect l="12535" t="15342" r="10694" b="30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127" cy="29690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3D4EB" w14:textId="6FA9BC9D" w:rsidR="00025AFD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lastRenderedPageBreak/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EC7C4C">
        <w:rPr>
          <w:rFonts w:ascii="Arial" w:hAnsi="Arial" w:cs="Arial"/>
          <w:b/>
          <w:bCs/>
          <w:u w:val="single"/>
        </w:rPr>
        <w:t xml:space="preserve"> and storage</w:t>
      </w:r>
      <w:r w:rsidR="004D42A2">
        <w:rPr>
          <w:rFonts w:ascii="Arial" w:hAnsi="Arial" w:cs="Arial"/>
          <w:b/>
          <w:bCs/>
          <w:u w:val="single"/>
        </w:rPr>
        <w:t xml:space="preserve"> </w:t>
      </w:r>
    </w:p>
    <w:p w14:paraId="4596E236" w14:textId="23F1A72E" w:rsidR="0021213E" w:rsidRDefault="001D7847" w:rsidP="001D7847">
      <w:pPr>
        <w:jc w:val="center"/>
        <w:rPr>
          <w:rFonts w:ascii="Arial" w:hAnsi="Arial" w:cs="Arial"/>
          <w:b/>
          <w:bCs/>
          <w:u w:val="single"/>
        </w:rPr>
      </w:pPr>
      <w:r w:rsidRPr="001D7847">
        <w:rPr>
          <w:rFonts w:ascii="Arial" w:hAnsi="Arial" w:cs="Arial"/>
          <w:noProof/>
        </w:rPr>
        <w:drawing>
          <wp:inline distT="0" distB="0" distL="0" distR="0" wp14:anchorId="26D07594" wp14:editId="2816EF16">
            <wp:extent cx="4649816" cy="3116912"/>
            <wp:effectExtent l="0" t="0" r="0" b="7620"/>
            <wp:docPr id="18685710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8571018" name=""/>
                    <pic:cNvPicPr/>
                  </pic:nvPicPr>
                  <pic:blipFill rotWithShape="1">
                    <a:blip r:embed="rId13"/>
                    <a:srcRect l="32812" t="31045" r="16570" b="58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8581" cy="3122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E7FEF" w14:textId="07BBAADF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Detailed river network</w:t>
      </w:r>
      <w:r w:rsidR="00EC7C4C">
        <w:rPr>
          <w:rFonts w:ascii="Arial" w:hAnsi="Arial" w:cs="Arial"/>
          <w:b/>
          <w:bCs/>
          <w:u w:val="single"/>
        </w:rPr>
        <w:t xml:space="preserve"> 10m</w:t>
      </w:r>
    </w:p>
    <w:p w14:paraId="4C017CD2" w14:textId="6D2DFCAD" w:rsidR="00EC7C4C" w:rsidRDefault="00886D50" w:rsidP="00886D50">
      <w:pPr>
        <w:rPr>
          <w:rFonts w:ascii="Arial" w:hAnsi="Arial" w:cs="Arial"/>
        </w:rPr>
      </w:pPr>
      <w:r>
        <w:rPr>
          <w:rFonts w:ascii="Arial" w:hAnsi="Arial" w:cs="Arial"/>
        </w:rPr>
        <w:t>Multiple in range, all suitably buffered on application maps</w:t>
      </w:r>
    </w:p>
    <w:p w14:paraId="50322AE5" w14:textId="3BE8DF2C" w:rsidR="00EC7C4C" w:rsidRDefault="00886D50" w:rsidP="009A5C4A">
      <w:pPr>
        <w:jc w:val="center"/>
        <w:rPr>
          <w:rFonts w:ascii="Arial" w:hAnsi="Arial" w:cs="Arial"/>
        </w:rPr>
      </w:pPr>
      <w:r w:rsidRPr="00886D50">
        <w:rPr>
          <w:rFonts w:ascii="Arial" w:hAnsi="Arial" w:cs="Arial"/>
          <w:noProof/>
        </w:rPr>
        <w:drawing>
          <wp:inline distT="0" distB="0" distL="0" distR="0" wp14:anchorId="6FC675B8" wp14:editId="1C63354B">
            <wp:extent cx="4632668" cy="3075710"/>
            <wp:effectExtent l="0" t="0" r="0" b="0"/>
            <wp:docPr id="17554955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495588" name=""/>
                    <pic:cNvPicPr/>
                  </pic:nvPicPr>
                  <pic:blipFill rotWithShape="1">
                    <a:blip r:embed="rId14"/>
                    <a:srcRect l="33876" t="33732" r="15869" b="41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8797" cy="30930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ED9333" w14:textId="6303C215" w:rsidR="001107EB" w:rsidRPr="00EE5327" w:rsidRDefault="001107EB" w:rsidP="001107EB">
      <w:pPr>
        <w:rPr>
          <w:rFonts w:ascii="Arial" w:hAnsi="Arial" w:cs="Arial"/>
          <w:b/>
          <w:bCs/>
          <w:u w:val="single"/>
        </w:rPr>
      </w:pPr>
      <w:r w:rsidRPr="00EE5327">
        <w:rPr>
          <w:rFonts w:ascii="Arial" w:hAnsi="Arial" w:cs="Arial"/>
          <w:b/>
          <w:bCs/>
          <w:u w:val="single"/>
        </w:rPr>
        <w:t xml:space="preserve">Groundwater </w:t>
      </w:r>
      <w:r w:rsidR="000A0D42" w:rsidRPr="00EE5327">
        <w:rPr>
          <w:rFonts w:ascii="Arial" w:hAnsi="Arial" w:cs="Arial"/>
          <w:b/>
          <w:bCs/>
          <w:u w:val="single"/>
        </w:rPr>
        <w:t xml:space="preserve">source </w:t>
      </w:r>
      <w:r w:rsidRPr="00EE5327">
        <w:rPr>
          <w:rFonts w:ascii="Arial" w:hAnsi="Arial" w:cs="Arial"/>
          <w:b/>
          <w:bCs/>
          <w:u w:val="single"/>
        </w:rPr>
        <w:t>protection zones</w:t>
      </w:r>
    </w:p>
    <w:p w14:paraId="56DF886E" w14:textId="5A90BFEA" w:rsidR="000A0D42" w:rsidRPr="00EE5327" w:rsidRDefault="00866FD3" w:rsidP="00866FD3">
      <w:pPr>
        <w:rPr>
          <w:rFonts w:ascii="Arial" w:hAnsi="Arial" w:cs="Arial"/>
        </w:rPr>
      </w:pPr>
      <w:r w:rsidRPr="00EE5327">
        <w:rPr>
          <w:rFonts w:ascii="Arial" w:hAnsi="Arial" w:cs="Arial"/>
        </w:rPr>
        <w:t>none</w:t>
      </w:r>
    </w:p>
    <w:p w14:paraId="230AE775" w14:textId="3C76B4AD" w:rsidR="001210DD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1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Any well, spring (or issue) or borehole used for the supply of water for human consumption including from a private water supply or supplies within 50m</w:t>
      </w:r>
      <w:r w:rsidR="0017152A">
        <w:rPr>
          <w:rFonts w:ascii="Arial" w:eastAsia="Calibri" w:hAnsi="Arial" w:cs="Arial"/>
          <w:b/>
          <w:bCs/>
          <w:color w:val="000000" w:themeColor="text1"/>
          <w:u w:val="single"/>
        </w:rPr>
        <w:t>.</w:t>
      </w:r>
    </w:p>
    <w:p w14:paraId="1FCCE9BA" w14:textId="025BF489" w:rsidR="0017152A" w:rsidRPr="00BE4EB9" w:rsidRDefault="00BE4EB9" w:rsidP="001210DD">
      <w:pPr>
        <w:rPr>
          <w:rFonts w:ascii="Arial" w:eastAsia="Calibri" w:hAnsi="Arial" w:cs="Arial"/>
          <w:color w:val="000000" w:themeColor="text1"/>
        </w:rPr>
      </w:pPr>
      <w:r w:rsidRPr="00BE4EB9">
        <w:rPr>
          <w:rFonts w:ascii="Arial" w:eastAsia="Calibri" w:hAnsi="Arial" w:cs="Arial"/>
          <w:color w:val="000000" w:themeColor="text1"/>
        </w:rPr>
        <w:t>Spring within 22, buffered on application map</w:t>
      </w:r>
    </w:p>
    <w:bookmarkEnd w:id="1"/>
    <w:p w14:paraId="0596CFA8" w14:textId="7D771F6C" w:rsidR="006354A4" w:rsidRDefault="00BE4EB9" w:rsidP="00E55963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BE4EB9">
        <w:rPr>
          <w:rFonts w:ascii="Arial" w:eastAsia="Calibri" w:hAnsi="Arial" w:cs="Arial"/>
          <w:noProof/>
          <w:color w:val="000000" w:themeColor="text1"/>
        </w:rPr>
        <w:lastRenderedPageBreak/>
        <w:drawing>
          <wp:inline distT="0" distB="0" distL="0" distR="0" wp14:anchorId="5DFD6B18" wp14:editId="40733FF2">
            <wp:extent cx="4952886" cy="2306471"/>
            <wp:effectExtent l="0" t="0" r="635" b="0"/>
            <wp:docPr id="12196345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634567" name=""/>
                    <pic:cNvPicPr/>
                  </pic:nvPicPr>
                  <pic:blipFill rotWithShape="1">
                    <a:blip r:embed="rId15"/>
                    <a:srcRect l="26669" t="37443" r="2006" b="7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7137" cy="23084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2A5658" w14:textId="2DCA9178" w:rsidR="0014380C" w:rsidRPr="003E0D17" w:rsidRDefault="0014380C" w:rsidP="0014380C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for the supply of water for human consumption including from a private water supply or supplies within </w:t>
      </w:r>
      <w:r>
        <w:rPr>
          <w:rFonts w:ascii="Arial" w:eastAsia="Calibri" w:hAnsi="Arial" w:cs="Arial"/>
          <w:b/>
          <w:bCs/>
          <w:color w:val="000000" w:themeColor="text1"/>
          <w:u w:val="single"/>
        </w:rPr>
        <w:t>2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50m.</w:t>
      </w:r>
    </w:p>
    <w:p w14:paraId="514D13E3" w14:textId="6C73A21F" w:rsidR="00D90B36" w:rsidRDefault="00BE4EB9" w:rsidP="00BE4EB9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Issue SW of 1, on application map</w:t>
      </w:r>
    </w:p>
    <w:p w14:paraId="5C0B1D45" w14:textId="727AB167" w:rsidR="00E55963" w:rsidRDefault="00BE4EB9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BE4EB9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67F4AA69" wp14:editId="72565744">
            <wp:extent cx="4917023" cy="2163170"/>
            <wp:effectExtent l="0" t="0" r="0" b="8890"/>
            <wp:docPr id="7489194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919407" name=""/>
                    <pic:cNvPicPr/>
                  </pic:nvPicPr>
                  <pic:blipFill rotWithShape="1">
                    <a:blip r:embed="rId16"/>
                    <a:srcRect l="18693" t="36109" r="7959" b="38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2886" cy="21657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65E122" w14:textId="2C7E4021" w:rsidR="00D90B36" w:rsidRPr="00782BAE" w:rsidRDefault="00782BAE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782BAE">
        <w:rPr>
          <w:rFonts w:ascii="Arial" w:eastAsia="Calibri" w:hAnsi="Arial" w:cs="Arial"/>
          <w:b/>
          <w:bCs/>
          <w:color w:val="000000" w:themeColor="text1"/>
          <w:u w:val="single"/>
        </w:rPr>
        <w:t>Within Groundwater Safeguard Zone</w:t>
      </w:r>
    </w:p>
    <w:p w14:paraId="5092AE6F" w14:textId="78DB15EE" w:rsidR="00782BAE" w:rsidRDefault="00BE4EB9" w:rsidP="00BE4EB9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 xml:space="preserve">None </w:t>
      </w:r>
    </w:p>
    <w:p w14:paraId="3EC69A56" w14:textId="77777777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37E7ED09" w14:textId="78F82CB7" w:rsidR="00BE4EB9" w:rsidRDefault="00BE4EB9" w:rsidP="001107EB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1EE180A1" w14:textId="212F8AAE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4C107049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</w:p>
    <w:p w14:paraId="208CA215" w14:textId="2966B56A" w:rsidR="00282BD9" w:rsidRPr="000B29C9" w:rsidRDefault="000B29C9" w:rsidP="000B29C9">
      <w:pPr>
        <w:spacing w:after="0" w:line="240" w:lineRule="auto"/>
        <w:rPr>
          <w:rFonts w:ascii="Arial" w:hAnsi="Arial" w:cs="Arial"/>
        </w:rPr>
      </w:pPr>
      <w:r w:rsidRPr="000B29C9">
        <w:rPr>
          <w:rFonts w:ascii="Arial" w:hAnsi="Arial" w:cs="Arial"/>
        </w:rPr>
        <w:t>Some within range, nil risk from the activity</w:t>
      </w:r>
    </w:p>
    <w:p w14:paraId="7F0B2F23" w14:textId="1844CC83" w:rsidR="00F60978" w:rsidRDefault="001107EB" w:rsidP="00324C38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6545B9E6" w14:textId="77777777" w:rsidR="00A25394" w:rsidRPr="000B29C9" w:rsidRDefault="00A25394" w:rsidP="00A25394">
      <w:pPr>
        <w:spacing w:after="0" w:line="240" w:lineRule="auto"/>
        <w:rPr>
          <w:rFonts w:ascii="Arial" w:hAnsi="Arial" w:cs="Arial"/>
        </w:rPr>
      </w:pPr>
      <w:r w:rsidRPr="000B29C9">
        <w:rPr>
          <w:rFonts w:ascii="Arial" w:hAnsi="Arial" w:cs="Arial"/>
        </w:rPr>
        <w:t>Some within range, nil risk from the activity</w:t>
      </w:r>
    </w:p>
    <w:p w14:paraId="61AC236F" w14:textId="77777777" w:rsidR="00A25394" w:rsidRDefault="00A25394" w:rsidP="000B29C9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391B5953" w14:textId="418FF7C5" w:rsidR="00A25394" w:rsidRPr="00A25394" w:rsidRDefault="00A25394" w:rsidP="00A25394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  <w:r w:rsidRPr="00A25394">
        <w:rPr>
          <w:rFonts w:ascii="Arial" w:hAnsi="Arial" w:cs="Arial"/>
          <w:noProof/>
          <w:color w:val="000000" w:themeColor="text1"/>
        </w:rPr>
        <w:lastRenderedPageBreak/>
        <w:drawing>
          <wp:inline distT="0" distB="0" distL="0" distR="0" wp14:anchorId="4B2119CE" wp14:editId="5464AE57">
            <wp:extent cx="3547752" cy="2483428"/>
            <wp:effectExtent l="0" t="0" r="0" b="0"/>
            <wp:docPr id="8750131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013180" name=""/>
                    <pic:cNvPicPr/>
                  </pic:nvPicPr>
                  <pic:blipFill rotWithShape="1">
                    <a:blip r:embed="rId17"/>
                    <a:srcRect l="32265" t="33894" r="21291" b="56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032" cy="24871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E52F7A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</w:p>
    <w:p w14:paraId="434B74DF" w14:textId="3639C7C3" w:rsidR="00A25394" w:rsidRPr="00A25394" w:rsidRDefault="00A25394" w:rsidP="00A25394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5 withn range, nil risk from the activity</w:t>
      </w:r>
    </w:p>
    <w:p w14:paraId="3E1EEBDE" w14:textId="7125F9BC" w:rsidR="00A25394" w:rsidRPr="00A25394" w:rsidRDefault="00A25394" w:rsidP="00A25394">
      <w:pPr>
        <w:spacing w:after="0" w:line="240" w:lineRule="auto"/>
        <w:jc w:val="center"/>
        <w:rPr>
          <w:rFonts w:ascii="Arial" w:hAnsi="Arial" w:cs="Arial"/>
        </w:rPr>
      </w:pPr>
      <w:r w:rsidRPr="00A25394">
        <w:rPr>
          <w:rFonts w:ascii="Arial" w:hAnsi="Arial" w:cs="Arial"/>
          <w:noProof/>
        </w:rPr>
        <w:drawing>
          <wp:inline distT="0" distB="0" distL="0" distR="0" wp14:anchorId="58EA9090" wp14:editId="49466C03">
            <wp:extent cx="4115225" cy="3244034"/>
            <wp:effectExtent l="0" t="0" r="0" b="0"/>
            <wp:docPr id="16669324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932480" name=""/>
                    <pic:cNvPicPr/>
                  </pic:nvPicPr>
                  <pic:blipFill rotWithShape="1">
                    <a:blip r:embed="rId18"/>
                    <a:srcRect l="33814" t="36553" r="23432" b="7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269" cy="32543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5B4412" w14:textId="43B11DEB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  <w:r w:rsidR="00A25394">
        <w:rPr>
          <w:rFonts w:ascii="Arial" w:hAnsi="Arial" w:cs="Arial"/>
          <w:b/>
          <w:bCs/>
        </w:rPr>
        <w:t>no</w:t>
      </w:r>
    </w:p>
    <w:p w14:paraId="374F3DD5" w14:textId="7FC4E139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  <w:r w:rsidR="00A25394">
        <w:rPr>
          <w:rFonts w:ascii="Arial" w:hAnsi="Arial" w:cs="Arial"/>
          <w:b/>
          <w:bCs/>
        </w:rPr>
        <w:t xml:space="preserve"> no</w:t>
      </w:r>
    </w:p>
    <w:p w14:paraId="7603DF4E" w14:textId="1B68133A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  <w:r w:rsidR="00A25394">
        <w:rPr>
          <w:rFonts w:ascii="Arial" w:hAnsi="Arial" w:cs="Arial"/>
          <w:b/>
          <w:bCs/>
        </w:rPr>
        <w:t xml:space="preserve"> no</w:t>
      </w:r>
    </w:p>
    <w:p w14:paraId="0D9AA5C1" w14:textId="5F0BA725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  <w:r w:rsidR="00A25394">
        <w:rPr>
          <w:rFonts w:ascii="Arial" w:hAnsi="Arial" w:cs="Arial"/>
          <w:b/>
          <w:bCs/>
        </w:rPr>
        <w:t xml:space="preserve"> no</w:t>
      </w:r>
    </w:p>
    <w:p w14:paraId="00D59EAE" w14:textId="02B083BE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Park-</w:t>
      </w:r>
      <w:r w:rsidR="0001396E">
        <w:rPr>
          <w:rFonts w:ascii="Arial" w:hAnsi="Arial" w:cs="Arial"/>
          <w:b/>
          <w:bCs/>
        </w:rPr>
        <w:t xml:space="preserve"> </w:t>
      </w:r>
      <w:r w:rsidR="00A25394">
        <w:rPr>
          <w:rFonts w:ascii="Arial" w:hAnsi="Arial" w:cs="Arial"/>
          <w:b/>
          <w:bCs/>
        </w:rPr>
        <w:t>no</w:t>
      </w:r>
    </w:p>
    <w:p w14:paraId="1E352A37" w14:textId="51507772" w:rsidR="001107EB" w:rsidRPr="00A611F0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lang w:val="fr-FR"/>
        </w:rPr>
      </w:pPr>
      <w:r w:rsidRPr="00A611F0">
        <w:rPr>
          <w:rFonts w:ascii="Arial" w:hAnsi="Arial" w:cs="Arial"/>
          <w:b/>
          <w:bCs/>
          <w:lang w:val="fr-FR"/>
        </w:rPr>
        <w:t xml:space="preserve">Nitrate Vulnerable Zone (NVZ)- </w:t>
      </w:r>
      <w:r w:rsidR="00A611F0" w:rsidRPr="00A611F0">
        <w:rPr>
          <w:rFonts w:ascii="Arial" w:hAnsi="Arial" w:cs="Arial"/>
          <w:b/>
          <w:bCs/>
          <w:lang w:val="fr-FR"/>
        </w:rPr>
        <w:t>A</w:t>
      </w:r>
      <w:r w:rsidR="00A611F0">
        <w:rPr>
          <w:rFonts w:ascii="Arial" w:hAnsi="Arial" w:cs="Arial"/>
          <w:b/>
          <w:bCs/>
          <w:lang w:val="fr-FR"/>
        </w:rPr>
        <w:t>LL Wales</w:t>
      </w:r>
    </w:p>
    <w:p w14:paraId="44860B3B" w14:textId="01B8E1F1" w:rsidR="00D17795" w:rsidRPr="00E04F3E" w:rsidRDefault="001107EB" w:rsidP="00324C38">
      <w:pPr>
        <w:pStyle w:val="ListParagraph"/>
        <w:numPr>
          <w:ilvl w:val="0"/>
          <w:numId w:val="1"/>
        </w:numPr>
        <w:spacing w:after="0" w:line="240" w:lineRule="auto"/>
        <w:ind w:left="709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E04F3E">
        <w:rPr>
          <w:rFonts w:ascii="Arial" w:hAnsi="Arial" w:cs="Arial"/>
          <w:b/>
          <w:bCs/>
        </w:rPr>
        <w:t>Groundwater Safeguard Zone-</w:t>
      </w:r>
      <w:r w:rsidR="0001396E" w:rsidRPr="00E04F3E">
        <w:rPr>
          <w:rFonts w:ascii="Arial" w:hAnsi="Arial" w:cs="Arial"/>
          <w:b/>
          <w:bCs/>
        </w:rPr>
        <w:t xml:space="preserve"> </w:t>
      </w:r>
      <w:r w:rsidR="00BE4EB9">
        <w:rPr>
          <w:rFonts w:ascii="Arial" w:hAnsi="Arial" w:cs="Arial"/>
          <w:b/>
          <w:bCs/>
        </w:rPr>
        <w:t>no</w:t>
      </w:r>
    </w:p>
    <w:p w14:paraId="37207172" w14:textId="77777777" w:rsidR="00E04F3E" w:rsidRPr="00E04F3E" w:rsidRDefault="00E04F3E" w:rsidP="00E04F3E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3614B201" w14:textId="0341CAF5" w:rsidR="00544A63" w:rsidRDefault="00544A63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Flood risk</w:t>
      </w:r>
    </w:p>
    <w:p w14:paraId="7A3FAFB9" w14:textId="5389EB3C" w:rsidR="000B29C9" w:rsidRPr="000B29C9" w:rsidRDefault="000B29C9" w:rsidP="001107EB">
      <w:pPr>
        <w:rPr>
          <w:rFonts w:ascii="Arial" w:hAnsi="Arial" w:cs="Arial"/>
        </w:rPr>
      </w:pPr>
      <w:r w:rsidRPr="000B29C9">
        <w:rPr>
          <w:rFonts w:ascii="Arial" w:hAnsi="Arial" w:cs="Arial"/>
        </w:rPr>
        <w:t>none</w:t>
      </w:r>
    </w:p>
    <w:p w14:paraId="0D3E401A" w14:textId="70FCD65B" w:rsidR="001107EB" w:rsidRPr="003E0D17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27CCAFB2" w14:textId="4B20F64F" w:rsidR="009B18AC" w:rsidRDefault="000B29C9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>none</w:t>
      </w:r>
    </w:p>
    <w:p w14:paraId="12A7BE02" w14:textId="78D7BCE9" w:rsidR="0039694F" w:rsidRDefault="00437FA5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Distance from Main Farm Address</w:t>
      </w:r>
    </w:p>
    <w:p w14:paraId="2AA10A3F" w14:textId="6ADFD134" w:rsidR="00437FA5" w:rsidRPr="00A611F0" w:rsidRDefault="00A5366B" w:rsidP="00A5366B">
      <w:pPr>
        <w:rPr>
          <w:rFonts w:ascii="Arial" w:hAnsi="Arial" w:cs="Arial"/>
        </w:rPr>
      </w:pPr>
      <w:r>
        <w:rPr>
          <w:rFonts w:ascii="Arial" w:hAnsi="Arial" w:cs="Arial"/>
        </w:rPr>
        <w:t xml:space="preserve">Adjacent </w:t>
      </w:r>
    </w:p>
    <w:p w14:paraId="46CA0BBA" w14:textId="024BD2C9" w:rsidR="00AA6D39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 xml:space="preserve">Slope Map </w:t>
      </w:r>
    </w:p>
    <w:p w14:paraId="6FA6AD74" w14:textId="5F61F40C" w:rsidR="00EA6CE0" w:rsidRDefault="00A25394" w:rsidP="00A25394">
      <w:pPr>
        <w:rPr>
          <w:rFonts w:ascii="Arial" w:hAnsi="Arial" w:cs="Arial"/>
        </w:rPr>
      </w:pPr>
      <w:r>
        <w:rPr>
          <w:rFonts w:ascii="Arial" w:hAnsi="Arial" w:cs="Arial"/>
        </w:rPr>
        <w:t>Buffers are in place for areas of 12+</w:t>
      </w:r>
    </w:p>
    <w:p w14:paraId="6B277C1B" w14:textId="5FAF2F50" w:rsidR="00A25394" w:rsidRDefault="00A25394" w:rsidP="008330B6">
      <w:pPr>
        <w:jc w:val="center"/>
        <w:rPr>
          <w:rFonts w:ascii="Arial" w:hAnsi="Arial" w:cs="Arial"/>
        </w:rPr>
      </w:pPr>
      <w:r w:rsidRPr="00A25394">
        <w:rPr>
          <w:rFonts w:ascii="Arial" w:hAnsi="Arial" w:cs="Arial"/>
          <w:noProof/>
        </w:rPr>
        <w:lastRenderedPageBreak/>
        <w:drawing>
          <wp:inline distT="0" distB="0" distL="0" distR="0" wp14:anchorId="5EB6EBA0" wp14:editId="22853D0F">
            <wp:extent cx="4195112" cy="2579427"/>
            <wp:effectExtent l="0" t="0" r="0" b="0"/>
            <wp:docPr id="12847139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713941" name=""/>
                    <pic:cNvPicPr/>
                  </pic:nvPicPr>
                  <pic:blipFill rotWithShape="1">
                    <a:blip r:embed="rId19"/>
                    <a:srcRect l="28217" t="32786" r="18912" b="67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641" cy="25834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7389C5" w14:textId="77777777" w:rsidR="00A25394" w:rsidRDefault="00A25394" w:rsidP="008330B6">
      <w:pPr>
        <w:jc w:val="center"/>
        <w:rPr>
          <w:rFonts w:ascii="Arial" w:hAnsi="Arial" w:cs="Arial"/>
        </w:rPr>
      </w:pPr>
    </w:p>
    <w:p w14:paraId="3BF52146" w14:textId="77777777" w:rsidR="00A25394" w:rsidRDefault="00A25394" w:rsidP="008330B6">
      <w:pPr>
        <w:jc w:val="center"/>
        <w:rPr>
          <w:rFonts w:ascii="Arial" w:hAnsi="Arial" w:cs="Arial"/>
        </w:rPr>
      </w:pPr>
    </w:p>
    <w:p w14:paraId="7BAF753B" w14:textId="03F5EDB3" w:rsidR="00A26F73" w:rsidRPr="00A26F73" w:rsidRDefault="00A26F73" w:rsidP="00A26F73">
      <w:pPr>
        <w:jc w:val="center"/>
        <w:rPr>
          <w:rFonts w:ascii="Arial" w:hAnsi="Arial" w:cs="Arial"/>
          <w:b/>
          <w:bCs/>
        </w:rPr>
      </w:pPr>
      <w:r w:rsidRPr="00A26F73">
        <w:rPr>
          <w:rFonts w:ascii="Arial" w:hAnsi="Arial" w:cs="Arial"/>
          <w:b/>
          <w:bCs/>
        </w:rPr>
        <w:t>END</w:t>
      </w:r>
    </w:p>
    <w:p w14:paraId="4DE14056" w14:textId="77777777" w:rsidR="00EA6CE0" w:rsidRDefault="00EA6CE0" w:rsidP="001107EB">
      <w:pPr>
        <w:rPr>
          <w:rFonts w:ascii="Arial" w:hAnsi="Arial" w:cs="Arial"/>
          <w:b/>
          <w:bCs/>
          <w:u w:val="single"/>
        </w:rPr>
      </w:pPr>
    </w:p>
    <w:sectPr w:rsidR="00EA6CE0" w:rsidSect="009A5C4A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1396E"/>
    <w:rsid w:val="00021807"/>
    <w:rsid w:val="00025AFD"/>
    <w:rsid w:val="000521E2"/>
    <w:rsid w:val="000537C6"/>
    <w:rsid w:val="00072065"/>
    <w:rsid w:val="0008175E"/>
    <w:rsid w:val="000A0D42"/>
    <w:rsid w:val="000A6AE9"/>
    <w:rsid w:val="000A75FC"/>
    <w:rsid w:val="000B29C9"/>
    <w:rsid w:val="000C4788"/>
    <w:rsid w:val="000E646D"/>
    <w:rsid w:val="001005EB"/>
    <w:rsid w:val="001107EB"/>
    <w:rsid w:val="001210DD"/>
    <w:rsid w:val="0012273F"/>
    <w:rsid w:val="0014380C"/>
    <w:rsid w:val="00156F6C"/>
    <w:rsid w:val="00163FC9"/>
    <w:rsid w:val="0017152A"/>
    <w:rsid w:val="00186FFA"/>
    <w:rsid w:val="001C1246"/>
    <w:rsid w:val="001D7847"/>
    <w:rsid w:val="001E0ED9"/>
    <w:rsid w:val="0021213E"/>
    <w:rsid w:val="0025153C"/>
    <w:rsid w:val="0026447E"/>
    <w:rsid w:val="00267B21"/>
    <w:rsid w:val="00267DB8"/>
    <w:rsid w:val="00282BD9"/>
    <w:rsid w:val="0028384B"/>
    <w:rsid w:val="0029206B"/>
    <w:rsid w:val="002A13A4"/>
    <w:rsid w:val="002B553D"/>
    <w:rsid w:val="002C1AAB"/>
    <w:rsid w:val="002D1E15"/>
    <w:rsid w:val="00312D0C"/>
    <w:rsid w:val="00324C38"/>
    <w:rsid w:val="003507E6"/>
    <w:rsid w:val="00362494"/>
    <w:rsid w:val="003625BD"/>
    <w:rsid w:val="003772FC"/>
    <w:rsid w:val="0039694F"/>
    <w:rsid w:val="003C0811"/>
    <w:rsid w:val="003C3B90"/>
    <w:rsid w:val="003C4477"/>
    <w:rsid w:val="003E0D17"/>
    <w:rsid w:val="003F1736"/>
    <w:rsid w:val="00400F52"/>
    <w:rsid w:val="00402E0B"/>
    <w:rsid w:val="00407069"/>
    <w:rsid w:val="00422D01"/>
    <w:rsid w:val="00431FD5"/>
    <w:rsid w:val="00437E48"/>
    <w:rsid w:val="00437FA5"/>
    <w:rsid w:val="00472DED"/>
    <w:rsid w:val="004823A7"/>
    <w:rsid w:val="004A34E9"/>
    <w:rsid w:val="004D42A2"/>
    <w:rsid w:val="004F413A"/>
    <w:rsid w:val="00503A3E"/>
    <w:rsid w:val="00522098"/>
    <w:rsid w:val="00544A63"/>
    <w:rsid w:val="00544B93"/>
    <w:rsid w:val="00550D26"/>
    <w:rsid w:val="00553ABB"/>
    <w:rsid w:val="0057102C"/>
    <w:rsid w:val="005951FE"/>
    <w:rsid w:val="005A1112"/>
    <w:rsid w:val="005A78A2"/>
    <w:rsid w:val="005B14F9"/>
    <w:rsid w:val="005D4379"/>
    <w:rsid w:val="00614372"/>
    <w:rsid w:val="0062249E"/>
    <w:rsid w:val="006354A4"/>
    <w:rsid w:val="00640E2A"/>
    <w:rsid w:val="00676C05"/>
    <w:rsid w:val="00697B04"/>
    <w:rsid w:val="006B6BD8"/>
    <w:rsid w:val="006E7089"/>
    <w:rsid w:val="006F1E1B"/>
    <w:rsid w:val="00724B4F"/>
    <w:rsid w:val="00726CFE"/>
    <w:rsid w:val="007372F7"/>
    <w:rsid w:val="00737AC8"/>
    <w:rsid w:val="00782BAE"/>
    <w:rsid w:val="00783BFD"/>
    <w:rsid w:val="007847F5"/>
    <w:rsid w:val="00793F81"/>
    <w:rsid w:val="007A3183"/>
    <w:rsid w:val="007A5583"/>
    <w:rsid w:val="007D17B8"/>
    <w:rsid w:val="007E32B2"/>
    <w:rsid w:val="008202B8"/>
    <w:rsid w:val="00831C11"/>
    <w:rsid w:val="008330B6"/>
    <w:rsid w:val="00866FD3"/>
    <w:rsid w:val="008734F0"/>
    <w:rsid w:val="00883086"/>
    <w:rsid w:val="00886D50"/>
    <w:rsid w:val="008D2663"/>
    <w:rsid w:val="00900E82"/>
    <w:rsid w:val="009019BC"/>
    <w:rsid w:val="00904D6D"/>
    <w:rsid w:val="009215F8"/>
    <w:rsid w:val="0094751B"/>
    <w:rsid w:val="009661B5"/>
    <w:rsid w:val="00966F0B"/>
    <w:rsid w:val="00971450"/>
    <w:rsid w:val="00994BBB"/>
    <w:rsid w:val="00997672"/>
    <w:rsid w:val="009A5C4A"/>
    <w:rsid w:val="009B18AC"/>
    <w:rsid w:val="009B7F55"/>
    <w:rsid w:val="009C3FA4"/>
    <w:rsid w:val="009D523E"/>
    <w:rsid w:val="00A11F63"/>
    <w:rsid w:val="00A25394"/>
    <w:rsid w:val="00A26F73"/>
    <w:rsid w:val="00A5366B"/>
    <w:rsid w:val="00A611F0"/>
    <w:rsid w:val="00A63FDD"/>
    <w:rsid w:val="00AA6D39"/>
    <w:rsid w:val="00AC7722"/>
    <w:rsid w:val="00AC7AF7"/>
    <w:rsid w:val="00AF1BE8"/>
    <w:rsid w:val="00AF5C00"/>
    <w:rsid w:val="00B13636"/>
    <w:rsid w:val="00B821E3"/>
    <w:rsid w:val="00B82605"/>
    <w:rsid w:val="00BB58BE"/>
    <w:rsid w:val="00BC2D12"/>
    <w:rsid w:val="00BC3EB4"/>
    <w:rsid w:val="00BE4EB9"/>
    <w:rsid w:val="00BE5400"/>
    <w:rsid w:val="00BF2F33"/>
    <w:rsid w:val="00BF7437"/>
    <w:rsid w:val="00C33BA4"/>
    <w:rsid w:val="00C450A3"/>
    <w:rsid w:val="00C541B1"/>
    <w:rsid w:val="00C63E9E"/>
    <w:rsid w:val="00C678F4"/>
    <w:rsid w:val="00C92D87"/>
    <w:rsid w:val="00C95BE3"/>
    <w:rsid w:val="00CD5B02"/>
    <w:rsid w:val="00D17795"/>
    <w:rsid w:val="00D4352C"/>
    <w:rsid w:val="00D54B77"/>
    <w:rsid w:val="00D64BB3"/>
    <w:rsid w:val="00D70D4D"/>
    <w:rsid w:val="00D777F7"/>
    <w:rsid w:val="00D90B36"/>
    <w:rsid w:val="00D90DB5"/>
    <w:rsid w:val="00D9712F"/>
    <w:rsid w:val="00DA0BE3"/>
    <w:rsid w:val="00DC112D"/>
    <w:rsid w:val="00DE73DA"/>
    <w:rsid w:val="00DF608D"/>
    <w:rsid w:val="00E0169A"/>
    <w:rsid w:val="00E04F3E"/>
    <w:rsid w:val="00E21ACC"/>
    <w:rsid w:val="00E349C3"/>
    <w:rsid w:val="00E55963"/>
    <w:rsid w:val="00E61567"/>
    <w:rsid w:val="00E96F13"/>
    <w:rsid w:val="00EA6CE0"/>
    <w:rsid w:val="00EC7C4C"/>
    <w:rsid w:val="00EE5327"/>
    <w:rsid w:val="00EE74BA"/>
    <w:rsid w:val="00EF6246"/>
    <w:rsid w:val="00F351E5"/>
    <w:rsid w:val="00F37A7C"/>
    <w:rsid w:val="00F37D92"/>
    <w:rsid w:val="00F56DF7"/>
    <w:rsid w:val="00F60978"/>
    <w:rsid w:val="00F811FA"/>
    <w:rsid w:val="00FB6D90"/>
    <w:rsid w:val="00FC2C95"/>
    <w:rsid w:val="00FC3F9E"/>
    <w:rsid w:val="00FC6F68"/>
    <w:rsid w:val="00FC7929"/>
    <w:rsid w:val="00FE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652CD160364CE40993C0B93A5AB272F" ma:contentTypeVersion="790" ma:contentTypeDescription="Permitting &amp; Compliance Word Document" ma:contentTypeScope="" ma:versionID="3d44a0ea9cfd6855aac7caca830d38b8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2d26ea36-7c50-446b-9d04-1f7e45287032" targetNamespace="http://schemas.microsoft.com/office/2006/metadata/properties" ma:root="true" ma:fieldsID="827d5cb1d101a17dc16164916c15a089" ns2:_="" ns4:_="" ns5:_="">
    <xsd:import namespace="859f7ad6-93f6-4205-b62b-a17f28acbbac"/>
    <xsd:import namespace="9be56660-2c31-41ef-bc00-23e72f632f2a"/>
    <xsd:import namespace="2d26ea36-7c50-446b-9d04-1f7e45287032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2:Permit_x0020_Number"/>
                <xsd:element ref="ns5:MediaServiceMetadata" minOccurs="0"/>
                <xsd:element ref="ns5:MediaServiceFastMetadata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ermit_x0020_Number" ma:index="27" ma:displayName="Permit Number" ma:hidden="true" ma:internalName="Permit_x0020_Numbe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26ea36-7c50-446b-9d04-1f7e452870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REGU-52773391-600</_dlc_DocId>
    <_dlc_DocIdUrl xmlns="9be56660-2c31-41ef-bc00-23e72f632f2a">
      <Url>https://cyfoethnaturiolcymru.sharepoint.com/teams/Regulatory/Permitting/_layouts/15/DocIdRedir.aspx?ID=REGU-52773391-600</Url>
      <Description>REGU-52773391-600</Description>
    </_dlc_DocIdUrl>
    <Site_x0020_Name xmlns="859f7ad6-93f6-4205-b62b-a17f28acbbac">Stepside Agri Mobile Plant</Site_x0020_Name>
    <Permit_x0020_Number xmlns="859f7ad6-93f6-4205-b62b-a17f28acbbac">EPR-AB3891CX</Permit_x0020_Number>
    <Internal_x002f_External xmlns="859f7ad6-93f6-4205-b62b-a17f28acbbac">Internal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Stepside Farm Gwbert Road Cardigan SA43 1PH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2026-06-18T23:00:00+00:00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Props1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C4104DC-7292-4586-9E36-8B53F6274251}"/>
</file>

<file path=customXml/itemProps3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BBDEB4-303D-4689-B9B3-AF6C29E9EF1A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5384A466-59BE-490D-B3BD-9ADEEDDA04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Burn, Bryan</cp:lastModifiedBy>
  <cp:revision>2</cp:revision>
  <dcterms:created xsi:type="dcterms:W3CDTF">2026-06-19T13:58:00Z</dcterms:created>
  <dcterms:modified xsi:type="dcterms:W3CDTF">2026-06-19T13:58:00Z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0x01010067EB80C5FE939D4A9B3D8BA62129B7F50102001652CD160364CE40993C0B93A5AB272F</vt:lpwstr>
  </property>
  <property fmtid="{D5CDD505-2E9C-101B-9397-08002B2CF9AE}" pid="3" name="_dlc_DocIdItemGuid">
    <vt:lpwstr>1ab96588-182c-4c0e-9763-1e904a801a9b</vt:lpwstr>
  </property>
</Properties>
</file>