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0E5D235F" w:rsidR="008A1FB1" w:rsidRPr="003E0231" w:rsidRDefault="00FD2974" w:rsidP="006D061C">
      <w:pPr>
        <w:pStyle w:val="Heading1"/>
        <w:spacing w:before="0" w:after="0"/>
        <w:jc w:val="left"/>
        <w:rPr>
          <w:rFonts w:cs="Arial"/>
          <w:b w:val="0"/>
          <w:color w:val="auto"/>
          <w:kern w:val="0"/>
          <w:sz w:val="24"/>
        </w:rPr>
      </w:pPr>
      <w:r w:rsidRPr="003E0231">
        <w:rPr>
          <w:bCs/>
          <w:color w:val="auto"/>
          <w:sz w:val="32"/>
        </w:rPr>
        <w:t>Full</w:t>
      </w:r>
      <w:r w:rsidR="00B45EA7" w:rsidRPr="003E0231">
        <w:rPr>
          <w:bCs/>
          <w:color w:val="auto"/>
          <w:sz w:val="32"/>
        </w:rPr>
        <w:t xml:space="preserve"> t</w:t>
      </w:r>
      <w:r w:rsidRPr="003E0231">
        <w:rPr>
          <w:bCs/>
          <w:color w:val="auto"/>
          <w:sz w:val="32"/>
        </w:rPr>
        <w:t>ransfer</w:t>
      </w:r>
      <w:r w:rsidR="00E82945" w:rsidRPr="003E0231">
        <w:rPr>
          <w:bCs/>
          <w:color w:val="auto"/>
          <w:sz w:val="32"/>
        </w:rPr>
        <w:t xml:space="preserve"> </w:t>
      </w:r>
    </w:p>
    <w:p w14:paraId="4BEE9C90" w14:textId="77777777" w:rsidR="003E0231" w:rsidRDefault="003E0231" w:rsidP="007B0A5C">
      <w:pPr>
        <w:spacing w:after="60"/>
        <w:rPr>
          <w:rFonts w:ascii="Arial" w:hAnsi="Arial"/>
          <w:color w:val="FF00FF"/>
          <w:szCs w:val="24"/>
        </w:rPr>
      </w:pPr>
    </w:p>
    <w:p w14:paraId="6C268B6A" w14:textId="699A7134" w:rsidR="008A1FB1" w:rsidRDefault="00E450D5" w:rsidP="007B0A5C">
      <w:pPr>
        <w:spacing w:after="60"/>
        <w:rPr>
          <w:rFonts w:ascii="Arial" w:hAnsi="Arial" w:cs="Arial"/>
          <w:szCs w:val="24"/>
        </w:rPr>
      </w:pPr>
      <w:r w:rsidRPr="0060307D">
        <w:rPr>
          <w:rFonts w:ascii="Arial" w:hAnsi="Arial" w:cs="Arial"/>
          <w:szCs w:val="24"/>
        </w:rPr>
        <w:t xml:space="preserve">We have decided to </w:t>
      </w:r>
      <w:r w:rsidR="008A1FB1" w:rsidRPr="0060307D">
        <w:rPr>
          <w:rFonts w:ascii="Arial" w:hAnsi="Arial" w:cs="Arial"/>
          <w:szCs w:val="24"/>
        </w:rPr>
        <w:t>grant</w:t>
      </w:r>
      <w:r w:rsidR="00B5035F" w:rsidRPr="0060307D">
        <w:rPr>
          <w:rFonts w:ascii="Arial" w:hAnsi="Arial" w:cs="Arial"/>
          <w:szCs w:val="24"/>
        </w:rPr>
        <w:t xml:space="preserve"> </w:t>
      </w:r>
      <w:r w:rsidRPr="0060307D">
        <w:rPr>
          <w:rFonts w:ascii="Arial" w:hAnsi="Arial" w:cs="Arial"/>
          <w:szCs w:val="24"/>
        </w:rPr>
        <w:t xml:space="preserve">the </w:t>
      </w:r>
      <w:r w:rsidR="00FD2974" w:rsidRPr="0060307D">
        <w:rPr>
          <w:rFonts w:ascii="Arial" w:hAnsi="Arial" w:cs="Arial"/>
          <w:szCs w:val="24"/>
        </w:rPr>
        <w:t xml:space="preserve">transfer </w:t>
      </w:r>
      <w:r w:rsidRPr="0060307D">
        <w:rPr>
          <w:rFonts w:ascii="Arial" w:hAnsi="Arial" w:cs="Arial"/>
          <w:szCs w:val="24"/>
        </w:rPr>
        <w:t xml:space="preserve">for </w:t>
      </w:r>
      <w:proofErr w:type="spellStart"/>
      <w:r w:rsidR="0060307D" w:rsidRPr="0060307D">
        <w:rPr>
          <w:rFonts w:ascii="Arial" w:hAnsi="Arial" w:cs="Arial"/>
          <w:szCs w:val="24"/>
        </w:rPr>
        <w:t>Cwrt</w:t>
      </w:r>
      <w:proofErr w:type="spellEnd"/>
      <w:r w:rsidR="0060307D" w:rsidRPr="0060307D">
        <w:rPr>
          <w:rFonts w:ascii="Arial" w:hAnsi="Arial" w:cs="Arial"/>
          <w:szCs w:val="24"/>
        </w:rPr>
        <w:t xml:space="preserve"> Y </w:t>
      </w:r>
      <w:proofErr w:type="spellStart"/>
      <w:r w:rsidR="0060307D" w:rsidRPr="0060307D">
        <w:rPr>
          <w:rFonts w:ascii="Arial" w:hAnsi="Arial" w:cs="Arial"/>
          <w:szCs w:val="24"/>
        </w:rPr>
        <w:t>Plyffyn</w:t>
      </w:r>
      <w:proofErr w:type="spellEnd"/>
      <w:r w:rsidR="0060307D" w:rsidRPr="0060307D">
        <w:rPr>
          <w:rFonts w:ascii="Arial" w:hAnsi="Arial" w:cs="Arial"/>
          <w:szCs w:val="24"/>
        </w:rPr>
        <w:t xml:space="preserve"> Farm, </w:t>
      </w:r>
      <w:proofErr w:type="spellStart"/>
      <w:r w:rsidR="0060307D" w:rsidRPr="0060307D">
        <w:rPr>
          <w:rFonts w:ascii="Arial" w:hAnsi="Arial" w:cs="Arial"/>
          <w:szCs w:val="24"/>
        </w:rPr>
        <w:t>Llanywern</w:t>
      </w:r>
      <w:proofErr w:type="spellEnd"/>
      <w:r w:rsidR="0060307D" w:rsidRPr="0060307D">
        <w:rPr>
          <w:rFonts w:ascii="Arial" w:hAnsi="Arial" w:cs="Arial"/>
          <w:szCs w:val="24"/>
        </w:rPr>
        <w:t xml:space="preserve">, Brecon, LD3 0RW </w:t>
      </w:r>
      <w:r w:rsidR="006D061C" w:rsidRPr="0060307D">
        <w:rPr>
          <w:rFonts w:ascii="Arial" w:hAnsi="Arial" w:cs="Arial"/>
          <w:szCs w:val="24"/>
        </w:rPr>
        <w:t xml:space="preserve">from </w:t>
      </w:r>
      <w:r w:rsidR="0060307D" w:rsidRPr="0060307D">
        <w:rPr>
          <w:rFonts w:ascii="Arial" w:hAnsi="Arial" w:cs="Arial"/>
          <w:szCs w:val="24"/>
        </w:rPr>
        <w:t xml:space="preserve">Mr J H Powell and Mrs G H Powell </w:t>
      </w:r>
      <w:r w:rsidR="00FD2974" w:rsidRPr="0060307D">
        <w:rPr>
          <w:rFonts w:ascii="Arial" w:hAnsi="Arial" w:cs="Arial"/>
          <w:szCs w:val="24"/>
        </w:rPr>
        <w:t>to</w:t>
      </w:r>
      <w:r w:rsidR="00276111" w:rsidRPr="0060307D">
        <w:rPr>
          <w:rFonts w:ascii="Arial" w:hAnsi="Arial" w:cs="Arial"/>
          <w:szCs w:val="24"/>
        </w:rPr>
        <w:t xml:space="preserve"> </w:t>
      </w:r>
      <w:r w:rsidR="0060307D" w:rsidRPr="0060307D">
        <w:rPr>
          <w:rFonts w:ascii="Arial" w:hAnsi="Arial" w:cs="Arial"/>
          <w:szCs w:val="24"/>
        </w:rPr>
        <w:t>Seer construction Limited.</w:t>
      </w:r>
    </w:p>
    <w:p w14:paraId="141F0B96" w14:textId="77777777" w:rsidR="0060307D" w:rsidRPr="0060307D" w:rsidRDefault="0060307D" w:rsidP="007B0A5C">
      <w:pPr>
        <w:spacing w:after="60"/>
        <w:rPr>
          <w:rFonts w:ascii="Arial" w:hAnsi="Arial" w:cs="Arial"/>
          <w:szCs w:val="24"/>
        </w:rPr>
      </w:pPr>
    </w:p>
    <w:p w14:paraId="6C268B6B" w14:textId="13D3AFC0" w:rsidR="00C44B7E" w:rsidRPr="0060307D" w:rsidRDefault="00E450D5" w:rsidP="007B0A5C">
      <w:pPr>
        <w:tabs>
          <w:tab w:val="left" w:pos="4253"/>
          <w:tab w:val="left" w:pos="6804"/>
        </w:tabs>
        <w:spacing w:after="60"/>
        <w:rPr>
          <w:rFonts w:ascii="Arial" w:hAnsi="Arial"/>
          <w:szCs w:val="24"/>
        </w:rPr>
      </w:pPr>
      <w:r w:rsidRPr="0060307D">
        <w:rPr>
          <w:rFonts w:ascii="Arial" w:hAnsi="Arial"/>
          <w:kern w:val="28"/>
          <w:szCs w:val="24"/>
        </w:rPr>
        <w:t>The</w:t>
      </w:r>
      <w:r w:rsidRPr="0060307D">
        <w:rPr>
          <w:rFonts w:ascii="Arial" w:hAnsi="Arial"/>
          <w:b/>
          <w:kern w:val="28"/>
          <w:szCs w:val="24"/>
        </w:rPr>
        <w:t xml:space="preserve"> </w:t>
      </w:r>
      <w:r w:rsidRPr="0060307D">
        <w:rPr>
          <w:rFonts w:ascii="Arial" w:hAnsi="Arial"/>
          <w:szCs w:val="24"/>
        </w:rPr>
        <w:t>p</w:t>
      </w:r>
      <w:r w:rsidR="00C44B7E" w:rsidRPr="0060307D">
        <w:rPr>
          <w:rFonts w:ascii="Arial" w:hAnsi="Arial"/>
          <w:szCs w:val="24"/>
        </w:rPr>
        <w:t xml:space="preserve">ermit number </w:t>
      </w:r>
      <w:r w:rsidRPr="0060307D">
        <w:rPr>
          <w:rFonts w:ascii="Arial" w:hAnsi="Arial"/>
          <w:szCs w:val="24"/>
        </w:rPr>
        <w:t xml:space="preserve">is </w:t>
      </w:r>
      <w:r w:rsidR="0060307D" w:rsidRPr="0060307D">
        <w:rPr>
          <w:rFonts w:ascii="Arial" w:hAnsi="Arial"/>
          <w:szCs w:val="24"/>
        </w:rPr>
        <w:t>EPR/WP3095FL</w:t>
      </w:r>
      <w:r w:rsidR="00E35A2D">
        <w:rPr>
          <w:rFonts w:ascii="Arial" w:hAnsi="Arial"/>
          <w:szCs w:val="24"/>
        </w:rPr>
        <w:t>/T002</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7F852781" w14:textId="77777777" w:rsidR="0060307D" w:rsidRDefault="0060307D" w:rsidP="0060307D">
      <w:pPr>
        <w:pStyle w:val="BulletText1"/>
        <w:numPr>
          <w:ilvl w:val="0"/>
          <w:numId w:val="0"/>
        </w:numPr>
        <w:tabs>
          <w:tab w:val="num" w:pos="1134"/>
        </w:tabs>
        <w:ind w:left="1440"/>
        <w:rPr>
          <w:rFonts w:ascii="Arial" w:hAnsi="Arial" w:cs="Arial"/>
        </w:rPr>
      </w:pPr>
    </w:p>
    <w:p w14:paraId="6C268B7F" w14:textId="1D2A6C30"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F" w14:textId="628D47EE" w:rsidR="0032564E" w:rsidRPr="0032564E" w:rsidRDefault="0032564E" w:rsidP="0032564E">
      <w:pPr>
        <w:pStyle w:val="Heading1"/>
        <w:rPr>
          <w:bCs/>
          <w:sz w:val="24"/>
        </w:rPr>
      </w:pPr>
      <w:r w:rsidRPr="0032564E">
        <w:rPr>
          <w:bCs/>
          <w:sz w:val="24"/>
        </w:rPr>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0ECC4D2B"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C13AFE" w:rsidRPr="00CF487C" w14:paraId="6C268BA0" w14:textId="77777777" w:rsidTr="006A204E">
        <w:tc>
          <w:tcPr>
            <w:tcW w:w="9039" w:type="dxa"/>
            <w:gridSpan w:val="3"/>
            <w:shd w:val="clear" w:color="auto" w:fill="00B050"/>
          </w:tcPr>
          <w:p w14:paraId="6C268B9F"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Receipt of submission</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60307D">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 xml:space="preserve">Control of the </w:t>
            </w:r>
            <w:r w:rsidRPr="00CF487C">
              <w:rPr>
                <w:rFonts w:ascii="Arial" w:hAnsi="Arial" w:cs="Arial"/>
                <w:szCs w:val="24"/>
              </w:rPr>
              <w:lastRenderedPageBreak/>
              <w:t>facility</w:t>
            </w:r>
          </w:p>
          <w:p w14:paraId="6C268BB5" w14:textId="77777777" w:rsidR="00C13334" w:rsidRPr="00CF487C" w:rsidRDefault="00C13334" w:rsidP="00053DA9">
            <w:pPr>
              <w:rPr>
                <w:rFonts w:ascii="Arial" w:hAnsi="Arial" w:cs="Arial"/>
                <w:szCs w:val="24"/>
              </w:rPr>
            </w:pPr>
          </w:p>
        </w:tc>
        <w:tc>
          <w:tcPr>
            <w:tcW w:w="5954" w:type="dxa"/>
          </w:tcPr>
          <w:p w14:paraId="6C268BB6" w14:textId="71C9CBF0" w:rsidR="00C13334" w:rsidRPr="00CF487C" w:rsidRDefault="00C13334" w:rsidP="00053DA9">
            <w:pPr>
              <w:rPr>
                <w:rFonts w:ascii="Arial" w:hAnsi="Arial" w:cs="Arial"/>
                <w:szCs w:val="24"/>
              </w:rPr>
            </w:pPr>
            <w:r w:rsidRPr="00CF487C">
              <w:rPr>
                <w:rFonts w:ascii="Arial" w:hAnsi="Arial" w:cs="Arial"/>
                <w:szCs w:val="24"/>
              </w:rPr>
              <w:lastRenderedPageBreak/>
              <w:t xml:space="preserve">We are satisfied that the applicant (now the operator) </w:t>
            </w:r>
            <w:r w:rsidRPr="00CF487C">
              <w:rPr>
                <w:rFonts w:ascii="Arial" w:hAnsi="Arial" w:cs="Arial"/>
                <w:szCs w:val="24"/>
              </w:rPr>
              <w:lastRenderedPageBreak/>
              <w:t xml:space="preserve">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AFE" w:rsidRPr="00CF487C" w14:paraId="6C268BDB" w14:textId="77777777" w:rsidTr="006A204E">
        <w:tc>
          <w:tcPr>
            <w:tcW w:w="9039" w:type="dxa"/>
            <w:gridSpan w:val="3"/>
            <w:shd w:val="clear" w:color="auto" w:fill="00B050"/>
          </w:tcPr>
          <w:p w14:paraId="11B4E4AA" w14:textId="77777777" w:rsidR="0060307D" w:rsidRDefault="0060307D" w:rsidP="00053DA9">
            <w:pPr>
              <w:rPr>
                <w:rFonts w:ascii="Arial" w:hAnsi="Arial" w:cs="Arial"/>
                <w:b/>
                <w:color w:val="FFFFFF"/>
                <w:szCs w:val="24"/>
              </w:rPr>
            </w:pPr>
          </w:p>
          <w:p w14:paraId="6C268BDA" w14:textId="061C960B"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518A8D19"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60307D" w:rsidRDefault="00C13334" w:rsidP="00FD2974">
            <w:pPr>
              <w:pStyle w:val="BodyText"/>
              <w:rPr>
                <w:rFonts w:ascii="Arial" w:hAnsi="Arial" w:cs="Arial"/>
                <w:color w:val="auto"/>
                <w:szCs w:val="24"/>
              </w:rPr>
            </w:pPr>
            <w:r w:rsidRPr="0060307D">
              <w:rPr>
                <w:rFonts w:ascii="Arial" w:hAnsi="Arial" w:cs="Arial"/>
                <w:color w:val="auto"/>
                <w:szCs w:val="24"/>
              </w:rPr>
              <w:t xml:space="preserve">The operator </w:t>
            </w:r>
            <w:r w:rsidR="00EA142C" w:rsidRPr="0060307D">
              <w:rPr>
                <w:rFonts w:ascii="Arial" w:hAnsi="Arial" w:cs="Arial"/>
                <w:color w:val="auto"/>
                <w:szCs w:val="24"/>
              </w:rPr>
              <w:t>is a member</w:t>
            </w:r>
            <w:r w:rsidRPr="0060307D">
              <w:rPr>
                <w:rFonts w:ascii="Arial" w:hAnsi="Arial" w:cs="Arial"/>
                <w:color w:val="auto"/>
                <w:szCs w:val="24"/>
              </w:rPr>
              <w:t xml:space="preserve"> of an agreed scheme. </w:t>
            </w:r>
          </w:p>
          <w:p w14:paraId="6C268BE9" w14:textId="77777777" w:rsidR="00CF487C" w:rsidRPr="0060307D" w:rsidRDefault="00CF487C" w:rsidP="00FD2974">
            <w:pPr>
              <w:rPr>
                <w:rFonts w:ascii="Arial" w:hAnsi="Arial" w:cs="Arial"/>
                <w:szCs w:val="24"/>
              </w:rPr>
            </w:pPr>
          </w:p>
          <w:p w14:paraId="6C268BEA" w14:textId="77777777" w:rsidR="00C13334" w:rsidRPr="0060307D" w:rsidRDefault="00C13334" w:rsidP="00FD2974">
            <w:pPr>
              <w:rPr>
                <w:rFonts w:ascii="Arial" w:hAnsi="Arial" w:cs="Arial"/>
                <w:szCs w:val="24"/>
              </w:rPr>
            </w:pPr>
            <w:r w:rsidRPr="0060307D">
              <w:rPr>
                <w:rFonts w:ascii="Arial" w:hAnsi="Arial" w:cs="Arial"/>
                <w:szCs w:val="24"/>
              </w:rPr>
              <w:t>The operator satisfies the criteria in RGN 5 on Operator Competence.</w:t>
            </w:r>
          </w:p>
          <w:p w14:paraId="3684A9F3" w14:textId="77777777" w:rsidR="00C13334" w:rsidRDefault="00C13334" w:rsidP="00FD2974">
            <w:pPr>
              <w:rPr>
                <w:rFonts w:ascii="Arial" w:hAnsi="Arial" w:cs="Arial"/>
                <w:color w:val="000000"/>
                <w:szCs w:val="24"/>
              </w:rPr>
            </w:pPr>
          </w:p>
          <w:p w14:paraId="6D1A32AF" w14:textId="77777777" w:rsidR="00E35A2D" w:rsidRDefault="00E35A2D" w:rsidP="00E35A2D">
            <w:pPr>
              <w:rPr>
                <w:rFonts w:ascii="Arial" w:hAnsi="Arial" w:cs="Arial"/>
                <w:color w:val="000000"/>
                <w:szCs w:val="24"/>
              </w:rPr>
            </w:pPr>
            <w:r>
              <w:rPr>
                <w:rFonts w:ascii="Arial" w:hAnsi="Arial" w:cs="Arial"/>
                <w:color w:val="000000"/>
                <w:szCs w:val="24"/>
              </w:rPr>
              <w:t>TCM has level 4 in waste management operations – Managing Treatment Hazardous waste (4TMH) and Level 4 in Waste management operations – Managing transfer Hazardous waste (4TSH). These qualifications are considered appropriate for the permitted activities which compromise of the transfer and treatment of waste. Correct continuing competency has also been provided (TSH, TMH).</w:t>
            </w:r>
          </w:p>
          <w:p w14:paraId="6C268BEB" w14:textId="173C7DC6" w:rsidR="00E35A2D" w:rsidRPr="00CF487C" w:rsidRDefault="00E35A2D" w:rsidP="00E35A2D">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6120FACD"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0E7D46" w:rsidRDefault="00C13334" w:rsidP="00053DA9">
            <w:pPr>
              <w:rPr>
                <w:rFonts w:ascii="Arial" w:hAnsi="Arial" w:cs="Arial"/>
                <w:szCs w:val="24"/>
              </w:rPr>
            </w:pPr>
            <w:r w:rsidRPr="000E7D46">
              <w:rPr>
                <w:rFonts w:ascii="Arial" w:hAnsi="Arial" w:cs="Arial"/>
                <w:szCs w:val="24"/>
              </w:rPr>
              <w:t xml:space="preserve">No relevant convictions were found. </w:t>
            </w:r>
          </w:p>
          <w:p w14:paraId="6C268BF5" w14:textId="77777777" w:rsidR="00C13334" w:rsidRPr="000E7D46" w:rsidRDefault="00C13334" w:rsidP="00053DA9">
            <w:pPr>
              <w:rPr>
                <w:rFonts w:ascii="Arial" w:hAnsi="Arial" w:cs="Arial"/>
                <w:szCs w:val="24"/>
              </w:rPr>
            </w:pPr>
          </w:p>
          <w:p w14:paraId="6C268BF6" w14:textId="77777777" w:rsidR="00C13334" w:rsidRPr="000E7D46" w:rsidRDefault="00C13334" w:rsidP="00053DA9">
            <w:pPr>
              <w:rPr>
                <w:rFonts w:ascii="Arial" w:hAnsi="Arial" w:cs="Arial"/>
                <w:szCs w:val="24"/>
              </w:rPr>
            </w:pPr>
            <w:r w:rsidRPr="000E7D46">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7A5DB251"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D" w14:textId="77777777" w:rsidR="00C13334" w:rsidRPr="00CF487C" w:rsidRDefault="00C13334" w:rsidP="00C54A1B">
            <w:pPr>
              <w:pStyle w:val="BodyText"/>
              <w:rPr>
                <w:rFonts w:ascii="Arial" w:hAnsi="Arial" w:cs="Arial"/>
                <w:color w:val="FF00FF"/>
                <w:szCs w:val="24"/>
              </w:rPr>
            </w:pPr>
          </w:p>
          <w:p w14:paraId="6C268BFF" w14:textId="77777777" w:rsidR="00C13334" w:rsidRPr="00CF487C" w:rsidRDefault="00C13334" w:rsidP="00C54A1B">
            <w:pPr>
              <w:rPr>
                <w:rFonts w:ascii="Arial" w:hAnsi="Arial" w:cs="Arial"/>
                <w:szCs w:val="24"/>
              </w:rPr>
            </w:pPr>
            <w:r w:rsidRPr="00CF487C">
              <w:rPr>
                <w:rFonts w:ascii="Arial" w:hAnsi="Arial" w:cs="Arial"/>
                <w:szCs w:val="24"/>
              </w:rPr>
              <w:t>The financial provision arrangements have satisfied the financial provisions criteria.</w:t>
            </w:r>
          </w:p>
          <w:p w14:paraId="6C268C00" w14:textId="77777777" w:rsidR="00C13334" w:rsidRPr="00CF487C" w:rsidRDefault="00C13334" w:rsidP="00C54A1B">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1"/>
      <w:footerReference w:type="default" r:id="rId12"/>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368B0" w14:textId="77777777" w:rsidR="00625E37" w:rsidRDefault="00625E37">
      <w:r>
        <w:separator/>
      </w:r>
    </w:p>
  </w:endnote>
  <w:endnote w:type="continuationSeparator" w:id="0">
    <w:p w14:paraId="1F5286C5" w14:textId="77777777" w:rsidR="00625E37" w:rsidRDefault="00625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5A39F" w14:textId="77777777" w:rsidR="00625E37" w:rsidRDefault="00625E37">
      <w:r>
        <w:separator/>
      </w:r>
    </w:p>
  </w:footnote>
  <w:footnote w:type="continuationSeparator" w:id="0">
    <w:p w14:paraId="171EF5BD" w14:textId="77777777" w:rsidR="00625E37" w:rsidRDefault="00625E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E7D46"/>
    <w:rsid w:val="000F3D3D"/>
    <w:rsid w:val="00113038"/>
    <w:rsid w:val="00120FD3"/>
    <w:rsid w:val="00124B9A"/>
    <w:rsid w:val="00126464"/>
    <w:rsid w:val="00130031"/>
    <w:rsid w:val="00141DD3"/>
    <w:rsid w:val="00147725"/>
    <w:rsid w:val="00164190"/>
    <w:rsid w:val="00174580"/>
    <w:rsid w:val="00175981"/>
    <w:rsid w:val="0017701E"/>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24EDC"/>
    <w:rsid w:val="00233A66"/>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076D7"/>
    <w:rsid w:val="0032564E"/>
    <w:rsid w:val="00331115"/>
    <w:rsid w:val="00346CF0"/>
    <w:rsid w:val="00346E0C"/>
    <w:rsid w:val="00351A0A"/>
    <w:rsid w:val="003536E2"/>
    <w:rsid w:val="0038174A"/>
    <w:rsid w:val="00382F62"/>
    <w:rsid w:val="003865B5"/>
    <w:rsid w:val="003869DE"/>
    <w:rsid w:val="0039054D"/>
    <w:rsid w:val="00393524"/>
    <w:rsid w:val="003C0DE9"/>
    <w:rsid w:val="003C6618"/>
    <w:rsid w:val="003D1803"/>
    <w:rsid w:val="003D5F9D"/>
    <w:rsid w:val="003E0231"/>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4F693D"/>
    <w:rsid w:val="0053399B"/>
    <w:rsid w:val="005339B3"/>
    <w:rsid w:val="00534488"/>
    <w:rsid w:val="00535505"/>
    <w:rsid w:val="005761B2"/>
    <w:rsid w:val="00591E64"/>
    <w:rsid w:val="005B7BB1"/>
    <w:rsid w:val="005D0E13"/>
    <w:rsid w:val="005D2AA6"/>
    <w:rsid w:val="005E642F"/>
    <w:rsid w:val="005E696C"/>
    <w:rsid w:val="005F1284"/>
    <w:rsid w:val="005F517F"/>
    <w:rsid w:val="005F7111"/>
    <w:rsid w:val="0060307D"/>
    <w:rsid w:val="00614A77"/>
    <w:rsid w:val="00625E3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863BB"/>
    <w:rsid w:val="00792990"/>
    <w:rsid w:val="00794AAD"/>
    <w:rsid w:val="007A1244"/>
    <w:rsid w:val="007B0A5C"/>
    <w:rsid w:val="007C5397"/>
    <w:rsid w:val="007D263F"/>
    <w:rsid w:val="007D2A88"/>
    <w:rsid w:val="007D2C10"/>
    <w:rsid w:val="007F1354"/>
    <w:rsid w:val="007F6435"/>
    <w:rsid w:val="00803A57"/>
    <w:rsid w:val="008250A0"/>
    <w:rsid w:val="0083465D"/>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24F57"/>
    <w:rsid w:val="00930ABE"/>
    <w:rsid w:val="00930DAA"/>
    <w:rsid w:val="00945712"/>
    <w:rsid w:val="00957F2B"/>
    <w:rsid w:val="0096635C"/>
    <w:rsid w:val="009837ED"/>
    <w:rsid w:val="009864F9"/>
    <w:rsid w:val="00987A94"/>
    <w:rsid w:val="00995381"/>
    <w:rsid w:val="009963FC"/>
    <w:rsid w:val="009B4CE8"/>
    <w:rsid w:val="009B5812"/>
    <w:rsid w:val="009B7411"/>
    <w:rsid w:val="00A343C7"/>
    <w:rsid w:val="00A50874"/>
    <w:rsid w:val="00A569FF"/>
    <w:rsid w:val="00A713FE"/>
    <w:rsid w:val="00A77D4D"/>
    <w:rsid w:val="00A9508A"/>
    <w:rsid w:val="00AA4DA1"/>
    <w:rsid w:val="00AB01D1"/>
    <w:rsid w:val="00AB4A7D"/>
    <w:rsid w:val="00AC3E94"/>
    <w:rsid w:val="00AC66F9"/>
    <w:rsid w:val="00AD3B35"/>
    <w:rsid w:val="00AD4B61"/>
    <w:rsid w:val="00AD4DCA"/>
    <w:rsid w:val="00AD731D"/>
    <w:rsid w:val="00AE70BF"/>
    <w:rsid w:val="00AF58E5"/>
    <w:rsid w:val="00B00F7A"/>
    <w:rsid w:val="00B1031F"/>
    <w:rsid w:val="00B10601"/>
    <w:rsid w:val="00B115E1"/>
    <w:rsid w:val="00B128BD"/>
    <w:rsid w:val="00B14CBC"/>
    <w:rsid w:val="00B21D26"/>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00C4"/>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35A2D"/>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character" w:styleId="Hyperlink">
    <w:name w:val="Hyperlink"/>
    <w:basedOn w:val="DefaultParagraphFont"/>
    <w:unhideWhenUsed/>
    <w:rsid w:val="003076D7"/>
    <w:rPr>
      <w:color w:val="0000FF" w:themeColor="hyperlink"/>
      <w:u w:val="single"/>
    </w:rPr>
  </w:style>
  <w:style w:type="character" w:styleId="UnresolvedMention">
    <w:name w:val="Unresolved Mention"/>
    <w:basedOn w:val="DefaultParagraphFont"/>
    <w:uiPriority w:val="99"/>
    <w:semiHidden/>
    <w:unhideWhenUsed/>
    <w:rsid w:val="00307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 PreviousValue="false"/>
</file>

<file path=customXml/item3.xml><?xml version="1.0" encoding="utf-8"?>
<ct:contentTypeSchema xmlns:ct="http://schemas.microsoft.com/office/2006/metadata/contentType" xmlns:ma="http://schemas.microsoft.com/office/2006/metadata/properties/metaAttributes" ct:_="" ma:_="" ma:contentTypeName="NRW Word Document" ma:contentTypeID="0x01010067EB80C5FE939D4A9B3D8BA62129B7F50100B27737A49D284E44871F7EF7CCD86771" ma:contentTypeVersion="551" ma:contentTypeDescription="" ma:contentTypeScope="" ma:versionID="ce2a4411064c95388fd7e3ff18396cac">
  <xsd:schema xmlns:xsd="http://www.w3.org/2001/XMLSchema" xmlns:xs="http://www.w3.org/2001/XMLSchema" xmlns:p="http://schemas.microsoft.com/office/2006/metadata/properties" xmlns:ns2="9be56660-2c31-41ef-bc00-23e72f632f2a" targetNamespace="http://schemas.microsoft.com/office/2006/metadata/properties" ma:root="true" ma:fieldsID="a496da9bec43fe7af7574a0086ef8152" ns2:_="">
    <xsd:import namespace="9be56660-2c31-41ef-bc00-23e72f632f2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5A92FB-E450-4550-AD4B-C9431464491B}">
  <ds:schemaRefs>
    <ds:schemaRef ds:uri="http://schemas.microsoft.com/sharepoint/events"/>
  </ds:schemaRefs>
</ds:datastoreItem>
</file>

<file path=customXml/itemProps2.xml><?xml version="1.0" encoding="utf-8"?>
<ds:datastoreItem xmlns:ds="http://schemas.openxmlformats.org/officeDocument/2006/customXml" ds:itemID="{433161A2-28AE-4C2A-82D8-47DC9CEC5C5A}">
  <ds:schemaRefs>
    <ds:schemaRef ds:uri="Microsoft.SharePoint.Taxonomy.ContentTypeSync"/>
  </ds:schemaRefs>
</ds:datastoreItem>
</file>

<file path=customXml/itemProps3.xml><?xml version="1.0" encoding="utf-8"?>
<ds:datastoreItem xmlns:ds="http://schemas.openxmlformats.org/officeDocument/2006/customXml" ds:itemID="{9E229214-3915-4491-AFE2-90CB252925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389F73-754A-4A54-A484-D2C5A7D308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483</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Nadine Jones</dc:creator>
  <cp:keywords>23308SD94, 233 08 SD94, 233-08-SD94</cp:keywords>
  <dc:description>233_08_SD94, Version 3_x000d_
Issue date: 19/07/2011</dc:description>
  <cp:lastModifiedBy>Tucker, Megan</cp:lastModifiedBy>
  <cp:revision>3</cp:revision>
  <cp:lastPrinted>2010-03-19T12:06:00Z</cp:lastPrinted>
  <dcterms:created xsi:type="dcterms:W3CDTF">2026-06-17T14:47:00Z</dcterms:created>
  <dcterms:modified xsi:type="dcterms:W3CDTF">2026-06-18T09:01:00Z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0x01010067EB80C5FE939D4A9B3D8BA62129B7F50100B27737A49D284E44871F7EF7CCD86771</vt:lpwstr>
  </property>
</Properties>
</file>