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77777777" w:rsidR="00026A0D" w:rsidRPr="00D74ABA" w:rsidRDefault="00026A0D" w:rsidP="001E40BB">
            <w:pPr>
              <w:jc w:val="both"/>
              <w:rPr>
                <w:rFonts w:cs="Arial"/>
                <w:sz w:val="24"/>
                <w:szCs w:val="24"/>
              </w:rPr>
            </w:pPr>
            <w:r w:rsidRPr="00D74ABA">
              <w:rPr>
                <w:rFonts w:cs="Arial"/>
                <w:sz w:val="24"/>
                <w:szCs w:val="24"/>
              </w:rPr>
              <w:t xml:space="preserve"> </w:t>
            </w:r>
          </w:p>
          <w:p w14:paraId="702AE433" w14:textId="77777777" w:rsidR="00026A0D" w:rsidRDefault="00157860" w:rsidP="001E40BB">
            <w:pPr>
              <w:jc w:val="both"/>
              <w:rPr>
                <w:rFonts w:cs="Arial"/>
                <w:sz w:val="24"/>
                <w:szCs w:val="24"/>
              </w:rPr>
            </w:pPr>
            <w:r>
              <w:rPr>
                <w:rFonts w:cs="Arial"/>
                <w:sz w:val="24"/>
                <w:szCs w:val="24"/>
              </w:rPr>
              <w:t>Liz Cole</w:t>
            </w:r>
          </w:p>
          <w:p w14:paraId="0A9E0D5E" w14:textId="3DAC5672" w:rsidR="00157860" w:rsidRPr="00D74ABA" w:rsidRDefault="00157860" w:rsidP="001E40BB">
            <w:pPr>
              <w:jc w:val="both"/>
              <w:rPr>
                <w:rFonts w:cs="Arial"/>
                <w:sz w:val="24"/>
                <w:szCs w:val="24"/>
              </w:rPr>
            </w:pPr>
            <w:r>
              <w:rPr>
                <w:rFonts w:cs="Arial"/>
                <w:sz w:val="24"/>
                <w:szCs w:val="24"/>
              </w:rPr>
              <w:t>Water resources permitting</w:t>
            </w: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29BE4869" w:rsidR="00026A0D" w:rsidRDefault="00157860" w:rsidP="001E40BB">
            <w:pPr>
              <w:jc w:val="both"/>
              <w:rPr>
                <w:rFonts w:cs="Arial"/>
                <w:sz w:val="24"/>
                <w:szCs w:val="24"/>
              </w:rPr>
            </w:pPr>
            <w:r>
              <w:rPr>
                <w:rFonts w:cs="Arial"/>
                <w:sz w:val="24"/>
                <w:szCs w:val="24"/>
              </w:rPr>
              <w:t>PAN-031400 &amp; PAN031401</w:t>
            </w:r>
          </w:p>
          <w:p w14:paraId="2A4754FB" w14:textId="7D0CC2A0" w:rsidR="00157860" w:rsidRPr="00D74ABA" w:rsidRDefault="00157860" w:rsidP="001E40BB">
            <w:pPr>
              <w:jc w:val="both"/>
              <w:rPr>
                <w:rFonts w:cs="Arial"/>
                <w:sz w:val="24"/>
                <w:szCs w:val="24"/>
              </w:rPr>
            </w:pPr>
            <w:r>
              <w:rPr>
                <w:rFonts w:cs="Arial"/>
                <w:sz w:val="24"/>
                <w:szCs w:val="24"/>
              </w:rPr>
              <w:t>Afon Goch HEP variation</w:t>
            </w:r>
          </w:p>
          <w:p w14:paraId="5AF5DFFC" w14:textId="77777777" w:rsidR="00026A0D" w:rsidRPr="00D74ABA" w:rsidRDefault="00026A0D" w:rsidP="001E40BB">
            <w:pPr>
              <w:jc w:val="both"/>
              <w:rPr>
                <w:rFonts w:cs="Arial"/>
                <w:sz w:val="24"/>
                <w:szCs w:val="24"/>
              </w:rPr>
            </w:pPr>
          </w:p>
        </w:tc>
      </w:tr>
      <w:tr w:rsidR="00026A0D" w:rsidRPr="00157860"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4F8C67E2"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6B98EFDF" w:rsidR="00026A0D" w:rsidRPr="00157860" w:rsidRDefault="00026A0D" w:rsidP="001E40BB">
            <w:pPr>
              <w:jc w:val="both"/>
              <w:rPr>
                <w:rFonts w:cs="Arial"/>
                <w:sz w:val="24"/>
                <w:szCs w:val="24"/>
                <w:lang w:val="pl-PL"/>
              </w:rPr>
            </w:pPr>
            <w:r w:rsidRPr="00157860">
              <w:rPr>
                <w:rFonts w:cs="Arial"/>
                <w:sz w:val="24"/>
                <w:szCs w:val="24"/>
                <w:lang w:val="pl-PL"/>
              </w:rPr>
              <w:t>a.</w:t>
            </w:r>
            <w:r w:rsidR="00157860" w:rsidRPr="00157860">
              <w:rPr>
                <w:rFonts w:cs="Arial"/>
                <w:sz w:val="24"/>
                <w:szCs w:val="24"/>
                <w:lang w:val="pl-PL"/>
              </w:rPr>
              <w:t xml:space="preserve"> </w:t>
            </w:r>
            <w:proofErr w:type="spellStart"/>
            <w:r w:rsidR="00157860" w:rsidRPr="00157860">
              <w:rPr>
                <w:rFonts w:cs="Arial"/>
                <w:sz w:val="24"/>
                <w:szCs w:val="24"/>
                <w:lang w:val="pl-PL"/>
              </w:rPr>
              <w:t>Llyn</w:t>
            </w:r>
            <w:proofErr w:type="spellEnd"/>
            <w:r w:rsidR="00157860" w:rsidRPr="00157860">
              <w:rPr>
                <w:rFonts w:cs="Arial"/>
                <w:sz w:val="24"/>
                <w:szCs w:val="24"/>
                <w:lang w:val="pl-PL"/>
              </w:rPr>
              <w:t xml:space="preserve"> </w:t>
            </w:r>
            <w:proofErr w:type="spellStart"/>
            <w:r w:rsidR="00157860" w:rsidRPr="00157860">
              <w:rPr>
                <w:rFonts w:cs="Arial"/>
                <w:sz w:val="24"/>
                <w:szCs w:val="24"/>
                <w:lang w:val="pl-PL"/>
              </w:rPr>
              <w:t>Padarn</w:t>
            </w:r>
            <w:proofErr w:type="spellEnd"/>
            <w:r w:rsidR="00157860" w:rsidRPr="00157860">
              <w:rPr>
                <w:rFonts w:cs="Arial"/>
                <w:sz w:val="24"/>
                <w:szCs w:val="24"/>
                <w:lang w:val="pl-PL"/>
              </w:rPr>
              <w:t xml:space="preserve"> </w:t>
            </w:r>
          </w:p>
          <w:p w14:paraId="42AC1DCB" w14:textId="02C87D19" w:rsidR="00026A0D" w:rsidRPr="00157860" w:rsidRDefault="00026A0D" w:rsidP="001E40BB">
            <w:pPr>
              <w:jc w:val="both"/>
              <w:rPr>
                <w:rFonts w:cs="Arial"/>
                <w:sz w:val="24"/>
                <w:szCs w:val="24"/>
              </w:rPr>
            </w:pPr>
            <w:r w:rsidRPr="00157860">
              <w:rPr>
                <w:rFonts w:cs="Arial"/>
                <w:sz w:val="24"/>
                <w:szCs w:val="24"/>
              </w:rPr>
              <w:t>b.</w:t>
            </w:r>
            <w:r w:rsidR="00157860" w:rsidRPr="00157860">
              <w:rPr>
                <w:rFonts w:cs="Arial"/>
                <w:sz w:val="24"/>
                <w:szCs w:val="24"/>
              </w:rPr>
              <w:t xml:space="preserve"> Afon Goch, tributary of Llyn Padarn, Llanberis.</w:t>
            </w:r>
          </w:p>
          <w:p w14:paraId="5FFFDEC5" w14:textId="5CED402A" w:rsidR="00026A0D" w:rsidRPr="00157860" w:rsidRDefault="00026A0D" w:rsidP="001E40BB">
            <w:pPr>
              <w:jc w:val="both"/>
              <w:rPr>
                <w:rFonts w:cs="Arial"/>
                <w:sz w:val="24"/>
                <w:szCs w:val="24"/>
                <w:lang w:val="fr-FR"/>
              </w:rPr>
            </w:pPr>
            <w:proofErr w:type="spellStart"/>
            <w:r w:rsidRPr="00157860">
              <w:rPr>
                <w:rFonts w:cs="Arial"/>
                <w:sz w:val="24"/>
                <w:szCs w:val="24"/>
                <w:lang w:val="fr-FR"/>
              </w:rPr>
              <w:t>c.</w:t>
            </w:r>
            <w:r w:rsidR="008E3654">
              <w:rPr>
                <w:rFonts w:cs="Arial"/>
                <w:sz w:val="24"/>
                <w:szCs w:val="24"/>
                <w:lang w:val="fr-FR"/>
              </w:rPr>
              <w:t>Mon</w:t>
            </w:r>
            <w:proofErr w:type="spellEnd"/>
            <w:r w:rsidR="008E3654">
              <w:rPr>
                <w:rFonts w:cs="Arial"/>
                <w:sz w:val="24"/>
                <w:szCs w:val="24"/>
                <w:lang w:val="fr-FR"/>
              </w:rPr>
              <w:t xml:space="preserve"> ac Arfon</w:t>
            </w:r>
          </w:p>
          <w:p w14:paraId="7612063A" w14:textId="77777777" w:rsidR="00026A0D" w:rsidRPr="00157860" w:rsidRDefault="00026A0D" w:rsidP="001E40BB">
            <w:pPr>
              <w:jc w:val="both"/>
              <w:rPr>
                <w:rFonts w:cs="Arial"/>
                <w:sz w:val="24"/>
                <w:szCs w:val="24"/>
                <w:lang w:val="fr-FR"/>
              </w:rPr>
            </w:pPr>
          </w:p>
          <w:p w14:paraId="2C85D708" w14:textId="77777777" w:rsidR="00026A0D" w:rsidRPr="00157860" w:rsidRDefault="00026A0D" w:rsidP="001E40BB">
            <w:pPr>
              <w:jc w:val="both"/>
              <w:rPr>
                <w:rFonts w:cs="Arial"/>
                <w:sz w:val="24"/>
                <w:szCs w:val="24"/>
                <w:lang w:val="fr-FR"/>
              </w:rPr>
            </w:pPr>
          </w:p>
        </w:tc>
      </w:tr>
      <w:tr w:rsidR="003E4AB6"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3E4AB6" w:rsidRPr="00D74ABA" w:rsidRDefault="003E4AB6" w:rsidP="003E4AB6">
            <w:pPr>
              <w:numPr>
                <w:ilvl w:val="0"/>
                <w:numId w:val="1"/>
              </w:numPr>
              <w:spacing w:after="255" w:line="240" w:lineRule="auto"/>
              <w:contextualSpacing/>
              <w:jc w:val="both"/>
              <w:rPr>
                <w:rFonts w:cs="Arial"/>
                <w:sz w:val="24"/>
                <w:szCs w:val="24"/>
              </w:rPr>
            </w:pPr>
            <w:r w:rsidRPr="00157860">
              <w:rPr>
                <w:rFonts w:cs="Arial"/>
                <w:sz w:val="24"/>
                <w:szCs w:val="24"/>
                <w:lang w:val="fr-FR"/>
              </w:rPr>
              <w:t xml:space="preserve"> </w:t>
            </w:r>
            <w:r w:rsidRPr="00D74ABA">
              <w:rPr>
                <w:rFonts w:cs="Arial"/>
                <w:sz w:val="24"/>
                <w:szCs w:val="24"/>
              </w:rPr>
              <w:t>Brief description of proposal</w:t>
            </w:r>
          </w:p>
          <w:p w14:paraId="1D673B8E" w14:textId="77777777" w:rsidR="003E4AB6" w:rsidRPr="00D74ABA" w:rsidRDefault="003E4AB6" w:rsidP="003E4AB6">
            <w:pPr>
              <w:jc w:val="both"/>
              <w:rPr>
                <w:rFonts w:cs="Arial"/>
                <w:sz w:val="24"/>
                <w:szCs w:val="24"/>
              </w:rPr>
            </w:pPr>
          </w:p>
          <w:p w14:paraId="57872878" w14:textId="77777777" w:rsidR="003E4AB6" w:rsidRPr="00D74ABA" w:rsidRDefault="003E4AB6" w:rsidP="003E4AB6">
            <w:pPr>
              <w:jc w:val="both"/>
              <w:rPr>
                <w:rFonts w:cs="Arial"/>
                <w:color w:val="FF66FF"/>
                <w:sz w:val="24"/>
                <w:szCs w:val="24"/>
              </w:rPr>
            </w:pPr>
          </w:p>
          <w:p w14:paraId="772867FF" w14:textId="77777777" w:rsidR="003E4AB6" w:rsidRPr="00D74ABA" w:rsidRDefault="003E4AB6" w:rsidP="003E4AB6">
            <w:pPr>
              <w:jc w:val="both"/>
              <w:rPr>
                <w:rFonts w:cs="Arial"/>
                <w:color w:val="FF66FF"/>
                <w:sz w:val="24"/>
                <w:szCs w:val="24"/>
              </w:rPr>
            </w:pPr>
            <w:r w:rsidRPr="00D74ABA">
              <w:rPr>
                <w:rFonts w:cs="Arial"/>
                <w:color w:val="FF66FF"/>
                <w:sz w:val="24"/>
                <w:szCs w:val="24"/>
              </w:rPr>
              <w:t>Add links to DMS documents if helpful and you end up completing part 2 of this assessment.</w:t>
            </w:r>
          </w:p>
          <w:p w14:paraId="642A8AC2" w14:textId="77777777" w:rsidR="003E4AB6" w:rsidRPr="00D74ABA" w:rsidRDefault="003E4AB6" w:rsidP="003E4AB6">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AE7E8B5" w14:textId="73C38DEA" w:rsidR="003E4AB6" w:rsidRPr="00D74ABA" w:rsidRDefault="003E4AB6" w:rsidP="003E4AB6">
            <w:pPr>
              <w:jc w:val="both"/>
              <w:rPr>
                <w:rFonts w:cs="Arial"/>
                <w:sz w:val="24"/>
                <w:szCs w:val="24"/>
              </w:rPr>
            </w:pPr>
            <w:r w:rsidRPr="005F1A50">
              <w:t>Application</w:t>
            </w:r>
            <w:r>
              <w:t>s</w:t>
            </w:r>
            <w:r w:rsidRPr="005F1A50">
              <w:t xml:space="preserve"> to vary existing abstraction</w:t>
            </w:r>
            <w:r>
              <w:t xml:space="preserve"> licence</w:t>
            </w:r>
            <w:r w:rsidRPr="005F1A50">
              <w:t xml:space="preserve"> </w:t>
            </w:r>
            <w:r>
              <w:t xml:space="preserve">(no. </w:t>
            </w:r>
            <w:r w:rsidRPr="003D0399">
              <w:t>WA-065-0016-017</w:t>
            </w:r>
            <w:r>
              <w:t xml:space="preserve">) </w:t>
            </w:r>
            <w:r w:rsidRPr="005F1A50">
              <w:t>&amp; impoundment licence</w:t>
            </w:r>
            <w:r>
              <w:t xml:space="preserve"> (no. </w:t>
            </w:r>
            <w:r w:rsidRPr="003D0399">
              <w:t>WA-065-0016-01</w:t>
            </w:r>
            <w:r>
              <w:t xml:space="preserve">8) </w:t>
            </w:r>
            <w:r w:rsidRPr="005F1A50">
              <w:t xml:space="preserve">which authorise abstraction for a hydropower scheme on the Afon Goch, Llanberis, Gwynedd.  The construction of the HEP scheme differs to the drawings included in the existing licences; therefore the applications </w:t>
            </w:r>
            <w:r w:rsidRPr="005F1A50">
              <w:lastRenderedPageBreak/>
              <w:t xml:space="preserve">are to update the </w:t>
            </w:r>
            <w:r>
              <w:t xml:space="preserve">licence </w:t>
            </w:r>
            <w:r w:rsidRPr="005F1A50">
              <w:t xml:space="preserve">drawings so that the scheme is compliant.  There are no proposed changes to the already licensed abstraction </w:t>
            </w:r>
            <w:proofErr w:type="spellStart"/>
            <w:r w:rsidRPr="005F1A50">
              <w:t>percentrage</w:t>
            </w:r>
            <w:proofErr w:type="spellEnd"/>
            <w:r w:rsidRPr="005F1A50">
              <w:t xml:space="preserve"> take of 70% take, the protective HoF measure of 7 l/s or the licensed abstraction quantities.  The structure has been built in a mirror image to that licensed, the proposed new drawings reflect this design alteration.    </w:t>
            </w:r>
          </w:p>
        </w:tc>
      </w:tr>
      <w:tr w:rsidR="003E4AB6"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3E4AB6" w:rsidRPr="00D74ABA" w:rsidRDefault="003E4AB6" w:rsidP="003E4AB6">
            <w:pPr>
              <w:jc w:val="both"/>
              <w:rPr>
                <w:rFonts w:cs="Arial"/>
                <w:sz w:val="24"/>
                <w:szCs w:val="24"/>
              </w:rPr>
            </w:pPr>
          </w:p>
          <w:p w14:paraId="5521B0F8" w14:textId="77777777" w:rsidR="003E4AB6" w:rsidRPr="00D74ABA" w:rsidRDefault="003E4AB6" w:rsidP="003E4AB6">
            <w:pPr>
              <w:jc w:val="both"/>
              <w:rPr>
                <w:rFonts w:cs="Arial"/>
                <w:sz w:val="24"/>
                <w:szCs w:val="24"/>
              </w:rPr>
            </w:pPr>
            <w:r w:rsidRPr="00D74ABA">
              <w:rPr>
                <w:rFonts w:cs="Arial"/>
                <w:sz w:val="24"/>
                <w:szCs w:val="24"/>
              </w:rPr>
              <w:t>The following activities are likely to cause damage:</w:t>
            </w:r>
          </w:p>
          <w:p w14:paraId="088F0060" w14:textId="77777777" w:rsidR="003E4AB6" w:rsidRPr="00D74ABA" w:rsidRDefault="003E4AB6" w:rsidP="003E4AB6">
            <w:pPr>
              <w:jc w:val="both"/>
              <w:rPr>
                <w:rFonts w:cs="Arial"/>
                <w:sz w:val="24"/>
                <w:szCs w:val="24"/>
              </w:rPr>
            </w:pPr>
          </w:p>
          <w:p w14:paraId="1BAE795F" w14:textId="77777777" w:rsidR="00341013" w:rsidRDefault="00341013" w:rsidP="00341013">
            <w:pPr>
              <w:pStyle w:val="BodyTextIndent"/>
              <w:ind w:left="34" w:hanging="142"/>
              <w:jc w:val="both"/>
              <w:rPr>
                <w:color w:val="000000"/>
                <w:sz w:val="23"/>
                <w:szCs w:val="23"/>
              </w:rPr>
            </w:pPr>
            <w:r>
              <w:t xml:space="preserve">14. </w:t>
            </w:r>
            <w:r>
              <w:rPr>
                <w:color w:val="000000"/>
                <w:sz w:val="23"/>
                <w:szCs w:val="23"/>
              </w:rPr>
              <w:t xml:space="preserve">Changes in the present utilisation of water or the changing of water levels and water tables, including storage and abstraction. </w:t>
            </w:r>
          </w:p>
          <w:p w14:paraId="0F7301EA" w14:textId="77777777" w:rsidR="00341013" w:rsidRDefault="00341013" w:rsidP="00341013">
            <w:pPr>
              <w:pStyle w:val="Default"/>
            </w:pPr>
          </w:p>
          <w:p w14:paraId="4A1D1DA9" w14:textId="77777777" w:rsidR="00341013" w:rsidRDefault="00341013" w:rsidP="00341013">
            <w:pPr>
              <w:pStyle w:val="Default"/>
              <w:rPr>
                <w:sz w:val="23"/>
                <w:szCs w:val="23"/>
              </w:rPr>
            </w:pPr>
            <w:r>
              <w:rPr>
                <w:sz w:val="23"/>
                <w:szCs w:val="23"/>
              </w:rPr>
              <w:t>23. Erection of permanent or temporary structures or the undertaking of engineering works, including drilling.</w:t>
            </w:r>
          </w:p>
          <w:p w14:paraId="44233060" w14:textId="77777777" w:rsidR="003E4AB6" w:rsidRPr="00D74ABA" w:rsidRDefault="003E4AB6" w:rsidP="003E4AB6">
            <w:pPr>
              <w:jc w:val="both"/>
              <w:rPr>
                <w:rFonts w:cs="Arial"/>
                <w:sz w:val="24"/>
                <w:szCs w:val="24"/>
              </w:rPr>
            </w:pPr>
          </w:p>
          <w:p w14:paraId="1503B901" w14:textId="77777777" w:rsidR="003E4AB6" w:rsidRPr="00D74ABA" w:rsidRDefault="003E4AB6" w:rsidP="003E4AB6">
            <w:pPr>
              <w:jc w:val="both"/>
              <w:rPr>
                <w:rFonts w:cs="Arial"/>
                <w:sz w:val="24"/>
                <w:szCs w:val="24"/>
              </w:rPr>
            </w:pPr>
            <w:r w:rsidRPr="00D74ABA">
              <w:rPr>
                <w:rFonts w:cs="Arial"/>
                <w:sz w:val="24"/>
                <w:szCs w:val="24"/>
              </w:rPr>
              <w:t>The following SSSI(s) features and potential impacts have been considered to assess the likelihood of damage:</w:t>
            </w:r>
          </w:p>
          <w:p w14:paraId="4ADD24F1" w14:textId="2512FEB5" w:rsidR="003E4AB6" w:rsidRPr="00D74ABA" w:rsidRDefault="00CC4062" w:rsidP="00CC4062">
            <w:pPr>
              <w:pStyle w:val="NormalWeb"/>
              <w:jc w:val="both"/>
              <w:rPr>
                <w:rFonts w:cs="Arial"/>
              </w:rPr>
            </w:pPr>
            <w:r w:rsidRPr="00C84DC4">
              <w:rPr>
                <w:rFonts w:ascii="Arial" w:hAnsi="Arial" w:cs="Arial"/>
                <w:sz w:val="20"/>
                <w:szCs w:val="20"/>
              </w:rPr>
              <w:t xml:space="preserve">Llyn Padarn is designated for its genetically distinct race of Arctic Charr (Salvelinus alpinus </w:t>
            </w:r>
            <w:proofErr w:type="spellStart"/>
            <w:r w:rsidRPr="00C84DC4">
              <w:rPr>
                <w:rFonts w:ascii="Arial" w:hAnsi="Arial" w:cs="Arial"/>
                <w:sz w:val="20"/>
                <w:szCs w:val="20"/>
              </w:rPr>
              <w:t>perisii</w:t>
            </w:r>
            <w:proofErr w:type="spellEnd"/>
            <w:r w:rsidRPr="00C84DC4">
              <w:rPr>
                <w:rFonts w:ascii="Arial" w:hAnsi="Arial" w:cs="Arial"/>
                <w:sz w:val="20"/>
                <w:szCs w:val="20"/>
              </w:rPr>
              <w:t xml:space="preserve">) as well as aquatic plants including the floating water-plantain </w:t>
            </w:r>
            <w:proofErr w:type="spellStart"/>
            <w:r w:rsidRPr="00C84DC4">
              <w:rPr>
                <w:rFonts w:ascii="Arial" w:hAnsi="Arial" w:cs="Arial"/>
                <w:sz w:val="20"/>
                <w:szCs w:val="20"/>
              </w:rPr>
              <w:t>Luronium</w:t>
            </w:r>
            <w:proofErr w:type="spellEnd"/>
            <w:r w:rsidRPr="00C84DC4">
              <w:rPr>
                <w:rFonts w:ascii="Arial" w:hAnsi="Arial" w:cs="Arial"/>
                <w:sz w:val="20"/>
                <w:szCs w:val="20"/>
              </w:rPr>
              <w:t xml:space="preserve"> natans and small quillwort </w:t>
            </w:r>
            <w:proofErr w:type="spellStart"/>
            <w:r w:rsidRPr="00C84DC4">
              <w:rPr>
                <w:rFonts w:ascii="Arial" w:hAnsi="Arial" w:cs="Arial"/>
                <w:sz w:val="20"/>
                <w:szCs w:val="20"/>
              </w:rPr>
              <w:t>Isoetes</w:t>
            </w:r>
            <w:proofErr w:type="spellEnd"/>
            <w:r w:rsidRPr="00C84DC4">
              <w:rPr>
                <w:rFonts w:ascii="Arial" w:hAnsi="Arial" w:cs="Arial"/>
                <w:sz w:val="20"/>
                <w:szCs w:val="20"/>
              </w:rPr>
              <w:t xml:space="preserve"> </w:t>
            </w:r>
            <w:proofErr w:type="spellStart"/>
            <w:r w:rsidRPr="00C84DC4">
              <w:rPr>
                <w:rFonts w:ascii="Arial" w:hAnsi="Arial" w:cs="Arial"/>
                <w:sz w:val="20"/>
                <w:szCs w:val="20"/>
              </w:rPr>
              <w:t>echinospora</w:t>
            </w:r>
            <w:proofErr w:type="spellEnd"/>
            <w:r w:rsidRPr="00C84DC4">
              <w:rPr>
                <w:rFonts w:ascii="Arial" w:hAnsi="Arial" w:cs="Arial"/>
                <w:sz w:val="20"/>
                <w:szCs w:val="20"/>
              </w:rPr>
              <w:t xml:space="preserve">. Otters and small numbers of wildfowl frequent the lake and the outflow.  </w:t>
            </w:r>
            <w:r>
              <w:rPr>
                <w:rFonts w:ascii="Arial" w:hAnsi="Arial" w:cs="Arial"/>
                <w:sz w:val="20"/>
                <w:szCs w:val="20"/>
              </w:rPr>
              <w:t xml:space="preserve">Changes in water level within the lake may impact upon these features.  </w:t>
            </w:r>
            <w:r>
              <w:t>There is also no expected impact on Arctic Charr, a main SSSI feature, due to the Afon Goch having a</w:t>
            </w:r>
            <w:r w:rsidRPr="00AC0925">
              <w:t xml:space="preserve"> natural barrie</w:t>
            </w:r>
            <w:r>
              <w:t xml:space="preserve">r below </w:t>
            </w:r>
            <w:r>
              <w:t xml:space="preserve">the </w:t>
            </w:r>
            <w:r>
              <w:t>discharge point preventing the</w:t>
            </w:r>
            <w:r w:rsidRPr="00AC0925">
              <w:t xml:space="preserve"> upstream migration of migratory salmonids.</w:t>
            </w:r>
          </w:p>
          <w:p w14:paraId="017E70BA" w14:textId="3BB4049E" w:rsidR="003E4AB6" w:rsidRPr="00D74ABA" w:rsidRDefault="003E4AB6" w:rsidP="003E4AB6">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3E4AB6" w:rsidRPr="00D74ABA" w:rsidRDefault="003E4AB6" w:rsidP="003E4AB6">
            <w:pPr>
              <w:jc w:val="both"/>
              <w:rPr>
                <w:rFonts w:cs="Arial"/>
                <w:sz w:val="24"/>
                <w:szCs w:val="24"/>
              </w:rPr>
            </w:pPr>
          </w:p>
          <w:p w14:paraId="13773654" w14:textId="77777777" w:rsidR="003E4AB6" w:rsidRPr="00D74ABA" w:rsidRDefault="003E4AB6" w:rsidP="003E4AB6">
            <w:pPr>
              <w:jc w:val="both"/>
              <w:rPr>
                <w:rFonts w:cs="Arial"/>
                <w:sz w:val="24"/>
                <w:szCs w:val="24"/>
              </w:rPr>
            </w:pPr>
          </w:p>
          <w:p w14:paraId="5F6BF5DA" w14:textId="77777777" w:rsidR="003E4AB6" w:rsidRPr="00D74ABA" w:rsidRDefault="003E4AB6" w:rsidP="003E4AB6">
            <w:pPr>
              <w:jc w:val="both"/>
              <w:rPr>
                <w:rFonts w:cs="Arial"/>
                <w:sz w:val="24"/>
                <w:szCs w:val="24"/>
              </w:rPr>
            </w:pPr>
          </w:p>
          <w:p w14:paraId="4BC39505" w14:textId="77777777" w:rsidR="003E4AB6" w:rsidRPr="00D74ABA" w:rsidRDefault="003E4AB6" w:rsidP="003E4AB6">
            <w:pPr>
              <w:jc w:val="both"/>
              <w:rPr>
                <w:rFonts w:cs="Arial"/>
                <w:sz w:val="24"/>
                <w:szCs w:val="24"/>
              </w:rPr>
            </w:pPr>
          </w:p>
          <w:p w14:paraId="2938BF14" w14:textId="77777777" w:rsidR="003E4AB6" w:rsidRPr="00D74ABA" w:rsidRDefault="003E4AB6" w:rsidP="003E4AB6">
            <w:pPr>
              <w:jc w:val="both"/>
              <w:rPr>
                <w:rFonts w:cs="Arial"/>
                <w:sz w:val="24"/>
                <w:szCs w:val="24"/>
              </w:rPr>
            </w:pPr>
          </w:p>
          <w:p w14:paraId="01072914" w14:textId="77777777" w:rsidR="003E4AB6" w:rsidRPr="00D74ABA" w:rsidRDefault="003E4AB6" w:rsidP="003E4AB6">
            <w:pPr>
              <w:jc w:val="both"/>
              <w:rPr>
                <w:rFonts w:cs="Arial"/>
                <w:sz w:val="24"/>
                <w:szCs w:val="24"/>
              </w:rPr>
            </w:pPr>
          </w:p>
          <w:p w14:paraId="0ABF8A55" w14:textId="77777777" w:rsidR="003E4AB6" w:rsidRPr="00D74ABA" w:rsidRDefault="003E4AB6" w:rsidP="003E4AB6">
            <w:pPr>
              <w:jc w:val="both"/>
              <w:rPr>
                <w:rFonts w:cs="Arial"/>
                <w:sz w:val="24"/>
                <w:szCs w:val="24"/>
              </w:rPr>
            </w:pPr>
          </w:p>
          <w:p w14:paraId="712A9CD8" w14:textId="77777777" w:rsidR="003E4AB6" w:rsidRPr="00D74ABA" w:rsidRDefault="003E4AB6" w:rsidP="003E4AB6">
            <w:pPr>
              <w:jc w:val="both"/>
              <w:rPr>
                <w:rFonts w:cs="Arial"/>
                <w:sz w:val="24"/>
                <w:szCs w:val="24"/>
              </w:rPr>
            </w:pPr>
          </w:p>
        </w:tc>
      </w:tr>
      <w:tr w:rsidR="003E4AB6"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p w14:paraId="204FF9EB" w14:textId="77777777" w:rsidR="003E4AB6" w:rsidRPr="00D74ABA" w:rsidRDefault="003E4AB6" w:rsidP="003E4AB6">
            <w:pPr>
              <w:jc w:val="both"/>
              <w:rPr>
                <w:rFonts w:cs="Arial"/>
                <w:sz w:val="24"/>
                <w:szCs w:val="24"/>
              </w:rPr>
            </w:pPr>
          </w:p>
          <w:p w14:paraId="37337BB9" w14:textId="2B082825" w:rsidR="003E4AB6" w:rsidRPr="00D74ABA" w:rsidRDefault="003E4AB6" w:rsidP="003E4AB6">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3E4AB6" w:rsidRPr="00D74ABA" w:rsidRDefault="003E4AB6" w:rsidP="003E4AB6">
            <w:pPr>
              <w:jc w:val="both"/>
              <w:rPr>
                <w:rFonts w:cs="Arial"/>
                <w:sz w:val="24"/>
                <w:szCs w:val="24"/>
              </w:rPr>
            </w:pPr>
          </w:p>
          <w:p w14:paraId="1926E295" w14:textId="0D8E66BD" w:rsidR="003E4AB6" w:rsidRPr="00D74ABA" w:rsidRDefault="00CC4062" w:rsidP="003E4AB6">
            <w:pPr>
              <w:jc w:val="both"/>
              <w:rPr>
                <w:rFonts w:cs="Arial"/>
                <w:sz w:val="24"/>
                <w:szCs w:val="24"/>
              </w:rPr>
            </w:pPr>
            <w:r>
              <w:rPr>
                <w:rFonts w:cs="Arial"/>
                <w:sz w:val="24"/>
                <w:szCs w:val="24"/>
              </w:rPr>
              <w:t>N/a</w:t>
            </w:r>
          </w:p>
          <w:p w14:paraId="03CF2E46" w14:textId="77777777" w:rsidR="003E4AB6" w:rsidRPr="00D74ABA" w:rsidRDefault="003E4AB6" w:rsidP="003E4AB6">
            <w:pPr>
              <w:jc w:val="both"/>
              <w:rPr>
                <w:rFonts w:cs="Arial"/>
                <w:sz w:val="24"/>
                <w:szCs w:val="24"/>
              </w:rPr>
            </w:pPr>
          </w:p>
          <w:p w14:paraId="3E2ED320" w14:textId="77777777" w:rsidR="003E4AB6" w:rsidRPr="00D74ABA" w:rsidRDefault="003E4AB6" w:rsidP="003E4AB6">
            <w:pPr>
              <w:jc w:val="both"/>
              <w:rPr>
                <w:rFonts w:cs="Arial"/>
                <w:sz w:val="24"/>
                <w:szCs w:val="24"/>
              </w:rPr>
            </w:pPr>
          </w:p>
          <w:p w14:paraId="25664619" w14:textId="77777777" w:rsidR="003E4AB6" w:rsidRPr="00D74ABA" w:rsidRDefault="003E4AB6" w:rsidP="003E4AB6">
            <w:pPr>
              <w:jc w:val="both"/>
              <w:rPr>
                <w:rFonts w:cs="Arial"/>
                <w:sz w:val="24"/>
                <w:szCs w:val="24"/>
              </w:rPr>
            </w:pPr>
          </w:p>
          <w:p w14:paraId="5F9BEDE5" w14:textId="77777777" w:rsidR="003E4AB6" w:rsidRPr="00D74ABA" w:rsidRDefault="003E4AB6" w:rsidP="003E4AB6">
            <w:pPr>
              <w:jc w:val="both"/>
              <w:rPr>
                <w:rFonts w:cs="Arial"/>
                <w:sz w:val="24"/>
                <w:szCs w:val="24"/>
              </w:rPr>
            </w:pPr>
          </w:p>
          <w:p w14:paraId="7C024899" w14:textId="77777777" w:rsidR="003E4AB6" w:rsidRPr="00D74ABA" w:rsidRDefault="003E4AB6" w:rsidP="003E4AB6">
            <w:pPr>
              <w:jc w:val="both"/>
              <w:rPr>
                <w:rFonts w:cs="Arial"/>
                <w:sz w:val="24"/>
                <w:szCs w:val="24"/>
              </w:rPr>
            </w:pPr>
          </w:p>
          <w:p w14:paraId="7EA810B0" w14:textId="77777777" w:rsidR="003E4AB6" w:rsidRPr="00D74ABA" w:rsidRDefault="003E4AB6" w:rsidP="003E4AB6">
            <w:pPr>
              <w:jc w:val="both"/>
              <w:rPr>
                <w:rFonts w:cs="Arial"/>
                <w:sz w:val="24"/>
                <w:szCs w:val="24"/>
              </w:rPr>
            </w:pPr>
          </w:p>
          <w:p w14:paraId="10951A90" w14:textId="77777777" w:rsidR="003E4AB6" w:rsidRPr="00D74ABA" w:rsidRDefault="003E4AB6" w:rsidP="003E4AB6">
            <w:pPr>
              <w:jc w:val="both"/>
              <w:rPr>
                <w:rFonts w:cs="Arial"/>
                <w:sz w:val="24"/>
                <w:szCs w:val="24"/>
              </w:rPr>
            </w:pPr>
          </w:p>
          <w:p w14:paraId="4328CC12" w14:textId="77777777" w:rsidR="003E4AB6" w:rsidRPr="00D74ABA" w:rsidRDefault="003E4AB6" w:rsidP="003E4AB6">
            <w:pPr>
              <w:jc w:val="both"/>
              <w:rPr>
                <w:rFonts w:cs="Arial"/>
                <w:sz w:val="24"/>
                <w:szCs w:val="24"/>
              </w:rPr>
            </w:pPr>
          </w:p>
          <w:p w14:paraId="0F29AC81" w14:textId="77777777" w:rsidR="003E4AB6" w:rsidRPr="00D74ABA" w:rsidRDefault="003E4AB6" w:rsidP="003E4AB6">
            <w:pPr>
              <w:jc w:val="both"/>
              <w:rPr>
                <w:rFonts w:cs="Arial"/>
                <w:sz w:val="24"/>
                <w:szCs w:val="24"/>
              </w:rPr>
            </w:pPr>
          </w:p>
          <w:p w14:paraId="4CCB7BCC" w14:textId="77777777" w:rsidR="003E4AB6" w:rsidRPr="00D74ABA" w:rsidRDefault="003E4AB6" w:rsidP="003E4AB6">
            <w:pPr>
              <w:jc w:val="both"/>
              <w:rPr>
                <w:rFonts w:cs="Arial"/>
                <w:sz w:val="24"/>
                <w:szCs w:val="24"/>
              </w:rPr>
            </w:pPr>
          </w:p>
          <w:p w14:paraId="35591E05" w14:textId="77777777" w:rsidR="003E4AB6" w:rsidRPr="00D74ABA" w:rsidRDefault="003E4AB6" w:rsidP="003E4AB6">
            <w:pPr>
              <w:jc w:val="both"/>
              <w:rPr>
                <w:rFonts w:cs="Arial"/>
                <w:sz w:val="24"/>
                <w:szCs w:val="24"/>
              </w:rPr>
            </w:pPr>
          </w:p>
          <w:p w14:paraId="36E188A6" w14:textId="77777777" w:rsidR="003E4AB6" w:rsidRPr="00D74ABA" w:rsidRDefault="003E4AB6" w:rsidP="003E4AB6">
            <w:pPr>
              <w:jc w:val="both"/>
              <w:rPr>
                <w:rFonts w:cs="Arial"/>
                <w:sz w:val="24"/>
                <w:szCs w:val="24"/>
              </w:rPr>
            </w:pPr>
          </w:p>
          <w:p w14:paraId="05441230" w14:textId="77777777" w:rsidR="003E4AB6" w:rsidRPr="00D74ABA" w:rsidRDefault="003E4AB6" w:rsidP="003E4AB6">
            <w:pPr>
              <w:jc w:val="both"/>
              <w:rPr>
                <w:rFonts w:cs="Arial"/>
                <w:sz w:val="24"/>
                <w:szCs w:val="24"/>
              </w:rPr>
            </w:pPr>
          </w:p>
          <w:p w14:paraId="1F7A72A9" w14:textId="77777777" w:rsidR="003E4AB6" w:rsidRPr="00D74ABA" w:rsidRDefault="003E4AB6" w:rsidP="003E4AB6">
            <w:pPr>
              <w:jc w:val="both"/>
              <w:rPr>
                <w:rFonts w:cs="Arial"/>
                <w:sz w:val="24"/>
                <w:szCs w:val="24"/>
              </w:rPr>
            </w:pPr>
          </w:p>
          <w:p w14:paraId="378D9237" w14:textId="77777777" w:rsidR="003E4AB6" w:rsidRPr="00D74ABA" w:rsidRDefault="003E4AB6" w:rsidP="003E4AB6">
            <w:pPr>
              <w:jc w:val="both"/>
              <w:rPr>
                <w:rFonts w:cs="Arial"/>
                <w:sz w:val="24"/>
                <w:szCs w:val="24"/>
              </w:rPr>
            </w:pPr>
          </w:p>
        </w:tc>
      </w:tr>
      <w:tr w:rsidR="003E4AB6"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3E4AB6" w:rsidRPr="00D74ABA" w:rsidRDefault="003E4AB6" w:rsidP="003E4AB6">
            <w:pPr>
              <w:jc w:val="both"/>
              <w:rPr>
                <w:rFonts w:cs="Arial"/>
                <w:sz w:val="24"/>
                <w:szCs w:val="24"/>
              </w:rPr>
            </w:pPr>
          </w:p>
          <w:p w14:paraId="71725AC3" w14:textId="77777777" w:rsidR="003E4AB6" w:rsidRPr="00D74ABA" w:rsidRDefault="003E4AB6" w:rsidP="003E4AB6">
            <w:pPr>
              <w:jc w:val="both"/>
              <w:rPr>
                <w:rFonts w:cs="Arial"/>
                <w:color w:val="FF66FF"/>
                <w:sz w:val="24"/>
                <w:szCs w:val="24"/>
              </w:rPr>
            </w:pPr>
          </w:p>
          <w:p w14:paraId="4B10EA98" w14:textId="77777777" w:rsidR="003E4AB6" w:rsidRPr="00D74ABA" w:rsidRDefault="003E4AB6" w:rsidP="003E4AB6">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63049784" w14:textId="77777777" w:rsidR="003E4AB6" w:rsidRPr="00D74ABA" w:rsidRDefault="003E4AB6" w:rsidP="003E4AB6">
            <w:pPr>
              <w:jc w:val="both"/>
              <w:rPr>
                <w:rFonts w:cs="Arial"/>
                <w:color w:val="00B0F0"/>
                <w:sz w:val="24"/>
                <w:szCs w:val="24"/>
              </w:rPr>
            </w:pPr>
          </w:p>
          <w:p w14:paraId="42359C0A" w14:textId="77777777" w:rsidR="003E4AB6" w:rsidRPr="00D74ABA" w:rsidRDefault="003E4AB6" w:rsidP="003E4AB6">
            <w:pPr>
              <w:jc w:val="both"/>
              <w:rPr>
                <w:rFonts w:cs="Arial"/>
                <w:color w:val="00B0F0"/>
                <w:sz w:val="24"/>
                <w:szCs w:val="24"/>
              </w:rPr>
            </w:pPr>
          </w:p>
          <w:p w14:paraId="1DAFF37E" w14:textId="77777777" w:rsidR="003E4AB6" w:rsidRPr="00D74ABA" w:rsidRDefault="003E4AB6" w:rsidP="003E4AB6">
            <w:pPr>
              <w:jc w:val="both"/>
              <w:rPr>
                <w:rFonts w:cs="Arial"/>
                <w:color w:val="0070C0"/>
                <w:sz w:val="24"/>
                <w:szCs w:val="24"/>
              </w:rPr>
            </w:pPr>
            <w:bookmarkStart w:id="4" w:name="_Hlk159937594"/>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021CE3AC" w14:textId="77777777" w:rsidR="003E4AB6" w:rsidRPr="00D74ABA" w:rsidRDefault="003E4AB6" w:rsidP="003E4AB6">
            <w:pPr>
              <w:jc w:val="both"/>
              <w:rPr>
                <w:rFonts w:cs="Arial"/>
                <w:color w:val="0070C0"/>
                <w:sz w:val="24"/>
                <w:szCs w:val="24"/>
              </w:rPr>
            </w:pPr>
          </w:p>
          <w:bookmarkEnd w:id="4"/>
          <w:p w14:paraId="4E630809" w14:textId="77777777" w:rsidR="003E4AB6" w:rsidRPr="00D74ABA" w:rsidRDefault="003E4AB6" w:rsidP="00CC4062">
            <w:pPr>
              <w:jc w:val="both"/>
              <w:rPr>
                <w:rFonts w:cs="Arial"/>
                <w:sz w:val="24"/>
                <w:szCs w:val="24"/>
              </w:rPr>
            </w:pPr>
          </w:p>
        </w:tc>
      </w:tr>
      <w:tr w:rsidR="003E4AB6"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3E4AB6" w:rsidRPr="00D74ABA" w:rsidRDefault="003E4AB6" w:rsidP="003E4AB6">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417FAFD1" w:rsidR="003E4AB6" w:rsidRPr="00D74ABA" w:rsidRDefault="00CC4062" w:rsidP="003E4AB6">
            <w:pPr>
              <w:jc w:val="both"/>
              <w:rPr>
                <w:rFonts w:cs="Arial"/>
                <w:sz w:val="24"/>
                <w:szCs w:val="24"/>
              </w:rPr>
            </w:pPr>
            <w:r>
              <w:rPr>
                <w:rFonts w:cs="Arial"/>
                <w:sz w:val="24"/>
                <w:szCs w:val="24"/>
              </w:rPr>
              <w:t>23/06/2026</w:t>
            </w:r>
          </w:p>
        </w:tc>
      </w:tr>
      <w:tr w:rsidR="003E4AB6"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77777777" w:rsidR="003E4AB6" w:rsidRPr="00D74ABA" w:rsidRDefault="003E4AB6" w:rsidP="003E4AB6">
            <w:pPr>
              <w:jc w:val="both"/>
              <w:rPr>
                <w:rFonts w:cs="Arial"/>
                <w:sz w:val="24"/>
                <w:szCs w:val="24"/>
              </w:rPr>
            </w:pPr>
          </w:p>
          <w:p w14:paraId="15C1B091" w14:textId="77777777" w:rsidR="003E4AB6" w:rsidRDefault="00CC4062" w:rsidP="003E4AB6">
            <w:pPr>
              <w:jc w:val="both"/>
              <w:rPr>
                <w:rFonts w:cs="Arial"/>
                <w:sz w:val="24"/>
                <w:szCs w:val="24"/>
              </w:rPr>
            </w:pPr>
            <w:r>
              <w:rPr>
                <w:rFonts w:cs="Arial"/>
                <w:sz w:val="24"/>
                <w:szCs w:val="24"/>
              </w:rPr>
              <w:t>Liz Cole</w:t>
            </w:r>
          </w:p>
          <w:p w14:paraId="3170203F" w14:textId="79BBF004" w:rsidR="00CC4062" w:rsidRPr="00D74ABA" w:rsidRDefault="00CC4062" w:rsidP="003E4AB6">
            <w:pPr>
              <w:jc w:val="both"/>
              <w:rPr>
                <w:rFonts w:cs="Arial"/>
                <w:sz w:val="24"/>
                <w:szCs w:val="24"/>
              </w:rPr>
            </w:pPr>
            <w:r>
              <w:rPr>
                <w:rFonts w:cs="Arial"/>
                <w:sz w:val="24"/>
                <w:szCs w:val="24"/>
              </w:rPr>
              <w:t>Water resources permitting</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shd w:val="clear" w:color="auto" w:fill="808080" w:themeFill="background1" w:themeFillShade="80"/>
        <w:tblLook w:val="04A0" w:firstRow="1" w:lastRow="0" w:firstColumn="1" w:lastColumn="0" w:noHBand="0" w:noVBand="1"/>
      </w:tblPr>
      <w:tblGrid>
        <w:gridCol w:w="5222"/>
        <w:gridCol w:w="5268"/>
      </w:tblGrid>
      <w:tr w:rsidR="00026A0D" w:rsidRPr="00D74ABA" w14:paraId="7EDE07AB"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lastRenderedPageBreak/>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157860"/>
    <w:rsid w:val="00294F27"/>
    <w:rsid w:val="00341013"/>
    <w:rsid w:val="003E4AB6"/>
    <w:rsid w:val="006D3D95"/>
    <w:rsid w:val="008075D1"/>
    <w:rsid w:val="008172B4"/>
    <w:rsid w:val="008E3654"/>
    <w:rsid w:val="00C001C3"/>
    <w:rsid w:val="00CC4062"/>
    <w:rsid w:val="00CD7162"/>
    <w:rsid w:val="00DE01C1"/>
    <w:rsid w:val="00E71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341013"/>
    <w:pPr>
      <w:spacing w:after="120"/>
      <w:ind w:left="283"/>
    </w:pPr>
  </w:style>
  <w:style w:type="character" w:customStyle="1" w:styleId="BodyTextIndentChar">
    <w:name w:val="Body Text Indent Char"/>
    <w:basedOn w:val="DefaultParagraphFont"/>
    <w:link w:val="BodyTextIndent"/>
    <w:uiPriority w:val="99"/>
    <w:semiHidden/>
    <w:rsid w:val="00341013"/>
    <w:rPr>
      <w:kern w:val="0"/>
      <w:sz w:val="22"/>
      <w:szCs w:val="22"/>
      <w14:ligatures w14:val="none"/>
    </w:rPr>
  </w:style>
  <w:style w:type="paragraph" w:customStyle="1" w:styleId="Default">
    <w:name w:val="Default"/>
    <w:rsid w:val="00341013"/>
    <w:pPr>
      <w:autoSpaceDE w:val="0"/>
      <w:autoSpaceDN w:val="0"/>
      <w:adjustRightInd w:val="0"/>
      <w:spacing w:after="0" w:line="240" w:lineRule="auto"/>
    </w:pPr>
    <w:rPr>
      <w:rFonts w:ascii="Times New Roman" w:eastAsia="Times New Roman" w:hAnsi="Times New Roman" w:cs="Times New Roman"/>
      <w:color w:val="000000"/>
      <w:kern w:val="0"/>
      <w:lang w:eastAsia="en-GB"/>
      <w14:ligatures w14:val="none"/>
    </w:rPr>
  </w:style>
  <w:style w:type="paragraph" w:styleId="NormalWeb">
    <w:name w:val="Normal (Web)"/>
    <w:basedOn w:val="Normal"/>
    <w:uiPriority w:val="99"/>
    <w:unhideWhenUsed/>
    <w:rsid w:val="00CC406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jpeg"/><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87" ma:contentTypeDescription="Permitting &amp; Compliance Word Document" ma:contentTypeScope="" ma:versionID="4e1eb2c075954cada4ef684908706e74">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b5ef383cf870dd4ac7a87bd963d17588"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2:TaxCatchAll" minOccurs="0"/>
                <xsd:element ref="ns4:MediaServiceLocation"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Location" ma:index="39" nillable="true" ma:displayName="Location" ma:description="" ma:indexed="true" ma:internalName="MediaServiceLocation" ma:readOnly="true">
      <xsd:simpleType>
        <xsd:restriction base="dms:Text"/>
      </xsd:simpleType>
    </xsd:element>
    <xsd:element name="MediaServiceObjectDetectorVersions" ma:index="4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LengthInSeconds" ma:index="4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Value>499</Value>
    </TaxCatchAll>
    <_dlc_DocId xmlns="9be56660-2c31-41ef-bc00-23e72f632f2a">REGU-435-825294</_dlc_DocId>
    <_dlc_DocIdUrl xmlns="9be56660-2c31-41ef-bc00-23e72f632f2a">
      <Url>https://cyfoethnaturiolcymru.sharepoint.com/teams/Regulatory/Permitting/_layouts/15/DocIdRedir.aspx?ID=REGU-435-825294</Url>
      <Description>REGU-435-825294</Description>
    </_dlc_DocIdUrl>
    <Site_x0020_Name xmlns="859f7ad6-93f6-4205-b62b-a17f28acbbac">Afon Goch</Site_x0020_Name>
    <Internal_x002f_External xmlns="859f7ad6-93f6-4205-b62b-a17f28acbbac">Internal document</Internal_x002f_External>
    <Post_x0020_code xmlns="859f7ad6-93f6-4205-b62b-a17f28acbbac">LL55 4NL</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8 Ty Du Road, Llanberis, Caernarfon, LL55 4HD</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2026-06-22T23:00:00+00:00</Document_x0020_Date>
    <Facility_x0020_Address xmlns="859f7ad6-93f6-4205-b62b-a17f28acbbac">Intake at Afon Goch, Llanberis</Facility_x0020_Address>
    <Environment_x0020_Sub_x0020_Folder xmlns="859f7ad6-93f6-4205-b62b-a17f28acbbac">Licence variation</Environment_x0020_Sub_x0020_Folder>
    <Customer_x0020_Name xmlns="859f7ad6-93f6-4205-b62b-a17f28acbbac">Ynni Padarn Peris Cyf</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2E3F2E3-9DD7-4A2E-8DA5-B014953C75FF}"/>
</file>

<file path=customXml/itemProps2.xml><?xml version="1.0" encoding="utf-8"?>
<ds:datastoreItem xmlns:ds="http://schemas.openxmlformats.org/officeDocument/2006/customXml" ds:itemID="{EDF5E1A2-9E57-49D3-AB75-56F43920928A}"/>
</file>

<file path=customXml/itemProps3.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4.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5.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7101b54a-c63e-4e2e-88bc-34cc7e4ff740"/>
    <ds:schemaRef ds:uri="859f7ad6-93f6-4205-b62b-a17f28acbba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1115</Words>
  <Characters>6361</Characters>
  <Application>Microsoft Office Word</Application>
  <DocSecurity>0</DocSecurity>
  <Lines>53</Lines>
  <Paragraphs>14</Paragraphs>
  <ScaleCrop>false</ScaleCrop>
  <Company>Cyfoeth Naturiol Cymru Natural Resources Wales</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Cole, Liz</cp:lastModifiedBy>
  <cp:revision>9</cp:revision>
  <dcterms:created xsi:type="dcterms:W3CDTF">2026-06-23T14:32:00Z</dcterms:created>
  <dcterms:modified xsi:type="dcterms:W3CDTF">2026-06-23T14:39:00Z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_dlc_DocIdItemGuid">
    <vt:lpwstr>edc9ead2-0de7-432b-b5e8-bbe741854dd1</vt:lpwstr>
  </property>
  <property fmtid="{D5CDD505-2E9C-101B-9397-08002B2CF9AE}" pid="4" name="Instructions Category">
    <vt:lpwstr>499;#OGN 231 - SSSI consents, assents and advice|47ddaec5-d2a8-4179-883c-4853c8a1ff5d</vt:lpwstr>
  </property>
  <property fmtid="{D5CDD505-2E9C-101B-9397-08002B2CF9AE}" pid="5" name="Instructions_x0020_Category">
    <vt:lpwstr>499;#OGN 231 - SSSI consents, assents and advice|47ddaec5-d2a8-4179-883c-4853c8a1ff5d</vt:lpwstr>
  </property>
</Properties>
</file>