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DAC9B27" w:rsidR="00D04424" w:rsidRPr="009D53AC" w:rsidRDefault="0014332B" w:rsidP="003719AD">
      <w:pPr>
        <w:pStyle w:val="Heading1"/>
        <w:spacing w:before="0" w:after="0"/>
        <w:jc w:val="left"/>
        <w:rPr>
          <w:bCs/>
          <w:color w:val="auto"/>
          <w:sz w:val="32"/>
        </w:rPr>
      </w:pPr>
      <w:r w:rsidRPr="009D53AC">
        <w:rPr>
          <w:bCs/>
          <w:color w:val="auto"/>
          <w:sz w:val="32"/>
        </w:rPr>
        <w:t>Bespoke p</w:t>
      </w:r>
      <w:r w:rsidR="00D04424" w:rsidRPr="009D53AC">
        <w:rPr>
          <w:bCs/>
          <w:color w:val="auto"/>
          <w:sz w:val="32"/>
        </w:rPr>
        <w:t>ermit</w:t>
      </w:r>
    </w:p>
    <w:p w14:paraId="0FF1524F" w14:textId="77777777" w:rsidR="007820C3" w:rsidRDefault="007820C3" w:rsidP="00D04424"/>
    <w:p w14:paraId="1C77C63E" w14:textId="77777777" w:rsidR="00460232" w:rsidRPr="0014332B" w:rsidRDefault="00460232" w:rsidP="00D04424">
      <w:pPr>
        <w:rPr>
          <w:rFonts w:ascii="Arial" w:hAnsi="Arial" w:cs="Arial"/>
          <w:szCs w:val="24"/>
        </w:rPr>
      </w:pPr>
    </w:p>
    <w:p w14:paraId="0FF15250" w14:textId="5D53A907"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460232">
        <w:rPr>
          <w:rFonts w:ascii="Arial" w:hAnsi="Arial" w:cs="Arial"/>
          <w:szCs w:val="24"/>
        </w:rPr>
        <w:t xml:space="preserve">grant </w:t>
      </w:r>
      <w:r w:rsidRPr="00460232">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for</w:t>
      </w:r>
      <w:r w:rsidR="00460232">
        <w:rPr>
          <w:rFonts w:ascii="Arial" w:hAnsi="Arial" w:cs="Arial"/>
          <w:szCs w:val="24"/>
        </w:rPr>
        <w:t xml:space="preserve"> Margam Substation Site 2</w:t>
      </w:r>
      <w:r w:rsidRPr="0014332B">
        <w:rPr>
          <w:rFonts w:ascii="Arial" w:hAnsi="Arial" w:cs="Arial"/>
          <w:color w:val="FF00FF"/>
          <w:szCs w:val="24"/>
        </w:rPr>
        <w:t xml:space="preserve"> </w:t>
      </w:r>
      <w:r w:rsidRPr="0014332B">
        <w:rPr>
          <w:rFonts w:ascii="Arial" w:hAnsi="Arial" w:cs="Arial"/>
          <w:color w:val="000000"/>
          <w:szCs w:val="24"/>
        </w:rPr>
        <w:t xml:space="preserve">operated </w:t>
      </w:r>
      <w:r w:rsidRPr="00C7459C">
        <w:rPr>
          <w:rFonts w:ascii="Arial" w:hAnsi="Arial" w:cs="Arial"/>
          <w:szCs w:val="24"/>
        </w:rPr>
        <w:t>by</w:t>
      </w:r>
      <w:r w:rsidR="00460232" w:rsidRPr="00C7459C">
        <w:rPr>
          <w:rFonts w:ascii="Arial" w:hAnsi="Arial" w:cs="Arial"/>
          <w:szCs w:val="24"/>
        </w:rPr>
        <w:t xml:space="preserve"> </w:t>
      </w:r>
      <w:r w:rsidR="00D92D23" w:rsidRPr="00C7459C">
        <w:rPr>
          <w:rFonts w:ascii="Arial" w:hAnsi="Arial" w:cs="Arial"/>
          <w:szCs w:val="24"/>
        </w:rPr>
        <w:t xml:space="preserve">Laing O’Rourke </w:t>
      </w:r>
      <w:r w:rsidR="00C7459C" w:rsidRPr="00C7459C">
        <w:rPr>
          <w:rFonts w:ascii="Arial" w:hAnsi="Arial" w:cs="Arial"/>
          <w:szCs w:val="24"/>
        </w:rPr>
        <w:t>Delivery Limited</w:t>
      </w:r>
      <w:r w:rsidR="001034AC" w:rsidRPr="00C7459C">
        <w:rPr>
          <w:rFonts w:ascii="Arial" w:hAnsi="Arial" w:cs="Arial"/>
          <w:szCs w:val="24"/>
        </w:rPr>
        <w:t>.</w:t>
      </w:r>
    </w:p>
    <w:p w14:paraId="178F17B4" w14:textId="406B377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240FB9">
        <w:rPr>
          <w:rFonts w:ascii="Arial" w:hAnsi="Arial"/>
          <w:color w:val="000000"/>
          <w:kern w:val="28"/>
          <w:szCs w:val="24"/>
        </w:rPr>
        <w:t xml:space="preserve"> PAN-031970.</w:t>
      </w:r>
    </w:p>
    <w:p w14:paraId="0FF15251" w14:textId="77BDF48C"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6E3FE5">
        <w:rPr>
          <w:rFonts w:ascii="Arial" w:hAnsi="Arial"/>
          <w:szCs w:val="24"/>
        </w:rPr>
        <w:t xml:space="preserve">number is </w:t>
      </w:r>
      <w:r w:rsidR="006E3FE5" w:rsidRPr="006E3FE5">
        <w:rPr>
          <w:rFonts w:ascii="Arial" w:hAnsi="Arial"/>
          <w:szCs w:val="24"/>
        </w:rPr>
        <w:t>EPR/</w:t>
      </w:r>
      <w:r w:rsidR="00492720">
        <w:rPr>
          <w:rFonts w:ascii="Arial" w:hAnsi="Arial"/>
          <w:szCs w:val="24"/>
        </w:rPr>
        <w:t>DB3696HD</w:t>
      </w:r>
    </w:p>
    <w:p w14:paraId="6806961C" w14:textId="77777777" w:rsidR="0037584D" w:rsidRDefault="0037584D" w:rsidP="006B0BFB">
      <w:pPr>
        <w:tabs>
          <w:tab w:val="left" w:pos="4253"/>
          <w:tab w:val="left" w:pos="6804"/>
        </w:tabs>
        <w:spacing w:after="120"/>
        <w:rPr>
          <w:rFonts w:ascii="Arial" w:hAnsi="Arial"/>
          <w:szCs w:val="24"/>
        </w:rPr>
      </w:pPr>
    </w:p>
    <w:p w14:paraId="052D1B2F" w14:textId="77777777" w:rsidR="0037584D" w:rsidRPr="00134D05" w:rsidRDefault="0037584D" w:rsidP="0037584D">
      <w:pPr>
        <w:pStyle w:val="Heading3nonum"/>
        <w:rPr>
          <w:color w:val="auto"/>
          <w:sz w:val="22"/>
          <w:szCs w:val="22"/>
        </w:rPr>
      </w:pPr>
      <w:r w:rsidRPr="00134D05">
        <w:rPr>
          <w:color w:val="auto"/>
          <w:sz w:val="22"/>
          <w:szCs w:val="22"/>
        </w:rPr>
        <w:t xml:space="preserve">This permit regulates a temporary discharge of site drainage as a result of drilling activities between Margam and Port Talbot which require formation and operation of entry and exit pits, together with local excavations for drilling plant, duct installation and temporary haul routes. During </w:t>
      </w:r>
      <w:r w:rsidRPr="00F500B5">
        <w:rPr>
          <w:color w:val="auto"/>
          <w:sz w:val="22"/>
          <w:szCs w:val="22"/>
        </w:rPr>
        <w:t>HDD (</w:t>
      </w:r>
      <w:proofErr w:type="spellStart"/>
      <w:r w:rsidRPr="00F500B5">
        <w:rPr>
          <w:color w:val="auto"/>
          <w:sz w:val="22"/>
          <w:szCs w:val="22"/>
        </w:rPr>
        <w:t>Horizantal</w:t>
      </w:r>
      <w:proofErr w:type="spellEnd"/>
      <w:r w:rsidRPr="00F500B5">
        <w:rPr>
          <w:color w:val="auto"/>
          <w:sz w:val="22"/>
          <w:szCs w:val="22"/>
        </w:rPr>
        <w:t xml:space="preserve"> Directional Drilling) operations, rainwater ingress must be safely captured within the working area to maintain stability, prevent flooding of workfaces</w:t>
      </w:r>
      <w:r w:rsidRPr="00134D05">
        <w:rPr>
          <w:color w:val="auto"/>
          <w:sz w:val="22"/>
          <w:szCs w:val="22"/>
        </w:rPr>
        <w:t xml:space="preserve"> and protect nearby ecological receptors</w:t>
      </w:r>
      <w:r>
        <w:rPr>
          <w:color w:val="auto"/>
          <w:sz w:val="22"/>
          <w:szCs w:val="22"/>
        </w:rPr>
        <w:t>.</w:t>
      </w:r>
    </w:p>
    <w:p w14:paraId="2E7898CA" w14:textId="77777777" w:rsidR="0037584D" w:rsidRPr="00134D05" w:rsidRDefault="0037584D" w:rsidP="0037584D">
      <w:pPr>
        <w:pStyle w:val="Heading3nonum"/>
        <w:rPr>
          <w:color w:val="FF00FF"/>
          <w:sz w:val="22"/>
          <w:szCs w:val="22"/>
        </w:rPr>
      </w:pPr>
    </w:p>
    <w:p w14:paraId="638A587E" w14:textId="0C1E517F" w:rsidR="0037584D" w:rsidRPr="00134D05" w:rsidRDefault="0037584D" w:rsidP="0037584D">
      <w:pPr>
        <w:pStyle w:val="Heading3nonum"/>
        <w:rPr>
          <w:color w:val="auto"/>
          <w:sz w:val="22"/>
          <w:szCs w:val="22"/>
        </w:rPr>
      </w:pPr>
      <w:r w:rsidRPr="00134D05">
        <w:rPr>
          <w:color w:val="auto"/>
          <w:sz w:val="22"/>
          <w:szCs w:val="22"/>
        </w:rPr>
        <w:t>This site rainwater will be will be captured and treated through a modular settlement/filtration unit (</w:t>
      </w:r>
      <w:proofErr w:type="spellStart"/>
      <w:r w:rsidRPr="00134D05">
        <w:rPr>
          <w:color w:val="auto"/>
          <w:sz w:val="22"/>
          <w:szCs w:val="22"/>
        </w:rPr>
        <w:t>Siltbuster</w:t>
      </w:r>
      <w:proofErr w:type="spellEnd"/>
      <w:r w:rsidRPr="00134D05">
        <w:rPr>
          <w:color w:val="auto"/>
          <w:sz w:val="22"/>
          <w:szCs w:val="22"/>
        </w:rPr>
        <w:t xml:space="preserve">) where a </w:t>
      </w:r>
      <w:proofErr w:type="spellStart"/>
      <w:r w:rsidRPr="00134D05">
        <w:rPr>
          <w:color w:val="auto"/>
          <w:sz w:val="22"/>
          <w:szCs w:val="22"/>
        </w:rPr>
        <w:t>coagulantis</w:t>
      </w:r>
      <w:proofErr w:type="spellEnd"/>
      <w:r w:rsidRPr="00134D05">
        <w:rPr>
          <w:color w:val="auto"/>
          <w:sz w:val="22"/>
          <w:szCs w:val="22"/>
        </w:rPr>
        <w:t xml:space="preserve"> to be used is PAC: Poly-Aluminium Chloride and a flocculant </w:t>
      </w:r>
      <w:r w:rsidR="006954C3">
        <w:rPr>
          <w:color w:val="auto"/>
          <w:sz w:val="22"/>
          <w:szCs w:val="22"/>
        </w:rPr>
        <w:t>-</w:t>
      </w:r>
      <w:r w:rsidRPr="00134D05">
        <w:rPr>
          <w:color w:val="auto"/>
          <w:sz w:val="22"/>
          <w:szCs w:val="22"/>
        </w:rPr>
        <w:t xml:space="preserve"> Aquatreat 2084, an anionic polymer. Following treatment, the discharge exists via a pipe to Upper Mother ditch at a rate of 17 litres per second.</w:t>
      </w:r>
    </w:p>
    <w:p w14:paraId="13C69D10" w14:textId="77777777" w:rsidR="0037584D" w:rsidRPr="0014332B" w:rsidRDefault="0037584D" w:rsidP="006B0BFB">
      <w:pPr>
        <w:tabs>
          <w:tab w:val="left" w:pos="4253"/>
          <w:tab w:val="left" w:pos="6804"/>
        </w:tabs>
        <w:spacing w:after="120"/>
        <w:rPr>
          <w:rFonts w:ascii="Arial" w:hAnsi="Arial"/>
          <w:szCs w:val="24"/>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B439C9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0A282A">
              <w:rPr>
                <w:rFonts w:ascii="Arial" w:hAnsi="Arial" w:cs="Arial"/>
                <w:b w:val="0"/>
                <w:szCs w:val="24"/>
              </w:rPr>
              <w:t>consultation</w:t>
            </w:r>
            <w:r w:rsidR="000A282A" w:rsidRPr="000A282A">
              <w:rPr>
                <w:rFonts w:ascii="Arial" w:hAnsi="Arial" w:cs="Arial"/>
                <w:b w:val="0"/>
                <w:szCs w:val="24"/>
              </w:rPr>
              <w:t xml:space="preserve"> and</w:t>
            </w:r>
            <w:r w:rsidRPr="000A282A">
              <w:rPr>
                <w:rFonts w:ascii="Arial" w:hAnsi="Arial" w:cs="Arial"/>
                <w:b w:val="0"/>
                <w:szCs w:val="24"/>
              </w:rPr>
              <w:t xml:space="preserve"> web publicising </w:t>
            </w:r>
          </w:p>
        </w:tc>
        <w:tc>
          <w:tcPr>
            <w:tcW w:w="6266" w:type="dxa"/>
            <w:tcBorders>
              <w:bottom w:val="single" w:sz="4" w:space="0" w:color="auto"/>
            </w:tcBorders>
          </w:tcPr>
          <w:p w14:paraId="567BF2A7" w14:textId="77777777" w:rsidR="00544AA6" w:rsidRDefault="00544AA6" w:rsidP="007820C3">
            <w:pPr>
              <w:spacing w:before="60"/>
              <w:rPr>
                <w:rFonts w:ascii="Arial" w:hAnsi="Arial" w:cs="Arial"/>
                <w:szCs w:val="24"/>
              </w:rPr>
            </w:pPr>
            <w:r>
              <w:rPr>
                <w:rFonts w:ascii="Arial" w:hAnsi="Arial" w:cs="Arial"/>
                <w:szCs w:val="24"/>
              </w:rPr>
              <w:t>The application was publicised on our website from 9 April 2026 – 8 May 2026.</w:t>
            </w:r>
          </w:p>
          <w:p w14:paraId="0EA7A8B2" w14:textId="77777777" w:rsidR="00544AA6" w:rsidRDefault="00544AA6" w:rsidP="007820C3">
            <w:pPr>
              <w:spacing w:before="60"/>
              <w:rPr>
                <w:rFonts w:ascii="Arial" w:hAnsi="Arial" w:cs="Arial"/>
                <w:szCs w:val="24"/>
              </w:rPr>
            </w:pPr>
          </w:p>
          <w:p w14:paraId="38F87EF4" w14:textId="06D7266C" w:rsidR="00544AA6" w:rsidRDefault="000A282A" w:rsidP="007820C3">
            <w:pPr>
              <w:spacing w:before="60"/>
              <w:rPr>
                <w:rFonts w:ascii="Arial" w:hAnsi="Arial" w:cs="Arial"/>
                <w:szCs w:val="24"/>
              </w:rPr>
            </w:pPr>
            <w:r>
              <w:rPr>
                <w:rFonts w:ascii="Arial" w:hAnsi="Arial" w:cs="Arial"/>
                <w:szCs w:val="24"/>
              </w:rPr>
              <w:t>No responses were received</w:t>
            </w:r>
            <w:r w:rsidR="00544AA6">
              <w:rPr>
                <w:rFonts w:ascii="Arial" w:hAnsi="Arial" w:cs="Arial"/>
                <w:szCs w:val="24"/>
              </w:rPr>
              <w:t>.</w:t>
            </w:r>
          </w:p>
          <w:p w14:paraId="0FF1529D" w14:textId="77777777" w:rsidR="007820C3" w:rsidRPr="00DA70FE" w:rsidRDefault="007820C3" w:rsidP="00544AA6">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3F9873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C37C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FC37C1" w:rsidRDefault="0086051F" w:rsidP="00644DC8">
            <w:pPr>
              <w:spacing w:before="60"/>
              <w:rPr>
                <w:rFonts w:ascii="Arial" w:hAnsi="Arial" w:cs="Arial"/>
              </w:rPr>
            </w:pPr>
            <w:r w:rsidRPr="00FC37C1">
              <w:rPr>
                <w:rFonts w:ascii="Arial" w:hAnsi="Arial" w:cs="Arial"/>
              </w:rPr>
              <w:t xml:space="preserve">WFD stage 2 scoping has been completed and the activity/project is considered as having </w:t>
            </w:r>
            <w:r w:rsidRPr="00FC37C1">
              <w:rPr>
                <w:rFonts w:ascii="Arial" w:hAnsi="Arial" w:cs="Arial"/>
                <w:b/>
                <w:bCs/>
              </w:rPr>
              <w:t>no risk of causing deterioration or preventing any water body or WFD Protected Area from reaching its objectives</w:t>
            </w:r>
            <w:r w:rsidRPr="00FC37C1">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FC37C1">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68782B6" w:rsidR="00FB30B4" w:rsidRPr="007820C3" w:rsidRDefault="00FB30B4" w:rsidP="00FC37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0694293A" w:rsidR="007820C3" w:rsidRPr="00FC37C1" w:rsidRDefault="007820C3" w:rsidP="00EF499E">
            <w:pPr>
              <w:rPr>
                <w:rFonts w:ascii="Arial" w:hAnsi="Arial" w:cs="Arial"/>
                <w:szCs w:val="24"/>
              </w:rPr>
            </w:pPr>
            <w:r w:rsidRPr="00FC37C1">
              <w:rPr>
                <w:rFonts w:ascii="Arial" w:hAnsi="Arial" w:cs="Arial"/>
                <w:szCs w:val="24"/>
              </w:rPr>
              <w:lastRenderedPageBreak/>
              <w:t>A full assessment of the application and its potential to affect the site has been carried out as part of the permitting process. We consider that the application will not affect the features of the site</w:t>
            </w:r>
            <w:r w:rsidR="00FC37C1" w:rsidRPr="00FC37C1">
              <w:rPr>
                <w:rFonts w:ascii="Arial" w:hAnsi="Arial" w:cs="Arial"/>
                <w:szCs w:val="24"/>
              </w:rPr>
              <w:t>s.</w:t>
            </w:r>
          </w:p>
          <w:p w14:paraId="0FF152CB" w14:textId="77777777" w:rsidR="007820C3" w:rsidRPr="007820C3" w:rsidRDefault="007820C3" w:rsidP="00EF499E">
            <w:pPr>
              <w:rPr>
                <w:rFonts w:ascii="Arial" w:hAnsi="Arial" w:cs="Arial"/>
                <w:color w:val="FF0000"/>
                <w:szCs w:val="24"/>
              </w:rPr>
            </w:pPr>
          </w:p>
          <w:p w14:paraId="5E9D8E64" w14:textId="77777777" w:rsidR="00FB30B4" w:rsidRDefault="007820C3" w:rsidP="00167C7F">
            <w:pPr>
              <w:rPr>
                <w:rFonts w:ascii="Arial" w:hAnsi="Arial" w:cs="Arial"/>
                <w:color w:val="FF0000"/>
                <w:szCs w:val="24"/>
              </w:rPr>
            </w:pPr>
            <w:r w:rsidRPr="00855EE7">
              <w:rPr>
                <w:rFonts w:ascii="Arial" w:hAnsi="Arial" w:cs="Arial"/>
                <w:szCs w:val="24"/>
              </w:rPr>
              <w:t>Formal consultation has been carried out with</w:t>
            </w:r>
            <w:r w:rsidR="00855EE7" w:rsidRPr="00855EE7">
              <w:rPr>
                <w:rFonts w:ascii="Arial" w:hAnsi="Arial" w:cs="Arial"/>
                <w:szCs w:val="24"/>
              </w:rPr>
              <w:t xml:space="preserve"> the Neath Port Talbot Council Biodiversity Team as the discharge is</w:t>
            </w:r>
            <w:r w:rsidR="00137218">
              <w:rPr>
                <w:rFonts w:ascii="Arial" w:hAnsi="Arial" w:cs="Arial"/>
                <w:color w:val="FF0000"/>
                <w:szCs w:val="24"/>
              </w:rPr>
              <w:t xml:space="preserve"> </w:t>
            </w:r>
            <w:r w:rsidR="009D2E24" w:rsidRPr="009D2E24">
              <w:rPr>
                <w:rFonts w:ascii="Arial" w:hAnsi="Arial" w:cs="Arial"/>
                <w:szCs w:val="24"/>
              </w:rPr>
              <w:t xml:space="preserve">within the boundary of the </w:t>
            </w:r>
            <w:proofErr w:type="spellStart"/>
            <w:r w:rsidR="009D2E24" w:rsidRPr="009D2E24">
              <w:rPr>
                <w:rFonts w:ascii="Arial" w:hAnsi="Arial" w:cs="Arial"/>
                <w:szCs w:val="24"/>
              </w:rPr>
              <w:t>Eglwys</w:t>
            </w:r>
            <w:proofErr w:type="spellEnd"/>
            <w:r w:rsidR="009D2E24" w:rsidRPr="009D2E24">
              <w:rPr>
                <w:rFonts w:ascii="Arial" w:hAnsi="Arial" w:cs="Arial"/>
                <w:szCs w:val="24"/>
              </w:rPr>
              <w:t xml:space="preserve"> </w:t>
            </w:r>
            <w:proofErr w:type="spellStart"/>
            <w:r w:rsidR="009D2E24" w:rsidRPr="009D2E24">
              <w:rPr>
                <w:rFonts w:ascii="Arial" w:hAnsi="Arial" w:cs="Arial"/>
                <w:szCs w:val="24"/>
              </w:rPr>
              <w:t>Nunydd</w:t>
            </w:r>
            <w:proofErr w:type="spellEnd"/>
            <w:r w:rsidR="009D2E24" w:rsidRPr="009D2E24">
              <w:rPr>
                <w:rFonts w:ascii="Arial" w:hAnsi="Arial" w:cs="Arial"/>
                <w:szCs w:val="24"/>
              </w:rPr>
              <w:t xml:space="preserve"> Local </w:t>
            </w:r>
            <w:proofErr w:type="spellStart"/>
            <w:r w:rsidR="009D2E24" w:rsidRPr="009D2E24">
              <w:rPr>
                <w:rFonts w:ascii="Arial" w:hAnsi="Arial" w:cs="Arial"/>
                <w:szCs w:val="24"/>
              </w:rPr>
              <w:t>Wildlide</w:t>
            </w:r>
            <w:proofErr w:type="spellEnd"/>
            <w:r w:rsidR="009D2E24" w:rsidRPr="009D2E24">
              <w:rPr>
                <w:rFonts w:ascii="Arial" w:hAnsi="Arial" w:cs="Arial"/>
                <w:szCs w:val="24"/>
              </w:rPr>
              <w:t xml:space="preserve"> Site.</w:t>
            </w:r>
            <w:r w:rsidR="00855EE7" w:rsidRPr="009D2E24">
              <w:rPr>
                <w:rFonts w:ascii="Arial" w:hAnsi="Arial" w:cs="Arial"/>
                <w:szCs w:val="24"/>
              </w:rPr>
              <w:t xml:space="preserve"> </w:t>
            </w:r>
            <w:r w:rsidRPr="009D2E24">
              <w:rPr>
                <w:rFonts w:ascii="Arial" w:hAnsi="Arial" w:cs="Arial"/>
                <w:szCs w:val="24"/>
              </w:rPr>
              <w:t xml:space="preserve">  </w:t>
            </w:r>
          </w:p>
          <w:p w14:paraId="27CE4DA2" w14:textId="77777777" w:rsidR="00167C7F" w:rsidRDefault="00167C7F" w:rsidP="00167C7F">
            <w:pPr>
              <w:rPr>
                <w:rFonts w:ascii="Arial" w:hAnsi="Arial" w:cs="Arial"/>
                <w:color w:val="FF0000"/>
                <w:szCs w:val="24"/>
              </w:rPr>
            </w:pPr>
          </w:p>
          <w:p w14:paraId="0FF152CF" w14:textId="6CA6BE9C" w:rsidR="00167C7F" w:rsidRPr="007820C3" w:rsidRDefault="00167C7F" w:rsidP="00167C7F">
            <w:pPr>
              <w:rPr>
                <w:rFonts w:ascii="Arial" w:hAnsi="Arial" w:cs="Arial"/>
                <w:color w:val="FF00FF"/>
                <w:szCs w:val="24"/>
              </w:rPr>
            </w:pPr>
            <w:r w:rsidRPr="00167C7F">
              <w:rPr>
                <w:rFonts w:ascii="Arial" w:hAnsi="Arial" w:cs="Arial"/>
                <w:szCs w:val="24"/>
              </w:rPr>
              <w:t>No response was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2A08CF2D" w:rsidR="00136717" w:rsidRPr="00167C7F" w:rsidRDefault="00136717" w:rsidP="00136717">
            <w:pPr>
              <w:spacing w:before="60"/>
              <w:rPr>
                <w:rFonts w:ascii="Arial" w:hAnsi="Arial" w:cs="Arial"/>
                <w:color w:val="FF00EA"/>
              </w:rPr>
            </w:pPr>
            <w:r w:rsidRPr="00167C7F">
              <w:rPr>
                <w:rFonts w:ascii="Arial" w:hAnsi="Arial" w:cs="Arial"/>
                <w:szCs w:val="24"/>
              </w:rPr>
              <w:t>HRA is not required because there is no conceivable impact pathway to any Natura 2000/Ramsar site</w:t>
            </w:r>
            <w:r w:rsidR="00167C7F">
              <w:rPr>
                <w:rFonts w:ascii="Arial" w:hAnsi="Arial" w:cs="Arial"/>
                <w:color w:val="FF00EA"/>
              </w:rPr>
              <w:t>.</w:t>
            </w:r>
            <w:r w:rsidRPr="00167C7F">
              <w:rPr>
                <w:rFonts w:ascii="Arial" w:hAnsi="Arial" w:cs="Arial"/>
                <w:color w:val="FF00EA"/>
              </w:rPr>
              <w:t xml:space="preserve"> </w:t>
            </w:r>
          </w:p>
          <w:p w14:paraId="50917BB1" w14:textId="49A83E95" w:rsidR="00136717" w:rsidRPr="00167C7F" w:rsidRDefault="00167C7F" w:rsidP="7126189C">
            <w:pPr>
              <w:spacing w:before="60"/>
              <w:rPr>
                <w:rFonts w:ascii="Arial" w:hAnsi="Arial" w:cs="Arial"/>
              </w:rPr>
            </w:pPr>
            <w:r w:rsidRPr="00167C7F">
              <w:rPr>
                <w:rFonts w:ascii="Arial" w:hAnsi="Arial" w:cs="Arial"/>
              </w:rPr>
              <w:t>There is</w:t>
            </w:r>
            <w:r w:rsidR="00136717" w:rsidRPr="00167C7F">
              <w:rPr>
                <w:rFonts w:ascii="Arial" w:hAnsi="Arial" w:cs="Arial"/>
              </w:rPr>
              <w:t xml:space="preserve"> no conceivable impact on any Natura 2000 site, by virtue of the scale or location or nature of the project.</w:t>
            </w:r>
          </w:p>
          <w:p w14:paraId="78430F49" w14:textId="254391EE" w:rsidR="00136717" w:rsidRPr="00167C7F" w:rsidRDefault="00167C7F" w:rsidP="7126189C">
            <w:pPr>
              <w:spacing w:before="60"/>
              <w:rPr>
                <w:rFonts w:ascii="Arial" w:hAnsi="Arial" w:cs="Arial"/>
              </w:rPr>
            </w:pPr>
            <w:r w:rsidRPr="00167C7F">
              <w:rPr>
                <w:rFonts w:ascii="Arial" w:hAnsi="Arial" w:cs="Arial"/>
              </w:rPr>
              <w:t>(As documented in section 2.1 of OGN 200 form 1).</w:t>
            </w:r>
          </w:p>
          <w:p w14:paraId="635FA87F" w14:textId="77777777" w:rsidR="00136717" w:rsidRDefault="00136717" w:rsidP="00167C7F">
            <w:pPr>
              <w:rPr>
                <w:rFonts w:ascii="Arial" w:hAnsi="Arial" w:cs="Arial"/>
                <w:color w:val="FF0000"/>
                <w:szCs w:val="24"/>
              </w:rPr>
            </w:pPr>
          </w:p>
          <w:p w14:paraId="67AFC2B0" w14:textId="77777777" w:rsidR="00167C7F" w:rsidRPr="007820C3" w:rsidRDefault="00167C7F" w:rsidP="00167C7F">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8A70C5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8C14D5" w:rsidRDefault="007820C3" w:rsidP="00A60F17">
            <w:pPr>
              <w:rPr>
                <w:rFonts w:ascii="Arial" w:hAnsi="Arial" w:cs="Arial"/>
                <w:szCs w:val="24"/>
              </w:rPr>
            </w:pPr>
            <w:r w:rsidRPr="008C14D5">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4C944B04" w:rsidR="007820C3" w:rsidRPr="00354B59" w:rsidRDefault="007820C3" w:rsidP="00A60F17">
            <w:pPr>
              <w:pStyle w:val="BodyText"/>
              <w:rPr>
                <w:rFonts w:ascii="Arial" w:hAnsi="Arial" w:cs="Arial"/>
                <w:color w:val="auto"/>
                <w:szCs w:val="24"/>
              </w:rPr>
            </w:pPr>
            <w:r w:rsidRPr="00354B59">
              <w:rPr>
                <w:rFonts w:ascii="Arial" w:hAnsi="Arial" w:cs="Arial"/>
                <w:color w:val="auto"/>
                <w:szCs w:val="24"/>
              </w:rPr>
              <w:t>The assessment shows that, applying the conservative criteria in our guidance on Environmental Risk Assessment, all emissions may be categorised as environmentally insignifican</w:t>
            </w:r>
            <w:r w:rsidR="00354B59" w:rsidRPr="00354B59">
              <w:rPr>
                <w:rFonts w:ascii="Arial" w:hAnsi="Arial" w:cs="Arial"/>
                <w:color w:val="auto"/>
                <w:szCs w:val="24"/>
              </w:rPr>
              <w:t>t</w:t>
            </w:r>
            <w:r w:rsidRPr="00354B59">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7DC5F327" w14:textId="77777777" w:rsidR="005808FB" w:rsidRDefault="005808FB" w:rsidP="00792CEE">
            <w:pPr>
              <w:pStyle w:val="BodyText"/>
              <w:rPr>
                <w:rFonts w:ascii="Arial" w:hAnsi="Arial" w:cs="Arial"/>
                <w:color w:val="FF00FF"/>
                <w:szCs w:val="24"/>
              </w:rPr>
            </w:pPr>
          </w:p>
          <w:p w14:paraId="0FF152EF" w14:textId="1F9AE150" w:rsidR="007820C3" w:rsidRPr="005808FB" w:rsidRDefault="007820C3" w:rsidP="00792CEE">
            <w:pPr>
              <w:pStyle w:val="BodyText"/>
              <w:rPr>
                <w:rFonts w:ascii="Arial" w:hAnsi="Arial" w:cs="Arial"/>
                <w:color w:val="auto"/>
                <w:szCs w:val="24"/>
              </w:rPr>
            </w:pPr>
            <w:r w:rsidRPr="005808FB">
              <w:rPr>
                <w:rFonts w:ascii="Arial" w:hAnsi="Arial" w:cs="Arial"/>
                <w:color w:val="auto"/>
                <w:szCs w:val="24"/>
              </w:rPr>
              <w:t>The proposed techniques / emission levels for priorities for control are in line with the benchmark levels contained in the TGN</w:t>
            </w:r>
            <w:r w:rsidR="00F424F9">
              <w:rPr>
                <w:rFonts w:ascii="Arial" w:hAnsi="Arial" w:cs="Arial"/>
                <w:color w:val="auto"/>
                <w:szCs w:val="24"/>
              </w:rPr>
              <w:t xml:space="preserve"> 7.01 “Hot to Comly with Your </w:t>
            </w:r>
            <w:proofErr w:type="spellStart"/>
            <w:r w:rsidR="00F424F9">
              <w:rPr>
                <w:rFonts w:ascii="Arial" w:hAnsi="Arial" w:cs="Arial"/>
                <w:color w:val="auto"/>
                <w:szCs w:val="24"/>
              </w:rPr>
              <w:t>Environmenal</w:t>
            </w:r>
            <w:proofErr w:type="spellEnd"/>
            <w:r w:rsidR="00F424F9">
              <w:rPr>
                <w:rFonts w:ascii="Arial" w:hAnsi="Arial" w:cs="Arial"/>
                <w:color w:val="auto"/>
                <w:szCs w:val="24"/>
              </w:rPr>
              <w:t xml:space="preserve"> Permit”</w:t>
            </w:r>
            <w:r w:rsidRPr="005808FB">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F424F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1873C1A3" w14:textId="77777777" w:rsidR="00FB30B4" w:rsidRDefault="007820C3" w:rsidP="00C61EDD">
            <w:pPr>
              <w:rPr>
                <w:rFonts w:ascii="Arial" w:hAnsi="Arial" w:cs="Arial"/>
                <w:color w:val="FF00FF"/>
                <w:szCs w:val="24"/>
              </w:rPr>
            </w:pPr>
            <w:r w:rsidRPr="00C61EDD">
              <w:rPr>
                <w:rFonts w:ascii="Arial" w:hAnsi="Arial" w:cs="Arial"/>
                <w:szCs w:val="24"/>
              </w:rPr>
              <w:t xml:space="preserve">It is considered that the numeric limits described below will prevent significant deterioration of receiving waters.  We have imposed numeric limits because either a </w:t>
            </w:r>
            <w:r w:rsidRPr="00C61EDD">
              <w:rPr>
                <w:rFonts w:ascii="Arial" w:hAnsi="Arial" w:cs="Arial"/>
                <w:szCs w:val="24"/>
              </w:rPr>
              <w:lastRenderedPageBreak/>
              <w:t xml:space="preserve">relevant environmental quality or operational standard requires this. </w:t>
            </w:r>
          </w:p>
          <w:p w14:paraId="66E0EDB7" w14:textId="77777777" w:rsidR="00C61EDD" w:rsidRDefault="00C61EDD" w:rsidP="00C61EDD">
            <w:pPr>
              <w:pStyle w:val="ListParagraph"/>
              <w:numPr>
                <w:ilvl w:val="0"/>
                <w:numId w:val="20"/>
              </w:numPr>
              <w:rPr>
                <w:rFonts w:ascii="Arial" w:hAnsi="Arial" w:cs="Arial"/>
                <w:szCs w:val="24"/>
              </w:rPr>
            </w:pPr>
            <w:r w:rsidRPr="00316D65">
              <w:rPr>
                <w:rFonts w:ascii="Arial" w:hAnsi="Arial" w:cs="Arial"/>
                <w:szCs w:val="24"/>
              </w:rPr>
              <w:t>Suspended solids (measured after drying at 105</w:t>
            </w:r>
            <w:r w:rsidRPr="00316D65">
              <w:rPr>
                <w:rFonts w:ascii="Arial" w:hAnsi="Arial" w:cs="Arial"/>
                <w:szCs w:val="24"/>
                <w:vertAlign w:val="superscript"/>
              </w:rPr>
              <w:t>o</w:t>
            </w:r>
            <w:r w:rsidRPr="00316D65">
              <w:rPr>
                <w:rFonts w:ascii="Arial" w:hAnsi="Arial" w:cs="Arial"/>
                <w:szCs w:val="24"/>
              </w:rPr>
              <w:t xml:space="preserve">C) – </w:t>
            </w:r>
            <w:r>
              <w:rPr>
                <w:rFonts w:ascii="Arial" w:hAnsi="Arial" w:cs="Arial"/>
                <w:szCs w:val="24"/>
              </w:rPr>
              <w:t>6</w:t>
            </w:r>
            <w:r w:rsidRPr="00316D65">
              <w:rPr>
                <w:rFonts w:ascii="Arial" w:hAnsi="Arial" w:cs="Arial"/>
                <w:szCs w:val="24"/>
              </w:rPr>
              <w:t>0 mg/l</w:t>
            </w:r>
          </w:p>
          <w:p w14:paraId="5E0C7CD7" w14:textId="77777777" w:rsidR="00C61EDD" w:rsidRDefault="00C61EDD" w:rsidP="00C61EDD">
            <w:pPr>
              <w:pStyle w:val="ListParagraph"/>
              <w:numPr>
                <w:ilvl w:val="0"/>
                <w:numId w:val="20"/>
              </w:numPr>
              <w:rPr>
                <w:rFonts w:ascii="Arial" w:hAnsi="Arial" w:cs="Arial"/>
                <w:szCs w:val="24"/>
              </w:rPr>
            </w:pPr>
            <w:r>
              <w:rPr>
                <w:rFonts w:ascii="Arial" w:hAnsi="Arial" w:cs="Arial"/>
                <w:szCs w:val="24"/>
              </w:rPr>
              <w:t>Total Aluminium at Al – 1,000 µg/l</w:t>
            </w:r>
          </w:p>
          <w:p w14:paraId="201E2B82" w14:textId="77777777" w:rsidR="00C61EDD" w:rsidRDefault="00C61EDD" w:rsidP="00C61EDD">
            <w:pPr>
              <w:pStyle w:val="ListParagraph"/>
              <w:numPr>
                <w:ilvl w:val="0"/>
                <w:numId w:val="20"/>
              </w:numPr>
              <w:rPr>
                <w:rFonts w:ascii="Arial" w:hAnsi="Arial" w:cs="Arial"/>
                <w:szCs w:val="24"/>
              </w:rPr>
            </w:pPr>
            <w:r>
              <w:rPr>
                <w:rFonts w:ascii="Arial" w:hAnsi="Arial" w:cs="Arial"/>
                <w:szCs w:val="24"/>
              </w:rPr>
              <w:t>pH between 6 and 9</w:t>
            </w:r>
          </w:p>
          <w:p w14:paraId="4077E72E" w14:textId="77777777" w:rsidR="00C61EDD" w:rsidRPr="0000574A" w:rsidRDefault="00C61EDD" w:rsidP="00C61EDD">
            <w:pPr>
              <w:rPr>
                <w:rFonts w:ascii="Arial" w:hAnsi="Arial" w:cs="Arial"/>
                <w:szCs w:val="24"/>
              </w:rPr>
            </w:pPr>
            <w:r w:rsidRPr="0000574A">
              <w:rPr>
                <w:rFonts w:ascii="Arial" w:hAnsi="Arial" w:cs="Arial"/>
                <w:szCs w:val="24"/>
              </w:rPr>
              <w:t>The suspended solids limit has been set in line with current Water Quality Standards</w:t>
            </w:r>
            <w:r>
              <w:rPr>
                <w:rFonts w:ascii="Arial" w:hAnsi="Arial" w:cs="Arial"/>
                <w:szCs w:val="24"/>
              </w:rPr>
              <w:t xml:space="preserve"> set out in </w:t>
            </w:r>
            <w:r>
              <w:t xml:space="preserve"> </w:t>
            </w:r>
            <w:r w:rsidRPr="00514B5E">
              <w:rPr>
                <w:rFonts w:ascii="Arial" w:hAnsi="Arial" w:cs="Arial"/>
                <w:szCs w:val="24"/>
              </w:rPr>
              <w:t>the TGN 7.01 “How to Comply with Your Environmental Permit”</w:t>
            </w:r>
          </w:p>
          <w:p w14:paraId="52EC9817" w14:textId="77777777" w:rsidR="00C61EDD" w:rsidRPr="00204A28" w:rsidRDefault="00C61EDD" w:rsidP="00C61EDD">
            <w:pPr>
              <w:rPr>
                <w:rFonts w:ascii="Arial" w:hAnsi="Arial" w:cs="Arial"/>
                <w:szCs w:val="24"/>
              </w:rPr>
            </w:pPr>
          </w:p>
          <w:p w14:paraId="59939607" w14:textId="77777777" w:rsidR="00C61EDD" w:rsidRDefault="00C61EDD" w:rsidP="00C61EDD">
            <w:pPr>
              <w:rPr>
                <w:rFonts w:ascii="Arial" w:hAnsi="Arial" w:cs="Arial"/>
                <w:szCs w:val="24"/>
              </w:rPr>
            </w:pPr>
            <w:r w:rsidRPr="00204A28">
              <w:rPr>
                <w:rFonts w:ascii="Arial" w:hAnsi="Arial" w:cs="Arial"/>
                <w:szCs w:val="24"/>
              </w:rPr>
              <w:t>The total Aluminium limit has been set as the MAC.</w:t>
            </w:r>
          </w:p>
          <w:p w14:paraId="0FF1532F" w14:textId="0DEF650F" w:rsidR="00C61EDD" w:rsidRPr="007820C3" w:rsidRDefault="00C61EDD" w:rsidP="00C61EDD">
            <w:pPr>
              <w:rPr>
                <w:rFonts w:ascii="Arial" w:hAnsi="Arial" w:cs="Arial"/>
                <w:szCs w:val="24"/>
              </w:rPr>
            </w:pPr>
            <w:r w:rsidRPr="00204A28">
              <w:rPr>
                <w:rFonts w:ascii="Arial" w:hAnsi="Arial" w:cs="Arial"/>
                <w:szCs w:val="24"/>
              </w:rPr>
              <w:t>The pH limit has been set in order to safeguard the receiving environment</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17736D53" w:rsidR="00E96702" w:rsidRPr="00E96702" w:rsidRDefault="00E96702" w:rsidP="00C61ED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EDF566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C61EDD">
              <w:rPr>
                <w:rFonts w:ascii="Arial" w:eastAsia="Arial" w:hAnsi="Arial" w:cs="Arial"/>
              </w:rPr>
              <w:t>stand alone</w:t>
            </w:r>
            <w:proofErr w:type="spellEnd"/>
            <w:r w:rsidRPr="00C61EDD">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4689F0A2" w:rsidR="00C44B7E" w:rsidRDefault="00C44B7E" w:rsidP="00C61EDD">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A3313" w14:textId="77777777" w:rsidR="006545CE" w:rsidRDefault="006545CE">
      <w:r>
        <w:separator/>
      </w:r>
    </w:p>
  </w:endnote>
  <w:endnote w:type="continuationSeparator" w:id="0">
    <w:p w14:paraId="11D55BF3" w14:textId="77777777" w:rsidR="006545CE" w:rsidRDefault="006545CE">
      <w:r>
        <w:continuationSeparator/>
      </w:r>
    </w:p>
  </w:endnote>
  <w:endnote w:type="continuationNotice" w:id="1">
    <w:p w14:paraId="2F4AC210" w14:textId="77777777" w:rsidR="006545CE" w:rsidRDefault="006545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36F54" w14:textId="77777777" w:rsidR="006545CE" w:rsidRDefault="006545CE">
      <w:r>
        <w:separator/>
      </w:r>
    </w:p>
  </w:footnote>
  <w:footnote w:type="continuationSeparator" w:id="0">
    <w:p w14:paraId="26AF7950" w14:textId="77777777" w:rsidR="006545CE" w:rsidRDefault="006545CE">
      <w:r>
        <w:continuationSeparator/>
      </w:r>
    </w:p>
  </w:footnote>
  <w:footnote w:type="continuationNotice" w:id="1">
    <w:p w14:paraId="51DE3F16" w14:textId="77777777" w:rsidR="006545CE" w:rsidRDefault="006545C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1B0D4B"/>
    <w:multiLevelType w:val="hybridMultilevel"/>
    <w:tmpl w:val="33B2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90509702">
    <w:abstractNumId w:val="1"/>
  </w:num>
  <w:num w:numId="2" w16cid:durableId="1496990880">
    <w:abstractNumId w:val="16"/>
  </w:num>
  <w:num w:numId="3" w16cid:durableId="911696588">
    <w:abstractNumId w:val="12"/>
  </w:num>
  <w:num w:numId="4" w16cid:durableId="892422402">
    <w:abstractNumId w:val="2"/>
  </w:num>
  <w:num w:numId="5" w16cid:durableId="1445881401">
    <w:abstractNumId w:val="4"/>
  </w:num>
  <w:num w:numId="6" w16cid:durableId="323778150">
    <w:abstractNumId w:val="3"/>
  </w:num>
  <w:num w:numId="7" w16cid:durableId="1948389473">
    <w:abstractNumId w:val="7"/>
  </w:num>
  <w:num w:numId="8" w16cid:durableId="1341546265">
    <w:abstractNumId w:val="15"/>
  </w:num>
  <w:num w:numId="9" w16cid:durableId="1352025110">
    <w:abstractNumId w:val="19"/>
  </w:num>
  <w:num w:numId="10" w16cid:durableId="367678772">
    <w:abstractNumId w:val="10"/>
  </w:num>
  <w:num w:numId="11" w16cid:durableId="781803353">
    <w:abstractNumId w:val="14"/>
  </w:num>
  <w:num w:numId="12" w16cid:durableId="1073043528">
    <w:abstractNumId w:val="18"/>
  </w:num>
  <w:num w:numId="13" w16cid:durableId="1214080171">
    <w:abstractNumId w:val="17"/>
  </w:num>
  <w:num w:numId="14" w16cid:durableId="806506283">
    <w:abstractNumId w:val="9"/>
  </w:num>
  <w:num w:numId="15" w16cid:durableId="1725325015">
    <w:abstractNumId w:val="11"/>
  </w:num>
  <w:num w:numId="16" w16cid:durableId="1868640473">
    <w:abstractNumId w:val="5"/>
  </w:num>
  <w:num w:numId="17" w16cid:durableId="1248465089">
    <w:abstractNumId w:val="0"/>
  </w:num>
  <w:num w:numId="18" w16cid:durableId="1621952912">
    <w:abstractNumId w:val="8"/>
  </w:num>
  <w:num w:numId="19" w16cid:durableId="807940739">
    <w:abstractNumId w:val="6"/>
  </w:num>
  <w:num w:numId="20" w16cid:durableId="33649426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282A"/>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37218"/>
    <w:rsid w:val="00141DD3"/>
    <w:rsid w:val="0014332B"/>
    <w:rsid w:val="00147725"/>
    <w:rsid w:val="00157AC0"/>
    <w:rsid w:val="001648C3"/>
    <w:rsid w:val="0016775A"/>
    <w:rsid w:val="00167C7F"/>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0FB9"/>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54B59"/>
    <w:rsid w:val="00357F16"/>
    <w:rsid w:val="00362687"/>
    <w:rsid w:val="003719AD"/>
    <w:rsid w:val="0037584D"/>
    <w:rsid w:val="0038174A"/>
    <w:rsid w:val="003824DA"/>
    <w:rsid w:val="00382F62"/>
    <w:rsid w:val="00385FB7"/>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3EFE"/>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60232"/>
    <w:rsid w:val="004709A1"/>
    <w:rsid w:val="00475B36"/>
    <w:rsid w:val="00476B14"/>
    <w:rsid w:val="00481C68"/>
    <w:rsid w:val="004844DC"/>
    <w:rsid w:val="00484E8F"/>
    <w:rsid w:val="00486C2B"/>
    <w:rsid w:val="00492720"/>
    <w:rsid w:val="004A02F0"/>
    <w:rsid w:val="004A4BD9"/>
    <w:rsid w:val="004B3156"/>
    <w:rsid w:val="004C16AD"/>
    <w:rsid w:val="004C412E"/>
    <w:rsid w:val="004C6B19"/>
    <w:rsid w:val="004D3B21"/>
    <w:rsid w:val="004E4418"/>
    <w:rsid w:val="004E7719"/>
    <w:rsid w:val="0053399B"/>
    <w:rsid w:val="0053589C"/>
    <w:rsid w:val="00544AA6"/>
    <w:rsid w:val="005633C9"/>
    <w:rsid w:val="00564C6D"/>
    <w:rsid w:val="005761B2"/>
    <w:rsid w:val="00580008"/>
    <w:rsid w:val="005808FB"/>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0C4D"/>
    <w:rsid w:val="00641913"/>
    <w:rsid w:val="006420BA"/>
    <w:rsid w:val="00644D45"/>
    <w:rsid w:val="00644DC8"/>
    <w:rsid w:val="0064691F"/>
    <w:rsid w:val="00646BEE"/>
    <w:rsid w:val="00646DEF"/>
    <w:rsid w:val="00653B2E"/>
    <w:rsid w:val="006545CE"/>
    <w:rsid w:val="00657C89"/>
    <w:rsid w:val="00673F3D"/>
    <w:rsid w:val="006765AE"/>
    <w:rsid w:val="0067678C"/>
    <w:rsid w:val="00680A19"/>
    <w:rsid w:val="006817A9"/>
    <w:rsid w:val="00681CCF"/>
    <w:rsid w:val="006926EA"/>
    <w:rsid w:val="006933D4"/>
    <w:rsid w:val="006954C3"/>
    <w:rsid w:val="00695D92"/>
    <w:rsid w:val="006B0BFB"/>
    <w:rsid w:val="006B1FC3"/>
    <w:rsid w:val="006B4555"/>
    <w:rsid w:val="006C735F"/>
    <w:rsid w:val="006D7639"/>
    <w:rsid w:val="006E3FE5"/>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01724"/>
    <w:rsid w:val="008146E9"/>
    <w:rsid w:val="0082777E"/>
    <w:rsid w:val="00844046"/>
    <w:rsid w:val="008524F0"/>
    <w:rsid w:val="008557BC"/>
    <w:rsid w:val="00855EE7"/>
    <w:rsid w:val="0086051F"/>
    <w:rsid w:val="008632BF"/>
    <w:rsid w:val="008642DA"/>
    <w:rsid w:val="008743F4"/>
    <w:rsid w:val="00882814"/>
    <w:rsid w:val="008828A9"/>
    <w:rsid w:val="00885742"/>
    <w:rsid w:val="00887285"/>
    <w:rsid w:val="0089254B"/>
    <w:rsid w:val="00894A3E"/>
    <w:rsid w:val="008A5911"/>
    <w:rsid w:val="008A5C1D"/>
    <w:rsid w:val="008C14D5"/>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1854"/>
    <w:rsid w:val="009D2E24"/>
    <w:rsid w:val="009D4D88"/>
    <w:rsid w:val="009D53AC"/>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48ED"/>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47B38"/>
    <w:rsid w:val="00B62C2D"/>
    <w:rsid w:val="00B73ECB"/>
    <w:rsid w:val="00B82F37"/>
    <w:rsid w:val="00B837E8"/>
    <w:rsid w:val="00B96B97"/>
    <w:rsid w:val="00BB1620"/>
    <w:rsid w:val="00BB408D"/>
    <w:rsid w:val="00BB4528"/>
    <w:rsid w:val="00BD176A"/>
    <w:rsid w:val="00BE370B"/>
    <w:rsid w:val="00BE7950"/>
    <w:rsid w:val="00BF24F6"/>
    <w:rsid w:val="00C05011"/>
    <w:rsid w:val="00C052C4"/>
    <w:rsid w:val="00C07952"/>
    <w:rsid w:val="00C14DD7"/>
    <w:rsid w:val="00C24149"/>
    <w:rsid w:val="00C43A22"/>
    <w:rsid w:val="00C44B7E"/>
    <w:rsid w:val="00C57F82"/>
    <w:rsid w:val="00C61EDD"/>
    <w:rsid w:val="00C7459C"/>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1EF"/>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2D23"/>
    <w:rsid w:val="00D96438"/>
    <w:rsid w:val="00DA0194"/>
    <w:rsid w:val="00DA7802"/>
    <w:rsid w:val="00DB74B1"/>
    <w:rsid w:val="00DC16D7"/>
    <w:rsid w:val="00DC28B8"/>
    <w:rsid w:val="00DC3714"/>
    <w:rsid w:val="00DD068A"/>
    <w:rsid w:val="00DD10BC"/>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739F0"/>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24F9"/>
    <w:rsid w:val="00F44625"/>
    <w:rsid w:val="00F65963"/>
    <w:rsid w:val="00F6632F"/>
    <w:rsid w:val="00F84220"/>
    <w:rsid w:val="00F852AC"/>
    <w:rsid w:val="00F87A6E"/>
    <w:rsid w:val="00F97A77"/>
    <w:rsid w:val="00FB10D0"/>
    <w:rsid w:val="00FB1111"/>
    <w:rsid w:val="00FB30B4"/>
    <w:rsid w:val="00FB3A29"/>
    <w:rsid w:val="00FC0269"/>
    <w:rsid w:val="00FC29AE"/>
    <w:rsid w:val="00FC37C1"/>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37584D"/>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37584D"/>
    <w:rPr>
      <w:rFonts w:ascii="Arial" w:hAnsi="Arial"/>
      <w:color w:val="000000"/>
      <w:sz w:val="18"/>
      <w:lang w:eastAsia="en-US"/>
    </w:rPr>
  </w:style>
  <w:style w:type="paragraph" w:styleId="ListParagraph">
    <w:name w:val="List Paragraph"/>
    <w:basedOn w:val="Normal"/>
    <w:uiPriority w:val="34"/>
    <w:qFormat/>
    <w:rsid w:val="00C61E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REGU-193-13544200</_dlc_DocId>
    <_dlc_DocIdUrl xmlns="9be56660-2c31-41ef-bc00-23e72f632f2a">
      <Url>https://cyfoethnaturiolcymru.sharepoint.com/teams/Regulatory/Permitting/_layouts/15/DocIdRedir.aspx?ID=REGU-193-13544200</Url>
      <Description>REGU-193-13544200</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Margam Substation, Site 2</Site_x0020_Name>
    <Internal_x002f_External xmlns="859f7ad6-93f6-4205-b62b-a17f28acbbac">Internal document</Internal_x002f_External>
    <Post_x0020_code xmlns="859f7ad6-93f6-4205-b62b-a17f28acbbac">SA13 2NS</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Bridge Place, 1 2 Anchor Blvd, Crossways Blvd, Dartford, Kent, DA2 6SN</Addressee>
    <Process_x0020_Type xmlns="859f7ad6-93f6-4205-b62b-a17f28acbbac">Application</Process_x0020_Type>
    <Surrendered_x002f_Expired xmlns="859f7ad6-93f6-4205-b62b-a17f28acbbac" xsi:nil="true"/>
    <Document_x0020_Date xmlns="859f7ad6-93f6-4205-b62b-a17f28acbbac">2026-06-22T23:00:00+00:00</Document_x0020_Date>
    <Facility_x0020_Address xmlns="859f7ad6-93f6-4205-b62b-a17f28acbbac">Heol Cae'r Bont, Margam, Port Talbot</Facility_x0020_Address>
    <Environment_x0020_Sub_x0020_Folder xmlns="859f7ad6-93f6-4205-b62b-a17f28acbbac">Licences applications</Environment_x0020_Sub_x0020_Folder>
    <Customer_x0020_Name xmlns="859f7ad6-93f6-4205-b62b-a17f28acbbac">Laing O'Rourke Delivery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A197584-60CB-4E29-995D-A0924FF99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1091</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PAN-031970 Decision Document - Standalone Water discharge -amended</vt:lpstr>
    </vt:vector>
  </TitlesOfParts>
  <Company>Environment Agency</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PAN-031970 Decision Document EPR-DB3696HD</dc:title>
  <dc:subject/>
  <dc:creator>Asta Smith</dc:creator>
  <cp:keywords>23308SD92, 233 08 SD92, 233-08-SD92</cp:keywords>
  <dc:description>233_08_SD92, Version 3_x000d_
Issue date: 19/07/2011</dc:description>
  <cp:lastModifiedBy>Smith, Asta</cp:lastModifiedBy>
  <cp:revision>31</cp:revision>
  <cp:lastPrinted>2008-01-30T13:54:00Z</cp:lastPrinted>
  <dcterms:created xsi:type="dcterms:W3CDTF">2026-06-11T10:36:00Z</dcterms:created>
  <dcterms:modified xsi:type="dcterms:W3CDTF">2026-06-23T14:59:00Z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6298acc8-4ec9-4b27-b154-0d59ee9d0ea3</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