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37DDC" w14:textId="77777777" w:rsidR="004D21B7" w:rsidRPr="004D21B7" w:rsidRDefault="004D21B7" w:rsidP="004D21B7">
      <w:pPr>
        <w:pStyle w:val="HeaderTitle"/>
      </w:pPr>
      <w:bookmarkStart w:id="0" w:name="_Hlk167451489"/>
      <w:r w:rsidRPr="004D21B7">
        <w:t>OGN 200 Form 1B</w:t>
      </w:r>
    </w:p>
    <w:p w14:paraId="3FA5695F" w14:textId="77777777" w:rsidR="004D21B7" w:rsidRPr="004D21B7" w:rsidRDefault="004D21B7" w:rsidP="0051514C">
      <w:pPr>
        <w:pStyle w:val="Heading1"/>
      </w:pPr>
      <w:r w:rsidRPr="004D21B7">
        <w:t>Record of a Habitats Regulations Assessment</w:t>
      </w:r>
    </w:p>
    <w:p w14:paraId="670FC393" w14:textId="77777777" w:rsidR="004D21B7" w:rsidRPr="004D21B7" w:rsidRDefault="004D21B7" w:rsidP="004D21B7">
      <w:pPr>
        <w:pStyle w:val="BodyText"/>
      </w:pPr>
      <w:r w:rsidRPr="004D21B7">
        <w:t xml:space="preserve">All staff using this form should be familiar with </w:t>
      </w:r>
      <w:hyperlink r:id="rId13" w:history="1">
        <w:r w:rsidRPr="004D21B7">
          <w:rPr>
            <w:rStyle w:val="Hyperlink"/>
          </w:rPr>
          <w:t>OGN200</w:t>
        </w:r>
      </w:hyperlink>
      <w:r w:rsidRPr="004D21B7">
        <w:t xml:space="preserve"> and should have had appropriate training in HRA. </w:t>
      </w:r>
    </w:p>
    <w:p w14:paraId="62CEBDC9" w14:textId="77777777" w:rsidR="004D21B7" w:rsidRPr="004D21B7" w:rsidRDefault="004D21B7" w:rsidP="004D21B7">
      <w:pPr>
        <w:pStyle w:val="BodyText"/>
      </w:pPr>
      <w:r w:rsidRPr="004D21B7">
        <w:t>A separate version of this form is available with guidance notes on how to complete it. You should refer to those notes when using this 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D21B7" w:rsidRPr="004D21B7" w14:paraId="5877EC9F" w14:textId="77777777" w:rsidTr="00FB714E">
        <w:trPr>
          <w:trHeight w:val="567"/>
        </w:trPr>
        <w:tc>
          <w:tcPr>
            <w:tcW w:w="1106" w:type="pct"/>
            <w:tcBorders>
              <w:top w:val="single" w:sz="4" w:space="0" w:color="auto"/>
              <w:left w:val="single" w:sz="4" w:space="0" w:color="auto"/>
              <w:bottom w:val="single" w:sz="4" w:space="0" w:color="auto"/>
              <w:right w:val="single" w:sz="4" w:space="0" w:color="auto"/>
            </w:tcBorders>
            <w:hideMark/>
          </w:tcPr>
          <w:p w14:paraId="14C59777" w14:textId="77777777" w:rsidR="004D21B7" w:rsidRPr="004D21B7" w:rsidRDefault="004D21B7" w:rsidP="004D21B7">
            <w:pPr>
              <w:rPr>
                <w:b/>
              </w:rPr>
            </w:pPr>
            <w:r w:rsidRPr="004D21B7">
              <w:rPr>
                <w:b/>
              </w:rPr>
              <w:t>Plan or project name, brief description or application reference number</w:t>
            </w:r>
          </w:p>
        </w:tc>
        <w:tc>
          <w:tcPr>
            <w:tcW w:w="3894" w:type="pct"/>
            <w:tcBorders>
              <w:top w:val="single" w:sz="4" w:space="0" w:color="auto"/>
              <w:left w:val="single" w:sz="4" w:space="0" w:color="auto"/>
              <w:bottom w:val="single" w:sz="4" w:space="0" w:color="auto"/>
              <w:right w:val="single" w:sz="4" w:space="0" w:color="auto"/>
            </w:tcBorders>
          </w:tcPr>
          <w:p w14:paraId="7B5073D0" w14:textId="442F72C0" w:rsidR="004D21B7" w:rsidRPr="004D21B7" w:rsidRDefault="00261CED" w:rsidP="004D21B7">
            <w:pPr>
              <w:rPr>
                <w:bCs/>
                <w:iCs/>
              </w:rPr>
            </w:pPr>
            <w:r>
              <w:rPr>
                <w:bCs/>
                <w:iCs/>
              </w:rPr>
              <w:t>PAN-032194</w:t>
            </w:r>
            <w:r w:rsidR="00592B84">
              <w:rPr>
                <w:bCs/>
                <w:iCs/>
              </w:rPr>
              <w:t xml:space="preserve"> – Renewal of </w:t>
            </w:r>
            <w:r w:rsidR="007D2CE7">
              <w:rPr>
                <w:bCs/>
                <w:iCs/>
              </w:rPr>
              <w:t xml:space="preserve">abstraction licence number </w:t>
            </w:r>
            <w:r w:rsidR="00FB3ADD">
              <w:rPr>
                <w:bCs/>
                <w:iCs/>
              </w:rPr>
              <w:t xml:space="preserve">20/56/11/0025, authorising abstraction from </w:t>
            </w:r>
            <w:r w:rsidR="000A2215">
              <w:rPr>
                <w:bCs/>
                <w:iCs/>
              </w:rPr>
              <w:t xml:space="preserve">a </w:t>
            </w:r>
            <w:r w:rsidR="000A2215">
              <w:rPr>
                <w:rFonts w:cs="Arial"/>
                <w:bCs/>
                <w:szCs w:val="22"/>
              </w:rPr>
              <w:t>lake</w:t>
            </w:r>
            <w:r w:rsidR="000A2215" w:rsidRPr="00861B8A">
              <w:rPr>
                <w:rFonts w:cs="Arial"/>
                <w:szCs w:val="22"/>
              </w:rPr>
              <w:t xml:space="preserve"> known as un-named </w:t>
            </w:r>
            <w:r w:rsidR="000A2215">
              <w:rPr>
                <w:rFonts w:cs="Arial"/>
                <w:szCs w:val="22"/>
              </w:rPr>
              <w:t>lake</w:t>
            </w:r>
            <w:r w:rsidR="000A2215" w:rsidRPr="00861B8A">
              <w:rPr>
                <w:rFonts w:cs="Arial"/>
                <w:szCs w:val="22"/>
              </w:rPr>
              <w:t xml:space="preserve"> at </w:t>
            </w:r>
            <w:proofErr w:type="spellStart"/>
            <w:r w:rsidR="000A2215" w:rsidRPr="00861B8A">
              <w:rPr>
                <w:rFonts w:cs="Arial"/>
                <w:szCs w:val="22"/>
              </w:rPr>
              <w:t>Bulmore</w:t>
            </w:r>
            <w:proofErr w:type="spellEnd"/>
            <w:r w:rsidR="000A2215" w:rsidRPr="00861B8A">
              <w:rPr>
                <w:rFonts w:cs="Arial"/>
                <w:szCs w:val="22"/>
              </w:rPr>
              <w:t xml:space="preserve">, </w:t>
            </w:r>
            <w:r w:rsidR="000A2215">
              <w:rPr>
                <w:rFonts w:cs="Arial"/>
                <w:szCs w:val="22"/>
              </w:rPr>
              <w:t xml:space="preserve">for the purpose of </w:t>
            </w:r>
            <w:r w:rsidR="00AD0DE0">
              <w:rPr>
                <w:rFonts w:cs="Arial"/>
                <w:szCs w:val="22"/>
              </w:rPr>
              <w:t>filling an off-stream storage reservoir for spray irrigation and direct spray irrigation.</w:t>
            </w:r>
          </w:p>
        </w:tc>
      </w:tr>
    </w:tbl>
    <w:p w14:paraId="0BBD658F" w14:textId="77777777" w:rsidR="004D21B7" w:rsidRPr="004D21B7" w:rsidRDefault="004D21B7" w:rsidP="00FB714E">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D21B7" w:rsidRPr="004D21B7" w14:paraId="1B35B0BC" w14:textId="77777777" w:rsidTr="00FB714E">
        <w:trPr>
          <w:trHeight w:val="567"/>
        </w:trPr>
        <w:tc>
          <w:tcPr>
            <w:tcW w:w="1120" w:type="pct"/>
            <w:tcBorders>
              <w:top w:val="single" w:sz="4" w:space="0" w:color="auto"/>
              <w:left w:val="single" w:sz="4" w:space="0" w:color="auto"/>
              <w:bottom w:val="single" w:sz="4" w:space="0" w:color="auto"/>
              <w:right w:val="single" w:sz="4" w:space="0" w:color="auto"/>
            </w:tcBorders>
            <w:hideMark/>
          </w:tcPr>
          <w:p w14:paraId="7BEDD199" w14:textId="77777777" w:rsidR="004D21B7" w:rsidRPr="004D21B7" w:rsidRDefault="004D21B7" w:rsidP="00FB714E">
            <w:pPr>
              <w:rPr>
                <w:b/>
                <w:bCs/>
              </w:rPr>
            </w:pPr>
            <w:r w:rsidRPr="004D21B7">
              <w:rPr>
                <w:b/>
                <w:bCs/>
              </w:rPr>
              <w:t>HRA iteration/version</w:t>
            </w:r>
          </w:p>
        </w:tc>
        <w:tc>
          <w:tcPr>
            <w:tcW w:w="3880" w:type="pct"/>
            <w:tcBorders>
              <w:top w:val="single" w:sz="4" w:space="0" w:color="auto"/>
              <w:left w:val="single" w:sz="4" w:space="0" w:color="auto"/>
              <w:bottom w:val="single" w:sz="4" w:space="0" w:color="auto"/>
              <w:right w:val="single" w:sz="4" w:space="0" w:color="auto"/>
            </w:tcBorders>
          </w:tcPr>
          <w:p w14:paraId="6D8ED2B1" w14:textId="6B5217C0" w:rsidR="004D21B7" w:rsidRPr="004D21B7" w:rsidRDefault="00AD0DE0" w:rsidP="00FB714E">
            <w:pPr>
              <w:rPr>
                <w:b/>
                <w:bCs/>
              </w:rPr>
            </w:pPr>
            <w:r>
              <w:rPr>
                <w:b/>
                <w:bCs/>
              </w:rPr>
              <w:t>1</w:t>
            </w:r>
          </w:p>
        </w:tc>
      </w:tr>
      <w:bookmarkEnd w:id="0"/>
    </w:tbl>
    <w:p w14:paraId="75C9ED71" w14:textId="77777777" w:rsidR="004D21B7" w:rsidRPr="004D21B7" w:rsidRDefault="004D21B7" w:rsidP="004D21B7"/>
    <w:p w14:paraId="16AF6840" w14:textId="77777777" w:rsidR="008050ED" w:rsidRDefault="008050ED" w:rsidP="00FB714E">
      <w:pPr>
        <w:pStyle w:val="BodyText"/>
        <w:rPr>
          <w:lang w:val="en-US"/>
        </w:rPr>
      </w:pPr>
    </w:p>
    <w:p w14:paraId="292DFDD2" w14:textId="77777777" w:rsidR="008050ED" w:rsidRDefault="004D21B7" w:rsidP="00FB714E">
      <w:pPr>
        <w:pStyle w:val="BodyText"/>
        <w:rPr>
          <w:lang w:val="en-US"/>
        </w:rPr>
      </w:pPr>
      <w:r w:rsidRPr="004D21B7">
        <w:rPr>
          <w:lang w:val="en-US"/>
        </w:rPr>
        <w:br w:type="page"/>
      </w:r>
    </w:p>
    <w:p w14:paraId="4753AA30" w14:textId="121AD68B" w:rsidR="004D21B7" w:rsidRPr="004D21B7" w:rsidRDefault="004D21B7" w:rsidP="008050ED">
      <w:pPr>
        <w:pStyle w:val="Heading1"/>
      </w:pPr>
      <w:r w:rsidRPr="004D21B7">
        <w:rPr>
          <w:lang w:val="en-US"/>
        </w:rPr>
        <w:lastRenderedPageBreak/>
        <w:t>1</w:t>
      </w:r>
      <w:r w:rsidRPr="004D21B7">
        <w:rPr>
          <w:lang w:val="en-US"/>
        </w:rPr>
        <w:tab/>
        <w:t>Plan or Project Details</w:t>
      </w:r>
      <w:bookmarkStart w:id="1" w:name="_Hlk16745178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4302"/>
        <w:gridCol w:w="9153"/>
      </w:tblGrid>
      <w:tr w:rsidR="004D21B7" w:rsidRPr="004D21B7" w14:paraId="05C99341" w14:textId="77777777" w:rsidTr="008050ED">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CCCCCC"/>
            <w:hideMark/>
          </w:tcPr>
          <w:p w14:paraId="6FB4CA80" w14:textId="77777777" w:rsidR="004D21B7" w:rsidRPr="004D21B7" w:rsidRDefault="004D21B7" w:rsidP="004D21B7">
            <w:r w:rsidRPr="004D21B7">
              <w:rPr>
                <w:b/>
              </w:rPr>
              <w:t xml:space="preserve">Information about the plan or project  </w:t>
            </w:r>
          </w:p>
        </w:tc>
      </w:tr>
      <w:tr w:rsidR="004D21B7" w:rsidRPr="004D21B7" w14:paraId="2844C867"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122D6BE" w14:textId="77777777" w:rsidR="004D21B7" w:rsidRPr="004D21B7" w:rsidRDefault="004D21B7" w:rsidP="004D21B7">
            <w:pPr>
              <w:rPr>
                <w:b/>
              </w:rPr>
            </w:pPr>
            <w:r w:rsidRPr="004D21B7">
              <w:rPr>
                <w:b/>
              </w:rPr>
              <w:t>1</w:t>
            </w:r>
          </w:p>
        </w:tc>
        <w:tc>
          <w:tcPr>
            <w:tcW w:w="1538" w:type="pct"/>
            <w:tcBorders>
              <w:top w:val="single" w:sz="4" w:space="0" w:color="auto"/>
              <w:left w:val="single" w:sz="4" w:space="0" w:color="auto"/>
              <w:bottom w:val="single" w:sz="4" w:space="0" w:color="auto"/>
              <w:right w:val="single" w:sz="4" w:space="0" w:color="auto"/>
            </w:tcBorders>
            <w:hideMark/>
          </w:tcPr>
          <w:p w14:paraId="5094FE5B" w14:textId="77777777" w:rsidR="004D21B7" w:rsidRPr="004D21B7" w:rsidRDefault="004D21B7" w:rsidP="004D21B7">
            <w:pPr>
              <w:rPr>
                <w:b/>
              </w:rPr>
            </w:pPr>
            <w:r w:rsidRPr="004D21B7">
              <w:rPr>
                <w:b/>
              </w:rPr>
              <w:t>Date application received</w:t>
            </w:r>
          </w:p>
        </w:tc>
        <w:tc>
          <w:tcPr>
            <w:tcW w:w="3269" w:type="pct"/>
            <w:tcBorders>
              <w:top w:val="single" w:sz="4" w:space="0" w:color="auto"/>
              <w:left w:val="single" w:sz="4" w:space="0" w:color="auto"/>
              <w:bottom w:val="single" w:sz="4" w:space="0" w:color="auto"/>
              <w:right w:val="single" w:sz="4" w:space="0" w:color="auto"/>
            </w:tcBorders>
          </w:tcPr>
          <w:p w14:paraId="7EEEBFE6" w14:textId="2CAE6A24" w:rsidR="004D21B7" w:rsidRPr="004D21B7" w:rsidRDefault="00126D20" w:rsidP="004D21B7">
            <w:pPr>
              <w:rPr>
                <w:bCs/>
                <w:iCs/>
              </w:rPr>
            </w:pPr>
            <w:r>
              <w:rPr>
                <w:bCs/>
                <w:iCs/>
              </w:rPr>
              <w:t>18/03/2026</w:t>
            </w:r>
          </w:p>
        </w:tc>
      </w:tr>
      <w:tr w:rsidR="004D21B7" w:rsidRPr="004D21B7" w14:paraId="4C7F37D3"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1C8D5FB" w14:textId="77777777" w:rsidR="004D21B7" w:rsidRPr="004D21B7" w:rsidRDefault="004D21B7" w:rsidP="004D21B7">
            <w:pPr>
              <w:rPr>
                <w:b/>
              </w:rPr>
            </w:pPr>
            <w:r w:rsidRPr="004D21B7">
              <w:rPr>
                <w:b/>
              </w:rPr>
              <w:t>2</w:t>
            </w:r>
          </w:p>
        </w:tc>
        <w:tc>
          <w:tcPr>
            <w:tcW w:w="1538" w:type="pct"/>
            <w:tcBorders>
              <w:top w:val="single" w:sz="4" w:space="0" w:color="auto"/>
              <w:left w:val="single" w:sz="4" w:space="0" w:color="auto"/>
              <w:bottom w:val="single" w:sz="4" w:space="0" w:color="auto"/>
              <w:right w:val="single" w:sz="4" w:space="0" w:color="auto"/>
            </w:tcBorders>
            <w:hideMark/>
          </w:tcPr>
          <w:p w14:paraId="40C5F1B9" w14:textId="77777777" w:rsidR="004D21B7" w:rsidRPr="004D21B7" w:rsidRDefault="004D21B7" w:rsidP="004D21B7">
            <w:pPr>
              <w:rPr>
                <w:b/>
              </w:rPr>
            </w:pPr>
            <w:r w:rsidRPr="004D21B7">
              <w:rPr>
                <w:b/>
              </w:rPr>
              <w:t>Applicant details</w:t>
            </w:r>
          </w:p>
        </w:tc>
        <w:tc>
          <w:tcPr>
            <w:tcW w:w="3269" w:type="pct"/>
            <w:tcBorders>
              <w:top w:val="single" w:sz="4" w:space="0" w:color="auto"/>
              <w:left w:val="single" w:sz="4" w:space="0" w:color="auto"/>
              <w:bottom w:val="single" w:sz="4" w:space="0" w:color="auto"/>
              <w:right w:val="single" w:sz="4" w:space="0" w:color="auto"/>
            </w:tcBorders>
          </w:tcPr>
          <w:p w14:paraId="04D723A6" w14:textId="5581932A" w:rsidR="004D21B7" w:rsidRPr="004D21B7" w:rsidRDefault="00126D20" w:rsidP="004D21B7">
            <w:pPr>
              <w:rPr>
                <w:bCs/>
                <w:iCs/>
              </w:rPr>
            </w:pPr>
            <w:r>
              <w:rPr>
                <w:bCs/>
                <w:iCs/>
              </w:rPr>
              <w:t>Celtic Manor Resort Limited</w:t>
            </w:r>
          </w:p>
        </w:tc>
      </w:tr>
      <w:tr w:rsidR="004D21B7" w:rsidRPr="004D21B7" w14:paraId="3B61FBA0"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478D6D0C" w14:textId="77777777" w:rsidR="004D21B7" w:rsidRPr="004D21B7" w:rsidRDefault="004D21B7" w:rsidP="004D21B7">
            <w:pPr>
              <w:rPr>
                <w:b/>
              </w:rPr>
            </w:pPr>
            <w:r w:rsidRPr="004D21B7">
              <w:rPr>
                <w:b/>
              </w:rPr>
              <w:t>3</w:t>
            </w:r>
          </w:p>
        </w:tc>
        <w:tc>
          <w:tcPr>
            <w:tcW w:w="1538" w:type="pct"/>
            <w:tcBorders>
              <w:top w:val="single" w:sz="4" w:space="0" w:color="auto"/>
              <w:left w:val="single" w:sz="4" w:space="0" w:color="auto"/>
              <w:bottom w:val="single" w:sz="4" w:space="0" w:color="auto"/>
              <w:right w:val="single" w:sz="4" w:space="0" w:color="auto"/>
            </w:tcBorders>
            <w:hideMark/>
          </w:tcPr>
          <w:p w14:paraId="179D4592" w14:textId="77777777" w:rsidR="004D21B7" w:rsidRPr="004D21B7" w:rsidRDefault="004D21B7" w:rsidP="004D21B7">
            <w:pPr>
              <w:rPr>
                <w:b/>
              </w:rPr>
            </w:pPr>
            <w:r w:rsidRPr="004D21B7">
              <w:rPr>
                <w:b/>
              </w:rPr>
              <w:t>NRW team responsible for carrying out, or requiring to be carried out, the plan or project, and name of lead officer</w:t>
            </w:r>
          </w:p>
        </w:tc>
        <w:tc>
          <w:tcPr>
            <w:tcW w:w="3269" w:type="pct"/>
            <w:tcBorders>
              <w:top w:val="single" w:sz="4" w:space="0" w:color="auto"/>
              <w:left w:val="single" w:sz="4" w:space="0" w:color="auto"/>
              <w:bottom w:val="single" w:sz="4" w:space="0" w:color="auto"/>
              <w:right w:val="single" w:sz="4" w:space="0" w:color="auto"/>
            </w:tcBorders>
          </w:tcPr>
          <w:p w14:paraId="0782AE36" w14:textId="0A9C9824" w:rsidR="004D21B7" w:rsidRPr="004D21B7" w:rsidRDefault="00CD6635" w:rsidP="004D21B7">
            <w:pPr>
              <w:rPr>
                <w:bCs/>
                <w:iCs/>
              </w:rPr>
            </w:pPr>
            <w:r>
              <w:rPr>
                <w:bCs/>
                <w:iCs/>
              </w:rPr>
              <w:t>N/a</w:t>
            </w:r>
          </w:p>
        </w:tc>
      </w:tr>
      <w:tr w:rsidR="00184234" w:rsidRPr="004D21B7" w14:paraId="010B840F"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38FEF0D5" w14:textId="77777777" w:rsidR="00184234" w:rsidRPr="004D21B7" w:rsidRDefault="00184234" w:rsidP="00184234">
            <w:pPr>
              <w:rPr>
                <w:b/>
              </w:rPr>
            </w:pPr>
            <w:r w:rsidRPr="004D21B7">
              <w:rPr>
                <w:b/>
              </w:rPr>
              <w:t>4</w:t>
            </w:r>
          </w:p>
        </w:tc>
        <w:tc>
          <w:tcPr>
            <w:tcW w:w="1538" w:type="pct"/>
            <w:tcBorders>
              <w:top w:val="single" w:sz="4" w:space="0" w:color="auto"/>
              <w:left w:val="single" w:sz="4" w:space="0" w:color="auto"/>
              <w:bottom w:val="single" w:sz="4" w:space="0" w:color="auto"/>
              <w:right w:val="single" w:sz="4" w:space="0" w:color="auto"/>
            </w:tcBorders>
          </w:tcPr>
          <w:p w14:paraId="2769EEB3" w14:textId="77777777" w:rsidR="00184234" w:rsidRPr="004D21B7" w:rsidRDefault="00184234" w:rsidP="00184234">
            <w:pPr>
              <w:rPr>
                <w:b/>
              </w:rPr>
            </w:pPr>
            <w:r w:rsidRPr="004D21B7">
              <w:rPr>
                <w:b/>
              </w:rPr>
              <w:t>Activity/</w:t>
            </w:r>
            <w:proofErr w:type="spellStart"/>
            <w:r w:rsidRPr="004D21B7">
              <w:rPr>
                <w:b/>
              </w:rPr>
              <w:t>ies</w:t>
            </w:r>
            <w:proofErr w:type="spellEnd"/>
            <w:r w:rsidRPr="004D21B7">
              <w:rPr>
                <w:b/>
              </w:rPr>
              <w:t xml:space="preserve"> proposed</w:t>
            </w:r>
          </w:p>
          <w:p w14:paraId="25F72245" w14:textId="77777777" w:rsidR="00184234" w:rsidRPr="004D21B7" w:rsidRDefault="00184234" w:rsidP="00184234">
            <w:pPr>
              <w:rPr>
                <w:b/>
              </w:rPr>
            </w:pPr>
          </w:p>
        </w:tc>
        <w:tc>
          <w:tcPr>
            <w:tcW w:w="3269" w:type="pct"/>
            <w:tcBorders>
              <w:top w:val="single" w:sz="4" w:space="0" w:color="auto"/>
              <w:left w:val="single" w:sz="4" w:space="0" w:color="auto"/>
              <w:bottom w:val="single" w:sz="4" w:space="0" w:color="auto"/>
              <w:right w:val="single" w:sz="4" w:space="0" w:color="auto"/>
            </w:tcBorders>
          </w:tcPr>
          <w:p w14:paraId="0AFE314F" w14:textId="77777777" w:rsidR="00184234" w:rsidRPr="0063439C" w:rsidRDefault="00184234" w:rsidP="00184234">
            <w:pPr>
              <w:pStyle w:val="Bullets"/>
              <w:numPr>
                <w:ilvl w:val="0"/>
                <w:numId w:val="0"/>
              </w:numPr>
              <w:ind w:hanging="8"/>
              <w:rPr>
                <w:rFonts w:cs="Arial"/>
                <w:color w:val="auto"/>
                <w:sz w:val="22"/>
                <w:szCs w:val="22"/>
              </w:rPr>
            </w:pPr>
            <w:r>
              <w:rPr>
                <w:rFonts w:cs="Arial"/>
                <w:sz w:val="22"/>
                <w:szCs w:val="22"/>
              </w:rPr>
              <w:t>Licence number 20/56/11/0025 is expiring on 31/03/2026 and t</w:t>
            </w:r>
            <w:r w:rsidRPr="0063439C">
              <w:rPr>
                <w:rFonts w:cs="Arial"/>
                <w:sz w:val="22"/>
                <w:szCs w:val="22"/>
              </w:rPr>
              <w:t xml:space="preserve">he applicant, </w:t>
            </w:r>
            <w:r w:rsidRPr="00BF4F2B">
              <w:rPr>
                <w:szCs w:val="22"/>
              </w:rPr>
              <w:t>The Celtic Manor Resort Limited</w:t>
            </w:r>
            <w:r>
              <w:rPr>
                <w:szCs w:val="22"/>
              </w:rPr>
              <w:t xml:space="preserve">, </w:t>
            </w:r>
            <w:r>
              <w:rPr>
                <w:rFonts w:cs="Arial"/>
                <w:sz w:val="22"/>
                <w:szCs w:val="22"/>
              </w:rPr>
              <w:t>is applying to renew the licence on the same terms</w:t>
            </w:r>
            <w:r>
              <w:rPr>
                <w:spacing w:val="-2"/>
                <w:sz w:val="22"/>
                <w:szCs w:val="22"/>
                <w:lang w:val="en-US"/>
              </w:rPr>
              <w:t xml:space="preserve"> The renewed licence will expire on 31 March 2038.</w:t>
            </w:r>
          </w:p>
          <w:p w14:paraId="54B6596C" w14:textId="77777777" w:rsidR="00184234" w:rsidRPr="0063439C" w:rsidRDefault="00184234" w:rsidP="00184234">
            <w:pPr>
              <w:pStyle w:val="Bullets"/>
              <w:numPr>
                <w:ilvl w:val="0"/>
                <w:numId w:val="0"/>
              </w:numPr>
              <w:ind w:left="284"/>
              <w:rPr>
                <w:rFonts w:cs="Arial"/>
                <w:color w:val="auto"/>
                <w:sz w:val="22"/>
                <w:szCs w:val="22"/>
              </w:rPr>
            </w:pPr>
          </w:p>
          <w:p w14:paraId="72916723" w14:textId="77777777" w:rsidR="00184234" w:rsidRDefault="00184234" w:rsidP="00184234">
            <w:pPr>
              <w:rPr>
                <w:rFonts w:cs="Arial"/>
                <w:bCs/>
              </w:rPr>
            </w:pPr>
            <w:r>
              <w:rPr>
                <w:rFonts w:cs="Arial"/>
                <w:bCs/>
              </w:rPr>
              <w:t>Licence details below:</w:t>
            </w:r>
          </w:p>
          <w:p w14:paraId="4F2EA0ED" w14:textId="77777777" w:rsidR="00184234" w:rsidRDefault="00184234" w:rsidP="00184234">
            <w:pPr>
              <w:rPr>
                <w:rFonts w:cs="Arial"/>
                <w:bCs/>
              </w:rPr>
            </w:pPr>
          </w:p>
          <w:tbl>
            <w:tblPr>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6343"/>
            </w:tblGrid>
            <w:tr w:rsidR="00184234" w:rsidRPr="00A81A57" w14:paraId="4A07F6C0" w14:textId="77777777" w:rsidTr="002918FA">
              <w:trPr>
                <w:trHeight w:val="378"/>
                <w:tblHeader/>
              </w:trPr>
              <w:tc>
                <w:tcPr>
                  <w:tcW w:w="2584" w:type="dxa"/>
                  <w:tcBorders>
                    <w:bottom w:val="single" w:sz="4" w:space="0" w:color="auto"/>
                  </w:tcBorders>
                  <w:shd w:val="clear" w:color="auto" w:fill="E0E0E0"/>
                  <w:vAlign w:val="center"/>
                </w:tcPr>
                <w:p w14:paraId="4AE07DA3" w14:textId="77777777" w:rsidR="00184234" w:rsidRPr="0094382A" w:rsidRDefault="00184234" w:rsidP="00184234">
                  <w:pPr>
                    <w:rPr>
                      <w:rFonts w:asciiTheme="minorBidi" w:hAnsiTheme="minorBidi"/>
                      <w:b/>
                      <w:sz w:val="20"/>
                      <w:szCs w:val="20"/>
                    </w:rPr>
                  </w:pPr>
                  <w:r w:rsidRPr="0094382A">
                    <w:rPr>
                      <w:rFonts w:asciiTheme="minorBidi" w:hAnsiTheme="minorBidi"/>
                      <w:b/>
                      <w:bCs/>
                      <w:sz w:val="20"/>
                      <w:szCs w:val="20"/>
                    </w:rPr>
                    <w:t>Abstraction details</w:t>
                  </w:r>
                </w:p>
              </w:tc>
              <w:tc>
                <w:tcPr>
                  <w:tcW w:w="6343" w:type="dxa"/>
                  <w:tcBorders>
                    <w:bottom w:val="single" w:sz="4" w:space="0" w:color="auto"/>
                  </w:tcBorders>
                  <w:shd w:val="clear" w:color="auto" w:fill="E0E0E0"/>
                  <w:vAlign w:val="center"/>
                </w:tcPr>
                <w:p w14:paraId="2140B261" w14:textId="77777777" w:rsidR="00184234" w:rsidRPr="0094382A" w:rsidRDefault="00184234" w:rsidP="00184234">
                  <w:pPr>
                    <w:jc w:val="center"/>
                    <w:rPr>
                      <w:rFonts w:asciiTheme="minorBidi" w:hAnsiTheme="minorBidi"/>
                      <w:b/>
                      <w:sz w:val="20"/>
                      <w:szCs w:val="20"/>
                    </w:rPr>
                  </w:pPr>
                  <w:r w:rsidRPr="0094382A">
                    <w:rPr>
                      <w:rFonts w:asciiTheme="minorBidi" w:hAnsiTheme="minorBidi"/>
                      <w:b/>
                      <w:sz w:val="20"/>
                      <w:szCs w:val="20"/>
                    </w:rPr>
                    <w:t>New Proposal (as per previous licence)</w:t>
                  </w:r>
                </w:p>
              </w:tc>
            </w:tr>
            <w:tr w:rsidR="00184234" w:rsidRPr="00A81A57" w14:paraId="7333C090" w14:textId="77777777" w:rsidTr="002918FA">
              <w:trPr>
                <w:trHeight w:val="387"/>
              </w:trPr>
              <w:tc>
                <w:tcPr>
                  <w:tcW w:w="2584" w:type="dxa"/>
                  <w:tcBorders>
                    <w:top w:val="single" w:sz="4" w:space="0" w:color="auto"/>
                    <w:bottom w:val="single" w:sz="4" w:space="0" w:color="auto"/>
                  </w:tcBorders>
                  <w:shd w:val="clear" w:color="auto" w:fill="F3F3F3"/>
                </w:tcPr>
                <w:p w14:paraId="2E91F07A"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Location of abstraction</w:t>
                  </w:r>
                </w:p>
              </w:tc>
              <w:tc>
                <w:tcPr>
                  <w:tcW w:w="6343" w:type="dxa"/>
                  <w:tcBorders>
                    <w:bottom w:val="single" w:sz="4" w:space="0" w:color="auto"/>
                  </w:tcBorders>
                </w:tcPr>
                <w:p w14:paraId="2FC35229" w14:textId="77777777" w:rsidR="00184234" w:rsidRPr="0094382A" w:rsidRDefault="00184234" w:rsidP="00184234">
                  <w:pPr>
                    <w:rPr>
                      <w:rFonts w:asciiTheme="minorBidi" w:hAnsiTheme="minorBidi"/>
                      <w:sz w:val="20"/>
                      <w:szCs w:val="20"/>
                    </w:rPr>
                  </w:pPr>
                  <w:proofErr w:type="spellStart"/>
                  <w:r w:rsidRPr="0094382A">
                    <w:rPr>
                      <w:rFonts w:asciiTheme="minorBidi" w:hAnsiTheme="minorBidi"/>
                      <w:sz w:val="20"/>
                      <w:szCs w:val="20"/>
                    </w:rPr>
                    <w:t>Bulmore</w:t>
                  </w:r>
                  <w:proofErr w:type="spellEnd"/>
                  <w:r w:rsidRPr="0094382A">
                    <w:rPr>
                      <w:rFonts w:asciiTheme="minorBidi" w:hAnsiTheme="minorBidi"/>
                      <w:sz w:val="20"/>
                      <w:szCs w:val="20"/>
                    </w:rPr>
                    <w:t>, Newport</w:t>
                  </w:r>
                </w:p>
              </w:tc>
            </w:tr>
            <w:tr w:rsidR="00184234" w:rsidRPr="00A81A57" w14:paraId="667BC10A" w14:textId="77777777" w:rsidTr="002918FA">
              <w:trPr>
                <w:trHeight w:val="378"/>
              </w:trPr>
              <w:tc>
                <w:tcPr>
                  <w:tcW w:w="2584" w:type="dxa"/>
                  <w:shd w:val="clear" w:color="auto" w:fill="F3F3F3"/>
                </w:tcPr>
                <w:p w14:paraId="236F5411" w14:textId="77777777" w:rsidR="00184234" w:rsidRPr="0094382A" w:rsidRDefault="00184234" w:rsidP="00184234">
                  <w:pPr>
                    <w:jc w:val="both"/>
                    <w:rPr>
                      <w:rFonts w:asciiTheme="minorBidi" w:hAnsiTheme="minorBidi"/>
                      <w:sz w:val="20"/>
                      <w:szCs w:val="20"/>
                    </w:rPr>
                  </w:pPr>
                  <w:r w:rsidRPr="0094382A">
                    <w:rPr>
                      <w:rFonts w:asciiTheme="minorBidi" w:hAnsiTheme="minorBidi"/>
                      <w:sz w:val="20"/>
                      <w:szCs w:val="20"/>
                    </w:rPr>
                    <w:t>Source of supply</w:t>
                  </w:r>
                </w:p>
              </w:tc>
              <w:tc>
                <w:tcPr>
                  <w:tcW w:w="6343" w:type="dxa"/>
                </w:tcPr>
                <w:p w14:paraId="00F8DE7B" w14:textId="77777777" w:rsidR="00184234" w:rsidRPr="0094382A" w:rsidRDefault="00184234" w:rsidP="00184234">
                  <w:pPr>
                    <w:jc w:val="both"/>
                    <w:rPr>
                      <w:rFonts w:asciiTheme="minorBidi" w:hAnsiTheme="minorBidi"/>
                      <w:sz w:val="20"/>
                      <w:szCs w:val="20"/>
                    </w:rPr>
                  </w:pPr>
                  <w:r w:rsidRPr="0094382A">
                    <w:rPr>
                      <w:rFonts w:asciiTheme="minorBidi" w:hAnsiTheme="minorBidi"/>
                      <w:sz w:val="20"/>
                      <w:szCs w:val="20"/>
                    </w:rPr>
                    <w:t>Inland water (lake) known as un-named lake</w:t>
                  </w:r>
                </w:p>
              </w:tc>
            </w:tr>
            <w:tr w:rsidR="00184234" w:rsidRPr="00A81A57" w14:paraId="3929355A" w14:textId="77777777" w:rsidTr="002918FA">
              <w:trPr>
                <w:trHeight w:val="765"/>
              </w:trPr>
              <w:tc>
                <w:tcPr>
                  <w:tcW w:w="2584" w:type="dxa"/>
                  <w:tcBorders>
                    <w:bottom w:val="single" w:sz="4" w:space="0" w:color="auto"/>
                  </w:tcBorders>
                  <w:shd w:val="clear" w:color="auto" w:fill="F3F3F3"/>
                </w:tcPr>
                <w:p w14:paraId="34A98ADB"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Point of abstraction (NGR)</w:t>
                  </w:r>
                </w:p>
              </w:tc>
              <w:tc>
                <w:tcPr>
                  <w:tcW w:w="6343" w:type="dxa"/>
                  <w:tcBorders>
                    <w:bottom w:val="single" w:sz="4" w:space="0" w:color="auto"/>
                  </w:tcBorders>
                </w:tcPr>
                <w:p w14:paraId="6740B9EA"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ST 36330 91700</w:t>
                  </w:r>
                </w:p>
              </w:tc>
            </w:tr>
            <w:tr w:rsidR="00184234" w:rsidRPr="00A81A57" w14:paraId="04A910C4" w14:textId="77777777" w:rsidTr="002918FA">
              <w:trPr>
                <w:trHeight w:val="900"/>
              </w:trPr>
              <w:tc>
                <w:tcPr>
                  <w:tcW w:w="2584" w:type="dxa"/>
                  <w:shd w:val="clear" w:color="auto" w:fill="F3F3F3"/>
                </w:tcPr>
                <w:p w14:paraId="7CF09462" w14:textId="1DF75961" w:rsidR="00184234" w:rsidRPr="0094382A" w:rsidRDefault="00184234" w:rsidP="00184234">
                  <w:pPr>
                    <w:rPr>
                      <w:rFonts w:asciiTheme="minorBidi" w:hAnsiTheme="minorBidi"/>
                      <w:sz w:val="20"/>
                      <w:szCs w:val="20"/>
                    </w:rPr>
                  </w:pPr>
                  <w:r w:rsidRPr="0094382A">
                    <w:rPr>
                      <w:rFonts w:asciiTheme="minorBidi" w:hAnsiTheme="minorBidi"/>
                      <w:sz w:val="20"/>
                      <w:szCs w:val="20"/>
                    </w:rPr>
                    <w:t>Purpose</w:t>
                  </w:r>
                  <w:r w:rsidR="00011677">
                    <w:rPr>
                      <w:rFonts w:asciiTheme="minorBidi" w:hAnsiTheme="minorBidi"/>
                      <w:sz w:val="20"/>
                      <w:szCs w:val="20"/>
                    </w:rPr>
                    <w:t>s</w:t>
                  </w:r>
                  <w:r w:rsidRPr="0094382A">
                    <w:rPr>
                      <w:rFonts w:asciiTheme="minorBidi" w:hAnsiTheme="minorBidi"/>
                      <w:sz w:val="20"/>
                      <w:szCs w:val="20"/>
                    </w:rPr>
                    <w:t xml:space="preserve"> of abstraction</w:t>
                  </w:r>
                </w:p>
              </w:tc>
              <w:tc>
                <w:tcPr>
                  <w:tcW w:w="6343" w:type="dxa"/>
                </w:tcPr>
                <w:p w14:paraId="347979E0" w14:textId="5BDD5246" w:rsidR="00184234" w:rsidRPr="0094382A" w:rsidRDefault="00184234" w:rsidP="00011677">
                  <w:pPr>
                    <w:rPr>
                      <w:rFonts w:asciiTheme="minorBidi" w:hAnsiTheme="minorBidi"/>
                      <w:sz w:val="20"/>
                      <w:szCs w:val="20"/>
                    </w:rPr>
                  </w:pPr>
                  <w:r w:rsidRPr="0094382A">
                    <w:rPr>
                      <w:rFonts w:asciiTheme="minorBidi" w:hAnsiTheme="minorBidi"/>
                      <w:sz w:val="20"/>
                      <w:szCs w:val="20"/>
                    </w:rPr>
                    <w:t>Filling an existing off-stream storage reservoir</w:t>
                  </w:r>
                  <w:r w:rsidR="009411CF">
                    <w:rPr>
                      <w:rFonts w:asciiTheme="minorBidi" w:hAnsiTheme="minorBidi"/>
                      <w:sz w:val="20"/>
                      <w:szCs w:val="20"/>
                    </w:rPr>
                    <w:t xml:space="preserve"> for</w:t>
                  </w:r>
                  <w:r w:rsidRPr="0094382A">
                    <w:rPr>
                      <w:rFonts w:asciiTheme="minorBidi" w:hAnsiTheme="minorBidi"/>
                      <w:sz w:val="20"/>
                      <w:szCs w:val="20"/>
                    </w:rPr>
                    <w:t xml:space="preserve"> subsequent spray irrigation.</w:t>
                  </w:r>
                </w:p>
                <w:p w14:paraId="2FE86176" w14:textId="77777777" w:rsidR="00011677" w:rsidRDefault="00011677" w:rsidP="00011677">
                  <w:pPr>
                    <w:rPr>
                      <w:rFonts w:asciiTheme="minorBidi" w:hAnsiTheme="minorBidi"/>
                      <w:sz w:val="20"/>
                      <w:szCs w:val="20"/>
                    </w:rPr>
                  </w:pPr>
                </w:p>
                <w:p w14:paraId="0575B0FD" w14:textId="77777777" w:rsidR="00184234" w:rsidRDefault="00184234" w:rsidP="00011677">
                  <w:pPr>
                    <w:rPr>
                      <w:rFonts w:asciiTheme="minorBidi" w:hAnsiTheme="minorBidi"/>
                      <w:sz w:val="20"/>
                      <w:szCs w:val="20"/>
                    </w:rPr>
                  </w:pPr>
                  <w:r w:rsidRPr="0094382A">
                    <w:rPr>
                      <w:rFonts w:asciiTheme="minorBidi" w:hAnsiTheme="minorBidi"/>
                      <w:sz w:val="20"/>
                      <w:szCs w:val="20"/>
                    </w:rPr>
                    <w:t>Spray irrigation.</w:t>
                  </w:r>
                </w:p>
                <w:p w14:paraId="33454D09" w14:textId="7978F1FD" w:rsidR="00011677" w:rsidRPr="0094382A" w:rsidRDefault="00011677" w:rsidP="00011677">
                  <w:pPr>
                    <w:rPr>
                      <w:rFonts w:asciiTheme="minorBidi" w:hAnsiTheme="minorBidi"/>
                      <w:sz w:val="20"/>
                      <w:szCs w:val="20"/>
                    </w:rPr>
                  </w:pPr>
                </w:p>
              </w:tc>
            </w:tr>
            <w:tr w:rsidR="00184234" w:rsidRPr="00A81A57" w14:paraId="4798F613" w14:textId="77777777" w:rsidTr="002918FA">
              <w:trPr>
                <w:trHeight w:val="1143"/>
              </w:trPr>
              <w:tc>
                <w:tcPr>
                  <w:tcW w:w="2584" w:type="dxa"/>
                  <w:tcBorders>
                    <w:bottom w:val="single" w:sz="4" w:space="0" w:color="auto"/>
                  </w:tcBorders>
                  <w:shd w:val="clear" w:color="auto" w:fill="F3F3F3"/>
                </w:tcPr>
                <w:p w14:paraId="64F4CF0C"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Period of abstraction</w:t>
                  </w:r>
                </w:p>
              </w:tc>
              <w:tc>
                <w:tcPr>
                  <w:tcW w:w="6343" w:type="dxa"/>
                  <w:tcBorders>
                    <w:bottom w:val="single" w:sz="4" w:space="0" w:color="auto"/>
                  </w:tcBorders>
                </w:tcPr>
                <w:p w14:paraId="1EB7E0C5" w14:textId="56454266" w:rsidR="00184234" w:rsidRPr="00011677" w:rsidRDefault="009411CF" w:rsidP="00011677">
                  <w:pPr>
                    <w:rPr>
                      <w:rFonts w:asciiTheme="minorBidi" w:hAnsiTheme="minorBidi"/>
                      <w:sz w:val="20"/>
                      <w:szCs w:val="20"/>
                    </w:rPr>
                  </w:pPr>
                  <w:r w:rsidRPr="00011677">
                    <w:rPr>
                      <w:rFonts w:asciiTheme="minorBidi" w:hAnsiTheme="minorBidi"/>
                      <w:sz w:val="20"/>
                      <w:szCs w:val="20"/>
                    </w:rPr>
                    <w:t>For filling of reservoir</w:t>
                  </w:r>
                  <w:r w:rsidR="00184234" w:rsidRPr="00011677">
                    <w:rPr>
                      <w:rFonts w:asciiTheme="minorBidi" w:hAnsiTheme="minorBidi"/>
                      <w:sz w:val="20"/>
                      <w:szCs w:val="20"/>
                    </w:rPr>
                    <w:t>: From 01 November to 31 March inclusive.</w:t>
                  </w:r>
                </w:p>
                <w:p w14:paraId="0F369E24" w14:textId="77777777" w:rsidR="00184234" w:rsidRPr="0094382A" w:rsidRDefault="00184234" w:rsidP="00184234">
                  <w:pPr>
                    <w:rPr>
                      <w:rFonts w:asciiTheme="minorBidi" w:hAnsiTheme="minorBidi"/>
                      <w:sz w:val="20"/>
                      <w:szCs w:val="20"/>
                    </w:rPr>
                  </w:pPr>
                </w:p>
                <w:p w14:paraId="3D5D83E0" w14:textId="123B50CD" w:rsidR="00184234" w:rsidRPr="00011677" w:rsidRDefault="00184234" w:rsidP="00011677">
                  <w:pPr>
                    <w:rPr>
                      <w:rFonts w:asciiTheme="minorBidi" w:hAnsiTheme="minorBidi"/>
                      <w:sz w:val="20"/>
                      <w:szCs w:val="20"/>
                    </w:rPr>
                  </w:pPr>
                  <w:r w:rsidRPr="00011677">
                    <w:rPr>
                      <w:rFonts w:asciiTheme="minorBidi" w:hAnsiTheme="minorBidi"/>
                      <w:sz w:val="20"/>
                      <w:szCs w:val="20"/>
                    </w:rPr>
                    <w:t xml:space="preserve">For </w:t>
                  </w:r>
                  <w:r w:rsidR="009411CF" w:rsidRPr="00011677">
                    <w:rPr>
                      <w:rFonts w:asciiTheme="minorBidi" w:hAnsiTheme="minorBidi"/>
                      <w:sz w:val="20"/>
                      <w:szCs w:val="20"/>
                    </w:rPr>
                    <w:t>Spray irrigation</w:t>
                  </w:r>
                  <w:r w:rsidRPr="00011677">
                    <w:rPr>
                      <w:rFonts w:asciiTheme="minorBidi" w:hAnsiTheme="minorBidi"/>
                      <w:sz w:val="20"/>
                      <w:szCs w:val="20"/>
                    </w:rPr>
                    <w:t>: From 01 April to 31 October inclusive.</w:t>
                  </w:r>
                </w:p>
              </w:tc>
            </w:tr>
            <w:tr w:rsidR="00184234" w:rsidRPr="00A81A57" w14:paraId="16EF7DD4" w14:textId="77777777" w:rsidTr="002918FA">
              <w:trPr>
                <w:trHeight w:val="378"/>
              </w:trPr>
              <w:tc>
                <w:tcPr>
                  <w:tcW w:w="2584" w:type="dxa"/>
                  <w:tcBorders>
                    <w:bottom w:val="single" w:sz="4" w:space="0" w:color="auto"/>
                  </w:tcBorders>
                  <w:shd w:val="clear" w:color="auto" w:fill="F3F3F3"/>
                </w:tcPr>
                <w:p w14:paraId="52251E9A" w14:textId="25390117" w:rsidR="00184234" w:rsidRPr="0094382A" w:rsidRDefault="00184234" w:rsidP="00184234">
                  <w:pPr>
                    <w:rPr>
                      <w:rFonts w:asciiTheme="minorBidi" w:hAnsiTheme="minorBidi"/>
                      <w:sz w:val="20"/>
                      <w:szCs w:val="20"/>
                      <w:u w:val="single"/>
                    </w:rPr>
                  </w:pPr>
                  <w:r w:rsidRPr="0094382A">
                    <w:rPr>
                      <w:rFonts w:asciiTheme="minorBidi" w:hAnsiTheme="minorBidi"/>
                      <w:sz w:val="20"/>
                      <w:szCs w:val="20"/>
                      <w:u w:val="single"/>
                    </w:rPr>
                    <w:lastRenderedPageBreak/>
                    <w:t xml:space="preserve">4.1: Quantities and </w:t>
                  </w:r>
                  <w:proofErr w:type="gramStart"/>
                  <w:r w:rsidRPr="0094382A">
                    <w:rPr>
                      <w:rFonts w:asciiTheme="minorBidi" w:hAnsiTheme="minorBidi"/>
                      <w:sz w:val="20"/>
                      <w:szCs w:val="20"/>
                      <w:u w:val="single"/>
                    </w:rPr>
                    <w:t>rates</w:t>
                  </w:r>
                  <w:r w:rsidR="002918FA">
                    <w:rPr>
                      <w:rFonts w:asciiTheme="minorBidi" w:hAnsiTheme="minorBidi"/>
                      <w:sz w:val="20"/>
                      <w:szCs w:val="20"/>
                      <w:u w:val="single"/>
                    </w:rPr>
                    <w:t xml:space="preserve"> </w:t>
                  </w:r>
                  <w:r w:rsidRPr="0094382A">
                    <w:rPr>
                      <w:rFonts w:asciiTheme="minorBidi" w:hAnsiTheme="minorBidi"/>
                      <w:sz w:val="20"/>
                      <w:szCs w:val="20"/>
                      <w:u w:val="single"/>
                    </w:rPr>
                    <w:t>:</w:t>
                  </w:r>
                  <w:proofErr w:type="gramEnd"/>
                </w:p>
              </w:tc>
              <w:tc>
                <w:tcPr>
                  <w:tcW w:w="6343" w:type="dxa"/>
                  <w:tcBorders>
                    <w:bottom w:val="nil"/>
                  </w:tcBorders>
                </w:tcPr>
                <w:p w14:paraId="5CEF510D" w14:textId="3D1D86DF" w:rsidR="009411CF" w:rsidRDefault="009411CF" w:rsidP="009411CF">
                  <w:pPr>
                    <w:rPr>
                      <w:rFonts w:asciiTheme="minorBidi" w:hAnsiTheme="minorBidi"/>
                      <w:sz w:val="20"/>
                      <w:szCs w:val="20"/>
                    </w:rPr>
                  </w:pPr>
                  <w:r>
                    <w:rPr>
                      <w:rFonts w:asciiTheme="minorBidi" w:hAnsiTheme="minorBidi"/>
                      <w:sz w:val="20"/>
                      <w:szCs w:val="20"/>
                    </w:rPr>
                    <w:t>For filling of reservoir</w:t>
                  </w:r>
                  <w:r w:rsidRPr="0094382A">
                    <w:rPr>
                      <w:rFonts w:asciiTheme="minorBidi" w:hAnsiTheme="minorBidi"/>
                      <w:sz w:val="20"/>
                      <w:szCs w:val="20"/>
                    </w:rPr>
                    <w:t xml:space="preserve">: </w:t>
                  </w:r>
                  <w:r>
                    <w:rPr>
                      <w:rFonts w:asciiTheme="minorBidi" w:hAnsiTheme="minorBidi"/>
                      <w:sz w:val="20"/>
                      <w:szCs w:val="20"/>
                    </w:rPr>
                    <w:t>35 l/s, 126 m3/hr, 1,400</w:t>
                  </w:r>
                  <w:r w:rsidR="00135CF1">
                    <w:rPr>
                      <w:rFonts w:asciiTheme="minorBidi" w:hAnsiTheme="minorBidi"/>
                      <w:sz w:val="20"/>
                      <w:szCs w:val="20"/>
                    </w:rPr>
                    <w:t xml:space="preserve"> m3/day, 15,000 m3/year</w:t>
                  </w:r>
                </w:p>
                <w:p w14:paraId="19E2F5DF" w14:textId="77777777" w:rsidR="00135CF1" w:rsidRDefault="00135CF1" w:rsidP="009411CF">
                  <w:pPr>
                    <w:rPr>
                      <w:rFonts w:asciiTheme="minorBidi" w:hAnsiTheme="minorBidi"/>
                      <w:sz w:val="20"/>
                      <w:szCs w:val="20"/>
                    </w:rPr>
                  </w:pPr>
                </w:p>
                <w:p w14:paraId="19771C39" w14:textId="77567AA7" w:rsidR="00135CF1" w:rsidRDefault="009411CF" w:rsidP="00135CF1">
                  <w:pPr>
                    <w:rPr>
                      <w:rFonts w:asciiTheme="minorBidi" w:hAnsiTheme="minorBidi"/>
                      <w:sz w:val="20"/>
                      <w:szCs w:val="20"/>
                    </w:rPr>
                  </w:pPr>
                  <w:r w:rsidRPr="0094382A">
                    <w:rPr>
                      <w:rFonts w:asciiTheme="minorBidi" w:hAnsiTheme="minorBidi"/>
                      <w:sz w:val="20"/>
                      <w:szCs w:val="20"/>
                    </w:rPr>
                    <w:t xml:space="preserve">For </w:t>
                  </w:r>
                  <w:r>
                    <w:rPr>
                      <w:rFonts w:asciiTheme="minorBidi" w:hAnsiTheme="minorBidi"/>
                      <w:sz w:val="20"/>
                      <w:szCs w:val="20"/>
                    </w:rPr>
                    <w:t>Spray irrigation</w:t>
                  </w:r>
                  <w:r w:rsidRPr="0094382A">
                    <w:rPr>
                      <w:rFonts w:asciiTheme="minorBidi" w:hAnsiTheme="minorBidi"/>
                      <w:sz w:val="20"/>
                      <w:szCs w:val="20"/>
                    </w:rPr>
                    <w:t xml:space="preserve">: </w:t>
                  </w:r>
                  <w:r w:rsidR="00135CF1">
                    <w:rPr>
                      <w:rFonts w:asciiTheme="minorBidi" w:hAnsiTheme="minorBidi"/>
                      <w:sz w:val="20"/>
                      <w:szCs w:val="20"/>
                    </w:rPr>
                    <w:t xml:space="preserve">35 l/s, 126 m3/hr, 1,400 m3/day, </w:t>
                  </w:r>
                  <w:r w:rsidR="00011677">
                    <w:rPr>
                      <w:rFonts w:asciiTheme="minorBidi" w:hAnsiTheme="minorBidi"/>
                      <w:sz w:val="20"/>
                      <w:szCs w:val="20"/>
                    </w:rPr>
                    <w:t>84,000</w:t>
                  </w:r>
                  <w:r w:rsidR="00135CF1">
                    <w:rPr>
                      <w:rFonts w:asciiTheme="minorBidi" w:hAnsiTheme="minorBidi"/>
                      <w:sz w:val="20"/>
                      <w:szCs w:val="20"/>
                    </w:rPr>
                    <w:t xml:space="preserve"> m3/year</w:t>
                  </w:r>
                </w:p>
                <w:p w14:paraId="7513E2C4" w14:textId="09827ECB" w:rsidR="00184234" w:rsidRPr="0094382A" w:rsidRDefault="00184234" w:rsidP="009411CF">
                  <w:pPr>
                    <w:rPr>
                      <w:rFonts w:asciiTheme="minorBidi" w:hAnsiTheme="minorBidi"/>
                      <w:sz w:val="20"/>
                      <w:szCs w:val="20"/>
                    </w:rPr>
                  </w:pPr>
                </w:p>
              </w:tc>
            </w:tr>
            <w:tr w:rsidR="00184234" w:rsidRPr="00A81A57" w14:paraId="58E62F0B" w14:textId="77777777" w:rsidTr="002918FA">
              <w:trPr>
                <w:trHeight w:val="459"/>
              </w:trPr>
              <w:tc>
                <w:tcPr>
                  <w:tcW w:w="2584" w:type="dxa"/>
                  <w:tcBorders>
                    <w:top w:val="single" w:sz="4" w:space="0" w:color="auto"/>
                  </w:tcBorders>
                  <w:shd w:val="clear" w:color="auto" w:fill="F3F3F3"/>
                </w:tcPr>
                <w:p w14:paraId="11C05EF7"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Means of abstraction</w:t>
                  </w:r>
                </w:p>
              </w:tc>
              <w:tc>
                <w:tcPr>
                  <w:tcW w:w="6343" w:type="dxa"/>
                  <w:tcBorders>
                    <w:top w:val="single" w:sz="4" w:space="0" w:color="auto"/>
                  </w:tcBorders>
                </w:tcPr>
                <w:p w14:paraId="1C07F004" w14:textId="324DD614" w:rsidR="00184234" w:rsidRPr="0094382A" w:rsidRDefault="00011677" w:rsidP="00011677">
                  <w:pPr>
                    <w:rPr>
                      <w:rFonts w:asciiTheme="minorBidi" w:hAnsiTheme="minorBidi"/>
                      <w:sz w:val="20"/>
                      <w:szCs w:val="20"/>
                    </w:rPr>
                  </w:pPr>
                  <w:r>
                    <w:rPr>
                      <w:rFonts w:asciiTheme="minorBidi" w:hAnsiTheme="minorBidi"/>
                      <w:sz w:val="20"/>
                      <w:szCs w:val="20"/>
                    </w:rPr>
                    <w:t xml:space="preserve">For filling of reservoir: </w:t>
                  </w:r>
                  <w:r w:rsidR="00184234" w:rsidRPr="0094382A">
                    <w:rPr>
                      <w:rFonts w:asciiTheme="minorBidi" w:hAnsiTheme="minorBidi"/>
                      <w:sz w:val="20"/>
                      <w:szCs w:val="20"/>
                    </w:rPr>
                    <w:t xml:space="preserve">2 transfer pumps. </w:t>
                  </w:r>
                </w:p>
                <w:p w14:paraId="778F8B76" w14:textId="629EA81D" w:rsidR="00184234" w:rsidRPr="0094382A" w:rsidRDefault="00011677" w:rsidP="00011677">
                  <w:pPr>
                    <w:rPr>
                      <w:rFonts w:asciiTheme="minorBidi" w:hAnsiTheme="minorBidi"/>
                      <w:sz w:val="20"/>
                      <w:szCs w:val="20"/>
                    </w:rPr>
                  </w:pPr>
                  <w:r w:rsidRPr="0094382A">
                    <w:rPr>
                      <w:rFonts w:asciiTheme="minorBidi" w:hAnsiTheme="minorBidi"/>
                      <w:sz w:val="20"/>
                      <w:szCs w:val="20"/>
                    </w:rPr>
                    <w:t xml:space="preserve">For </w:t>
                  </w:r>
                  <w:r>
                    <w:rPr>
                      <w:rFonts w:asciiTheme="minorBidi" w:hAnsiTheme="minorBidi"/>
                      <w:sz w:val="20"/>
                      <w:szCs w:val="20"/>
                    </w:rPr>
                    <w:t xml:space="preserve">Spray irrigation: </w:t>
                  </w:r>
                  <w:r w:rsidR="00184234" w:rsidRPr="0094382A">
                    <w:rPr>
                      <w:rFonts w:asciiTheme="minorBidi" w:hAnsiTheme="minorBidi"/>
                      <w:sz w:val="20"/>
                      <w:szCs w:val="20"/>
                    </w:rPr>
                    <w:t>4 irrigation pumps</w:t>
                  </w:r>
                </w:p>
              </w:tc>
            </w:tr>
            <w:tr w:rsidR="00184234" w:rsidRPr="00A81A57" w14:paraId="62604496" w14:textId="77777777" w:rsidTr="002918FA">
              <w:trPr>
                <w:trHeight w:val="378"/>
              </w:trPr>
              <w:tc>
                <w:tcPr>
                  <w:tcW w:w="2584" w:type="dxa"/>
                  <w:tcBorders>
                    <w:top w:val="single" w:sz="4" w:space="0" w:color="auto"/>
                  </w:tcBorders>
                  <w:shd w:val="clear" w:color="auto" w:fill="F3F3F3"/>
                </w:tcPr>
                <w:p w14:paraId="11A79888"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Measurement of abstraction</w:t>
                  </w:r>
                </w:p>
              </w:tc>
              <w:tc>
                <w:tcPr>
                  <w:tcW w:w="6343" w:type="dxa"/>
                  <w:tcBorders>
                    <w:top w:val="nil"/>
                  </w:tcBorders>
                </w:tcPr>
                <w:p w14:paraId="65936395" w14:textId="77777777" w:rsidR="00184234" w:rsidRPr="0094382A" w:rsidRDefault="00184234" w:rsidP="00184234">
                  <w:pPr>
                    <w:rPr>
                      <w:rFonts w:asciiTheme="minorBidi" w:hAnsiTheme="minorBidi"/>
                      <w:sz w:val="20"/>
                      <w:szCs w:val="20"/>
                    </w:rPr>
                  </w:pPr>
                  <w:r w:rsidRPr="0094382A">
                    <w:rPr>
                      <w:rFonts w:asciiTheme="minorBidi" w:hAnsiTheme="minorBidi"/>
                      <w:sz w:val="20"/>
                      <w:szCs w:val="20"/>
                    </w:rPr>
                    <w:t>Meters</w:t>
                  </w:r>
                </w:p>
              </w:tc>
            </w:tr>
          </w:tbl>
          <w:p w14:paraId="14EA715C" w14:textId="22341931" w:rsidR="00184234" w:rsidRPr="004D21B7" w:rsidRDefault="00184234" w:rsidP="00184234">
            <w:pPr>
              <w:rPr>
                <w:bCs/>
                <w:iCs/>
              </w:rPr>
            </w:pPr>
            <w:r w:rsidRPr="0063439C">
              <w:rPr>
                <w:rFonts w:cs="Arial"/>
                <w:bCs/>
              </w:rPr>
              <w:t xml:space="preserve"> </w:t>
            </w:r>
          </w:p>
        </w:tc>
      </w:tr>
      <w:tr w:rsidR="00184234" w:rsidRPr="004D21B7" w14:paraId="5BB30AE0"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31D5D851" w14:textId="77777777" w:rsidR="00184234" w:rsidRPr="004D21B7" w:rsidRDefault="00184234" w:rsidP="00184234">
            <w:pPr>
              <w:rPr>
                <w:b/>
              </w:rPr>
            </w:pPr>
            <w:r w:rsidRPr="004D21B7">
              <w:rPr>
                <w:b/>
              </w:rPr>
              <w:lastRenderedPageBreak/>
              <w:t>5</w:t>
            </w:r>
          </w:p>
        </w:tc>
        <w:tc>
          <w:tcPr>
            <w:tcW w:w="1538" w:type="pct"/>
            <w:tcBorders>
              <w:top w:val="single" w:sz="4" w:space="0" w:color="auto"/>
              <w:left w:val="single" w:sz="4" w:space="0" w:color="auto"/>
              <w:bottom w:val="single" w:sz="4" w:space="0" w:color="auto"/>
              <w:right w:val="single" w:sz="4" w:space="0" w:color="auto"/>
            </w:tcBorders>
            <w:hideMark/>
          </w:tcPr>
          <w:p w14:paraId="73D85CFD" w14:textId="77777777" w:rsidR="00184234" w:rsidRPr="004D21B7" w:rsidRDefault="00184234" w:rsidP="00184234">
            <w:pPr>
              <w:rPr>
                <w:b/>
              </w:rPr>
            </w:pPr>
            <w:r w:rsidRPr="004D21B7">
              <w:rPr>
                <w:b/>
              </w:rPr>
              <w:t>Relevant legislation or statutory basis</w:t>
            </w:r>
          </w:p>
        </w:tc>
        <w:tc>
          <w:tcPr>
            <w:tcW w:w="3269" w:type="pct"/>
            <w:tcBorders>
              <w:top w:val="single" w:sz="4" w:space="0" w:color="auto"/>
              <w:left w:val="single" w:sz="4" w:space="0" w:color="auto"/>
              <w:bottom w:val="single" w:sz="4" w:space="0" w:color="auto"/>
              <w:right w:val="single" w:sz="4" w:space="0" w:color="auto"/>
            </w:tcBorders>
          </w:tcPr>
          <w:p w14:paraId="2D51B96F"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Water Environment (Water Framework Directive) (England and Wales) Regulations 2017</w:t>
            </w:r>
            <w:r w:rsidRPr="0063439C">
              <w:rPr>
                <w:rFonts w:cs="Arial"/>
                <w:color w:val="auto"/>
                <w:sz w:val="22"/>
                <w:szCs w:val="22"/>
              </w:rPr>
              <w:tab/>
            </w:r>
          </w:p>
          <w:p w14:paraId="334399B6"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Environment Act 1995</w:t>
            </w:r>
          </w:p>
          <w:p w14:paraId="436CB269"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Water Resources Act 1991 as amended by the Water Act 2003</w:t>
            </w:r>
          </w:p>
          <w:p w14:paraId="3C053113"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Water Resources (Abstraction and Impounding) Regulations 2006</w:t>
            </w:r>
          </w:p>
          <w:p w14:paraId="2E3871F5"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Article 3 of the Natural Resources Body for Wales (Establishment) Order 2012</w:t>
            </w:r>
          </w:p>
          <w:p w14:paraId="4678857E"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The Natural Resources Body for Wales (Functions) Order 2013</w:t>
            </w:r>
          </w:p>
          <w:p w14:paraId="18A6032D" w14:textId="77777777" w:rsidR="00426C90" w:rsidRDefault="00426C90">
            <w:pPr>
              <w:pStyle w:val="Bullets"/>
              <w:numPr>
                <w:ilvl w:val="0"/>
                <w:numId w:val="5"/>
              </w:numPr>
              <w:ind w:left="352" w:hanging="352"/>
              <w:rPr>
                <w:rFonts w:cs="Arial"/>
                <w:sz w:val="22"/>
                <w:szCs w:val="22"/>
              </w:rPr>
            </w:pPr>
            <w:r w:rsidRPr="00EE595A">
              <w:rPr>
                <w:rFonts w:cs="Arial"/>
                <w:color w:val="auto"/>
                <w:sz w:val="22"/>
                <w:szCs w:val="22"/>
              </w:rPr>
              <w:t>The</w:t>
            </w:r>
            <w:r w:rsidRPr="00EE595A">
              <w:rPr>
                <w:rFonts w:cs="Arial"/>
                <w:sz w:val="22"/>
                <w:szCs w:val="22"/>
              </w:rPr>
              <w:t xml:space="preserve"> Conservation of Habitats and Species Regulations 2017</w:t>
            </w:r>
          </w:p>
          <w:p w14:paraId="33D48501" w14:textId="77777777" w:rsidR="00426C90" w:rsidRPr="0063439C" w:rsidRDefault="00426C90">
            <w:pPr>
              <w:pStyle w:val="Bullets"/>
              <w:numPr>
                <w:ilvl w:val="0"/>
                <w:numId w:val="5"/>
              </w:numPr>
              <w:ind w:left="352" w:hanging="352"/>
              <w:rPr>
                <w:rFonts w:cs="Arial"/>
                <w:color w:val="auto"/>
                <w:sz w:val="22"/>
                <w:szCs w:val="22"/>
              </w:rPr>
            </w:pPr>
            <w:r w:rsidRPr="0063439C">
              <w:rPr>
                <w:rFonts w:cs="Arial"/>
                <w:color w:val="auto"/>
                <w:sz w:val="22"/>
                <w:szCs w:val="22"/>
              </w:rPr>
              <w:t>Planning Consent (to cover construction aspects detailed above)</w:t>
            </w:r>
          </w:p>
          <w:p w14:paraId="4E7438C7" w14:textId="7AFF3EEB" w:rsidR="00184234" w:rsidRPr="00426C90" w:rsidRDefault="00426C90">
            <w:pPr>
              <w:pStyle w:val="Bullets"/>
              <w:numPr>
                <w:ilvl w:val="0"/>
                <w:numId w:val="5"/>
              </w:numPr>
              <w:ind w:left="352" w:hanging="352"/>
              <w:rPr>
                <w:bCs/>
                <w:iCs/>
              </w:rPr>
            </w:pPr>
            <w:r w:rsidRPr="00426C90">
              <w:rPr>
                <w:rFonts w:cs="Arial"/>
                <w:color w:val="auto"/>
                <w:sz w:val="22"/>
                <w:szCs w:val="22"/>
              </w:rPr>
              <w:t>Ordinary Watercourse Consent (all intakes, pipeline crossings and outfall/discharge are on ordinary watercourse)</w:t>
            </w:r>
          </w:p>
        </w:tc>
      </w:tr>
      <w:tr w:rsidR="00184234" w:rsidRPr="004D21B7" w14:paraId="1DF2F38A"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EB51261" w14:textId="77777777" w:rsidR="00184234" w:rsidRPr="004D21B7" w:rsidRDefault="00184234" w:rsidP="00184234">
            <w:pPr>
              <w:rPr>
                <w:b/>
              </w:rPr>
            </w:pPr>
            <w:r w:rsidRPr="004D21B7">
              <w:rPr>
                <w:b/>
              </w:rPr>
              <w:t>6</w:t>
            </w:r>
          </w:p>
        </w:tc>
        <w:tc>
          <w:tcPr>
            <w:tcW w:w="1538" w:type="pct"/>
            <w:tcBorders>
              <w:top w:val="single" w:sz="4" w:space="0" w:color="auto"/>
              <w:left w:val="single" w:sz="4" w:space="0" w:color="auto"/>
              <w:bottom w:val="single" w:sz="4" w:space="0" w:color="auto"/>
              <w:right w:val="single" w:sz="4" w:space="0" w:color="auto"/>
            </w:tcBorders>
            <w:hideMark/>
          </w:tcPr>
          <w:p w14:paraId="038F1FBC" w14:textId="77777777" w:rsidR="00184234" w:rsidRPr="004D21B7" w:rsidRDefault="00184234" w:rsidP="00184234">
            <w:pPr>
              <w:rPr>
                <w:b/>
              </w:rPr>
            </w:pPr>
            <w:r w:rsidRPr="004D21B7">
              <w:rPr>
                <w:b/>
              </w:rPr>
              <w:t>Location</w:t>
            </w:r>
          </w:p>
        </w:tc>
        <w:tc>
          <w:tcPr>
            <w:tcW w:w="3269" w:type="pct"/>
            <w:tcBorders>
              <w:top w:val="single" w:sz="4" w:space="0" w:color="auto"/>
              <w:left w:val="single" w:sz="4" w:space="0" w:color="auto"/>
              <w:bottom w:val="single" w:sz="4" w:space="0" w:color="auto"/>
              <w:right w:val="single" w:sz="4" w:space="0" w:color="auto"/>
            </w:tcBorders>
          </w:tcPr>
          <w:p w14:paraId="24C11297" w14:textId="2F890419" w:rsidR="00426C90" w:rsidRPr="00426C90" w:rsidRDefault="00426C90" w:rsidP="00426C90">
            <w:pPr>
              <w:pStyle w:val="Bullets"/>
              <w:numPr>
                <w:ilvl w:val="0"/>
                <w:numId w:val="0"/>
              </w:numPr>
              <w:ind w:hanging="8"/>
              <w:rPr>
                <w:rFonts w:cs="Arial"/>
                <w:szCs w:val="22"/>
              </w:rPr>
            </w:pPr>
            <w:r w:rsidRPr="00426C90">
              <w:rPr>
                <w:rFonts w:cs="Arial"/>
                <w:sz w:val="22"/>
                <w:szCs w:val="22"/>
              </w:rPr>
              <w:t xml:space="preserve">Unnamed lake at </w:t>
            </w:r>
            <w:proofErr w:type="spellStart"/>
            <w:r w:rsidRPr="00426C90">
              <w:rPr>
                <w:rFonts w:cs="Arial"/>
                <w:sz w:val="22"/>
                <w:szCs w:val="22"/>
              </w:rPr>
              <w:t>Bulmore</w:t>
            </w:r>
            <w:proofErr w:type="spellEnd"/>
            <w:r w:rsidRPr="00426C90">
              <w:rPr>
                <w:rFonts w:cs="Arial"/>
                <w:sz w:val="22"/>
                <w:szCs w:val="22"/>
              </w:rPr>
              <w:t>, Newport - ST 36330 91700</w:t>
            </w:r>
          </w:p>
        </w:tc>
      </w:tr>
      <w:tr w:rsidR="00184234" w:rsidRPr="004D21B7" w14:paraId="0BFE1A86"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0C75AFF4" w14:textId="77777777" w:rsidR="00184234" w:rsidRPr="004D21B7" w:rsidRDefault="00184234" w:rsidP="00184234">
            <w:pPr>
              <w:rPr>
                <w:b/>
              </w:rPr>
            </w:pPr>
            <w:r w:rsidRPr="004D21B7">
              <w:rPr>
                <w:b/>
              </w:rPr>
              <w:t>7</w:t>
            </w:r>
          </w:p>
        </w:tc>
        <w:tc>
          <w:tcPr>
            <w:tcW w:w="1538" w:type="pct"/>
            <w:tcBorders>
              <w:top w:val="single" w:sz="4" w:space="0" w:color="auto"/>
              <w:left w:val="single" w:sz="4" w:space="0" w:color="auto"/>
              <w:bottom w:val="single" w:sz="4" w:space="0" w:color="auto"/>
              <w:right w:val="single" w:sz="4" w:space="0" w:color="auto"/>
            </w:tcBorders>
            <w:hideMark/>
          </w:tcPr>
          <w:p w14:paraId="19EBEDAC" w14:textId="77777777" w:rsidR="00184234" w:rsidRPr="004D21B7" w:rsidRDefault="00184234" w:rsidP="00184234">
            <w:pPr>
              <w:rPr>
                <w:b/>
              </w:rPr>
            </w:pPr>
            <w:r w:rsidRPr="004D21B7">
              <w:rPr>
                <w:b/>
              </w:rPr>
              <w:t>Plan or project documents, including any application documents</w:t>
            </w:r>
          </w:p>
        </w:tc>
        <w:tc>
          <w:tcPr>
            <w:tcW w:w="3269" w:type="pct"/>
            <w:tcBorders>
              <w:top w:val="single" w:sz="4" w:space="0" w:color="auto"/>
              <w:left w:val="single" w:sz="4" w:space="0" w:color="auto"/>
              <w:bottom w:val="single" w:sz="4" w:space="0" w:color="auto"/>
              <w:right w:val="single" w:sz="4" w:space="0" w:color="auto"/>
            </w:tcBorders>
          </w:tcPr>
          <w:p w14:paraId="0B09A4A6" w14:textId="3CD78056" w:rsidR="00184234" w:rsidRPr="004D21B7" w:rsidRDefault="00426C90" w:rsidP="00184234">
            <w:pPr>
              <w:rPr>
                <w:bCs/>
                <w:iCs/>
              </w:rPr>
            </w:pPr>
            <w:r>
              <w:rPr>
                <w:bCs/>
                <w:iCs/>
              </w:rPr>
              <w:t>Application Form WRI</w:t>
            </w:r>
            <w:r w:rsidR="00C9190E">
              <w:rPr>
                <w:bCs/>
                <w:iCs/>
              </w:rPr>
              <w:t xml:space="preserve"> (dated 18/</w:t>
            </w:r>
            <w:r w:rsidR="00C9190E" w:rsidRPr="006C026F">
              <w:rPr>
                <w:bCs/>
                <w:iCs/>
              </w:rPr>
              <w:t xml:space="preserve">03/2026, </w:t>
            </w:r>
            <w:r w:rsidR="003D49F5" w:rsidRPr="006C026F">
              <w:rPr>
                <w:bCs/>
                <w:iCs/>
              </w:rPr>
              <w:t>available on the Public Register</w:t>
            </w:r>
            <w:r w:rsidR="00C9190E" w:rsidRPr="006C026F">
              <w:rPr>
                <w:bCs/>
                <w:iCs/>
              </w:rPr>
              <w:t>)</w:t>
            </w:r>
          </w:p>
        </w:tc>
      </w:tr>
      <w:tr w:rsidR="00184234" w:rsidRPr="004D21B7" w14:paraId="349F58AB"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E4C2C38" w14:textId="77777777" w:rsidR="00184234" w:rsidRPr="004D21B7" w:rsidRDefault="00184234" w:rsidP="00184234">
            <w:pPr>
              <w:rPr>
                <w:b/>
              </w:rPr>
            </w:pPr>
            <w:r w:rsidRPr="004D21B7">
              <w:rPr>
                <w:b/>
              </w:rPr>
              <w:t>8</w:t>
            </w:r>
          </w:p>
        </w:tc>
        <w:tc>
          <w:tcPr>
            <w:tcW w:w="1538" w:type="pct"/>
            <w:tcBorders>
              <w:top w:val="single" w:sz="4" w:space="0" w:color="auto"/>
              <w:left w:val="single" w:sz="4" w:space="0" w:color="auto"/>
              <w:bottom w:val="single" w:sz="4" w:space="0" w:color="auto"/>
              <w:right w:val="single" w:sz="4" w:space="0" w:color="auto"/>
            </w:tcBorders>
            <w:hideMark/>
          </w:tcPr>
          <w:p w14:paraId="3B493A42" w14:textId="77777777" w:rsidR="00184234" w:rsidRPr="004D21B7" w:rsidRDefault="00184234" w:rsidP="00184234">
            <w:pPr>
              <w:rPr>
                <w:b/>
              </w:rPr>
            </w:pPr>
            <w:r w:rsidRPr="004D21B7">
              <w:rPr>
                <w:b/>
              </w:rPr>
              <w:t>Environmental Statement</w:t>
            </w:r>
          </w:p>
        </w:tc>
        <w:tc>
          <w:tcPr>
            <w:tcW w:w="3269" w:type="pct"/>
            <w:tcBorders>
              <w:top w:val="single" w:sz="4" w:space="0" w:color="auto"/>
              <w:left w:val="single" w:sz="4" w:space="0" w:color="auto"/>
              <w:bottom w:val="single" w:sz="4" w:space="0" w:color="auto"/>
              <w:right w:val="single" w:sz="4" w:space="0" w:color="auto"/>
            </w:tcBorders>
          </w:tcPr>
          <w:p w14:paraId="034CCE9F" w14:textId="58A5686C" w:rsidR="00184234" w:rsidRPr="004D21B7" w:rsidRDefault="00C9190E" w:rsidP="00184234">
            <w:pPr>
              <w:rPr>
                <w:bCs/>
                <w:iCs/>
              </w:rPr>
            </w:pPr>
            <w:r>
              <w:rPr>
                <w:bCs/>
                <w:iCs/>
              </w:rPr>
              <w:t>N/a</w:t>
            </w:r>
          </w:p>
        </w:tc>
      </w:tr>
      <w:tr w:rsidR="00184234" w:rsidRPr="004D21B7" w14:paraId="5D30A36C"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601966B9" w14:textId="77777777" w:rsidR="00184234" w:rsidRPr="004D21B7" w:rsidRDefault="00184234" w:rsidP="00184234">
            <w:pPr>
              <w:rPr>
                <w:b/>
              </w:rPr>
            </w:pPr>
            <w:r w:rsidRPr="004D21B7">
              <w:rPr>
                <w:b/>
              </w:rPr>
              <w:t>9</w:t>
            </w:r>
          </w:p>
        </w:tc>
        <w:tc>
          <w:tcPr>
            <w:tcW w:w="1538" w:type="pct"/>
            <w:tcBorders>
              <w:top w:val="single" w:sz="4" w:space="0" w:color="auto"/>
              <w:left w:val="single" w:sz="4" w:space="0" w:color="auto"/>
              <w:bottom w:val="single" w:sz="4" w:space="0" w:color="auto"/>
              <w:right w:val="single" w:sz="4" w:space="0" w:color="auto"/>
            </w:tcBorders>
            <w:hideMark/>
          </w:tcPr>
          <w:p w14:paraId="4986A671" w14:textId="77777777" w:rsidR="00184234" w:rsidRPr="004D21B7" w:rsidRDefault="00184234" w:rsidP="00184234">
            <w:pPr>
              <w:rPr>
                <w:b/>
              </w:rPr>
            </w:pPr>
            <w:r w:rsidRPr="004D21B7">
              <w:rPr>
                <w:b/>
              </w:rPr>
              <w:t xml:space="preserve">Pre-application correspondence </w:t>
            </w:r>
          </w:p>
        </w:tc>
        <w:tc>
          <w:tcPr>
            <w:tcW w:w="3269" w:type="pct"/>
            <w:tcBorders>
              <w:top w:val="single" w:sz="4" w:space="0" w:color="auto"/>
              <w:left w:val="single" w:sz="4" w:space="0" w:color="auto"/>
              <w:bottom w:val="single" w:sz="4" w:space="0" w:color="auto"/>
              <w:right w:val="single" w:sz="4" w:space="0" w:color="auto"/>
            </w:tcBorders>
          </w:tcPr>
          <w:p w14:paraId="4DAC11B8" w14:textId="6E035EA2" w:rsidR="00184234" w:rsidRPr="004D21B7" w:rsidRDefault="00C9190E" w:rsidP="00184234">
            <w:pPr>
              <w:rPr>
                <w:bCs/>
                <w:iCs/>
              </w:rPr>
            </w:pPr>
            <w:r>
              <w:rPr>
                <w:bCs/>
                <w:iCs/>
              </w:rPr>
              <w:t>Renewal reminder letter (</w:t>
            </w:r>
            <w:r w:rsidR="003D49F5">
              <w:rPr>
                <w:bCs/>
                <w:iCs/>
              </w:rPr>
              <w:t>dated 22/07/</w:t>
            </w:r>
            <w:r w:rsidR="003D49F5" w:rsidRPr="006C026F">
              <w:rPr>
                <w:bCs/>
                <w:iCs/>
              </w:rPr>
              <w:t>2025, available on the Public Register)</w:t>
            </w:r>
            <w:r>
              <w:rPr>
                <w:bCs/>
                <w:iCs/>
              </w:rPr>
              <w:t xml:space="preserve"> </w:t>
            </w:r>
          </w:p>
        </w:tc>
      </w:tr>
      <w:tr w:rsidR="00184234" w:rsidRPr="004D21B7" w14:paraId="15E48DB1"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DFA4F6F" w14:textId="77777777" w:rsidR="00184234" w:rsidRPr="004D21B7" w:rsidRDefault="00184234" w:rsidP="00184234">
            <w:pPr>
              <w:rPr>
                <w:b/>
              </w:rPr>
            </w:pPr>
            <w:r w:rsidRPr="004D21B7">
              <w:rPr>
                <w:b/>
              </w:rPr>
              <w:t>10</w:t>
            </w:r>
          </w:p>
        </w:tc>
        <w:tc>
          <w:tcPr>
            <w:tcW w:w="1538" w:type="pct"/>
            <w:tcBorders>
              <w:top w:val="single" w:sz="4" w:space="0" w:color="auto"/>
              <w:left w:val="single" w:sz="4" w:space="0" w:color="auto"/>
              <w:bottom w:val="single" w:sz="4" w:space="0" w:color="auto"/>
              <w:right w:val="single" w:sz="4" w:space="0" w:color="auto"/>
            </w:tcBorders>
            <w:hideMark/>
          </w:tcPr>
          <w:p w14:paraId="76C6300F" w14:textId="77777777" w:rsidR="00184234" w:rsidRPr="004D21B7" w:rsidRDefault="00184234" w:rsidP="00184234">
            <w:pPr>
              <w:rPr>
                <w:b/>
              </w:rPr>
            </w:pPr>
            <w:r w:rsidRPr="004D21B7">
              <w:rPr>
                <w:b/>
              </w:rPr>
              <w:t>NRW team responsible for preparing this HRA report, and lead officer</w:t>
            </w:r>
          </w:p>
        </w:tc>
        <w:tc>
          <w:tcPr>
            <w:tcW w:w="3269" w:type="pct"/>
            <w:tcBorders>
              <w:top w:val="single" w:sz="4" w:space="0" w:color="auto"/>
              <w:left w:val="single" w:sz="4" w:space="0" w:color="auto"/>
              <w:bottom w:val="single" w:sz="4" w:space="0" w:color="auto"/>
              <w:right w:val="single" w:sz="4" w:space="0" w:color="auto"/>
            </w:tcBorders>
          </w:tcPr>
          <w:p w14:paraId="392D3C83" w14:textId="77777777" w:rsidR="00464758" w:rsidRDefault="00464758" w:rsidP="00464758">
            <w:pPr>
              <w:rPr>
                <w:sz w:val="22"/>
                <w:szCs w:val="22"/>
              </w:rPr>
            </w:pPr>
          </w:p>
          <w:p w14:paraId="2C2EAE61" w14:textId="17773F44" w:rsidR="00184234" w:rsidRPr="004D21B7" w:rsidRDefault="00464758" w:rsidP="00464758">
            <w:pPr>
              <w:rPr>
                <w:bCs/>
                <w:iCs/>
              </w:rPr>
            </w:pPr>
            <w:r w:rsidRPr="00EE595A">
              <w:rPr>
                <w:sz w:val="22"/>
                <w:szCs w:val="22"/>
              </w:rPr>
              <w:t>Hannah Pearce, Water Resources Permitting</w:t>
            </w:r>
          </w:p>
        </w:tc>
      </w:tr>
      <w:tr w:rsidR="00184234" w:rsidRPr="004D21B7" w14:paraId="168F53E3"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C1C7997" w14:textId="77777777" w:rsidR="00184234" w:rsidRPr="004D21B7" w:rsidRDefault="00184234" w:rsidP="00184234">
            <w:pPr>
              <w:rPr>
                <w:b/>
              </w:rPr>
            </w:pPr>
            <w:r w:rsidRPr="004D21B7">
              <w:rPr>
                <w:b/>
              </w:rPr>
              <w:lastRenderedPageBreak/>
              <w:t>11</w:t>
            </w:r>
          </w:p>
        </w:tc>
        <w:tc>
          <w:tcPr>
            <w:tcW w:w="1538" w:type="pct"/>
            <w:tcBorders>
              <w:top w:val="single" w:sz="4" w:space="0" w:color="auto"/>
              <w:left w:val="single" w:sz="4" w:space="0" w:color="auto"/>
              <w:bottom w:val="single" w:sz="4" w:space="0" w:color="auto"/>
              <w:right w:val="single" w:sz="4" w:space="0" w:color="auto"/>
            </w:tcBorders>
            <w:hideMark/>
          </w:tcPr>
          <w:p w14:paraId="6B71A232" w14:textId="77777777" w:rsidR="00184234" w:rsidRPr="004D21B7" w:rsidRDefault="00184234" w:rsidP="00184234">
            <w:pPr>
              <w:rPr>
                <w:b/>
              </w:rPr>
            </w:pPr>
            <w:r w:rsidRPr="004D21B7">
              <w:rPr>
                <w:b/>
              </w:rPr>
              <w:t>Team or person responsible for approving the plan or project (competent authority role)</w:t>
            </w:r>
          </w:p>
        </w:tc>
        <w:tc>
          <w:tcPr>
            <w:tcW w:w="3269" w:type="pct"/>
            <w:tcBorders>
              <w:top w:val="single" w:sz="4" w:space="0" w:color="auto"/>
              <w:left w:val="single" w:sz="4" w:space="0" w:color="auto"/>
              <w:bottom w:val="single" w:sz="4" w:space="0" w:color="auto"/>
              <w:right w:val="single" w:sz="4" w:space="0" w:color="auto"/>
            </w:tcBorders>
          </w:tcPr>
          <w:p w14:paraId="3DED60DC" w14:textId="77777777" w:rsidR="00184234" w:rsidRDefault="00184234" w:rsidP="00184234">
            <w:pPr>
              <w:rPr>
                <w:bCs/>
                <w:iCs/>
              </w:rPr>
            </w:pPr>
          </w:p>
          <w:p w14:paraId="01683A40" w14:textId="2678A9C0" w:rsidR="00464758" w:rsidRPr="004D21B7" w:rsidRDefault="00464758" w:rsidP="00184234">
            <w:pPr>
              <w:rPr>
                <w:bCs/>
                <w:iCs/>
              </w:rPr>
            </w:pPr>
            <w:r>
              <w:rPr>
                <w:bCs/>
                <w:iCs/>
              </w:rPr>
              <w:t>N/a</w:t>
            </w:r>
          </w:p>
        </w:tc>
      </w:tr>
    </w:tbl>
    <w:p w14:paraId="69459F74" w14:textId="2AA551BD" w:rsidR="004D21B7" w:rsidRPr="004D21B7" w:rsidRDefault="004D21B7" w:rsidP="008050ED">
      <w:pPr>
        <w:pStyle w:val="Heading1"/>
        <w:rPr>
          <w:lang w:val="en-US"/>
        </w:rPr>
      </w:pPr>
      <w:bookmarkStart w:id="2" w:name="_Hlk167452201"/>
      <w:bookmarkEnd w:id="1"/>
      <w:r w:rsidRPr="004D21B7">
        <w:rPr>
          <w:lang w:val="en-US"/>
        </w:rPr>
        <w:t>2.</w:t>
      </w:r>
      <w:r w:rsidRPr="004D21B7">
        <w:rPr>
          <w:lang w:val="en-US"/>
        </w:rPr>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D21B7" w:rsidRPr="00F61971" w14:paraId="26C16FC7"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23B7356E" w14:textId="77777777" w:rsidR="004D21B7" w:rsidRPr="004D21B7" w:rsidRDefault="004D21B7" w:rsidP="004D21B7">
            <w:pPr>
              <w:rPr>
                <w:b/>
              </w:rPr>
            </w:pPr>
            <w:r w:rsidRPr="004D21B7">
              <w:rPr>
                <w:b/>
              </w:rPr>
              <w:t>2.1 Is there any possibility that the plan or project could negatively affect any European sites?</w:t>
            </w:r>
          </w:p>
        </w:tc>
        <w:tc>
          <w:tcPr>
            <w:tcW w:w="3135" w:type="pct"/>
            <w:tcBorders>
              <w:top w:val="single" w:sz="4" w:space="0" w:color="auto"/>
              <w:left w:val="single" w:sz="4" w:space="0" w:color="auto"/>
              <w:bottom w:val="single" w:sz="4" w:space="0" w:color="auto"/>
              <w:right w:val="single" w:sz="4" w:space="0" w:color="auto"/>
            </w:tcBorders>
          </w:tcPr>
          <w:p w14:paraId="69388F58" w14:textId="77777777" w:rsidR="00397C4D" w:rsidRDefault="00397C4D" w:rsidP="00397C4D">
            <w:r>
              <w:t>Yes</w:t>
            </w:r>
          </w:p>
          <w:p w14:paraId="39E01A7B" w14:textId="77777777" w:rsidR="00397C4D" w:rsidRDefault="00397C4D" w:rsidP="00397C4D"/>
          <w:p w14:paraId="30B03160" w14:textId="2DE18CAC" w:rsidR="00F61971" w:rsidRPr="00055B4D" w:rsidRDefault="00F61971">
            <w:pPr>
              <w:pStyle w:val="ListParagraph"/>
              <w:numPr>
                <w:ilvl w:val="0"/>
                <w:numId w:val="6"/>
              </w:numPr>
            </w:pPr>
            <w:r w:rsidRPr="00055B4D">
              <w:rPr>
                <w:rFonts w:cs="Arial"/>
              </w:rPr>
              <w:t>Severn Estuary (Wales) SAC</w:t>
            </w:r>
          </w:p>
          <w:p w14:paraId="7262F960" w14:textId="59639804" w:rsidR="00F61971" w:rsidRPr="00055B4D" w:rsidRDefault="00F61971">
            <w:pPr>
              <w:pStyle w:val="ListParagraph"/>
              <w:numPr>
                <w:ilvl w:val="0"/>
                <w:numId w:val="6"/>
              </w:numPr>
              <w:rPr>
                <w:lang w:val="nb-NO"/>
              </w:rPr>
            </w:pPr>
            <w:r w:rsidRPr="00055B4D">
              <w:rPr>
                <w:rFonts w:cs="Arial"/>
                <w:lang w:val="nb-NO"/>
              </w:rPr>
              <w:t xml:space="preserve">River Usk / </w:t>
            </w:r>
            <w:proofErr w:type="spellStart"/>
            <w:r w:rsidRPr="00055B4D">
              <w:rPr>
                <w:rFonts w:cs="Arial"/>
                <w:lang w:val="nb-NO"/>
              </w:rPr>
              <w:t>Afon</w:t>
            </w:r>
            <w:proofErr w:type="spellEnd"/>
            <w:r w:rsidRPr="00055B4D">
              <w:rPr>
                <w:rFonts w:cs="Arial"/>
                <w:lang w:val="nb-NO"/>
              </w:rPr>
              <w:t xml:space="preserve"> </w:t>
            </w:r>
            <w:proofErr w:type="spellStart"/>
            <w:r w:rsidRPr="00055B4D">
              <w:rPr>
                <w:rFonts w:cs="Arial"/>
                <w:lang w:val="nb-NO"/>
              </w:rPr>
              <w:t>Wysg</w:t>
            </w:r>
            <w:proofErr w:type="spellEnd"/>
            <w:r w:rsidRPr="00055B4D">
              <w:rPr>
                <w:rFonts w:cs="Arial"/>
                <w:lang w:val="nb-NO"/>
              </w:rPr>
              <w:t xml:space="preserve"> SAC</w:t>
            </w:r>
          </w:p>
          <w:p w14:paraId="46899261" w14:textId="77777777" w:rsidR="004D21B7" w:rsidRPr="00F61971" w:rsidRDefault="004D21B7" w:rsidP="00F61971">
            <w:pPr>
              <w:rPr>
                <w:bCs/>
                <w:lang w:val="nb-NO"/>
              </w:rPr>
            </w:pPr>
          </w:p>
        </w:tc>
      </w:tr>
      <w:tr w:rsidR="004D21B7" w:rsidRPr="004D21B7" w14:paraId="0363444B"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65E9E548" w14:textId="77777777" w:rsidR="004D21B7" w:rsidRPr="004D21B7" w:rsidRDefault="004D21B7" w:rsidP="004D21B7">
            <w:pPr>
              <w:rPr>
                <w:b/>
              </w:rPr>
            </w:pPr>
            <w:r w:rsidRPr="004D21B7">
              <w:rPr>
                <w:b/>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Borders>
              <w:top w:val="single" w:sz="4" w:space="0" w:color="auto"/>
              <w:left w:val="single" w:sz="4" w:space="0" w:color="auto"/>
              <w:bottom w:val="single" w:sz="4" w:space="0" w:color="auto"/>
              <w:right w:val="single" w:sz="4" w:space="0" w:color="auto"/>
            </w:tcBorders>
          </w:tcPr>
          <w:p w14:paraId="590DD9A4" w14:textId="4B774017" w:rsidR="004D21B7" w:rsidRPr="004D21B7" w:rsidRDefault="00055B4D" w:rsidP="008050ED">
            <w:pPr>
              <w:rPr>
                <w:bCs/>
              </w:rPr>
            </w:pPr>
            <w:r>
              <w:rPr>
                <w:bCs/>
              </w:rPr>
              <w:t>No</w:t>
            </w:r>
          </w:p>
        </w:tc>
      </w:tr>
      <w:tr w:rsidR="004D21B7" w:rsidRPr="004D21B7" w14:paraId="07A5F4C3"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123FB150" w14:textId="77777777" w:rsidR="004D21B7" w:rsidRPr="004D21B7" w:rsidRDefault="004D21B7" w:rsidP="004D21B7">
            <w:pPr>
              <w:rPr>
                <w:b/>
              </w:rPr>
            </w:pPr>
            <w:r w:rsidRPr="004D21B7">
              <w:rPr>
                <w:b/>
              </w:rPr>
              <w:t>2.3 Is there a possibility that the plan or project could affect any other feature of the European site(s) concerned, or of another European site, in a way that would undermine that feature’s conservation objectives?</w:t>
            </w:r>
          </w:p>
        </w:tc>
        <w:tc>
          <w:tcPr>
            <w:tcW w:w="3135" w:type="pct"/>
            <w:tcBorders>
              <w:top w:val="single" w:sz="4" w:space="0" w:color="auto"/>
              <w:left w:val="single" w:sz="4" w:space="0" w:color="auto"/>
              <w:bottom w:val="single" w:sz="4" w:space="0" w:color="auto"/>
              <w:right w:val="single" w:sz="4" w:space="0" w:color="auto"/>
            </w:tcBorders>
          </w:tcPr>
          <w:p w14:paraId="30820927" w14:textId="0B4F9BF6" w:rsidR="004D21B7" w:rsidRPr="004D21B7" w:rsidRDefault="002918FA" w:rsidP="004D21B7">
            <w:pPr>
              <w:rPr>
                <w:bCs/>
              </w:rPr>
            </w:pPr>
            <w:r>
              <w:rPr>
                <w:bCs/>
              </w:rPr>
              <w:t>Yes</w:t>
            </w:r>
          </w:p>
        </w:tc>
      </w:tr>
    </w:tbl>
    <w:p w14:paraId="7119388E" w14:textId="77777777" w:rsidR="004D21B7" w:rsidRPr="004D21B7" w:rsidRDefault="004D21B7" w:rsidP="008050ED">
      <w:pPr>
        <w:pStyle w:val="Heading1"/>
        <w:rPr>
          <w:i/>
          <w:lang w:val="en-US"/>
        </w:rPr>
      </w:pPr>
      <w:r w:rsidRPr="004D21B7">
        <w:rPr>
          <w:lang w:val="en-US"/>
        </w:rPr>
        <w:t>3.</w:t>
      </w:r>
      <w:r w:rsidRPr="004D21B7">
        <w:rPr>
          <w:lang w:val="en-US"/>
        </w:rPr>
        <w:tab/>
        <w:t xml:space="preserve">Considering the likelihood of a significant effect (LSE) </w:t>
      </w:r>
    </w:p>
    <w:p w14:paraId="435822C1" w14:textId="77777777" w:rsidR="004D21B7" w:rsidRPr="004D21B7" w:rsidRDefault="004D21B7" w:rsidP="008050ED">
      <w:pPr>
        <w:pStyle w:val="Heading2"/>
      </w:pPr>
      <w:r w:rsidRPr="004D21B7">
        <w:t>3.1</w:t>
      </w:r>
      <w:r w:rsidRPr="004D21B7">
        <w:tab/>
        <w:t>Renewal of a project authorisation on the same or more restrictive terms as an extant 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D21B7" w:rsidRPr="004D21B7" w14:paraId="575F2CE6" w14:textId="77777777" w:rsidTr="008050ED">
        <w:trPr>
          <w:trHeight w:val="567"/>
        </w:trPr>
        <w:tc>
          <w:tcPr>
            <w:tcW w:w="1991" w:type="pct"/>
            <w:tcBorders>
              <w:top w:val="single" w:sz="4" w:space="0" w:color="auto"/>
              <w:left w:val="single" w:sz="4" w:space="0" w:color="auto"/>
              <w:bottom w:val="single" w:sz="4" w:space="0" w:color="auto"/>
              <w:right w:val="single" w:sz="4" w:space="0" w:color="auto"/>
            </w:tcBorders>
            <w:hideMark/>
          </w:tcPr>
          <w:p w14:paraId="7A3698D6" w14:textId="77777777" w:rsidR="004D21B7" w:rsidRPr="004D21B7" w:rsidRDefault="004D21B7" w:rsidP="004D21B7">
            <w:pPr>
              <w:rPr>
                <w:b/>
              </w:rPr>
            </w:pPr>
            <w:r w:rsidRPr="004D21B7">
              <w:rPr>
                <w:b/>
              </w:rPr>
              <w:t xml:space="preserve">Is this a renewal of an extant authorisation which complies with NRW approved criteria for ruling out significant effects of renewals </w:t>
            </w:r>
            <w:r w:rsidRPr="004D21B7">
              <w:rPr>
                <w:b/>
              </w:rPr>
              <w:lastRenderedPageBreak/>
              <w:t xml:space="preserve">(see Part 2 of </w:t>
            </w:r>
            <w:hyperlink r:id="rId14" w:history="1">
              <w:r w:rsidRPr="004D21B7">
                <w:rPr>
                  <w:rStyle w:val="Hyperlink"/>
                  <w:b/>
                  <w:bCs/>
                </w:rPr>
                <w:t>OGN200</w:t>
              </w:r>
            </w:hyperlink>
            <w:r w:rsidRPr="004D21B7">
              <w:rPr>
                <w:b/>
              </w:rPr>
              <w:t>) without conducting a project-specific LSE test?</w:t>
            </w:r>
          </w:p>
        </w:tc>
        <w:tc>
          <w:tcPr>
            <w:tcW w:w="3009" w:type="pct"/>
            <w:tcBorders>
              <w:top w:val="single" w:sz="4" w:space="0" w:color="auto"/>
              <w:left w:val="single" w:sz="4" w:space="0" w:color="auto"/>
              <w:bottom w:val="single" w:sz="4" w:space="0" w:color="auto"/>
              <w:right w:val="single" w:sz="4" w:space="0" w:color="auto"/>
            </w:tcBorders>
          </w:tcPr>
          <w:p w14:paraId="1B9251F7" w14:textId="40F588D7" w:rsidR="004D21B7" w:rsidRPr="00A31E3B" w:rsidRDefault="00A31E3B" w:rsidP="004D21B7">
            <w:pPr>
              <w:rPr>
                <w:iCs/>
              </w:rPr>
            </w:pPr>
            <w:r w:rsidRPr="00A31E3B">
              <w:rPr>
                <w:iCs/>
              </w:rPr>
              <w:lastRenderedPageBreak/>
              <w:t>No</w:t>
            </w:r>
          </w:p>
        </w:tc>
      </w:tr>
    </w:tbl>
    <w:p w14:paraId="3195B03B" w14:textId="77777777" w:rsidR="004D21B7" w:rsidRPr="004D21B7" w:rsidRDefault="004D21B7" w:rsidP="008050ED">
      <w:pPr>
        <w:pStyle w:val="Heading2"/>
      </w:pPr>
      <w:r w:rsidRPr="004D21B7">
        <w:t>3.2</w:t>
      </w:r>
      <w:r w:rsidRPr="004D21B7">
        <w:tab/>
        <w:t xml:space="preserve">Likelihood of significant effects (LSE) test </w:t>
      </w:r>
    </w:p>
    <w:p w14:paraId="55C5038A" w14:textId="77777777" w:rsidR="004D21B7" w:rsidRPr="004D21B7" w:rsidRDefault="004D21B7" w:rsidP="008050ED">
      <w:pPr>
        <w:pStyle w:val="Heading3"/>
      </w:pPr>
      <w:r w:rsidRPr="004D21B7">
        <w:t>3.2.1 Which European sites might be affected by the plan or 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74"/>
        <w:gridCol w:w="6896"/>
      </w:tblGrid>
      <w:tr w:rsidR="004D21B7" w:rsidRPr="004D21B7" w14:paraId="45F893B9" w14:textId="77777777" w:rsidTr="008050ED">
        <w:trPr>
          <w:trHeight w:val="567"/>
        </w:trPr>
        <w:tc>
          <w:tcPr>
            <w:tcW w:w="179" w:type="pct"/>
            <w:tcBorders>
              <w:top w:val="single" w:sz="4" w:space="0" w:color="auto"/>
              <w:left w:val="single" w:sz="4" w:space="0" w:color="auto"/>
              <w:bottom w:val="single" w:sz="4" w:space="0" w:color="auto"/>
              <w:right w:val="single" w:sz="4" w:space="0" w:color="auto"/>
            </w:tcBorders>
            <w:hideMark/>
          </w:tcPr>
          <w:p w14:paraId="7B5E64F3" w14:textId="77777777" w:rsidR="004D21B7" w:rsidRPr="004D21B7" w:rsidRDefault="004D21B7" w:rsidP="004D21B7">
            <w:pPr>
              <w:rPr>
                <w:b/>
              </w:rPr>
            </w:pPr>
            <w:r w:rsidRPr="004D21B7">
              <w:rPr>
                <w:b/>
              </w:rPr>
              <w:t>(a)</w:t>
            </w:r>
          </w:p>
        </w:tc>
        <w:tc>
          <w:tcPr>
            <w:tcW w:w="2353" w:type="pct"/>
            <w:tcBorders>
              <w:top w:val="single" w:sz="4" w:space="0" w:color="auto"/>
              <w:left w:val="single" w:sz="4" w:space="0" w:color="auto"/>
              <w:bottom w:val="single" w:sz="4" w:space="0" w:color="auto"/>
              <w:right w:val="single" w:sz="4" w:space="0" w:color="auto"/>
            </w:tcBorders>
            <w:hideMark/>
          </w:tcPr>
          <w:p w14:paraId="6F53B5A3" w14:textId="77777777" w:rsidR="004D21B7" w:rsidRPr="004D21B7" w:rsidRDefault="004D21B7" w:rsidP="004D21B7">
            <w:pPr>
              <w:rPr>
                <w:b/>
                <w:bCs/>
              </w:rPr>
            </w:pPr>
            <w:r w:rsidRPr="004D21B7">
              <w:rPr>
                <w:b/>
                <w:bCs/>
              </w:rPr>
              <w:t>Based on the plan or project specification, or information provided in the application, it is considered that these European sites have features which could be negatively affected by the plan or project</w:t>
            </w:r>
          </w:p>
        </w:tc>
        <w:tc>
          <w:tcPr>
            <w:tcW w:w="2468" w:type="pct"/>
            <w:tcBorders>
              <w:top w:val="single" w:sz="4" w:space="0" w:color="auto"/>
              <w:left w:val="single" w:sz="4" w:space="0" w:color="auto"/>
              <w:bottom w:val="single" w:sz="4" w:space="0" w:color="auto"/>
              <w:right w:val="single" w:sz="4" w:space="0" w:color="auto"/>
            </w:tcBorders>
          </w:tcPr>
          <w:p w14:paraId="137BD693" w14:textId="0D279A59" w:rsidR="00351760" w:rsidRPr="0078766F" w:rsidRDefault="004822DA">
            <w:pPr>
              <w:pStyle w:val="ListParagraph"/>
              <w:numPr>
                <w:ilvl w:val="0"/>
                <w:numId w:val="6"/>
              </w:numPr>
            </w:pPr>
            <w:r w:rsidRPr="004822DA">
              <w:rPr>
                <w:rFonts w:cs="Arial"/>
              </w:rPr>
              <w:t xml:space="preserve">The Severn Estuary / </w:t>
            </w:r>
            <w:proofErr w:type="spellStart"/>
            <w:r w:rsidRPr="004822DA">
              <w:rPr>
                <w:rFonts w:cs="Arial"/>
              </w:rPr>
              <w:t>Môr</w:t>
            </w:r>
            <w:proofErr w:type="spellEnd"/>
            <w:r w:rsidRPr="004822DA">
              <w:rPr>
                <w:rFonts w:cs="Arial"/>
              </w:rPr>
              <w:t xml:space="preserve"> </w:t>
            </w:r>
            <w:proofErr w:type="spellStart"/>
            <w:r w:rsidRPr="004822DA">
              <w:rPr>
                <w:rFonts w:cs="Arial"/>
              </w:rPr>
              <w:t>Hafre</w:t>
            </w:r>
            <w:r>
              <w:rPr>
                <w:rFonts w:cs="Arial"/>
              </w:rPr>
              <w:t>n</w:t>
            </w:r>
            <w:proofErr w:type="spellEnd"/>
            <w:r>
              <w:rPr>
                <w:rFonts w:cs="Arial"/>
              </w:rPr>
              <w:t xml:space="preserve"> </w:t>
            </w:r>
            <w:r w:rsidR="00351760" w:rsidRPr="00055B4D">
              <w:rPr>
                <w:rFonts w:cs="Arial"/>
              </w:rPr>
              <w:t>SAC</w:t>
            </w:r>
          </w:p>
          <w:p w14:paraId="1BD0F462" w14:textId="77777777" w:rsidR="0078766F" w:rsidRDefault="0078766F" w:rsidP="0078766F"/>
          <w:p w14:paraId="5593C7DD" w14:textId="785327D7" w:rsidR="000C5F6D" w:rsidRDefault="004822DA">
            <w:pPr>
              <w:pStyle w:val="ListParagraph"/>
              <w:numPr>
                <w:ilvl w:val="0"/>
                <w:numId w:val="6"/>
              </w:numPr>
              <w:rPr>
                <w:rFonts w:cs="Arial"/>
              </w:rPr>
            </w:pPr>
            <w:r w:rsidRPr="004822DA">
              <w:rPr>
                <w:rFonts w:cs="Arial"/>
              </w:rPr>
              <w:t xml:space="preserve">The Severn Estuary / </w:t>
            </w:r>
            <w:proofErr w:type="spellStart"/>
            <w:r w:rsidRPr="004822DA">
              <w:rPr>
                <w:rFonts w:cs="Arial"/>
              </w:rPr>
              <w:t>Môr</w:t>
            </w:r>
            <w:proofErr w:type="spellEnd"/>
            <w:r w:rsidRPr="004822DA">
              <w:rPr>
                <w:rFonts w:cs="Arial"/>
              </w:rPr>
              <w:t xml:space="preserve"> </w:t>
            </w:r>
            <w:proofErr w:type="spellStart"/>
            <w:r w:rsidRPr="004822DA">
              <w:rPr>
                <w:rFonts w:cs="Arial"/>
              </w:rPr>
              <w:t>Hafre</w:t>
            </w:r>
            <w:r>
              <w:rPr>
                <w:rFonts w:cs="Arial"/>
              </w:rPr>
              <w:t>n</w:t>
            </w:r>
            <w:proofErr w:type="spellEnd"/>
            <w:r>
              <w:rPr>
                <w:rFonts w:cs="Arial"/>
              </w:rPr>
              <w:t xml:space="preserve"> </w:t>
            </w:r>
            <w:r w:rsidR="000C5F6D" w:rsidRPr="00351760">
              <w:rPr>
                <w:rFonts w:cs="Arial"/>
              </w:rPr>
              <w:t>Ramsar</w:t>
            </w:r>
          </w:p>
          <w:p w14:paraId="3436C7F0" w14:textId="77777777" w:rsidR="00FD378E" w:rsidRPr="00FD378E" w:rsidRDefault="00FD378E" w:rsidP="00FD378E">
            <w:pPr>
              <w:pStyle w:val="ListParagraph"/>
              <w:rPr>
                <w:rFonts w:cs="Arial"/>
              </w:rPr>
            </w:pPr>
          </w:p>
          <w:p w14:paraId="0D8FC5D5" w14:textId="581CC09C" w:rsidR="00FD378E" w:rsidRDefault="00FD378E" w:rsidP="00FD378E">
            <w:pPr>
              <w:rPr>
                <w:rFonts w:cs="Arial"/>
                <w:bCs/>
                <w:iCs/>
                <w:sz w:val="20"/>
                <w:szCs w:val="20"/>
              </w:rPr>
            </w:pPr>
            <w:r>
              <w:rPr>
                <w:rFonts w:cs="Arial"/>
                <w:bCs/>
                <w:iCs/>
                <w:sz w:val="20"/>
                <w:szCs w:val="20"/>
              </w:rPr>
              <w:t>The above sites</w:t>
            </w:r>
            <w:r w:rsidRPr="00427B8D">
              <w:rPr>
                <w:rFonts w:cs="Arial"/>
                <w:bCs/>
                <w:iCs/>
                <w:sz w:val="20"/>
                <w:szCs w:val="20"/>
              </w:rPr>
              <w:t xml:space="preserve"> </w:t>
            </w:r>
            <w:r>
              <w:rPr>
                <w:rFonts w:cs="Arial"/>
                <w:bCs/>
                <w:iCs/>
                <w:sz w:val="20"/>
                <w:szCs w:val="20"/>
              </w:rPr>
              <w:t xml:space="preserve">were </w:t>
            </w:r>
            <w:r w:rsidRPr="00427B8D">
              <w:rPr>
                <w:rFonts w:cs="Arial"/>
                <w:bCs/>
                <w:iCs/>
                <w:sz w:val="20"/>
                <w:szCs w:val="20"/>
              </w:rPr>
              <w:t xml:space="preserve">identified during </w:t>
            </w:r>
            <w:r>
              <w:rPr>
                <w:rFonts w:cs="Arial"/>
                <w:bCs/>
                <w:iCs/>
                <w:sz w:val="20"/>
                <w:szCs w:val="20"/>
              </w:rPr>
              <w:t>the screening exercise for this</w:t>
            </w:r>
            <w:r w:rsidRPr="00427B8D">
              <w:rPr>
                <w:rFonts w:cs="Arial"/>
                <w:bCs/>
                <w:iCs/>
                <w:sz w:val="20"/>
                <w:szCs w:val="20"/>
              </w:rPr>
              <w:t xml:space="preserve"> renewal application and </w:t>
            </w:r>
            <w:r>
              <w:rPr>
                <w:rFonts w:cs="Arial"/>
                <w:bCs/>
                <w:iCs/>
                <w:sz w:val="20"/>
                <w:szCs w:val="20"/>
              </w:rPr>
              <w:t>are</w:t>
            </w:r>
            <w:r w:rsidRPr="00427B8D">
              <w:rPr>
                <w:rFonts w:cs="Arial"/>
                <w:bCs/>
                <w:iCs/>
                <w:sz w:val="20"/>
                <w:szCs w:val="20"/>
              </w:rPr>
              <w:t xml:space="preserve"> located </w:t>
            </w:r>
            <w:r>
              <w:rPr>
                <w:rFonts w:cs="Arial"/>
                <w:bCs/>
                <w:iCs/>
                <w:sz w:val="20"/>
                <w:szCs w:val="20"/>
              </w:rPr>
              <w:t>15</w:t>
            </w:r>
            <w:r w:rsidRPr="00427B8D">
              <w:rPr>
                <w:rFonts w:cs="Arial"/>
                <w:bCs/>
                <w:iCs/>
                <w:sz w:val="20"/>
                <w:szCs w:val="20"/>
              </w:rPr>
              <w:t xml:space="preserve">km downstream of the point of abstraction. </w:t>
            </w:r>
            <w:r>
              <w:rPr>
                <w:rFonts w:cs="Arial"/>
                <w:bCs/>
                <w:iCs/>
                <w:sz w:val="20"/>
                <w:szCs w:val="20"/>
              </w:rPr>
              <w:t xml:space="preserve">There is no documentation available to understand how these sites and their </w:t>
            </w:r>
            <w:r w:rsidRPr="00427B8D">
              <w:rPr>
                <w:rFonts w:cs="Arial"/>
                <w:bCs/>
                <w:iCs/>
                <w:sz w:val="20"/>
                <w:szCs w:val="20"/>
              </w:rPr>
              <w:t xml:space="preserve">features were considered during the original determination of the licence. Based on the </w:t>
            </w:r>
            <w:r>
              <w:rPr>
                <w:rFonts w:cs="Arial"/>
                <w:bCs/>
                <w:iCs/>
                <w:sz w:val="20"/>
                <w:szCs w:val="20"/>
              </w:rPr>
              <w:t xml:space="preserve">designated features </w:t>
            </w:r>
            <w:r w:rsidRPr="00427B8D">
              <w:rPr>
                <w:rFonts w:cs="Arial"/>
                <w:bCs/>
                <w:iCs/>
                <w:sz w:val="20"/>
                <w:szCs w:val="20"/>
              </w:rPr>
              <w:t xml:space="preserve">and advice received from the Marine Area and Advice Team, it was considered necessary to consider </w:t>
            </w:r>
            <w:r>
              <w:rPr>
                <w:rFonts w:cs="Arial"/>
                <w:bCs/>
                <w:iCs/>
                <w:sz w:val="20"/>
                <w:szCs w:val="20"/>
              </w:rPr>
              <w:t>these sites</w:t>
            </w:r>
            <w:r w:rsidRPr="00427B8D">
              <w:rPr>
                <w:rFonts w:cs="Arial"/>
                <w:bCs/>
                <w:iCs/>
                <w:sz w:val="20"/>
                <w:szCs w:val="20"/>
              </w:rPr>
              <w:t xml:space="preserve"> as part of</w:t>
            </w:r>
            <w:r>
              <w:rPr>
                <w:rFonts w:cs="Arial"/>
                <w:bCs/>
                <w:iCs/>
                <w:sz w:val="20"/>
                <w:szCs w:val="20"/>
              </w:rPr>
              <w:t xml:space="preserve"> this assessment</w:t>
            </w:r>
            <w:r w:rsidRPr="00427B8D">
              <w:rPr>
                <w:rFonts w:cs="Arial"/>
                <w:bCs/>
                <w:iCs/>
                <w:sz w:val="20"/>
                <w:szCs w:val="20"/>
              </w:rPr>
              <w:t>.</w:t>
            </w:r>
          </w:p>
          <w:p w14:paraId="663256BF" w14:textId="77777777" w:rsidR="00FD378E" w:rsidRPr="00FD378E" w:rsidRDefault="00FD378E" w:rsidP="00FD378E">
            <w:pPr>
              <w:rPr>
                <w:rFonts w:cs="Arial"/>
              </w:rPr>
            </w:pPr>
          </w:p>
          <w:p w14:paraId="10E372D0" w14:textId="77777777" w:rsidR="00351760" w:rsidRPr="0078766F" w:rsidRDefault="00351760">
            <w:pPr>
              <w:pStyle w:val="ListParagraph"/>
              <w:numPr>
                <w:ilvl w:val="0"/>
                <w:numId w:val="6"/>
              </w:numPr>
              <w:rPr>
                <w:lang w:val="nb-NO"/>
              </w:rPr>
            </w:pPr>
            <w:r w:rsidRPr="00055B4D">
              <w:rPr>
                <w:rFonts w:cs="Arial"/>
                <w:lang w:val="nb-NO"/>
              </w:rPr>
              <w:t xml:space="preserve">River Usk / </w:t>
            </w:r>
            <w:proofErr w:type="spellStart"/>
            <w:r w:rsidRPr="00055B4D">
              <w:rPr>
                <w:rFonts w:cs="Arial"/>
                <w:lang w:val="nb-NO"/>
              </w:rPr>
              <w:t>Afon</w:t>
            </w:r>
            <w:proofErr w:type="spellEnd"/>
            <w:r w:rsidRPr="00055B4D">
              <w:rPr>
                <w:rFonts w:cs="Arial"/>
                <w:lang w:val="nb-NO"/>
              </w:rPr>
              <w:t xml:space="preserve"> </w:t>
            </w:r>
            <w:proofErr w:type="spellStart"/>
            <w:r w:rsidRPr="00055B4D">
              <w:rPr>
                <w:rFonts w:cs="Arial"/>
                <w:lang w:val="nb-NO"/>
              </w:rPr>
              <w:t>Wysg</w:t>
            </w:r>
            <w:proofErr w:type="spellEnd"/>
            <w:r w:rsidRPr="00055B4D">
              <w:rPr>
                <w:rFonts w:cs="Arial"/>
                <w:lang w:val="nb-NO"/>
              </w:rPr>
              <w:t xml:space="preserve"> SAC</w:t>
            </w:r>
          </w:p>
          <w:p w14:paraId="6FFC51F7" w14:textId="77777777" w:rsidR="0078766F" w:rsidRDefault="0078766F" w:rsidP="0078766F">
            <w:pPr>
              <w:rPr>
                <w:lang w:val="nb-NO"/>
              </w:rPr>
            </w:pPr>
          </w:p>
          <w:p w14:paraId="4EDC5661" w14:textId="2F3E0F7A" w:rsidR="0078766F" w:rsidRPr="0078766F" w:rsidRDefault="00CD03D1" w:rsidP="0078766F">
            <w:r>
              <w:rPr>
                <w:rFonts w:cs="Arial"/>
                <w:bCs/>
                <w:iCs/>
                <w:sz w:val="20"/>
                <w:szCs w:val="20"/>
              </w:rPr>
              <w:t>The above site</w:t>
            </w:r>
            <w:r w:rsidRPr="00427B8D">
              <w:rPr>
                <w:rFonts w:cs="Arial"/>
                <w:bCs/>
                <w:iCs/>
                <w:sz w:val="20"/>
                <w:szCs w:val="20"/>
              </w:rPr>
              <w:t xml:space="preserve"> </w:t>
            </w:r>
            <w:r>
              <w:rPr>
                <w:rFonts w:cs="Arial"/>
                <w:bCs/>
                <w:iCs/>
                <w:sz w:val="20"/>
                <w:szCs w:val="20"/>
              </w:rPr>
              <w:t xml:space="preserve">was </w:t>
            </w:r>
            <w:r w:rsidRPr="00427B8D">
              <w:rPr>
                <w:rFonts w:cs="Arial"/>
                <w:bCs/>
                <w:iCs/>
                <w:sz w:val="20"/>
                <w:szCs w:val="20"/>
              </w:rPr>
              <w:t xml:space="preserve">identified during </w:t>
            </w:r>
            <w:r>
              <w:rPr>
                <w:rFonts w:cs="Arial"/>
                <w:bCs/>
                <w:iCs/>
                <w:sz w:val="20"/>
                <w:szCs w:val="20"/>
              </w:rPr>
              <w:t>the screening exercise for this</w:t>
            </w:r>
            <w:r w:rsidRPr="00427B8D">
              <w:rPr>
                <w:rFonts w:cs="Arial"/>
                <w:bCs/>
                <w:iCs/>
                <w:sz w:val="20"/>
                <w:szCs w:val="20"/>
              </w:rPr>
              <w:t xml:space="preserve"> renewal application and is located </w:t>
            </w:r>
            <w:r>
              <w:rPr>
                <w:rFonts w:cs="Arial"/>
                <w:bCs/>
                <w:iCs/>
                <w:sz w:val="20"/>
                <w:szCs w:val="20"/>
              </w:rPr>
              <w:t>300m</w:t>
            </w:r>
            <w:r w:rsidRPr="00427B8D">
              <w:rPr>
                <w:rFonts w:cs="Arial"/>
                <w:bCs/>
                <w:iCs/>
                <w:sz w:val="20"/>
                <w:szCs w:val="20"/>
              </w:rPr>
              <w:t xml:space="preserve"> downstream of the point of abstraction. </w:t>
            </w:r>
            <w:r>
              <w:rPr>
                <w:rFonts w:cs="Arial"/>
                <w:bCs/>
                <w:iCs/>
                <w:sz w:val="20"/>
                <w:szCs w:val="20"/>
              </w:rPr>
              <w:t xml:space="preserve">There is no documentation available to understand how this </w:t>
            </w:r>
            <w:r w:rsidRPr="00427B8D">
              <w:rPr>
                <w:rFonts w:cs="Arial"/>
                <w:bCs/>
                <w:iCs/>
                <w:sz w:val="20"/>
                <w:szCs w:val="20"/>
              </w:rPr>
              <w:t>SAC and its features were considered during the original determination of the licence</w:t>
            </w:r>
            <w:r>
              <w:rPr>
                <w:rFonts w:cs="Arial"/>
                <w:bCs/>
                <w:iCs/>
                <w:sz w:val="20"/>
                <w:szCs w:val="20"/>
              </w:rPr>
              <w:t xml:space="preserve">. </w:t>
            </w:r>
            <w:r w:rsidR="0078766F" w:rsidRPr="00427B8D">
              <w:rPr>
                <w:rFonts w:cs="Arial"/>
                <w:bCs/>
                <w:iCs/>
                <w:sz w:val="20"/>
                <w:szCs w:val="20"/>
              </w:rPr>
              <w:t xml:space="preserve">Based on the </w:t>
            </w:r>
            <w:r>
              <w:rPr>
                <w:rFonts w:cs="Arial"/>
                <w:bCs/>
                <w:iCs/>
                <w:sz w:val="20"/>
                <w:szCs w:val="20"/>
              </w:rPr>
              <w:t>designated features and proximity to the point of abstraction</w:t>
            </w:r>
            <w:r w:rsidR="0078766F" w:rsidRPr="00427B8D">
              <w:rPr>
                <w:rFonts w:cs="Arial"/>
                <w:bCs/>
                <w:iCs/>
                <w:sz w:val="20"/>
                <w:szCs w:val="20"/>
              </w:rPr>
              <w:t xml:space="preserve"> it was considered necessary to consider this site as part of this </w:t>
            </w:r>
            <w:r w:rsidR="00FD378E">
              <w:rPr>
                <w:rFonts w:cs="Arial"/>
                <w:bCs/>
                <w:iCs/>
                <w:sz w:val="20"/>
                <w:szCs w:val="20"/>
              </w:rPr>
              <w:t>assessment.</w:t>
            </w:r>
          </w:p>
          <w:p w14:paraId="796C2C9E" w14:textId="77777777" w:rsidR="004D21B7" w:rsidRPr="004D21B7" w:rsidRDefault="004D21B7" w:rsidP="004D21B7">
            <w:pPr>
              <w:rPr>
                <w:bCs/>
                <w:iCs/>
              </w:rPr>
            </w:pPr>
          </w:p>
        </w:tc>
      </w:tr>
      <w:tr w:rsidR="004D21B7" w:rsidRPr="004D21B7" w14:paraId="30B0239F" w14:textId="77777777" w:rsidTr="008050ED">
        <w:trPr>
          <w:trHeight w:val="567"/>
        </w:trPr>
        <w:tc>
          <w:tcPr>
            <w:tcW w:w="179" w:type="pct"/>
            <w:tcBorders>
              <w:top w:val="single" w:sz="4" w:space="0" w:color="auto"/>
              <w:left w:val="single" w:sz="4" w:space="0" w:color="auto"/>
              <w:bottom w:val="single" w:sz="4" w:space="0" w:color="auto"/>
              <w:right w:val="single" w:sz="4" w:space="0" w:color="auto"/>
            </w:tcBorders>
            <w:hideMark/>
          </w:tcPr>
          <w:p w14:paraId="6C47F074" w14:textId="77777777" w:rsidR="004D21B7" w:rsidRPr="004D21B7" w:rsidRDefault="004D21B7" w:rsidP="004D21B7">
            <w:pPr>
              <w:rPr>
                <w:b/>
              </w:rPr>
            </w:pPr>
            <w:r w:rsidRPr="004D21B7">
              <w:rPr>
                <w:b/>
              </w:rPr>
              <w:t>(b)</w:t>
            </w:r>
          </w:p>
        </w:tc>
        <w:tc>
          <w:tcPr>
            <w:tcW w:w="2353" w:type="pct"/>
            <w:tcBorders>
              <w:top w:val="single" w:sz="4" w:space="0" w:color="auto"/>
              <w:left w:val="single" w:sz="4" w:space="0" w:color="auto"/>
              <w:bottom w:val="single" w:sz="4" w:space="0" w:color="auto"/>
              <w:right w:val="single" w:sz="4" w:space="0" w:color="auto"/>
            </w:tcBorders>
            <w:hideMark/>
          </w:tcPr>
          <w:p w14:paraId="1EE08096" w14:textId="77777777" w:rsidR="004D21B7" w:rsidRPr="004D21B7" w:rsidRDefault="004D21B7" w:rsidP="004D21B7">
            <w:pPr>
              <w:rPr>
                <w:b/>
                <w:bCs/>
              </w:rPr>
            </w:pPr>
            <w:r w:rsidRPr="004D21B7">
              <w:rPr>
                <w:b/>
                <w:bCs/>
              </w:rPr>
              <w:t>The potential for the plan or project to negatively affect these European sites was also initially considered, but can be ruled out without further consideration</w:t>
            </w:r>
          </w:p>
        </w:tc>
        <w:tc>
          <w:tcPr>
            <w:tcW w:w="2468" w:type="pct"/>
            <w:tcBorders>
              <w:top w:val="single" w:sz="4" w:space="0" w:color="auto"/>
              <w:left w:val="single" w:sz="4" w:space="0" w:color="auto"/>
              <w:bottom w:val="single" w:sz="4" w:space="0" w:color="auto"/>
              <w:right w:val="single" w:sz="4" w:space="0" w:color="auto"/>
            </w:tcBorders>
          </w:tcPr>
          <w:p w14:paraId="6A6EBDDB" w14:textId="4245468A" w:rsidR="009A6708" w:rsidRPr="00351760" w:rsidRDefault="00D327D1">
            <w:pPr>
              <w:pStyle w:val="ListParagraph"/>
              <w:numPr>
                <w:ilvl w:val="0"/>
                <w:numId w:val="6"/>
              </w:numPr>
              <w:rPr>
                <w:rFonts w:cs="Arial"/>
              </w:rPr>
            </w:pPr>
            <w:r w:rsidRPr="00D327D1">
              <w:rPr>
                <w:rFonts w:cs="Arial"/>
              </w:rPr>
              <w:t xml:space="preserve">The Severn Estuary </w:t>
            </w:r>
            <w:r w:rsidR="009A6708" w:rsidRPr="00351760">
              <w:rPr>
                <w:rFonts w:cs="Arial"/>
              </w:rPr>
              <w:t>SPA</w:t>
            </w:r>
          </w:p>
          <w:p w14:paraId="52D258AA" w14:textId="77777777" w:rsidR="00055B4D" w:rsidRDefault="00055B4D" w:rsidP="009A6708">
            <w:pPr>
              <w:rPr>
                <w:rFonts w:ascii="Calibri" w:hAnsi="Calibri" w:cs="Calibri"/>
                <w:sz w:val="22"/>
                <w:szCs w:val="22"/>
              </w:rPr>
            </w:pPr>
          </w:p>
          <w:p w14:paraId="25413E92" w14:textId="5735BA31" w:rsidR="00055B4D" w:rsidRDefault="00055B4D" w:rsidP="00606F8F">
            <w:pPr>
              <w:rPr>
                <w:rFonts w:ascii="Calibri" w:hAnsi="Calibri" w:cs="Calibri"/>
                <w:sz w:val="22"/>
                <w:szCs w:val="22"/>
              </w:rPr>
            </w:pPr>
            <w:r w:rsidRPr="00AA03D8">
              <w:rPr>
                <w:rFonts w:cs="Arial"/>
                <w:bCs/>
                <w:iCs/>
                <w:sz w:val="20"/>
                <w:szCs w:val="20"/>
              </w:rPr>
              <w:t xml:space="preserve">No conceivable impact on the above European site, by virtue of the scale or location or nature of the plan or project - </w:t>
            </w:r>
            <w:r w:rsidR="00F4569D" w:rsidRPr="00AA03D8">
              <w:rPr>
                <w:rFonts w:cs="Arial"/>
                <w:bCs/>
                <w:iCs/>
                <w:sz w:val="20"/>
                <w:szCs w:val="20"/>
              </w:rPr>
              <w:t>t</w:t>
            </w:r>
            <w:r w:rsidR="00DC60D4" w:rsidRPr="00AA03D8">
              <w:rPr>
                <w:rFonts w:cs="Arial"/>
                <w:bCs/>
                <w:iCs/>
                <w:sz w:val="20"/>
                <w:szCs w:val="20"/>
              </w:rPr>
              <w:t>his</w:t>
            </w:r>
            <w:r w:rsidRPr="00AA03D8">
              <w:rPr>
                <w:rFonts w:cs="Arial"/>
                <w:bCs/>
                <w:iCs/>
                <w:sz w:val="20"/>
                <w:szCs w:val="20"/>
              </w:rPr>
              <w:t xml:space="preserve"> site was identified </w:t>
            </w:r>
            <w:r w:rsidR="007008DC" w:rsidRPr="00AA03D8">
              <w:rPr>
                <w:rFonts w:cs="Arial"/>
                <w:bCs/>
                <w:iCs/>
                <w:sz w:val="20"/>
                <w:szCs w:val="20"/>
              </w:rPr>
              <w:t xml:space="preserve">during </w:t>
            </w:r>
            <w:r w:rsidR="007008DC">
              <w:rPr>
                <w:rFonts w:cs="Arial"/>
                <w:bCs/>
                <w:iCs/>
                <w:sz w:val="20"/>
                <w:szCs w:val="20"/>
              </w:rPr>
              <w:t>the screening exercise for this</w:t>
            </w:r>
            <w:r w:rsidR="007008DC" w:rsidRPr="00427B8D">
              <w:rPr>
                <w:rFonts w:cs="Arial"/>
                <w:bCs/>
                <w:iCs/>
                <w:sz w:val="20"/>
                <w:szCs w:val="20"/>
              </w:rPr>
              <w:t xml:space="preserve"> renewal application</w:t>
            </w:r>
            <w:r w:rsidRPr="00AA03D8">
              <w:rPr>
                <w:rFonts w:cs="Arial"/>
                <w:bCs/>
                <w:iCs/>
                <w:sz w:val="20"/>
                <w:szCs w:val="20"/>
              </w:rPr>
              <w:t xml:space="preserve">, approximately </w:t>
            </w:r>
            <w:r w:rsidR="007008DC" w:rsidRPr="00AA03D8">
              <w:rPr>
                <w:rFonts w:cs="Arial"/>
                <w:bCs/>
                <w:iCs/>
                <w:sz w:val="20"/>
                <w:szCs w:val="20"/>
              </w:rPr>
              <w:t>15</w:t>
            </w:r>
            <w:r w:rsidRPr="00AA03D8">
              <w:rPr>
                <w:rFonts w:cs="Arial"/>
                <w:bCs/>
                <w:iCs/>
                <w:sz w:val="20"/>
                <w:szCs w:val="20"/>
              </w:rPr>
              <w:t xml:space="preserve">km </w:t>
            </w:r>
            <w:r w:rsidR="007008DC" w:rsidRPr="00427B8D">
              <w:rPr>
                <w:rFonts w:cs="Arial"/>
                <w:bCs/>
                <w:iCs/>
                <w:sz w:val="20"/>
                <w:szCs w:val="20"/>
              </w:rPr>
              <w:t>downstream of the point of abstraction</w:t>
            </w:r>
            <w:r w:rsidRPr="00AA03D8">
              <w:rPr>
                <w:rFonts w:cs="Arial"/>
                <w:bCs/>
                <w:iCs/>
                <w:sz w:val="20"/>
                <w:szCs w:val="20"/>
              </w:rPr>
              <w:t xml:space="preserve">. This site was initially considered; however, it is designated for </w:t>
            </w:r>
            <w:proofErr w:type="spellStart"/>
            <w:r w:rsidR="002508CC" w:rsidRPr="002508CC">
              <w:rPr>
                <w:rFonts w:cs="Arial"/>
                <w:bCs/>
                <w:iCs/>
                <w:sz w:val="20"/>
                <w:szCs w:val="20"/>
              </w:rPr>
              <w:t>nternationally</w:t>
            </w:r>
            <w:proofErr w:type="spellEnd"/>
            <w:r w:rsidR="002508CC" w:rsidRPr="002508CC">
              <w:rPr>
                <w:rFonts w:cs="Arial"/>
                <w:bCs/>
                <w:iCs/>
                <w:sz w:val="20"/>
                <w:szCs w:val="20"/>
              </w:rPr>
              <w:t xml:space="preserve"> important populations of migratory bird species</w:t>
            </w:r>
            <w:r w:rsidR="00606F8F">
              <w:rPr>
                <w:rFonts w:cs="Arial"/>
                <w:bCs/>
                <w:iCs/>
                <w:sz w:val="20"/>
                <w:szCs w:val="20"/>
              </w:rPr>
              <w:t>, i</w:t>
            </w:r>
            <w:r w:rsidR="00606F8F" w:rsidRPr="00606F8F">
              <w:rPr>
                <w:rFonts w:cs="Arial"/>
                <w:bCs/>
                <w:iCs/>
                <w:sz w:val="20"/>
                <w:szCs w:val="20"/>
              </w:rPr>
              <w:t xml:space="preserve">nternationally important populations of wintering </w:t>
            </w:r>
            <w:r w:rsidR="00606F8F" w:rsidRPr="00606F8F">
              <w:rPr>
                <w:rFonts w:cs="Arial"/>
                <w:bCs/>
                <w:iCs/>
                <w:sz w:val="20"/>
                <w:szCs w:val="20"/>
              </w:rPr>
              <w:lastRenderedPageBreak/>
              <w:t>bird species</w:t>
            </w:r>
            <w:r w:rsidR="00606F8F">
              <w:rPr>
                <w:rFonts w:cs="Arial"/>
                <w:bCs/>
                <w:iCs/>
                <w:sz w:val="20"/>
                <w:szCs w:val="20"/>
              </w:rPr>
              <w:t xml:space="preserve"> and a</w:t>
            </w:r>
            <w:r w:rsidR="00606F8F" w:rsidRPr="00606F8F">
              <w:rPr>
                <w:rFonts w:cs="Arial"/>
                <w:bCs/>
                <w:iCs/>
                <w:sz w:val="20"/>
                <w:szCs w:val="20"/>
              </w:rPr>
              <w:t>ssemblage of nationally important populations of waterfowl</w:t>
            </w:r>
            <w:r w:rsidR="002508CC" w:rsidRPr="002508CC">
              <w:rPr>
                <w:rFonts w:cs="Arial"/>
                <w:bCs/>
                <w:iCs/>
                <w:sz w:val="20"/>
                <w:szCs w:val="20"/>
              </w:rPr>
              <w:t xml:space="preserve"> </w:t>
            </w:r>
            <w:r w:rsidRPr="00AA03D8">
              <w:rPr>
                <w:rFonts w:cs="Arial"/>
                <w:bCs/>
                <w:iCs/>
                <w:sz w:val="20"/>
                <w:szCs w:val="20"/>
              </w:rPr>
              <w:t>Therefore, given the nature of the designated features and their distance downstream from the proposal, it can be immediately ruled out.</w:t>
            </w:r>
          </w:p>
          <w:p w14:paraId="25B1CA71" w14:textId="77777777" w:rsidR="004D21B7" w:rsidRPr="004D21B7" w:rsidRDefault="004D21B7" w:rsidP="004D21B7">
            <w:pPr>
              <w:rPr>
                <w:i/>
              </w:rPr>
            </w:pPr>
          </w:p>
        </w:tc>
      </w:tr>
    </w:tbl>
    <w:p w14:paraId="3521CE63" w14:textId="77777777" w:rsidR="004D21B7" w:rsidRPr="004D21B7" w:rsidRDefault="004D21B7" w:rsidP="008050ED">
      <w:pPr>
        <w:pStyle w:val="Heading3"/>
        <w:rPr>
          <w:i/>
        </w:rPr>
      </w:pPr>
      <w:r w:rsidRPr="004D21B7">
        <w:lastRenderedPageBreak/>
        <w:t>3.2.2 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8"/>
        <w:gridCol w:w="3823"/>
        <w:gridCol w:w="1534"/>
        <w:gridCol w:w="6468"/>
      </w:tblGrid>
      <w:tr w:rsidR="004D21B7" w:rsidRPr="004D21B7" w14:paraId="6960552F" w14:textId="77777777" w:rsidTr="008050ED">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DBDBDB"/>
          </w:tcPr>
          <w:bookmarkEnd w:id="2"/>
          <w:p w14:paraId="3AB26884" w14:textId="10C78A0E" w:rsidR="004D21B7" w:rsidRPr="004D21B7" w:rsidRDefault="004D21B7" w:rsidP="008050ED">
            <w:pPr>
              <w:rPr>
                <w:bCs/>
              </w:rPr>
            </w:pPr>
            <w:r w:rsidRPr="004D21B7">
              <w:rPr>
                <w:b/>
              </w:rPr>
              <w:t xml:space="preserve">Table 3.2.2 Screening assessment </w:t>
            </w:r>
          </w:p>
        </w:tc>
      </w:tr>
      <w:tr w:rsidR="004D21B7" w:rsidRPr="004D21B7" w14:paraId="762B2E42" w14:textId="77777777" w:rsidTr="000F40C4">
        <w:trPr>
          <w:trHeight w:val="2136"/>
        </w:trPr>
        <w:tc>
          <w:tcPr>
            <w:tcW w:w="775" w:type="pct"/>
            <w:tcBorders>
              <w:top w:val="single" w:sz="4" w:space="0" w:color="auto"/>
              <w:left w:val="single" w:sz="4" w:space="0" w:color="auto"/>
              <w:bottom w:val="single" w:sz="4" w:space="0" w:color="auto"/>
              <w:right w:val="single" w:sz="4" w:space="0" w:color="auto"/>
            </w:tcBorders>
            <w:hideMark/>
          </w:tcPr>
          <w:p w14:paraId="2FB0E5FC" w14:textId="77777777" w:rsidR="004D21B7" w:rsidRPr="004D21B7" w:rsidRDefault="004D21B7" w:rsidP="004D21B7">
            <w:pPr>
              <w:rPr>
                <w:b/>
              </w:rPr>
            </w:pPr>
            <w:r w:rsidRPr="004D21B7">
              <w:rPr>
                <w:b/>
              </w:rPr>
              <w:t xml:space="preserve">Designated site feature </w:t>
            </w:r>
          </w:p>
        </w:tc>
        <w:tc>
          <w:tcPr>
            <w:tcW w:w="1366" w:type="pct"/>
            <w:tcBorders>
              <w:top w:val="single" w:sz="4" w:space="0" w:color="auto"/>
              <w:left w:val="single" w:sz="4" w:space="0" w:color="auto"/>
              <w:bottom w:val="single" w:sz="4" w:space="0" w:color="auto"/>
              <w:right w:val="single" w:sz="4" w:space="0" w:color="auto"/>
            </w:tcBorders>
          </w:tcPr>
          <w:p w14:paraId="3073BC54" w14:textId="77777777" w:rsidR="004D21B7" w:rsidRPr="004D21B7" w:rsidRDefault="004D21B7" w:rsidP="004D21B7">
            <w:pPr>
              <w:rPr>
                <w:b/>
                <w:i/>
                <w:iCs/>
              </w:rPr>
            </w:pPr>
            <w:r w:rsidRPr="004D21B7">
              <w:rPr>
                <w:b/>
              </w:rPr>
              <w:t xml:space="preserve">Relevant conservation objectives </w:t>
            </w:r>
          </w:p>
          <w:p w14:paraId="630CBCCD" w14:textId="77777777" w:rsidR="004D21B7" w:rsidRPr="004D21B7" w:rsidRDefault="004D21B7" w:rsidP="004D21B7">
            <w:pPr>
              <w:rPr>
                <w:b/>
              </w:rPr>
            </w:pPr>
          </w:p>
          <w:p w14:paraId="7AB3FFF4" w14:textId="77777777" w:rsidR="004D21B7" w:rsidRPr="004D21B7" w:rsidRDefault="004D21B7" w:rsidP="004D21B7">
            <w:pPr>
              <w:rPr>
                <w:b/>
              </w:rPr>
            </w:pPr>
          </w:p>
        </w:tc>
        <w:tc>
          <w:tcPr>
            <w:tcW w:w="548" w:type="pct"/>
            <w:tcBorders>
              <w:top w:val="single" w:sz="4" w:space="0" w:color="auto"/>
              <w:left w:val="single" w:sz="4" w:space="0" w:color="auto"/>
              <w:bottom w:val="single" w:sz="4" w:space="0" w:color="auto"/>
              <w:right w:val="single" w:sz="4" w:space="0" w:color="auto"/>
            </w:tcBorders>
          </w:tcPr>
          <w:p w14:paraId="4F5EE2AB" w14:textId="33F2B600" w:rsidR="004D21B7" w:rsidRPr="007550D9" w:rsidRDefault="004D21B7" w:rsidP="007550D9">
            <w:pPr>
              <w:rPr>
                <w:b/>
                <w:bCs/>
              </w:rPr>
            </w:pPr>
            <w:r w:rsidRPr="004D21B7">
              <w:rPr>
                <w:b/>
              </w:rPr>
              <w:t xml:space="preserve">Screening conclusion </w:t>
            </w:r>
            <w:r w:rsidR="007550D9">
              <w:rPr>
                <w:b/>
              </w:rPr>
              <w:t>–</w:t>
            </w:r>
            <w:r w:rsidRPr="004D21B7">
              <w:rPr>
                <w:b/>
              </w:rPr>
              <w:t xml:space="preserve"> </w:t>
            </w:r>
            <w:r w:rsidR="007550D9">
              <w:rPr>
                <w:b/>
              </w:rPr>
              <w:t>SCREEN OUT</w:t>
            </w:r>
            <w:r w:rsidRPr="004D21B7">
              <w:rPr>
                <w:b/>
                <w:bCs/>
              </w:rPr>
              <w:t>’, ‘</w:t>
            </w:r>
            <w:r w:rsidR="007550D9">
              <w:rPr>
                <w:b/>
                <w:bCs/>
              </w:rPr>
              <w:t>SCREEN IN</w:t>
            </w:r>
            <w:r w:rsidRPr="004D21B7">
              <w:rPr>
                <w:b/>
                <w:bCs/>
              </w:rPr>
              <w:t>’ or ‘IN</w:t>
            </w:r>
            <w:r w:rsidR="007550D9">
              <w:rPr>
                <w:b/>
                <w:bCs/>
              </w:rPr>
              <w:t xml:space="preserve"> </w:t>
            </w:r>
            <w:r w:rsidRPr="004D21B7">
              <w:rPr>
                <w:b/>
                <w:bCs/>
              </w:rPr>
              <w:t>COMB’</w:t>
            </w:r>
          </w:p>
        </w:tc>
        <w:tc>
          <w:tcPr>
            <w:tcW w:w="2311" w:type="pct"/>
            <w:tcBorders>
              <w:top w:val="single" w:sz="4" w:space="0" w:color="auto"/>
              <w:left w:val="single" w:sz="4" w:space="0" w:color="auto"/>
              <w:bottom w:val="single" w:sz="4" w:space="0" w:color="auto"/>
              <w:right w:val="single" w:sz="4" w:space="0" w:color="auto"/>
            </w:tcBorders>
          </w:tcPr>
          <w:p w14:paraId="062A9E14" w14:textId="77777777" w:rsidR="004D21B7" w:rsidRPr="004D21B7" w:rsidRDefault="004D21B7" w:rsidP="004D21B7">
            <w:pPr>
              <w:rPr>
                <w:b/>
              </w:rPr>
            </w:pPr>
            <w:r w:rsidRPr="004D21B7">
              <w:rPr>
                <w:b/>
              </w:rPr>
              <w:t xml:space="preserve">Explanation </w:t>
            </w:r>
          </w:p>
          <w:p w14:paraId="2BFF2495" w14:textId="77777777" w:rsidR="004D21B7" w:rsidRPr="007550D9" w:rsidRDefault="004D21B7" w:rsidP="004D21B7">
            <w:pPr>
              <w:rPr>
                <w:b/>
                <w:bCs/>
              </w:rPr>
            </w:pPr>
          </w:p>
        </w:tc>
      </w:tr>
      <w:tr w:rsidR="004D21B7" w:rsidRPr="004D21B7" w14:paraId="0C93C011" w14:textId="77777777" w:rsidTr="000F40C4">
        <w:trPr>
          <w:trHeight w:val="567"/>
        </w:trPr>
        <w:tc>
          <w:tcPr>
            <w:tcW w:w="2689" w:type="pct"/>
            <w:gridSpan w:val="3"/>
            <w:tcBorders>
              <w:top w:val="single" w:sz="4" w:space="0" w:color="auto"/>
              <w:left w:val="single" w:sz="4" w:space="0" w:color="auto"/>
              <w:bottom w:val="single" w:sz="4" w:space="0" w:color="auto"/>
              <w:right w:val="single" w:sz="4" w:space="0" w:color="auto"/>
            </w:tcBorders>
            <w:shd w:val="clear" w:color="auto" w:fill="D9D9D9"/>
            <w:hideMark/>
          </w:tcPr>
          <w:p w14:paraId="42BEB253" w14:textId="09110AA5" w:rsidR="00B024DA" w:rsidRPr="0078766F" w:rsidRDefault="004D21B7" w:rsidP="004822DA">
            <w:r w:rsidRPr="00B024DA">
              <w:rPr>
                <w:b/>
                <w:iCs/>
              </w:rPr>
              <w:t>European site name:</w:t>
            </w:r>
            <w:r w:rsidR="00B024DA" w:rsidRPr="00B024DA">
              <w:rPr>
                <w:rFonts w:cs="Arial"/>
              </w:rPr>
              <w:t xml:space="preserve"> </w:t>
            </w:r>
            <w:r w:rsidR="004822DA" w:rsidRPr="004822DA">
              <w:rPr>
                <w:rFonts w:cs="Arial"/>
              </w:rPr>
              <w:t xml:space="preserve">The Severn Estuary / </w:t>
            </w:r>
            <w:proofErr w:type="spellStart"/>
            <w:r w:rsidR="004822DA" w:rsidRPr="004822DA">
              <w:rPr>
                <w:rFonts w:cs="Arial"/>
              </w:rPr>
              <w:t>Môr</w:t>
            </w:r>
            <w:proofErr w:type="spellEnd"/>
            <w:r w:rsidR="004822DA" w:rsidRPr="004822DA">
              <w:rPr>
                <w:rFonts w:cs="Arial"/>
              </w:rPr>
              <w:t xml:space="preserve"> </w:t>
            </w:r>
            <w:proofErr w:type="spellStart"/>
            <w:r w:rsidR="004822DA" w:rsidRPr="004822DA">
              <w:rPr>
                <w:rFonts w:cs="Arial"/>
              </w:rPr>
              <w:t>Hafre</w:t>
            </w:r>
            <w:r w:rsidR="004822DA">
              <w:rPr>
                <w:rFonts w:cs="Arial"/>
              </w:rPr>
              <w:t>n</w:t>
            </w:r>
            <w:proofErr w:type="spellEnd"/>
            <w:r w:rsidR="004822DA">
              <w:rPr>
                <w:rFonts w:cs="Arial"/>
              </w:rPr>
              <w:t xml:space="preserve"> SAC</w:t>
            </w:r>
          </w:p>
          <w:p w14:paraId="719A9AC7" w14:textId="28CBF68A" w:rsidR="004D21B7" w:rsidRPr="004D21B7" w:rsidRDefault="004D21B7" w:rsidP="004D21B7">
            <w:pPr>
              <w:rPr>
                <w:b/>
                <w:iCs/>
              </w:rPr>
            </w:pPr>
          </w:p>
        </w:tc>
        <w:tc>
          <w:tcPr>
            <w:tcW w:w="2311" w:type="pct"/>
            <w:tcBorders>
              <w:top w:val="single" w:sz="4" w:space="0" w:color="auto"/>
              <w:left w:val="single" w:sz="4" w:space="0" w:color="auto"/>
              <w:bottom w:val="single" w:sz="4" w:space="0" w:color="auto"/>
              <w:right w:val="single" w:sz="4" w:space="0" w:color="auto"/>
            </w:tcBorders>
            <w:shd w:val="clear" w:color="auto" w:fill="D9D9D9"/>
          </w:tcPr>
          <w:p w14:paraId="5330A76C" w14:textId="77777777" w:rsidR="004D21B7" w:rsidRPr="004D21B7" w:rsidRDefault="004D21B7" w:rsidP="004D21B7">
            <w:pPr>
              <w:rPr>
                <w:b/>
                <w:iCs/>
              </w:rPr>
            </w:pPr>
          </w:p>
        </w:tc>
      </w:tr>
      <w:tr w:rsidR="004D21B7" w:rsidRPr="004D21B7" w14:paraId="74EBE3BC"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1B3BF9E2" w14:textId="05D179C2" w:rsidR="004D21B7" w:rsidRPr="003A243F" w:rsidRDefault="00B15FFF" w:rsidP="00B15FFF">
            <w:pPr>
              <w:rPr>
                <w:b/>
                <w:iCs/>
                <w:sz w:val="22"/>
                <w:szCs w:val="22"/>
              </w:rPr>
            </w:pPr>
            <w:r w:rsidRPr="003A243F">
              <w:rPr>
                <w:b/>
                <w:iCs/>
                <w:sz w:val="22"/>
                <w:szCs w:val="22"/>
              </w:rPr>
              <w:t>Estuar</w:t>
            </w:r>
            <w:r w:rsidR="007E15E3" w:rsidRPr="003A243F">
              <w:rPr>
                <w:b/>
                <w:iCs/>
                <w:sz w:val="22"/>
                <w:szCs w:val="22"/>
              </w:rPr>
              <w:t>ies</w:t>
            </w:r>
          </w:p>
        </w:tc>
        <w:tc>
          <w:tcPr>
            <w:tcW w:w="1366" w:type="pct"/>
            <w:tcBorders>
              <w:top w:val="single" w:sz="4" w:space="0" w:color="auto"/>
              <w:left w:val="single" w:sz="4" w:space="0" w:color="auto"/>
              <w:bottom w:val="single" w:sz="4" w:space="0" w:color="auto"/>
              <w:right w:val="single" w:sz="4" w:space="0" w:color="auto"/>
            </w:tcBorders>
          </w:tcPr>
          <w:p w14:paraId="2863071D" w14:textId="77777777" w:rsidR="00490572" w:rsidRPr="007E15E3" w:rsidRDefault="00367FF2" w:rsidP="00367FF2">
            <w:pPr>
              <w:rPr>
                <w:bCs/>
                <w:iCs/>
                <w:sz w:val="18"/>
                <w:szCs w:val="18"/>
              </w:rPr>
            </w:pPr>
            <w:r w:rsidRPr="007E15E3">
              <w:rPr>
                <w:bCs/>
                <w:iCs/>
                <w:sz w:val="18"/>
                <w:szCs w:val="18"/>
              </w:rPr>
              <w:t xml:space="preserve">The feature will </w:t>
            </w:r>
            <w:proofErr w:type="gramStart"/>
            <w:r w:rsidRPr="007E15E3">
              <w:rPr>
                <w:bCs/>
                <w:iCs/>
                <w:sz w:val="18"/>
                <w:szCs w:val="18"/>
              </w:rPr>
              <w:t>be considered to be</w:t>
            </w:r>
            <w:proofErr w:type="gramEnd"/>
            <w:r w:rsidRPr="007E15E3">
              <w:rPr>
                <w:bCs/>
                <w:iCs/>
                <w:sz w:val="18"/>
                <w:szCs w:val="18"/>
              </w:rPr>
              <w:t xml:space="preserve"> in favourable condition when, subject to natural processes, each of the following conditions are met</w:t>
            </w:r>
          </w:p>
          <w:p w14:paraId="200CF9B9" w14:textId="2CD4E1D6" w:rsidR="00490572" w:rsidRPr="007E15E3" w:rsidRDefault="00367FF2">
            <w:pPr>
              <w:pStyle w:val="ListParagraph"/>
              <w:numPr>
                <w:ilvl w:val="0"/>
                <w:numId w:val="7"/>
              </w:numPr>
              <w:ind w:left="270" w:hanging="270"/>
              <w:rPr>
                <w:bCs/>
                <w:iCs/>
                <w:sz w:val="18"/>
                <w:szCs w:val="18"/>
              </w:rPr>
            </w:pPr>
            <w:r w:rsidRPr="007E15E3">
              <w:rPr>
                <w:bCs/>
                <w:iCs/>
                <w:sz w:val="18"/>
                <w:szCs w:val="18"/>
              </w:rPr>
              <w:t xml:space="preserve">the total extent of the estuary is maintained; </w:t>
            </w:r>
          </w:p>
          <w:p w14:paraId="22A8C01F" w14:textId="77777777" w:rsidR="00490572" w:rsidRPr="007E15E3" w:rsidRDefault="00367FF2">
            <w:pPr>
              <w:pStyle w:val="ListParagraph"/>
              <w:numPr>
                <w:ilvl w:val="0"/>
                <w:numId w:val="7"/>
              </w:numPr>
              <w:ind w:left="270" w:hanging="270"/>
              <w:rPr>
                <w:bCs/>
                <w:iCs/>
                <w:sz w:val="18"/>
                <w:szCs w:val="18"/>
              </w:rPr>
            </w:pPr>
            <w:r w:rsidRPr="007E15E3">
              <w:rPr>
                <w:bCs/>
                <w:iCs/>
                <w:sz w:val="18"/>
                <w:szCs w:val="18"/>
              </w:rPr>
              <w:t xml:space="preserve">the characteristic physical form (tidal prism/cross sectional area) and flow (tidal regime) of the estuary is maintained; </w:t>
            </w:r>
          </w:p>
          <w:p w14:paraId="77DB2406" w14:textId="694E9EE5" w:rsidR="00490572" w:rsidRPr="007E15E3" w:rsidRDefault="00367FF2">
            <w:pPr>
              <w:pStyle w:val="ListParagraph"/>
              <w:numPr>
                <w:ilvl w:val="0"/>
                <w:numId w:val="7"/>
              </w:numPr>
              <w:ind w:left="270" w:hanging="270"/>
              <w:rPr>
                <w:bCs/>
                <w:iCs/>
                <w:sz w:val="18"/>
                <w:szCs w:val="18"/>
              </w:rPr>
            </w:pPr>
            <w:r w:rsidRPr="007E15E3">
              <w:rPr>
                <w:bCs/>
                <w:iCs/>
                <w:sz w:val="18"/>
                <w:szCs w:val="18"/>
              </w:rPr>
              <w:t>the characteristic range and relative proportions of sediment sizes and sediment budget</w:t>
            </w:r>
            <w:r w:rsidR="00490572" w:rsidRPr="007E15E3">
              <w:rPr>
                <w:bCs/>
                <w:iCs/>
                <w:sz w:val="18"/>
                <w:szCs w:val="18"/>
              </w:rPr>
              <w:t xml:space="preserve"> </w:t>
            </w:r>
            <w:r w:rsidRPr="007E15E3">
              <w:rPr>
                <w:bCs/>
                <w:iCs/>
                <w:sz w:val="18"/>
                <w:szCs w:val="18"/>
              </w:rPr>
              <w:t>within the site is maintained;</w:t>
            </w:r>
          </w:p>
          <w:p w14:paraId="4CB27855" w14:textId="77777777" w:rsidR="00490572" w:rsidRPr="007E15E3" w:rsidRDefault="00367FF2">
            <w:pPr>
              <w:pStyle w:val="ListParagraph"/>
              <w:numPr>
                <w:ilvl w:val="0"/>
                <w:numId w:val="7"/>
              </w:numPr>
              <w:ind w:left="270" w:hanging="270"/>
              <w:rPr>
                <w:bCs/>
                <w:iCs/>
                <w:sz w:val="18"/>
                <w:szCs w:val="18"/>
              </w:rPr>
            </w:pPr>
            <w:r w:rsidRPr="007E15E3">
              <w:rPr>
                <w:bCs/>
                <w:iCs/>
                <w:sz w:val="18"/>
                <w:szCs w:val="18"/>
              </w:rPr>
              <w:t>the extent, variety and spatial distribution of estuarine habitat communities within the site is maintained;</w:t>
            </w:r>
          </w:p>
          <w:p w14:paraId="313F725E" w14:textId="77777777" w:rsidR="007E15E3" w:rsidRPr="007E15E3" w:rsidRDefault="00367FF2">
            <w:pPr>
              <w:pStyle w:val="ListParagraph"/>
              <w:numPr>
                <w:ilvl w:val="0"/>
                <w:numId w:val="7"/>
              </w:numPr>
              <w:ind w:left="270" w:hanging="270"/>
              <w:rPr>
                <w:bCs/>
                <w:iCs/>
                <w:sz w:val="18"/>
                <w:szCs w:val="18"/>
              </w:rPr>
            </w:pPr>
            <w:r w:rsidRPr="007E15E3">
              <w:rPr>
                <w:bCs/>
                <w:iCs/>
                <w:sz w:val="18"/>
                <w:szCs w:val="18"/>
              </w:rPr>
              <w:t>the extent, variety, spatial distribution and community composition of hard substrate habitats and their notable communities is maintained;</w:t>
            </w:r>
          </w:p>
          <w:p w14:paraId="72CDA601" w14:textId="77777777" w:rsidR="007E15E3" w:rsidRPr="007E15E3" w:rsidRDefault="00367FF2">
            <w:pPr>
              <w:pStyle w:val="ListParagraph"/>
              <w:numPr>
                <w:ilvl w:val="0"/>
                <w:numId w:val="7"/>
              </w:numPr>
              <w:ind w:left="270" w:hanging="270"/>
              <w:rPr>
                <w:bCs/>
                <w:iCs/>
                <w:sz w:val="18"/>
                <w:szCs w:val="18"/>
              </w:rPr>
            </w:pPr>
            <w:r w:rsidRPr="007E15E3">
              <w:rPr>
                <w:bCs/>
                <w:iCs/>
                <w:sz w:val="18"/>
                <w:szCs w:val="18"/>
              </w:rPr>
              <w:lastRenderedPageBreak/>
              <w:t xml:space="preserve">the abundance of the notable estuarine species assemblages is maintained or increased; </w:t>
            </w:r>
          </w:p>
          <w:p w14:paraId="4F59D9E2" w14:textId="77777777" w:rsidR="007E15E3" w:rsidRPr="007E15E3" w:rsidRDefault="00367FF2">
            <w:pPr>
              <w:pStyle w:val="ListParagraph"/>
              <w:numPr>
                <w:ilvl w:val="0"/>
                <w:numId w:val="7"/>
              </w:numPr>
              <w:ind w:left="270" w:hanging="270"/>
              <w:rPr>
                <w:bCs/>
                <w:iCs/>
                <w:sz w:val="18"/>
                <w:szCs w:val="18"/>
              </w:rPr>
            </w:pPr>
            <w:r w:rsidRPr="007E15E3">
              <w:rPr>
                <w:bCs/>
                <w:iCs/>
                <w:sz w:val="18"/>
                <w:szCs w:val="18"/>
              </w:rPr>
              <w:t xml:space="preserve">the </w:t>
            </w:r>
            <w:proofErr w:type="spellStart"/>
            <w:r w:rsidRPr="007E15E3">
              <w:rPr>
                <w:bCs/>
                <w:iCs/>
                <w:sz w:val="18"/>
                <w:szCs w:val="18"/>
              </w:rPr>
              <w:t>physico</w:t>
            </w:r>
            <w:proofErr w:type="spellEnd"/>
            <w:r w:rsidRPr="007E15E3">
              <w:rPr>
                <w:bCs/>
                <w:iCs/>
                <w:sz w:val="18"/>
                <w:szCs w:val="18"/>
              </w:rPr>
              <w:t xml:space="preserve">-chemical characteristics of the water column support the ecological objectives described above; </w:t>
            </w:r>
          </w:p>
          <w:p w14:paraId="6FF304FE" w14:textId="77777777" w:rsidR="007E15E3" w:rsidRPr="007E15E3" w:rsidRDefault="00367FF2">
            <w:pPr>
              <w:pStyle w:val="ListParagraph"/>
              <w:numPr>
                <w:ilvl w:val="0"/>
                <w:numId w:val="7"/>
              </w:numPr>
              <w:ind w:left="270" w:hanging="270"/>
              <w:rPr>
                <w:bCs/>
                <w:iCs/>
                <w:sz w:val="18"/>
                <w:szCs w:val="18"/>
              </w:rPr>
            </w:pPr>
            <w:r w:rsidRPr="007E15E3">
              <w:rPr>
                <w:bCs/>
                <w:iCs/>
                <w:sz w:val="18"/>
                <w:szCs w:val="18"/>
              </w:rPr>
              <w:t>Toxic contaminants in water column</w:t>
            </w:r>
            <w:r w:rsidR="007E15E3" w:rsidRPr="007E15E3">
              <w:rPr>
                <w:bCs/>
                <w:iCs/>
                <w:sz w:val="18"/>
                <w:szCs w:val="18"/>
              </w:rPr>
              <w:t xml:space="preserve"> </w:t>
            </w:r>
            <w:r w:rsidRPr="007E15E3">
              <w:rPr>
                <w:bCs/>
                <w:iCs/>
                <w:sz w:val="18"/>
                <w:szCs w:val="18"/>
              </w:rPr>
              <w:t xml:space="preserve">and sediment are below levels which would pose a risk to the ecological objectives described above. </w:t>
            </w:r>
          </w:p>
          <w:p w14:paraId="66EE254C" w14:textId="7C0C9A5C" w:rsidR="004D21B7" w:rsidRPr="007E15E3" w:rsidRDefault="00367FF2">
            <w:pPr>
              <w:pStyle w:val="ListParagraph"/>
              <w:numPr>
                <w:ilvl w:val="0"/>
                <w:numId w:val="7"/>
              </w:numPr>
              <w:ind w:left="270" w:hanging="270"/>
              <w:rPr>
                <w:bCs/>
                <w:iCs/>
                <w:sz w:val="18"/>
                <w:szCs w:val="18"/>
              </w:rPr>
            </w:pPr>
            <w:r w:rsidRPr="007E15E3">
              <w:rPr>
                <w:bCs/>
                <w:iCs/>
                <w:sz w:val="18"/>
                <w:szCs w:val="18"/>
              </w:rPr>
              <w:t>Airborne nutrient and contaminant loads are below levels which would pose a risk to the ecological objectives described above</w:t>
            </w:r>
          </w:p>
        </w:tc>
        <w:tc>
          <w:tcPr>
            <w:tcW w:w="548" w:type="pct"/>
            <w:tcBorders>
              <w:top w:val="single" w:sz="4" w:space="0" w:color="auto"/>
              <w:left w:val="single" w:sz="4" w:space="0" w:color="auto"/>
              <w:bottom w:val="single" w:sz="4" w:space="0" w:color="auto"/>
              <w:right w:val="single" w:sz="4" w:space="0" w:color="auto"/>
            </w:tcBorders>
          </w:tcPr>
          <w:p w14:paraId="722B6F9F" w14:textId="0F55B6DA" w:rsidR="004D21B7" w:rsidRPr="007E15E3" w:rsidRDefault="007E15E3" w:rsidP="004D21B7">
            <w:pPr>
              <w:rPr>
                <w:bCs/>
                <w:iCs/>
                <w:sz w:val="20"/>
                <w:szCs w:val="20"/>
              </w:rPr>
            </w:pPr>
            <w:r w:rsidRPr="007E15E3">
              <w:rPr>
                <w:b/>
                <w:sz w:val="20"/>
                <w:szCs w:val="20"/>
              </w:rPr>
              <w:lastRenderedPageBreak/>
              <w:t>SCREEN OUT</w:t>
            </w:r>
          </w:p>
        </w:tc>
        <w:tc>
          <w:tcPr>
            <w:tcW w:w="2311" w:type="pct"/>
            <w:tcBorders>
              <w:top w:val="single" w:sz="4" w:space="0" w:color="auto"/>
              <w:left w:val="single" w:sz="4" w:space="0" w:color="auto"/>
              <w:bottom w:val="single" w:sz="4" w:space="0" w:color="auto"/>
              <w:right w:val="single" w:sz="4" w:space="0" w:color="auto"/>
            </w:tcBorders>
          </w:tcPr>
          <w:p w14:paraId="076626D1" w14:textId="7B7DCA5E" w:rsidR="004D21B7" w:rsidRPr="00237F6C" w:rsidRDefault="00546553" w:rsidP="004D21B7">
            <w:pPr>
              <w:rPr>
                <w:bCs/>
                <w:iCs/>
                <w:sz w:val="20"/>
                <w:szCs w:val="20"/>
              </w:rPr>
            </w:pPr>
            <w:r w:rsidRPr="00237F6C">
              <w:rPr>
                <w:bCs/>
                <w:iCs/>
                <w:sz w:val="20"/>
                <w:szCs w:val="20"/>
              </w:rPr>
              <w:t xml:space="preserve">The point of abstraction is located </w:t>
            </w:r>
            <w:r w:rsidR="00C02ECF" w:rsidRPr="00237F6C">
              <w:rPr>
                <w:bCs/>
                <w:iCs/>
                <w:sz w:val="20"/>
                <w:szCs w:val="20"/>
              </w:rPr>
              <w:t>15km upstream and outside of the site boundary</w:t>
            </w:r>
            <w:r w:rsidR="00830C52" w:rsidRPr="00237F6C">
              <w:rPr>
                <w:bCs/>
                <w:iCs/>
                <w:sz w:val="20"/>
                <w:szCs w:val="20"/>
              </w:rPr>
              <w:t xml:space="preserve">. </w:t>
            </w:r>
            <w:r w:rsidR="005A1C2A" w:rsidRPr="00237F6C">
              <w:rPr>
                <w:bCs/>
                <w:iCs/>
                <w:sz w:val="20"/>
                <w:szCs w:val="20"/>
              </w:rPr>
              <w:t xml:space="preserve"> The abstraction is from a lake which is thought to be disconnected from the surface water flows of the River Usk</w:t>
            </w:r>
            <w:r w:rsidR="003C0E35" w:rsidRPr="00237F6C">
              <w:rPr>
                <w:bCs/>
                <w:iCs/>
                <w:sz w:val="20"/>
                <w:szCs w:val="20"/>
              </w:rPr>
              <w:t xml:space="preserve"> (offline)</w:t>
            </w:r>
            <w:r w:rsidR="0032704E" w:rsidRPr="00237F6C">
              <w:rPr>
                <w:bCs/>
                <w:iCs/>
                <w:sz w:val="20"/>
                <w:szCs w:val="20"/>
              </w:rPr>
              <w:t xml:space="preserve">, therefore </w:t>
            </w:r>
            <w:r w:rsidR="001307B9" w:rsidRPr="00237F6C">
              <w:rPr>
                <w:bCs/>
                <w:iCs/>
                <w:sz w:val="20"/>
                <w:szCs w:val="20"/>
              </w:rPr>
              <w:t>there is no impact pathway to this feature of the SAC</w:t>
            </w:r>
            <w:r w:rsidR="00397F59" w:rsidRPr="00237F6C">
              <w:rPr>
                <w:bCs/>
                <w:iCs/>
                <w:sz w:val="20"/>
                <w:szCs w:val="20"/>
              </w:rPr>
              <w:t xml:space="preserve"> and potential impacts can be ruled out. </w:t>
            </w:r>
          </w:p>
        </w:tc>
      </w:tr>
      <w:tr w:rsidR="003C0E35" w:rsidRPr="004D21B7" w14:paraId="555E8F17"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188C8BE6" w14:textId="72623A0B" w:rsidR="003C0E35" w:rsidRPr="003A243F" w:rsidRDefault="003C0E35" w:rsidP="003C0E35">
            <w:pPr>
              <w:rPr>
                <w:b/>
                <w:iCs/>
                <w:sz w:val="22"/>
                <w:szCs w:val="22"/>
              </w:rPr>
            </w:pPr>
            <w:r w:rsidRPr="003A243F">
              <w:rPr>
                <w:b/>
                <w:iCs/>
                <w:sz w:val="22"/>
                <w:szCs w:val="22"/>
              </w:rPr>
              <w:t>Subtidal sandbanks</w:t>
            </w:r>
          </w:p>
        </w:tc>
        <w:tc>
          <w:tcPr>
            <w:tcW w:w="1366" w:type="pct"/>
            <w:tcBorders>
              <w:top w:val="single" w:sz="4" w:space="0" w:color="auto"/>
              <w:left w:val="single" w:sz="4" w:space="0" w:color="auto"/>
              <w:bottom w:val="single" w:sz="4" w:space="0" w:color="auto"/>
              <w:right w:val="single" w:sz="4" w:space="0" w:color="auto"/>
            </w:tcBorders>
          </w:tcPr>
          <w:p w14:paraId="0EA2B275" w14:textId="77777777" w:rsidR="003C0E35" w:rsidRPr="008B7274" w:rsidRDefault="003C0E35" w:rsidP="003C0E35">
            <w:pPr>
              <w:rPr>
                <w:bCs/>
                <w:iCs/>
                <w:sz w:val="18"/>
                <w:szCs w:val="18"/>
              </w:rPr>
            </w:pPr>
            <w:r w:rsidRPr="008B7274">
              <w:rPr>
                <w:bCs/>
                <w:iCs/>
                <w:sz w:val="18"/>
                <w:szCs w:val="18"/>
              </w:rPr>
              <w:t xml:space="preserve">The feature will </w:t>
            </w:r>
            <w:proofErr w:type="gramStart"/>
            <w:r w:rsidRPr="008B7274">
              <w:rPr>
                <w:bCs/>
                <w:iCs/>
                <w:sz w:val="18"/>
                <w:szCs w:val="18"/>
              </w:rPr>
              <w:t>be considered to be</w:t>
            </w:r>
            <w:proofErr w:type="gramEnd"/>
            <w:r w:rsidRPr="008B7274">
              <w:rPr>
                <w:bCs/>
                <w:iCs/>
                <w:sz w:val="18"/>
                <w:szCs w:val="18"/>
              </w:rPr>
              <w:t xml:space="preserve"> in favourable condition when, subject to natural processes, each of the following conditions are met: </w:t>
            </w:r>
          </w:p>
          <w:p w14:paraId="29E2B305" w14:textId="78FA9351" w:rsidR="003C0E35" w:rsidRPr="008B7274" w:rsidRDefault="003C0E35">
            <w:pPr>
              <w:pStyle w:val="ListParagraph"/>
              <w:numPr>
                <w:ilvl w:val="0"/>
                <w:numId w:val="8"/>
              </w:numPr>
              <w:ind w:left="270" w:hanging="270"/>
              <w:rPr>
                <w:bCs/>
                <w:iCs/>
                <w:sz w:val="18"/>
                <w:szCs w:val="18"/>
              </w:rPr>
            </w:pPr>
            <w:r w:rsidRPr="008B7274">
              <w:rPr>
                <w:bCs/>
                <w:iCs/>
                <w:sz w:val="18"/>
                <w:szCs w:val="18"/>
              </w:rPr>
              <w:t xml:space="preserve">the total extent of the subtidal sandbanks within the site is maintained; </w:t>
            </w:r>
          </w:p>
          <w:p w14:paraId="547A4F01" w14:textId="7B4285A9" w:rsidR="003C0E35" w:rsidRPr="008B7274" w:rsidRDefault="003C0E35">
            <w:pPr>
              <w:pStyle w:val="ListParagraph"/>
              <w:numPr>
                <w:ilvl w:val="0"/>
                <w:numId w:val="8"/>
              </w:numPr>
              <w:ind w:left="270" w:hanging="270"/>
              <w:rPr>
                <w:bCs/>
                <w:iCs/>
                <w:sz w:val="18"/>
                <w:szCs w:val="18"/>
              </w:rPr>
            </w:pPr>
            <w:r w:rsidRPr="008B7274">
              <w:rPr>
                <w:bCs/>
                <w:iCs/>
                <w:sz w:val="18"/>
                <w:szCs w:val="18"/>
              </w:rPr>
              <w:t xml:space="preserve">the extent and distribution of the individual subtidal sandbank communities within the site is maintained; </w:t>
            </w:r>
          </w:p>
          <w:p w14:paraId="4862B7B1" w14:textId="77777777" w:rsidR="003C0E35" w:rsidRPr="008B7274" w:rsidRDefault="003C0E35">
            <w:pPr>
              <w:pStyle w:val="ListParagraph"/>
              <w:numPr>
                <w:ilvl w:val="0"/>
                <w:numId w:val="8"/>
              </w:numPr>
              <w:ind w:left="270" w:hanging="270"/>
              <w:rPr>
                <w:bCs/>
                <w:iCs/>
                <w:sz w:val="18"/>
                <w:szCs w:val="18"/>
              </w:rPr>
            </w:pPr>
            <w:r w:rsidRPr="008B7274">
              <w:rPr>
                <w:bCs/>
                <w:iCs/>
                <w:sz w:val="18"/>
                <w:szCs w:val="18"/>
              </w:rPr>
              <w:t>the community composition of the subtidal sandbank feature within the site is maintained</w:t>
            </w:r>
          </w:p>
          <w:p w14:paraId="4E534AD7" w14:textId="77777777" w:rsidR="003C0E35" w:rsidRPr="008B7274" w:rsidRDefault="003C0E35">
            <w:pPr>
              <w:pStyle w:val="ListParagraph"/>
              <w:numPr>
                <w:ilvl w:val="0"/>
                <w:numId w:val="8"/>
              </w:numPr>
              <w:ind w:left="270" w:hanging="270"/>
              <w:rPr>
                <w:bCs/>
                <w:iCs/>
                <w:sz w:val="18"/>
                <w:szCs w:val="18"/>
              </w:rPr>
            </w:pPr>
            <w:r w:rsidRPr="008B7274">
              <w:rPr>
                <w:bCs/>
                <w:iCs/>
                <w:sz w:val="18"/>
                <w:szCs w:val="18"/>
              </w:rPr>
              <w:t xml:space="preserve">the variety and distribution of sediment types across the subtidal sandbank feature is maintained; </w:t>
            </w:r>
          </w:p>
          <w:p w14:paraId="62DFBFE8" w14:textId="742FE1B1" w:rsidR="003C0E35" w:rsidRPr="008B7274" w:rsidRDefault="003C0E35">
            <w:pPr>
              <w:pStyle w:val="ListParagraph"/>
              <w:numPr>
                <w:ilvl w:val="0"/>
                <w:numId w:val="8"/>
              </w:numPr>
              <w:ind w:left="270" w:hanging="270"/>
              <w:rPr>
                <w:bCs/>
                <w:iCs/>
                <w:sz w:val="18"/>
                <w:szCs w:val="18"/>
              </w:rPr>
            </w:pPr>
            <w:r w:rsidRPr="008B7274">
              <w:rPr>
                <w:bCs/>
                <w:iCs/>
                <w:sz w:val="18"/>
                <w:szCs w:val="18"/>
              </w:rPr>
              <w:t>the gross morphology (depth, distribution and profile) of the subtidal sandbank feature within the site is maintained.</w:t>
            </w:r>
          </w:p>
        </w:tc>
        <w:tc>
          <w:tcPr>
            <w:tcW w:w="548" w:type="pct"/>
            <w:tcBorders>
              <w:top w:val="single" w:sz="4" w:space="0" w:color="auto"/>
              <w:left w:val="single" w:sz="4" w:space="0" w:color="auto"/>
              <w:bottom w:val="single" w:sz="4" w:space="0" w:color="auto"/>
              <w:right w:val="single" w:sz="4" w:space="0" w:color="auto"/>
            </w:tcBorders>
          </w:tcPr>
          <w:p w14:paraId="3CD220D1" w14:textId="3764437F" w:rsidR="003C0E35" w:rsidRPr="004D21B7" w:rsidRDefault="003C0E35" w:rsidP="003C0E35">
            <w:pPr>
              <w:rPr>
                <w:bCs/>
                <w:iCs/>
              </w:rPr>
            </w:pPr>
            <w:r w:rsidRPr="007E15E3">
              <w:rPr>
                <w:b/>
                <w:sz w:val="20"/>
                <w:szCs w:val="20"/>
              </w:rPr>
              <w:t>SCREEN OUT</w:t>
            </w:r>
          </w:p>
          <w:p w14:paraId="6441BD3A" w14:textId="77777777" w:rsidR="003C0E35" w:rsidRPr="004D21B7" w:rsidRDefault="003C0E35" w:rsidP="003C0E35">
            <w:pPr>
              <w:rPr>
                <w:bCs/>
                <w:iCs/>
              </w:rPr>
            </w:pPr>
          </w:p>
          <w:p w14:paraId="490548F7"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6ACCFEF9" w14:textId="269FF40C" w:rsidR="003C0E35" w:rsidRPr="00237F6C" w:rsidRDefault="003C0E35" w:rsidP="003C0E35">
            <w:pPr>
              <w:rPr>
                <w:bCs/>
                <w:iCs/>
                <w:sz w:val="20"/>
                <w:szCs w:val="20"/>
              </w:rPr>
            </w:pPr>
            <w:r w:rsidRPr="00237F6C">
              <w:rPr>
                <w:bCs/>
                <w:iCs/>
                <w:sz w:val="20"/>
                <w:szCs w:val="20"/>
              </w:rPr>
              <w:t xml:space="preserve">The point of abstraction is located 15km upstream and outside of the site boundary.  The abstraction is from a lake which is thought to be disconnected from the surface water flows of the River Usk (offline), therefore there is no impact pathway to this feature of the SAC and potential impacts can be ruled out. </w:t>
            </w:r>
          </w:p>
        </w:tc>
      </w:tr>
      <w:tr w:rsidR="003C0E35" w:rsidRPr="004D21B7" w14:paraId="2958D4A7"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27A45048" w14:textId="65C49292" w:rsidR="003C0E35" w:rsidRPr="003A243F" w:rsidRDefault="003C0E35" w:rsidP="003C0E35">
            <w:pPr>
              <w:rPr>
                <w:b/>
                <w:iCs/>
                <w:sz w:val="22"/>
                <w:szCs w:val="22"/>
              </w:rPr>
            </w:pPr>
            <w:r w:rsidRPr="003A243F">
              <w:rPr>
                <w:b/>
                <w:iCs/>
                <w:sz w:val="22"/>
                <w:szCs w:val="22"/>
              </w:rPr>
              <w:t>Intertidal Mud and Sand</w:t>
            </w:r>
          </w:p>
        </w:tc>
        <w:tc>
          <w:tcPr>
            <w:tcW w:w="1366" w:type="pct"/>
            <w:tcBorders>
              <w:top w:val="single" w:sz="4" w:space="0" w:color="auto"/>
              <w:left w:val="single" w:sz="4" w:space="0" w:color="auto"/>
              <w:bottom w:val="single" w:sz="4" w:space="0" w:color="auto"/>
              <w:right w:val="single" w:sz="4" w:space="0" w:color="auto"/>
            </w:tcBorders>
          </w:tcPr>
          <w:p w14:paraId="1715F876" w14:textId="77777777" w:rsidR="003C0E35" w:rsidRPr="00D608C0" w:rsidRDefault="003C0E35" w:rsidP="003C0E35">
            <w:pPr>
              <w:rPr>
                <w:bCs/>
                <w:iCs/>
                <w:sz w:val="18"/>
                <w:szCs w:val="18"/>
              </w:rPr>
            </w:pPr>
            <w:r w:rsidRPr="00D608C0">
              <w:rPr>
                <w:bCs/>
                <w:iCs/>
                <w:sz w:val="18"/>
                <w:szCs w:val="18"/>
              </w:rPr>
              <w:t xml:space="preserve">The feature will </w:t>
            </w:r>
            <w:proofErr w:type="gramStart"/>
            <w:r w:rsidRPr="00D608C0">
              <w:rPr>
                <w:bCs/>
                <w:iCs/>
                <w:sz w:val="18"/>
                <w:szCs w:val="18"/>
              </w:rPr>
              <w:t>be considered to be</w:t>
            </w:r>
            <w:proofErr w:type="gramEnd"/>
            <w:r w:rsidRPr="00D608C0">
              <w:rPr>
                <w:bCs/>
                <w:iCs/>
                <w:sz w:val="18"/>
                <w:szCs w:val="18"/>
              </w:rPr>
              <w:t xml:space="preserve"> in favourable condition when, subject to natural processes, each of the following conditions are met: </w:t>
            </w:r>
          </w:p>
          <w:p w14:paraId="08168085" w14:textId="624D2E9A" w:rsidR="003C0E35" w:rsidRPr="00D608C0" w:rsidRDefault="003C0E35">
            <w:pPr>
              <w:pStyle w:val="ListParagraph"/>
              <w:numPr>
                <w:ilvl w:val="0"/>
                <w:numId w:val="9"/>
              </w:numPr>
              <w:ind w:left="270" w:hanging="270"/>
              <w:rPr>
                <w:bCs/>
                <w:iCs/>
                <w:sz w:val="18"/>
                <w:szCs w:val="18"/>
              </w:rPr>
            </w:pPr>
            <w:r w:rsidRPr="00D608C0">
              <w:rPr>
                <w:bCs/>
                <w:iCs/>
                <w:sz w:val="18"/>
                <w:szCs w:val="18"/>
              </w:rPr>
              <w:t>The total extent of the mudflats and sandflats feature is maintained;</w:t>
            </w:r>
          </w:p>
          <w:p w14:paraId="22F0E3CA" w14:textId="77777777" w:rsidR="003C0E35" w:rsidRPr="00D608C0" w:rsidRDefault="003C0E35">
            <w:pPr>
              <w:pStyle w:val="ListParagraph"/>
              <w:numPr>
                <w:ilvl w:val="0"/>
                <w:numId w:val="9"/>
              </w:numPr>
              <w:ind w:left="270" w:hanging="270"/>
              <w:rPr>
                <w:bCs/>
                <w:iCs/>
                <w:sz w:val="18"/>
                <w:szCs w:val="18"/>
              </w:rPr>
            </w:pPr>
            <w:r w:rsidRPr="00D608C0">
              <w:rPr>
                <w:bCs/>
                <w:iCs/>
                <w:sz w:val="18"/>
                <w:szCs w:val="18"/>
              </w:rPr>
              <w:t xml:space="preserve">the variety and extent of individual mudflats and sandflats communities within the site is maintained; </w:t>
            </w:r>
          </w:p>
          <w:p w14:paraId="401E1550" w14:textId="77777777" w:rsidR="003C0E35" w:rsidRPr="00D608C0" w:rsidRDefault="003C0E35">
            <w:pPr>
              <w:pStyle w:val="ListParagraph"/>
              <w:numPr>
                <w:ilvl w:val="0"/>
                <w:numId w:val="9"/>
              </w:numPr>
              <w:ind w:left="270" w:hanging="270"/>
              <w:rPr>
                <w:bCs/>
                <w:iCs/>
                <w:sz w:val="18"/>
                <w:szCs w:val="18"/>
              </w:rPr>
            </w:pPr>
            <w:r w:rsidRPr="00D608C0">
              <w:rPr>
                <w:bCs/>
                <w:iCs/>
                <w:sz w:val="18"/>
                <w:szCs w:val="18"/>
              </w:rPr>
              <w:t xml:space="preserve">the distribution of individual mudflats and sandflats communities within the site is maintained; </w:t>
            </w:r>
          </w:p>
          <w:p w14:paraId="19CF45A2" w14:textId="11B66E7C" w:rsidR="003C0E35" w:rsidRPr="00D608C0" w:rsidRDefault="003C0E35">
            <w:pPr>
              <w:pStyle w:val="ListParagraph"/>
              <w:numPr>
                <w:ilvl w:val="0"/>
                <w:numId w:val="9"/>
              </w:numPr>
              <w:ind w:left="270" w:hanging="270"/>
              <w:rPr>
                <w:bCs/>
                <w:iCs/>
                <w:sz w:val="18"/>
                <w:szCs w:val="18"/>
              </w:rPr>
            </w:pPr>
            <w:r w:rsidRPr="00D608C0">
              <w:rPr>
                <w:bCs/>
                <w:iCs/>
                <w:sz w:val="18"/>
                <w:szCs w:val="18"/>
              </w:rPr>
              <w:lastRenderedPageBreak/>
              <w:t>the community composition of the mudflats and sandflats feature within the site is maintained;</w:t>
            </w:r>
          </w:p>
          <w:p w14:paraId="65A89559" w14:textId="4BA1E98E" w:rsidR="003C0E35" w:rsidRPr="00D608C0" w:rsidRDefault="003C0E35">
            <w:pPr>
              <w:pStyle w:val="ListParagraph"/>
              <w:numPr>
                <w:ilvl w:val="0"/>
                <w:numId w:val="9"/>
              </w:numPr>
              <w:ind w:left="270" w:hanging="270"/>
              <w:rPr>
                <w:bCs/>
                <w:iCs/>
                <w:sz w:val="18"/>
                <w:szCs w:val="18"/>
              </w:rPr>
            </w:pPr>
            <w:r w:rsidRPr="00D608C0">
              <w:rPr>
                <w:bCs/>
                <w:iCs/>
                <w:sz w:val="18"/>
                <w:szCs w:val="18"/>
              </w:rPr>
              <w:t>the topography of the intertidal flats and the morphology (dynamic processes of sediment movement and channel migration across the flats) are maintained.</w:t>
            </w:r>
          </w:p>
        </w:tc>
        <w:tc>
          <w:tcPr>
            <w:tcW w:w="548" w:type="pct"/>
            <w:tcBorders>
              <w:top w:val="single" w:sz="4" w:space="0" w:color="auto"/>
              <w:left w:val="single" w:sz="4" w:space="0" w:color="auto"/>
              <w:bottom w:val="single" w:sz="4" w:space="0" w:color="auto"/>
              <w:right w:val="single" w:sz="4" w:space="0" w:color="auto"/>
            </w:tcBorders>
          </w:tcPr>
          <w:p w14:paraId="3B3857F1" w14:textId="77777777" w:rsidR="003C0E35" w:rsidRPr="004D21B7" w:rsidRDefault="003C0E35" w:rsidP="003C0E35">
            <w:pPr>
              <w:rPr>
                <w:bCs/>
                <w:iCs/>
              </w:rPr>
            </w:pPr>
            <w:r w:rsidRPr="007E15E3">
              <w:rPr>
                <w:b/>
                <w:sz w:val="20"/>
                <w:szCs w:val="20"/>
              </w:rPr>
              <w:lastRenderedPageBreak/>
              <w:t>SCREEN OUT</w:t>
            </w:r>
          </w:p>
          <w:p w14:paraId="0F766435"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4BEEF5CF" w14:textId="455C24D8" w:rsidR="003C0E35" w:rsidRPr="00237F6C" w:rsidRDefault="003C0E35" w:rsidP="003C0E35">
            <w:pPr>
              <w:rPr>
                <w:bCs/>
                <w:iCs/>
                <w:sz w:val="20"/>
                <w:szCs w:val="20"/>
              </w:rPr>
            </w:pPr>
            <w:r w:rsidRPr="00237F6C">
              <w:rPr>
                <w:bCs/>
                <w:iCs/>
                <w:sz w:val="20"/>
                <w:szCs w:val="20"/>
              </w:rPr>
              <w:t xml:space="preserve">The point of abstraction is located 15km upstream and outside of the site boundary.  The abstraction is from a lake which is thought to be disconnected from the surface water flows of the River Usk (offline), therefore there is no impact pathway to this feature of the SAC and potential impacts can be ruled out. </w:t>
            </w:r>
          </w:p>
        </w:tc>
      </w:tr>
      <w:tr w:rsidR="003C0E35" w:rsidRPr="004D21B7" w14:paraId="650A5B71"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76D5F409" w14:textId="2889CEDF" w:rsidR="003C0E35" w:rsidRPr="003A243F" w:rsidRDefault="003C0E35" w:rsidP="003C0E35">
            <w:pPr>
              <w:rPr>
                <w:b/>
                <w:iCs/>
                <w:sz w:val="22"/>
                <w:szCs w:val="22"/>
              </w:rPr>
            </w:pPr>
            <w:r w:rsidRPr="003A243F">
              <w:rPr>
                <w:b/>
                <w:iCs/>
                <w:sz w:val="22"/>
                <w:szCs w:val="22"/>
              </w:rPr>
              <w:t>Atlantic salt meadow / salt marshes</w:t>
            </w:r>
          </w:p>
        </w:tc>
        <w:tc>
          <w:tcPr>
            <w:tcW w:w="1366" w:type="pct"/>
            <w:tcBorders>
              <w:top w:val="single" w:sz="4" w:space="0" w:color="auto"/>
              <w:left w:val="single" w:sz="4" w:space="0" w:color="auto"/>
              <w:bottom w:val="single" w:sz="4" w:space="0" w:color="auto"/>
              <w:right w:val="single" w:sz="4" w:space="0" w:color="auto"/>
            </w:tcBorders>
          </w:tcPr>
          <w:p w14:paraId="5627DA53" w14:textId="77777777" w:rsidR="003C0E35" w:rsidRPr="0015045C" w:rsidRDefault="003C0E35" w:rsidP="003C0E35">
            <w:pPr>
              <w:rPr>
                <w:bCs/>
                <w:iCs/>
                <w:sz w:val="18"/>
                <w:szCs w:val="18"/>
              </w:rPr>
            </w:pPr>
            <w:r w:rsidRPr="0015045C">
              <w:rPr>
                <w:bCs/>
                <w:iCs/>
                <w:sz w:val="18"/>
                <w:szCs w:val="18"/>
              </w:rPr>
              <w:t xml:space="preserve">The feature will </w:t>
            </w:r>
            <w:proofErr w:type="gramStart"/>
            <w:r w:rsidRPr="0015045C">
              <w:rPr>
                <w:bCs/>
                <w:iCs/>
                <w:sz w:val="18"/>
                <w:szCs w:val="18"/>
              </w:rPr>
              <w:t>be considered to be</w:t>
            </w:r>
            <w:proofErr w:type="gramEnd"/>
            <w:r w:rsidRPr="0015045C">
              <w:rPr>
                <w:bCs/>
                <w:iCs/>
                <w:sz w:val="18"/>
                <w:szCs w:val="18"/>
              </w:rPr>
              <w:t xml:space="preserve"> in favourable condition when, subject to natural processes, each of the following conditions are met:</w:t>
            </w:r>
          </w:p>
          <w:p w14:paraId="2CAAC090" w14:textId="2DAA1520" w:rsidR="003C0E35" w:rsidRPr="0015045C" w:rsidRDefault="003C0E35">
            <w:pPr>
              <w:pStyle w:val="ListParagraph"/>
              <w:numPr>
                <w:ilvl w:val="0"/>
                <w:numId w:val="10"/>
              </w:numPr>
              <w:ind w:left="270" w:hanging="270"/>
              <w:rPr>
                <w:bCs/>
                <w:iCs/>
                <w:sz w:val="18"/>
                <w:szCs w:val="18"/>
              </w:rPr>
            </w:pPr>
            <w:r w:rsidRPr="0015045C">
              <w:rPr>
                <w:bCs/>
                <w:iCs/>
                <w:sz w:val="18"/>
                <w:szCs w:val="18"/>
              </w:rPr>
              <w:t>the total extent of Atlantic salt meadow and associated transitional vegetation communities within the site is maintained;</w:t>
            </w:r>
          </w:p>
          <w:p w14:paraId="3DA8391F"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the extent and distribution of the individual Atlantic salt meadow and associated transitional vegetation communities within the site is maintained; </w:t>
            </w:r>
          </w:p>
          <w:p w14:paraId="6BF8FEA1"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the zonation of Atlantic salt meadow vegetation communities and their associated transitions to other estuary habitats is maintained; </w:t>
            </w:r>
          </w:p>
          <w:p w14:paraId="4D67B01F"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the relative abundance of the typical species of the Atlantic salt meadow and associated transitional vegetation communities is maintained; </w:t>
            </w:r>
          </w:p>
          <w:p w14:paraId="03B906BB"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the abundance of the notable species of the Atlantic salt meadow and associated transitional vegetation communities is maintained. </w:t>
            </w:r>
          </w:p>
          <w:p w14:paraId="6DE1899E"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the structural variation of the salt marsh sward (resulting from grazing) is maintained within limits sufficient to satisfy the requirements of conditions iv and v above and the requirements of the Ramsar and SPA features</w:t>
            </w:r>
          </w:p>
          <w:p w14:paraId="0FFBA64C" w14:textId="77777777"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the characteristic stepped morphology of the salt marshes and associated creeks, pills, drainage ditches and pans, and the estuarine processes that enable their development, is maintained. </w:t>
            </w:r>
          </w:p>
          <w:p w14:paraId="0900050B" w14:textId="1E9C16A2" w:rsidR="003C0E35" w:rsidRPr="0015045C" w:rsidRDefault="003C0E35">
            <w:pPr>
              <w:pStyle w:val="ListParagraph"/>
              <w:numPr>
                <w:ilvl w:val="0"/>
                <w:numId w:val="10"/>
              </w:numPr>
              <w:ind w:left="270" w:hanging="270"/>
              <w:rPr>
                <w:bCs/>
                <w:iCs/>
                <w:sz w:val="18"/>
                <w:szCs w:val="18"/>
              </w:rPr>
            </w:pPr>
            <w:r w:rsidRPr="0015045C">
              <w:rPr>
                <w:bCs/>
                <w:iCs/>
                <w:sz w:val="18"/>
                <w:szCs w:val="18"/>
              </w:rPr>
              <w:t xml:space="preserve">Any areas of Spartina </w:t>
            </w:r>
            <w:proofErr w:type="spellStart"/>
            <w:r w:rsidRPr="0015045C">
              <w:rPr>
                <w:bCs/>
                <w:iCs/>
                <w:sz w:val="18"/>
                <w:szCs w:val="18"/>
              </w:rPr>
              <w:t>anglica</w:t>
            </w:r>
            <w:proofErr w:type="spellEnd"/>
            <w:r w:rsidRPr="0015045C">
              <w:rPr>
                <w:bCs/>
                <w:iCs/>
                <w:sz w:val="18"/>
                <w:szCs w:val="18"/>
              </w:rPr>
              <w:t xml:space="preserve"> salt marsh (SM6) </w:t>
            </w:r>
            <w:proofErr w:type="gramStart"/>
            <w:r w:rsidRPr="0015045C">
              <w:rPr>
                <w:bCs/>
                <w:iCs/>
                <w:sz w:val="18"/>
                <w:szCs w:val="18"/>
              </w:rPr>
              <w:t>are capable of developing</w:t>
            </w:r>
            <w:proofErr w:type="gramEnd"/>
            <w:r w:rsidRPr="0015045C">
              <w:rPr>
                <w:bCs/>
                <w:iCs/>
                <w:sz w:val="18"/>
                <w:szCs w:val="18"/>
              </w:rPr>
              <w:t xml:space="preserve"> naturally into other saltmarsh communities.</w:t>
            </w:r>
          </w:p>
        </w:tc>
        <w:tc>
          <w:tcPr>
            <w:tcW w:w="548" w:type="pct"/>
            <w:tcBorders>
              <w:top w:val="single" w:sz="4" w:space="0" w:color="auto"/>
              <w:left w:val="single" w:sz="4" w:space="0" w:color="auto"/>
              <w:bottom w:val="single" w:sz="4" w:space="0" w:color="auto"/>
              <w:right w:val="single" w:sz="4" w:space="0" w:color="auto"/>
            </w:tcBorders>
          </w:tcPr>
          <w:p w14:paraId="010712E4" w14:textId="77777777" w:rsidR="003C0E35" w:rsidRPr="004D21B7" w:rsidRDefault="003C0E35" w:rsidP="003C0E35">
            <w:pPr>
              <w:rPr>
                <w:bCs/>
                <w:iCs/>
              </w:rPr>
            </w:pPr>
            <w:r w:rsidRPr="007E15E3">
              <w:rPr>
                <w:b/>
                <w:sz w:val="20"/>
                <w:szCs w:val="20"/>
              </w:rPr>
              <w:t>SCREEN OUT</w:t>
            </w:r>
          </w:p>
          <w:p w14:paraId="60CE2F91"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6103ACD5" w14:textId="5B13130B" w:rsidR="003C0E35" w:rsidRPr="00237F6C" w:rsidRDefault="003C0E35" w:rsidP="003C0E35">
            <w:pPr>
              <w:rPr>
                <w:bCs/>
                <w:iCs/>
                <w:sz w:val="20"/>
                <w:szCs w:val="20"/>
              </w:rPr>
            </w:pPr>
            <w:r w:rsidRPr="00237F6C">
              <w:rPr>
                <w:bCs/>
                <w:iCs/>
                <w:sz w:val="20"/>
                <w:szCs w:val="20"/>
              </w:rPr>
              <w:t xml:space="preserve">The point of abstraction is located 15km upstream and outside of the site boundary.  The abstraction is from a lake which is thought to be disconnected from the surface water flows of the River Usk (offline), therefore there is no impact pathway to this feature of the SAC and potential impacts can be ruled out. </w:t>
            </w:r>
          </w:p>
        </w:tc>
      </w:tr>
      <w:tr w:rsidR="003C0E35" w:rsidRPr="004D21B7" w14:paraId="779EEF19"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5962E5C0" w14:textId="32E55629" w:rsidR="003C0E35" w:rsidRPr="003A243F" w:rsidRDefault="003C0E35" w:rsidP="003C0E35">
            <w:pPr>
              <w:rPr>
                <w:b/>
                <w:iCs/>
                <w:sz w:val="22"/>
                <w:szCs w:val="22"/>
              </w:rPr>
            </w:pPr>
            <w:r w:rsidRPr="003A243F">
              <w:rPr>
                <w:b/>
                <w:iCs/>
                <w:sz w:val="22"/>
                <w:szCs w:val="22"/>
              </w:rPr>
              <w:lastRenderedPageBreak/>
              <w:t>Reefs</w:t>
            </w:r>
          </w:p>
        </w:tc>
        <w:tc>
          <w:tcPr>
            <w:tcW w:w="1366" w:type="pct"/>
            <w:tcBorders>
              <w:top w:val="single" w:sz="4" w:space="0" w:color="auto"/>
              <w:left w:val="single" w:sz="4" w:space="0" w:color="auto"/>
              <w:bottom w:val="single" w:sz="4" w:space="0" w:color="auto"/>
              <w:right w:val="single" w:sz="4" w:space="0" w:color="auto"/>
            </w:tcBorders>
          </w:tcPr>
          <w:p w14:paraId="7F43E5D2" w14:textId="77777777" w:rsidR="003C0E35" w:rsidRPr="00D077CA" w:rsidRDefault="003C0E35" w:rsidP="003C0E35">
            <w:pPr>
              <w:rPr>
                <w:bCs/>
                <w:iCs/>
                <w:sz w:val="18"/>
                <w:szCs w:val="18"/>
              </w:rPr>
            </w:pPr>
            <w:r w:rsidRPr="00D077CA">
              <w:rPr>
                <w:bCs/>
                <w:iCs/>
                <w:sz w:val="18"/>
                <w:szCs w:val="18"/>
              </w:rPr>
              <w:t xml:space="preserve">The feature will </w:t>
            </w:r>
            <w:proofErr w:type="gramStart"/>
            <w:r w:rsidRPr="00D077CA">
              <w:rPr>
                <w:bCs/>
                <w:iCs/>
                <w:sz w:val="18"/>
                <w:szCs w:val="18"/>
              </w:rPr>
              <w:t>be considered to be</w:t>
            </w:r>
            <w:proofErr w:type="gramEnd"/>
            <w:r w:rsidRPr="00D077CA">
              <w:rPr>
                <w:bCs/>
                <w:iCs/>
                <w:sz w:val="18"/>
                <w:szCs w:val="18"/>
              </w:rPr>
              <w:t xml:space="preserve"> in favourable condition when, subject to natural processes, each of the following conditions are met: </w:t>
            </w:r>
          </w:p>
          <w:p w14:paraId="485AA888" w14:textId="590047F7" w:rsidR="003C0E35" w:rsidRPr="00D077CA" w:rsidRDefault="003C0E35">
            <w:pPr>
              <w:pStyle w:val="ListParagraph"/>
              <w:numPr>
                <w:ilvl w:val="0"/>
                <w:numId w:val="11"/>
              </w:numPr>
              <w:ind w:left="270" w:hanging="270"/>
              <w:rPr>
                <w:bCs/>
                <w:iCs/>
                <w:sz w:val="18"/>
                <w:szCs w:val="18"/>
              </w:rPr>
            </w:pPr>
            <w:r w:rsidRPr="00D077CA">
              <w:rPr>
                <w:bCs/>
                <w:iCs/>
                <w:sz w:val="18"/>
                <w:szCs w:val="18"/>
              </w:rPr>
              <w:t xml:space="preserve">the total extent and distribution of </w:t>
            </w:r>
            <w:proofErr w:type="spellStart"/>
            <w:r w:rsidRPr="00D077CA">
              <w:rPr>
                <w:bCs/>
                <w:iCs/>
                <w:sz w:val="18"/>
                <w:szCs w:val="18"/>
              </w:rPr>
              <w:t>Sabellaria</w:t>
            </w:r>
            <w:proofErr w:type="spellEnd"/>
            <w:r w:rsidRPr="00D077CA">
              <w:rPr>
                <w:bCs/>
                <w:iCs/>
                <w:sz w:val="18"/>
                <w:szCs w:val="18"/>
              </w:rPr>
              <w:t xml:space="preserve"> reef is maintained; </w:t>
            </w:r>
          </w:p>
          <w:p w14:paraId="7C7F9B87" w14:textId="77777777" w:rsidR="003C0E35" w:rsidRPr="00D077CA" w:rsidRDefault="003C0E35">
            <w:pPr>
              <w:pStyle w:val="ListParagraph"/>
              <w:numPr>
                <w:ilvl w:val="0"/>
                <w:numId w:val="11"/>
              </w:numPr>
              <w:ind w:left="270" w:hanging="270"/>
              <w:rPr>
                <w:bCs/>
                <w:iCs/>
                <w:sz w:val="18"/>
                <w:szCs w:val="18"/>
              </w:rPr>
            </w:pPr>
            <w:r w:rsidRPr="00D077CA">
              <w:rPr>
                <w:bCs/>
                <w:iCs/>
                <w:sz w:val="18"/>
                <w:szCs w:val="18"/>
              </w:rPr>
              <w:t xml:space="preserve">the community composition of the </w:t>
            </w:r>
            <w:proofErr w:type="spellStart"/>
            <w:r w:rsidRPr="00D077CA">
              <w:rPr>
                <w:bCs/>
                <w:iCs/>
                <w:sz w:val="18"/>
                <w:szCs w:val="18"/>
              </w:rPr>
              <w:t>Sabellaria</w:t>
            </w:r>
            <w:proofErr w:type="spellEnd"/>
            <w:r w:rsidRPr="00D077CA">
              <w:rPr>
                <w:bCs/>
                <w:iCs/>
                <w:sz w:val="18"/>
                <w:szCs w:val="18"/>
              </w:rPr>
              <w:t xml:space="preserve"> reef is maintained; </w:t>
            </w:r>
          </w:p>
          <w:p w14:paraId="5CF81540" w14:textId="77777777" w:rsidR="003C0E35" w:rsidRPr="00D077CA" w:rsidRDefault="003C0E35">
            <w:pPr>
              <w:pStyle w:val="ListParagraph"/>
              <w:numPr>
                <w:ilvl w:val="0"/>
                <w:numId w:val="11"/>
              </w:numPr>
              <w:ind w:left="270" w:hanging="270"/>
              <w:rPr>
                <w:bCs/>
                <w:iCs/>
                <w:sz w:val="18"/>
                <w:szCs w:val="18"/>
              </w:rPr>
            </w:pPr>
            <w:r w:rsidRPr="00D077CA">
              <w:rPr>
                <w:bCs/>
                <w:iCs/>
                <w:sz w:val="18"/>
                <w:szCs w:val="18"/>
              </w:rPr>
              <w:t xml:space="preserve">the full range of different age structures of </w:t>
            </w:r>
            <w:proofErr w:type="spellStart"/>
            <w:r w:rsidRPr="00D077CA">
              <w:rPr>
                <w:bCs/>
                <w:iCs/>
                <w:sz w:val="18"/>
                <w:szCs w:val="18"/>
              </w:rPr>
              <w:t>Sabellaria</w:t>
            </w:r>
            <w:proofErr w:type="spellEnd"/>
            <w:r w:rsidRPr="00D077CA">
              <w:rPr>
                <w:bCs/>
                <w:iCs/>
                <w:sz w:val="18"/>
                <w:szCs w:val="18"/>
              </w:rPr>
              <w:t xml:space="preserve"> reef are present; </w:t>
            </w:r>
          </w:p>
          <w:p w14:paraId="4214DF93" w14:textId="1F0AF513" w:rsidR="003C0E35" w:rsidRPr="00D077CA" w:rsidRDefault="003C0E35">
            <w:pPr>
              <w:pStyle w:val="ListParagraph"/>
              <w:numPr>
                <w:ilvl w:val="0"/>
                <w:numId w:val="11"/>
              </w:numPr>
              <w:ind w:left="270" w:hanging="270"/>
              <w:rPr>
                <w:bCs/>
                <w:iCs/>
                <w:sz w:val="18"/>
                <w:szCs w:val="18"/>
              </w:rPr>
            </w:pPr>
            <w:r w:rsidRPr="00D077CA">
              <w:rPr>
                <w:bCs/>
                <w:iCs/>
                <w:sz w:val="18"/>
                <w:szCs w:val="18"/>
              </w:rPr>
              <w:t xml:space="preserve">the physical and ecological processes necessary to support </w:t>
            </w:r>
            <w:proofErr w:type="spellStart"/>
            <w:r w:rsidRPr="00D077CA">
              <w:rPr>
                <w:bCs/>
                <w:iCs/>
                <w:sz w:val="18"/>
                <w:szCs w:val="18"/>
              </w:rPr>
              <w:t>Sabellaria</w:t>
            </w:r>
            <w:proofErr w:type="spellEnd"/>
            <w:r w:rsidRPr="00D077CA">
              <w:rPr>
                <w:bCs/>
                <w:iCs/>
                <w:sz w:val="18"/>
                <w:szCs w:val="18"/>
              </w:rPr>
              <w:t xml:space="preserve"> reef are maintained.</w:t>
            </w:r>
          </w:p>
        </w:tc>
        <w:tc>
          <w:tcPr>
            <w:tcW w:w="548" w:type="pct"/>
            <w:tcBorders>
              <w:top w:val="single" w:sz="4" w:space="0" w:color="auto"/>
              <w:left w:val="single" w:sz="4" w:space="0" w:color="auto"/>
              <w:bottom w:val="single" w:sz="4" w:space="0" w:color="auto"/>
              <w:right w:val="single" w:sz="4" w:space="0" w:color="auto"/>
            </w:tcBorders>
          </w:tcPr>
          <w:p w14:paraId="35D1E8AA"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50D78890" w14:textId="77777777" w:rsidR="003C0E35" w:rsidRPr="004D21B7" w:rsidRDefault="003C0E35" w:rsidP="003C0E35">
            <w:pPr>
              <w:rPr>
                <w:bCs/>
                <w:iCs/>
              </w:rPr>
            </w:pPr>
          </w:p>
        </w:tc>
      </w:tr>
      <w:tr w:rsidR="003C0E35" w:rsidRPr="004D21B7" w14:paraId="66803E9F" w14:textId="77777777" w:rsidTr="000F40C4">
        <w:trPr>
          <w:trHeight w:val="1826"/>
        </w:trPr>
        <w:tc>
          <w:tcPr>
            <w:tcW w:w="775" w:type="pct"/>
            <w:tcBorders>
              <w:top w:val="single" w:sz="4" w:space="0" w:color="auto"/>
              <w:left w:val="single" w:sz="4" w:space="0" w:color="auto"/>
              <w:bottom w:val="single" w:sz="4" w:space="0" w:color="auto"/>
              <w:right w:val="single" w:sz="4" w:space="0" w:color="auto"/>
            </w:tcBorders>
          </w:tcPr>
          <w:p w14:paraId="27479CC7" w14:textId="0C386704" w:rsidR="003C0E35" w:rsidRPr="003A243F" w:rsidRDefault="003C0E35" w:rsidP="003C0E35">
            <w:pPr>
              <w:rPr>
                <w:b/>
                <w:iCs/>
                <w:sz w:val="22"/>
                <w:szCs w:val="22"/>
              </w:rPr>
            </w:pPr>
            <w:r w:rsidRPr="003A243F">
              <w:rPr>
                <w:b/>
                <w:iCs/>
                <w:sz w:val="22"/>
                <w:szCs w:val="22"/>
              </w:rPr>
              <w:t>River Lamprey</w:t>
            </w:r>
          </w:p>
        </w:tc>
        <w:tc>
          <w:tcPr>
            <w:tcW w:w="1366" w:type="pct"/>
            <w:vMerge w:val="restart"/>
            <w:tcBorders>
              <w:top w:val="single" w:sz="4" w:space="0" w:color="auto"/>
              <w:left w:val="single" w:sz="4" w:space="0" w:color="auto"/>
              <w:right w:val="single" w:sz="4" w:space="0" w:color="auto"/>
            </w:tcBorders>
          </w:tcPr>
          <w:p w14:paraId="5F3FBAB1" w14:textId="77777777" w:rsidR="003C0E35" w:rsidRPr="0034011A" w:rsidRDefault="003C0E35" w:rsidP="003C0E35">
            <w:pPr>
              <w:rPr>
                <w:bCs/>
                <w:iCs/>
                <w:sz w:val="18"/>
                <w:szCs w:val="18"/>
              </w:rPr>
            </w:pPr>
            <w:r w:rsidRPr="0034011A">
              <w:rPr>
                <w:bCs/>
                <w:iCs/>
                <w:sz w:val="18"/>
                <w:szCs w:val="18"/>
              </w:rPr>
              <w:t xml:space="preserve">The feature will </w:t>
            </w:r>
            <w:proofErr w:type="gramStart"/>
            <w:r w:rsidRPr="0034011A">
              <w:rPr>
                <w:bCs/>
                <w:iCs/>
                <w:sz w:val="18"/>
                <w:szCs w:val="18"/>
              </w:rPr>
              <w:t>be considered to be</w:t>
            </w:r>
            <w:proofErr w:type="gramEnd"/>
            <w:r w:rsidRPr="0034011A">
              <w:rPr>
                <w:bCs/>
                <w:iCs/>
                <w:sz w:val="18"/>
                <w:szCs w:val="18"/>
              </w:rPr>
              <w:t xml:space="preserve"> in favourable condition when, subject to natural processes, each of the following conditions are met: </w:t>
            </w:r>
          </w:p>
          <w:p w14:paraId="6F175CED" w14:textId="6E54D2DA" w:rsidR="003C0E35" w:rsidRPr="0034011A" w:rsidRDefault="003C0E35">
            <w:pPr>
              <w:pStyle w:val="ListParagraph"/>
              <w:numPr>
                <w:ilvl w:val="0"/>
                <w:numId w:val="12"/>
              </w:numPr>
              <w:ind w:left="270" w:hanging="270"/>
              <w:rPr>
                <w:bCs/>
                <w:iCs/>
                <w:sz w:val="18"/>
                <w:szCs w:val="18"/>
              </w:rPr>
            </w:pPr>
            <w:r w:rsidRPr="0034011A">
              <w:rPr>
                <w:bCs/>
                <w:iCs/>
                <w:sz w:val="18"/>
                <w:szCs w:val="18"/>
              </w:rPr>
              <w:t xml:space="preserve">the migratory passage of both adult and juvenile river lamprey through the Severn Estuary between the Bristol Channel and any of their spawning rivers is not obstructed or impeded by physical barriers, changes in flows, or poor water quality; </w:t>
            </w:r>
          </w:p>
          <w:p w14:paraId="2B56EEE8" w14:textId="47B6A978" w:rsidR="003C0E35" w:rsidRPr="0034011A" w:rsidRDefault="003C0E35">
            <w:pPr>
              <w:pStyle w:val="ListParagraph"/>
              <w:numPr>
                <w:ilvl w:val="0"/>
                <w:numId w:val="12"/>
              </w:numPr>
              <w:ind w:left="270" w:hanging="270"/>
              <w:rPr>
                <w:bCs/>
                <w:iCs/>
                <w:sz w:val="18"/>
                <w:szCs w:val="18"/>
              </w:rPr>
            </w:pPr>
            <w:r w:rsidRPr="0034011A">
              <w:rPr>
                <w:bCs/>
                <w:iCs/>
                <w:sz w:val="18"/>
                <w:szCs w:val="18"/>
              </w:rPr>
              <w:t>the size of the river</w:t>
            </w:r>
            <w:r>
              <w:rPr>
                <w:bCs/>
                <w:iCs/>
                <w:sz w:val="18"/>
                <w:szCs w:val="18"/>
              </w:rPr>
              <w:t>/sea</w:t>
            </w:r>
            <w:r w:rsidRPr="0034011A">
              <w:rPr>
                <w:bCs/>
                <w:iCs/>
                <w:sz w:val="18"/>
                <w:szCs w:val="18"/>
              </w:rPr>
              <w:t xml:space="preserve"> lamprey population in the Severn Estuary and the rivers which drain into it, is at least maintained and is at a level that is sustainable in the long term;</w:t>
            </w:r>
          </w:p>
          <w:p w14:paraId="2433AA31" w14:textId="2FC59E4C" w:rsidR="003C0E35" w:rsidRPr="0034011A" w:rsidRDefault="003C0E35">
            <w:pPr>
              <w:pStyle w:val="ListParagraph"/>
              <w:numPr>
                <w:ilvl w:val="0"/>
                <w:numId w:val="12"/>
              </w:numPr>
              <w:ind w:left="270" w:hanging="270"/>
              <w:rPr>
                <w:bCs/>
                <w:iCs/>
                <w:sz w:val="18"/>
                <w:szCs w:val="18"/>
              </w:rPr>
            </w:pPr>
            <w:r w:rsidRPr="0034011A">
              <w:rPr>
                <w:bCs/>
                <w:iCs/>
                <w:sz w:val="18"/>
                <w:szCs w:val="18"/>
              </w:rPr>
              <w:t>the abundance of prey species forming the river</w:t>
            </w:r>
            <w:r>
              <w:rPr>
                <w:bCs/>
                <w:iCs/>
                <w:sz w:val="18"/>
                <w:szCs w:val="18"/>
              </w:rPr>
              <w:t>/sea</w:t>
            </w:r>
            <w:r w:rsidRPr="0034011A">
              <w:rPr>
                <w:bCs/>
                <w:iCs/>
                <w:sz w:val="18"/>
                <w:szCs w:val="18"/>
              </w:rPr>
              <w:t xml:space="preserve"> lamprey’s food resource within the estuary, is maintained. </w:t>
            </w:r>
          </w:p>
          <w:p w14:paraId="01563A2A" w14:textId="6F410A2B" w:rsidR="003C0E35" w:rsidRPr="0034011A" w:rsidRDefault="003C0E35">
            <w:pPr>
              <w:pStyle w:val="ListParagraph"/>
              <w:numPr>
                <w:ilvl w:val="0"/>
                <w:numId w:val="12"/>
              </w:numPr>
              <w:ind w:left="270" w:hanging="270"/>
              <w:rPr>
                <w:bCs/>
                <w:iCs/>
                <w:sz w:val="18"/>
                <w:szCs w:val="18"/>
              </w:rPr>
            </w:pPr>
            <w:r w:rsidRPr="0034011A">
              <w:rPr>
                <w:bCs/>
                <w:iCs/>
                <w:sz w:val="18"/>
                <w:szCs w:val="18"/>
              </w:rPr>
              <w:t>Toxic contaminants in the water column and sediment are below levels which would pose a risk to the ecological objectives described above.</w:t>
            </w:r>
          </w:p>
        </w:tc>
        <w:tc>
          <w:tcPr>
            <w:tcW w:w="548" w:type="pct"/>
            <w:vMerge w:val="restart"/>
            <w:tcBorders>
              <w:top w:val="single" w:sz="4" w:space="0" w:color="auto"/>
              <w:left w:val="single" w:sz="4" w:space="0" w:color="auto"/>
              <w:right w:val="single" w:sz="4" w:space="0" w:color="auto"/>
            </w:tcBorders>
          </w:tcPr>
          <w:p w14:paraId="4F008863" w14:textId="77777777" w:rsidR="003C0E35" w:rsidRPr="004D21B7" w:rsidRDefault="003C0E35" w:rsidP="003C0E35">
            <w:pPr>
              <w:rPr>
                <w:bCs/>
                <w:iCs/>
              </w:rPr>
            </w:pPr>
            <w:r w:rsidRPr="007E15E3">
              <w:rPr>
                <w:b/>
                <w:sz w:val="20"/>
                <w:szCs w:val="20"/>
              </w:rPr>
              <w:t>SCREEN OUT</w:t>
            </w:r>
          </w:p>
          <w:p w14:paraId="640215C0" w14:textId="77777777" w:rsidR="003C0E35" w:rsidRPr="004D21B7" w:rsidRDefault="003C0E35" w:rsidP="003C0E35">
            <w:pPr>
              <w:rPr>
                <w:bCs/>
                <w:iCs/>
              </w:rPr>
            </w:pPr>
          </w:p>
        </w:tc>
        <w:tc>
          <w:tcPr>
            <w:tcW w:w="2311" w:type="pct"/>
            <w:vMerge w:val="restart"/>
            <w:tcBorders>
              <w:top w:val="single" w:sz="4" w:space="0" w:color="auto"/>
              <w:left w:val="single" w:sz="4" w:space="0" w:color="auto"/>
              <w:right w:val="single" w:sz="4" w:space="0" w:color="auto"/>
            </w:tcBorders>
          </w:tcPr>
          <w:p w14:paraId="3F09654E" w14:textId="3A28D896" w:rsidR="003C0E35" w:rsidRPr="00237F6C" w:rsidRDefault="00A302A6" w:rsidP="003C0E35">
            <w:pPr>
              <w:rPr>
                <w:bCs/>
                <w:iCs/>
                <w:sz w:val="20"/>
                <w:szCs w:val="20"/>
              </w:rPr>
            </w:pPr>
            <w:r w:rsidRPr="00237F6C">
              <w:rPr>
                <w:bCs/>
                <w:iCs/>
                <w:sz w:val="20"/>
                <w:szCs w:val="20"/>
              </w:rPr>
              <w:t xml:space="preserve">The point of abstraction is located 15km upstream and outside of the site boundary.  </w:t>
            </w:r>
            <w:r w:rsidRPr="00237F6C">
              <w:rPr>
                <w:rFonts w:cs="Arial"/>
                <w:sz w:val="20"/>
                <w:szCs w:val="20"/>
              </w:rPr>
              <w:t xml:space="preserve">Although these mobile species are likely to migrate upstream via the River Usk, the abstraction is from lake which is not in connectivity with the nearby unnamed tributary of the River Usk and, as a result, will not impact these designated features. During determination of the original licence, no conditions were included to avoid impacts to fish (e.g. screening) and no concerns have been raised regarding entrainment or entrapment of fish at the point of abstraction, therefore </w:t>
            </w:r>
            <w:r w:rsidRPr="00237F6C">
              <w:rPr>
                <w:bCs/>
                <w:iCs/>
                <w:sz w:val="20"/>
                <w:szCs w:val="20"/>
              </w:rPr>
              <w:t>potential impacts can be ruled out.</w:t>
            </w:r>
          </w:p>
        </w:tc>
      </w:tr>
      <w:tr w:rsidR="003C0E35" w:rsidRPr="004D21B7" w14:paraId="25B883A0" w14:textId="77777777" w:rsidTr="000F40C4">
        <w:trPr>
          <w:trHeight w:val="1826"/>
        </w:trPr>
        <w:tc>
          <w:tcPr>
            <w:tcW w:w="775" w:type="pct"/>
            <w:tcBorders>
              <w:top w:val="single" w:sz="4" w:space="0" w:color="auto"/>
              <w:left w:val="single" w:sz="4" w:space="0" w:color="auto"/>
              <w:bottom w:val="single" w:sz="4" w:space="0" w:color="auto"/>
              <w:right w:val="single" w:sz="4" w:space="0" w:color="auto"/>
            </w:tcBorders>
          </w:tcPr>
          <w:p w14:paraId="4E7677A3" w14:textId="03AA0022" w:rsidR="003C0E35" w:rsidRPr="003A243F" w:rsidRDefault="003C0E35" w:rsidP="003C0E35">
            <w:pPr>
              <w:rPr>
                <w:b/>
                <w:iCs/>
                <w:sz w:val="22"/>
                <w:szCs w:val="22"/>
              </w:rPr>
            </w:pPr>
            <w:r w:rsidRPr="003A243F">
              <w:rPr>
                <w:b/>
                <w:iCs/>
                <w:sz w:val="22"/>
                <w:szCs w:val="22"/>
              </w:rPr>
              <w:t>Sea Lamprey</w:t>
            </w:r>
          </w:p>
        </w:tc>
        <w:tc>
          <w:tcPr>
            <w:tcW w:w="1366" w:type="pct"/>
            <w:vMerge/>
            <w:tcBorders>
              <w:left w:val="single" w:sz="4" w:space="0" w:color="auto"/>
              <w:bottom w:val="single" w:sz="4" w:space="0" w:color="auto"/>
              <w:right w:val="single" w:sz="4" w:space="0" w:color="auto"/>
            </w:tcBorders>
          </w:tcPr>
          <w:p w14:paraId="31D87B50" w14:textId="77777777" w:rsidR="003C0E35" w:rsidRPr="0034011A" w:rsidRDefault="003C0E35" w:rsidP="003C0E35">
            <w:pPr>
              <w:rPr>
                <w:bCs/>
                <w:iCs/>
                <w:sz w:val="18"/>
                <w:szCs w:val="18"/>
              </w:rPr>
            </w:pPr>
          </w:p>
        </w:tc>
        <w:tc>
          <w:tcPr>
            <w:tcW w:w="548" w:type="pct"/>
            <w:vMerge/>
            <w:tcBorders>
              <w:left w:val="single" w:sz="4" w:space="0" w:color="auto"/>
              <w:bottom w:val="single" w:sz="4" w:space="0" w:color="auto"/>
              <w:right w:val="single" w:sz="4" w:space="0" w:color="auto"/>
            </w:tcBorders>
          </w:tcPr>
          <w:p w14:paraId="58FF7065" w14:textId="77777777" w:rsidR="003C0E35" w:rsidRPr="007E15E3" w:rsidRDefault="003C0E35" w:rsidP="003C0E35">
            <w:pPr>
              <w:rPr>
                <w:b/>
                <w:sz w:val="20"/>
                <w:szCs w:val="20"/>
              </w:rPr>
            </w:pPr>
          </w:p>
        </w:tc>
        <w:tc>
          <w:tcPr>
            <w:tcW w:w="2311" w:type="pct"/>
            <w:vMerge/>
            <w:tcBorders>
              <w:left w:val="single" w:sz="4" w:space="0" w:color="auto"/>
              <w:bottom w:val="single" w:sz="4" w:space="0" w:color="auto"/>
              <w:right w:val="single" w:sz="4" w:space="0" w:color="auto"/>
            </w:tcBorders>
          </w:tcPr>
          <w:p w14:paraId="5A87C5B4" w14:textId="77777777" w:rsidR="003C0E35" w:rsidRPr="00237F6C" w:rsidRDefault="003C0E35" w:rsidP="003C0E35">
            <w:pPr>
              <w:rPr>
                <w:bCs/>
                <w:iCs/>
                <w:sz w:val="20"/>
                <w:szCs w:val="20"/>
              </w:rPr>
            </w:pPr>
          </w:p>
        </w:tc>
      </w:tr>
      <w:tr w:rsidR="003C0E35" w:rsidRPr="004D21B7" w14:paraId="157DCF70"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60EF3912" w14:textId="596BCBC8" w:rsidR="003C0E35" w:rsidRPr="003A243F" w:rsidRDefault="003C0E35" w:rsidP="003C0E35">
            <w:pPr>
              <w:rPr>
                <w:b/>
                <w:iCs/>
                <w:sz w:val="22"/>
                <w:szCs w:val="22"/>
              </w:rPr>
            </w:pPr>
            <w:r w:rsidRPr="003A243F">
              <w:rPr>
                <w:b/>
                <w:iCs/>
                <w:sz w:val="22"/>
                <w:szCs w:val="22"/>
              </w:rPr>
              <w:t>Twaite shad</w:t>
            </w:r>
          </w:p>
        </w:tc>
        <w:tc>
          <w:tcPr>
            <w:tcW w:w="1366" w:type="pct"/>
            <w:tcBorders>
              <w:top w:val="single" w:sz="4" w:space="0" w:color="auto"/>
              <w:left w:val="single" w:sz="4" w:space="0" w:color="auto"/>
              <w:bottom w:val="single" w:sz="4" w:space="0" w:color="auto"/>
              <w:right w:val="single" w:sz="4" w:space="0" w:color="auto"/>
            </w:tcBorders>
          </w:tcPr>
          <w:p w14:paraId="08735308" w14:textId="77777777" w:rsidR="003C0E35" w:rsidRPr="00742BE0" w:rsidRDefault="003C0E35" w:rsidP="003C0E35">
            <w:pPr>
              <w:rPr>
                <w:bCs/>
                <w:iCs/>
                <w:sz w:val="18"/>
                <w:szCs w:val="18"/>
              </w:rPr>
            </w:pPr>
            <w:r w:rsidRPr="00742BE0">
              <w:rPr>
                <w:bCs/>
                <w:iCs/>
                <w:sz w:val="18"/>
                <w:szCs w:val="18"/>
              </w:rPr>
              <w:t xml:space="preserve">The feature will </w:t>
            </w:r>
            <w:proofErr w:type="gramStart"/>
            <w:r w:rsidRPr="00742BE0">
              <w:rPr>
                <w:bCs/>
                <w:iCs/>
                <w:sz w:val="18"/>
                <w:szCs w:val="18"/>
              </w:rPr>
              <w:t>be considered to be</w:t>
            </w:r>
            <w:proofErr w:type="gramEnd"/>
            <w:r w:rsidRPr="00742BE0">
              <w:rPr>
                <w:bCs/>
                <w:iCs/>
                <w:sz w:val="18"/>
                <w:szCs w:val="18"/>
              </w:rPr>
              <w:t xml:space="preserve"> in favourable condition when, subject to natural processes, each of the following conditions are met: </w:t>
            </w:r>
          </w:p>
          <w:p w14:paraId="33C03308" w14:textId="6F7292B2" w:rsidR="003C0E35" w:rsidRPr="00742BE0" w:rsidRDefault="003C0E35">
            <w:pPr>
              <w:pStyle w:val="ListParagraph"/>
              <w:numPr>
                <w:ilvl w:val="0"/>
                <w:numId w:val="13"/>
              </w:numPr>
              <w:ind w:left="270" w:hanging="270"/>
              <w:rPr>
                <w:bCs/>
                <w:iCs/>
                <w:sz w:val="18"/>
                <w:szCs w:val="18"/>
              </w:rPr>
            </w:pPr>
            <w:r w:rsidRPr="00742BE0">
              <w:rPr>
                <w:bCs/>
                <w:iCs/>
                <w:sz w:val="18"/>
                <w:szCs w:val="18"/>
              </w:rPr>
              <w:t xml:space="preserve">the migratory passage of both adult and juvenile twaite shad through the Severn Estuary between the Bristol Channel and their spawning rivers is not obstructed or </w:t>
            </w:r>
            <w:r w:rsidRPr="00742BE0">
              <w:rPr>
                <w:bCs/>
                <w:iCs/>
                <w:sz w:val="18"/>
                <w:szCs w:val="18"/>
              </w:rPr>
              <w:lastRenderedPageBreak/>
              <w:t>impeded by physical barriers, changes in flows or poor water quality;</w:t>
            </w:r>
          </w:p>
          <w:p w14:paraId="0461FC24" w14:textId="77777777" w:rsidR="003C0E35" w:rsidRPr="00742BE0" w:rsidRDefault="003C0E35">
            <w:pPr>
              <w:pStyle w:val="ListParagraph"/>
              <w:numPr>
                <w:ilvl w:val="0"/>
                <w:numId w:val="13"/>
              </w:numPr>
              <w:ind w:left="270" w:hanging="270"/>
              <w:rPr>
                <w:bCs/>
                <w:iCs/>
                <w:sz w:val="18"/>
                <w:szCs w:val="18"/>
              </w:rPr>
            </w:pPr>
            <w:r w:rsidRPr="00742BE0">
              <w:rPr>
                <w:bCs/>
                <w:iCs/>
                <w:sz w:val="18"/>
                <w:szCs w:val="18"/>
              </w:rPr>
              <w:t xml:space="preserve">the size of the twaite shad population within the Severn Estuary and the rivers draining into it is at least maintained and is at a level that is sustainable in the long term. </w:t>
            </w:r>
          </w:p>
          <w:p w14:paraId="37352537" w14:textId="77777777" w:rsidR="003C0E35" w:rsidRPr="00742BE0" w:rsidRDefault="003C0E35">
            <w:pPr>
              <w:pStyle w:val="ListParagraph"/>
              <w:numPr>
                <w:ilvl w:val="0"/>
                <w:numId w:val="13"/>
              </w:numPr>
              <w:ind w:left="270" w:hanging="270"/>
              <w:rPr>
                <w:bCs/>
                <w:iCs/>
                <w:sz w:val="18"/>
                <w:szCs w:val="18"/>
              </w:rPr>
            </w:pPr>
            <w:r w:rsidRPr="00742BE0">
              <w:rPr>
                <w:bCs/>
                <w:iCs/>
                <w:sz w:val="18"/>
                <w:szCs w:val="18"/>
              </w:rPr>
              <w:t xml:space="preserve">the abundance of prey species forming the twaite shad’s food resource within the estuary, </w:t>
            </w:r>
            <w:proofErr w:type="gramStart"/>
            <w:r w:rsidRPr="00742BE0">
              <w:rPr>
                <w:bCs/>
                <w:iCs/>
                <w:sz w:val="18"/>
                <w:szCs w:val="18"/>
              </w:rPr>
              <w:t>in particular at</w:t>
            </w:r>
            <w:proofErr w:type="gramEnd"/>
            <w:r w:rsidRPr="00742BE0">
              <w:rPr>
                <w:bCs/>
                <w:iCs/>
                <w:sz w:val="18"/>
                <w:szCs w:val="18"/>
              </w:rPr>
              <w:t xml:space="preserve"> the salt </w:t>
            </w:r>
            <w:proofErr w:type="gramStart"/>
            <w:r w:rsidRPr="00742BE0">
              <w:rPr>
                <w:bCs/>
                <w:iCs/>
                <w:sz w:val="18"/>
                <w:szCs w:val="18"/>
              </w:rPr>
              <w:t>wedge ,</w:t>
            </w:r>
            <w:proofErr w:type="gramEnd"/>
            <w:r w:rsidRPr="00742BE0">
              <w:rPr>
                <w:bCs/>
                <w:iCs/>
                <w:sz w:val="18"/>
                <w:szCs w:val="18"/>
              </w:rPr>
              <w:t xml:space="preserve"> is maintained. </w:t>
            </w:r>
          </w:p>
          <w:p w14:paraId="546D432D" w14:textId="0CE18AFF" w:rsidR="003C0E35" w:rsidRPr="00742BE0" w:rsidRDefault="003C0E35">
            <w:pPr>
              <w:pStyle w:val="ListParagraph"/>
              <w:numPr>
                <w:ilvl w:val="0"/>
                <w:numId w:val="13"/>
              </w:numPr>
              <w:ind w:left="270" w:hanging="270"/>
              <w:rPr>
                <w:bCs/>
                <w:iCs/>
                <w:sz w:val="18"/>
                <w:szCs w:val="18"/>
              </w:rPr>
            </w:pPr>
            <w:r w:rsidRPr="00742BE0">
              <w:rPr>
                <w:bCs/>
                <w:iCs/>
                <w:sz w:val="18"/>
                <w:szCs w:val="18"/>
              </w:rPr>
              <w:t>Toxic contaminants in the water column and sediment are below levels which would pose a risk to the ecological objectives described above.</w:t>
            </w:r>
          </w:p>
        </w:tc>
        <w:tc>
          <w:tcPr>
            <w:tcW w:w="548" w:type="pct"/>
            <w:tcBorders>
              <w:top w:val="single" w:sz="4" w:space="0" w:color="auto"/>
              <w:left w:val="single" w:sz="4" w:space="0" w:color="auto"/>
              <w:bottom w:val="single" w:sz="4" w:space="0" w:color="auto"/>
              <w:right w:val="single" w:sz="4" w:space="0" w:color="auto"/>
            </w:tcBorders>
          </w:tcPr>
          <w:p w14:paraId="40B6FEAE" w14:textId="77777777" w:rsidR="003C0E35" w:rsidRPr="004D21B7" w:rsidRDefault="003C0E35" w:rsidP="003C0E35">
            <w:pPr>
              <w:rPr>
                <w:bCs/>
                <w:iCs/>
              </w:rPr>
            </w:pPr>
            <w:r w:rsidRPr="007E15E3">
              <w:rPr>
                <w:b/>
                <w:sz w:val="20"/>
                <w:szCs w:val="20"/>
              </w:rPr>
              <w:lastRenderedPageBreak/>
              <w:t>SCREEN OUT</w:t>
            </w:r>
          </w:p>
          <w:p w14:paraId="7EB6F4CE"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4BDA6C69" w14:textId="3B85E75B" w:rsidR="003C0E35" w:rsidRPr="00237F6C" w:rsidRDefault="00A302A6" w:rsidP="003C0E35">
            <w:pPr>
              <w:rPr>
                <w:bCs/>
                <w:iCs/>
                <w:sz w:val="20"/>
                <w:szCs w:val="20"/>
              </w:rPr>
            </w:pPr>
            <w:r w:rsidRPr="00237F6C">
              <w:rPr>
                <w:bCs/>
                <w:iCs/>
                <w:sz w:val="20"/>
                <w:szCs w:val="20"/>
              </w:rPr>
              <w:t xml:space="preserve">The point of abstraction is located 15km upstream and outside of the site boundary.  </w:t>
            </w:r>
            <w:r w:rsidRPr="00237F6C">
              <w:rPr>
                <w:rFonts w:cs="Arial"/>
                <w:sz w:val="20"/>
                <w:szCs w:val="20"/>
              </w:rPr>
              <w:t xml:space="preserve">Although these mobile species are likely to migrate upstream via the River Usk, the abstraction is from lake which is not in connectivity with the nearby unnamed tributary of the River Usk and, as a result, will not impact these designated features. During determination of the original licence, no conditions were included to avoid impacts to fish (e.g. screening) and no concerns have been </w:t>
            </w:r>
            <w:r w:rsidRPr="00237F6C">
              <w:rPr>
                <w:rFonts w:cs="Arial"/>
                <w:sz w:val="20"/>
                <w:szCs w:val="20"/>
              </w:rPr>
              <w:lastRenderedPageBreak/>
              <w:t xml:space="preserve">raised regarding entrainment or entrapment of fish at the point of abstraction, therefore </w:t>
            </w:r>
            <w:r w:rsidRPr="00237F6C">
              <w:rPr>
                <w:bCs/>
                <w:iCs/>
                <w:sz w:val="20"/>
                <w:szCs w:val="20"/>
              </w:rPr>
              <w:t>potential impacts can be ruled out.</w:t>
            </w:r>
          </w:p>
        </w:tc>
      </w:tr>
      <w:tr w:rsidR="003C0E35" w:rsidRPr="004D21B7" w14:paraId="3EDFCCFA" w14:textId="77777777" w:rsidTr="000F40C4">
        <w:trPr>
          <w:trHeight w:val="567"/>
        </w:trPr>
        <w:tc>
          <w:tcPr>
            <w:tcW w:w="2689" w:type="pct"/>
            <w:gridSpan w:val="3"/>
            <w:tcBorders>
              <w:top w:val="single" w:sz="4" w:space="0" w:color="auto"/>
              <w:left w:val="single" w:sz="4" w:space="0" w:color="auto"/>
              <w:bottom w:val="single" w:sz="4" w:space="0" w:color="auto"/>
              <w:right w:val="single" w:sz="4" w:space="0" w:color="auto"/>
            </w:tcBorders>
            <w:shd w:val="clear" w:color="auto" w:fill="D9D9D9"/>
            <w:hideMark/>
          </w:tcPr>
          <w:p w14:paraId="4FE2C4F6" w14:textId="3A55A668" w:rsidR="003C0E35" w:rsidRPr="004D21B7" w:rsidRDefault="003C0E35" w:rsidP="003C0E35">
            <w:pPr>
              <w:rPr>
                <w:b/>
                <w:iCs/>
              </w:rPr>
            </w:pPr>
            <w:r w:rsidRPr="004D21B7">
              <w:rPr>
                <w:b/>
                <w:iCs/>
              </w:rPr>
              <w:lastRenderedPageBreak/>
              <w:t>European site name:</w:t>
            </w:r>
            <w:r w:rsidRPr="004822DA">
              <w:rPr>
                <w:rFonts w:cs="Arial"/>
              </w:rPr>
              <w:t xml:space="preserve"> The Severn Estuary / </w:t>
            </w:r>
            <w:proofErr w:type="spellStart"/>
            <w:r w:rsidRPr="004822DA">
              <w:rPr>
                <w:rFonts w:cs="Arial"/>
              </w:rPr>
              <w:t>Môr</w:t>
            </w:r>
            <w:proofErr w:type="spellEnd"/>
            <w:r w:rsidRPr="004822DA">
              <w:rPr>
                <w:rFonts w:cs="Arial"/>
              </w:rPr>
              <w:t xml:space="preserve"> </w:t>
            </w:r>
            <w:proofErr w:type="spellStart"/>
            <w:r w:rsidRPr="004822DA">
              <w:rPr>
                <w:rFonts w:cs="Arial"/>
              </w:rPr>
              <w:t>Hafre</w:t>
            </w:r>
            <w:r>
              <w:rPr>
                <w:rFonts w:cs="Arial"/>
              </w:rPr>
              <w:t>n</w:t>
            </w:r>
            <w:proofErr w:type="spellEnd"/>
            <w:r>
              <w:rPr>
                <w:rFonts w:cs="Arial"/>
              </w:rPr>
              <w:t xml:space="preserve"> Ramsar</w:t>
            </w:r>
          </w:p>
        </w:tc>
        <w:tc>
          <w:tcPr>
            <w:tcW w:w="2311" w:type="pct"/>
            <w:tcBorders>
              <w:top w:val="single" w:sz="4" w:space="0" w:color="auto"/>
              <w:left w:val="single" w:sz="4" w:space="0" w:color="auto"/>
              <w:bottom w:val="single" w:sz="4" w:space="0" w:color="auto"/>
              <w:right w:val="single" w:sz="4" w:space="0" w:color="auto"/>
            </w:tcBorders>
            <w:shd w:val="clear" w:color="auto" w:fill="D9D9D9"/>
          </w:tcPr>
          <w:p w14:paraId="49AAF758" w14:textId="77777777" w:rsidR="003C0E35" w:rsidRPr="004D21B7" w:rsidRDefault="003C0E35" w:rsidP="003C0E35">
            <w:pPr>
              <w:rPr>
                <w:b/>
                <w:iCs/>
              </w:rPr>
            </w:pPr>
          </w:p>
        </w:tc>
      </w:tr>
      <w:tr w:rsidR="003C0E35" w:rsidRPr="004D21B7" w14:paraId="3AF6414C"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3D3EFC7C" w14:textId="3A519829" w:rsidR="003C0E35" w:rsidRPr="003A243F" w:rsidRDefault="003C0E35" w:rsidP="003C0E35">
            <w:pPr>
              <w:rPr>
                <w:bCs/>
                <w:iCs/>
                <w:sz w:val="22"/>
                <w:szCs w:val="22"/>
              </w:rPr>
            </w:pPr>
            <w:r w:rsidRPr="003A243F">
              <w:rPr>
                <w:b/>
                <w:iCs/>
                <w:sz w:val="22"/>
                <w:szCs w:val="22"/>
              </w:rPr>
              <w:t>Estuaries</w:t>
            </w:r>
          </w:p>
        </w:tc>
        <w:tc>
          <w:tcPr>
            <w:tcW w:w="1366" w:type="pct"/>
            <w:tcBorders>
              <w:top w:val="single" w:sz="4" w:space="0" w:color="auto"/>
              <w:left w:val="single" w:sz="4" w:space="0" w:color="auto"/>
              <w:bottom w:val="single" w:sz="4" w:space="0" w:color="auto"/>
              <w:right w:val="single" w:sz="4" w:space="0" w:color="auto"/>
            </w:tcBorders>
          </w:tcPr>
          <w:p w14:paraId="3468F1BF" w14:textId="10A938EB" w:rsidR="003C0E35" w:rsidRPr="00370AD8" w:rsidRDefault="003C0E35" w:rsidP="003C0E35">
            <w:pPr>
              <w:rPr>
                <w:bCs/>
                <w:iCs/>
                <w:sz w:val="18"/>
                <w:szCs w:val="18"/>
              </w:rPr>
            </w:pPr>
            <w:r w:rsidRPr="00370AD8">
              <w:rPr>
                <w:bCs/>
                <w:iCs/>
                <w:sz w:val="18"/>
                <w:szCs w:val="18"/>
              </w:rPr>
              <w:t xml:space="preserve">The conservation objective for the “estuaries” feature of the Severn Estuary Ramsar Site is to maintain the feature in favourable condition, as defined by the conservation objective for the SAC “estuaries” feature” (refer to row 1 of </w:t>
            </w:r>
            <w:r w:rsidRPr="00370AD8">
              <w:rPr>
                <w:rFonts w:cs="Arial"/>
                <w:sz w:val="18"/>
                <w:szCs w:val="18"/>
              </w:rPr>
              <w:t xml:space="preserve">The Severn Estuary / </w:t>
            </w:r>
            <w:proofErr w:type="spellStart"/>
            <w:r w:rsidRPr="00370AD8">
              <w:rPr>
                <w:rFonts w:cs="Arial"/>
                <w:sz w:val="18"/>
                <w:szCs w:val="18"/>
              </w:rPr>
              <w:t>Môr</w:t>
            </w:r>
            <w:proofErr w:type="spellEnd"/>
            <w:r w:rsidRPr="00370AD8">
              <w:rPr>
                <w:rFonts w:cs="Arial"/>
                <w:sz w:val="18"/>
                <w:szCs w:val="18"/>
              </w:rPr>
              <w:t xml:space="preserve"> </w:t>
            </w:r>
            <w:proofErr w:type="spellStart"/>
            <w:r w:rsidRPr="00370AD8">
              <w:rPr>
                <w:rFonts w:cs="Arial"/>
                <w:sz w:val="18"/>
                <w:szCs w:val="18"/>
              </w:rPr>
              <w:t>Hafren</w:t>
            </w:r>
            <w:proofErr w:type="spellEnd"/>
            <w:r w:rsidRPr="00370AD8">
              <w:rPr>
                <w:rFonts w:cs="Arial"/>
                <w:sz w:val="18"/>
                <w:szCs w:val="18"/>
              </w:rPr>
              <w:t xml:space="preserve"> SAC above)</w:t>
            </w:r>
            <w:r w:rsidRPr="00370AD8">
              <w:rPr>
                <w:bCs/>
                <w:iCs/>
                <w:sz w:val="18"/>
                <w:szCs w:val="18"/>
              </w:rPr>
              <w:t>, in so far as these objectives are applicable to the area designated as Ramsar Site</w:t>
            </w:r>
          </w:p>
        </w:tc>
        <w:tc>
          <w:tcPr>
            <w:tcW w:w="548" w:type="pct"/>
            <w:tcBorders>
              <w:top w:val="single" w:sz="4" w:space="0" w:color="auto"/>
              <w:left w:val="single" w:sz="4" w:space="0" w:color="auto"/>
              <w:bottom w:val="single" w:sz="4" w:space="0" w:color="auto"/>
              <w:right w:val="single" w:sz="4" w:space="0" w:color="auto"/>
            </w:tcBorders>
          </w:tcPr>
          <w:p w14:paraId="51A422A2" w14:textId="77777777" w:rsidR="003C0E35" w:rsidRPr="004D21B7" w:rsidRDefault="003C0E35" w:rsidP="003C0E35">
            <w:pPr>
              <w:rPr>
                <w:bCs/>
                <w:iCs/>
              </w:rPr>
            </w:pPr>
            <w:r w:rsidRPr="007E15E3">
              <w:rPr>
                <w:b/>
                <w:sz w:val="20"/>
                <w:szCs w:val="20"/>
              </w:rPr>
              <w:t>SCREEN OUT</w:t>
            </w:r>
          </w:p>
          <w:p w14:paraId="390EF7EA"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0E49A972" w14:textId="08BCAA29" w:rsidR="003C0E35" w:rsidRPr="00237F6C" w:rsidRDefault="000F78E0" w:rsidP="003C0E35">
            <w:pPr>
              <w:rPr>
                <w:bCs/>
                <w:iCs/>
                <w:sz w:val="20"/>
                <w:szCs w:val="20"/>
              </w:rPr>
            </w:pPr>
            <w:r w:rsidRPr="00237F6C">
              <w:rPr>
                <w:bCs/>
                <w:iCs/>
                <w:sz w:val="20"/>
                <w:szCs w:val="20"/>
              </w:rPr>
              <w:t>The point of abstraction is located 15km upstream and outside of the site boundary.  The abstraction is from a lake which is thought to be disconnected from the surface water flows of the River Usk (offline), therefore there is no impact pathway to this feature of the SAC and potential impacts can be ruled out.</w:t>
            </w:r>
          </w:p>
        </w:tc>
      </w:tr>
      <w:tr w:rsidR="003C0E35" w:rsidRPr="004D21B7" w14:paraId="00992B85"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1433D402" w14:textId="5545DD32" w:rsidR="003C0E35" w:rsidRPr="003A243F" w:rsidRDefault="003C0E35" w:rsidP="003C0E35">
            <w:pPr>
              <w:rPr>
                <w:b/>
                <w:iCs/>
                <w:sz w:val="22"/>
                <w:szCs w:val="22"/>
              </w:rPr>
            </w:pPr>
            <w:r w:rsidRPr="003A243F">
              <w:rPr>
                <w:b/>
                <w:iCs/>
                <w:sz w:val="22"/>
                <w:szCs w:val="22"/>
              </w:rPr>
              <w:t>Assemblage of migratory fish species</w:t>
            </w:r>
          </w:p>
          <w:p w14:paraId="65BA6489" w14:textId="77777777" w:rsidR="003C0E35" w:rsidRPr="003A243F" w:rsidRDefault="003C0E35" w:rsidP="003C0E35">
            <w:pPr>
              <w:rPr>
                <w:bCs/>
                <w:iCs/>
                <w:sz w:val="22"/>
                <w:szCs w:val="22"/>
              </w:rPr>
            </w:pPr>
          </w:p>
          <w:p w14:paraId="05E78488" w14:textId="44DD23E7" w:rsidR="003C0E35" w:rsidRPr="003A243F" w:rsidRDefault="003C0E35" w:rsidP="003C0E35">
            <w:pPr>
              <w:rPr>
                <w:bCs/>
                <w:iCs/>
                <w:sz w:val="22"/>
                <w:szCs w:val="22"/>
              </w:rPr>
            </w:pPr>
            <w:r w:rsidRPr="003A243F">
              <w:rPr>
                <w:bCs/>
                <w:iCs/>
                <w:sz w:val="22"/>
                <w:szCs w:val="22"/>
              </w:rPr>
              <w:t>Including:</w:t>
            </w:r>
          </w:p>
          <w:p w14:paraId="5D49C552" w14:textId="408ABA86" w:rsidR="003C0E35" w:rsidRPr="003A243F" w:rsidRDefault="003C0E35">
            <w:pPr>
              <w:pStyle w:val="ListParagraph"/>
              <w:numPr>
                <w:ilvl w:val="0"/>
                <w:numId w:val="6"/>
              </w:numPr>
              <w:ind w:left="169" w:hanging="169"/>
              <w:rPr>
                <w:bCs/>
                <w:i/>
                <w:sz w:val="22"/>
                <w:szCs w:val="22"/>
              </w:rPr>
            </w:pPr>
            <w:r w:rsidRPr="003A243F">
              <w:rPr>
                <w:bCs/>
                <w:i/>
                <w:sz w:val="22"/>
                <w:szCs w:val="22"/>
              </w:rPr>
              <w:t xml:space="preserve">Sea lamprey River </w:t>
            </w:r>
            <w:proofErr w:type="gramStart"/>
            <w:r w:rsidRPr="003A243F">
              <w:rPr>
                <w:bCs/>
                <w:i/>
                <w:sz w:val="22"/>
                <w:szCs w:val="22"/>
              </w:rPr>
              <w:t>lamprey  Twaite</w:t>
            </w:r>
            <w:proofErr w:type="gramEnd"/>
            <w:r w:rsidRPr="003A243F">
              <w:rPr>
                <w:bCs/>
                <w:i/>
                <w:sz w:val="22"/>
                <w:szCs w:val="22"/>
              </w:rPr>
              <w:t xml:space="preserve"> shad </w:t>
            </w:r>
          </w:p>
          <w:p w14:paraId="72CA6C15" w14:textId="77777777" w:rsidR="003C0E35" w:rsidRPr="003A243F" w:rsidRDefault="003C0E35">
            <w:pPr>
              <w:pStyle w:val="ListParagraph"/>
              <w:numPr>
                <w:ilvl w:val="0"/>
                <w:numId w:val="6"/>
              </w:numPr>
              <w:ind w:left="169" w:hanging="169"/>
              <w:rPr>
                <w:bCs/>
                <w:i/>
                <w:sz w:val="22"/>
                <w:szCs w:val="22"/>
              </w:rPr>
            </w:pPr>
            <w:r w:rsidRPr="003A243F">
              <w:rPr>
                <w:bCs/>
                <w:i/>
                <w:sz w:val="22"/>
                <w:szCs w:val="22"/>
              </w:rPr>
              <w:t xml:space="preserve">Allis shad </w:t>
            </w:r>
          </w:p>
          <w:p w14:paraId="780855B6" w14:textId="77777777" w:rsidR="003C0E35" w:rsidRPr="003A243F" w:rsidRDefault="003C0E35">
            <w:pPr>
              <w:pStyle w:val="ListParagraph"/>
              <w:numPr>
                <w:ilvl w:val="0"/>
                <w:numId w:val="6"/>
              </w:numPr>
              <w:ind w:left="169" w:hanging="169"/>
              <w:rPr>
                <w:bCs/>
                <w:i/>
                <w:sz w:val="22"/>
                <w:szCs w:val="22"/>
              </w:rPr>
            </w:pPr>
            <w:r w:rsidRPr="003A243F">
              <w:rPr>
                <w:bCs/>
                <w:i/>
                <w:sz w:val="22"/>
                <w:szCs w:val="22"/>
              </w:rPr>
              <w:t xml:space="preserve">Salmon </w:t>
            </w:r>
          </w:p>
          <w:p w14:paraId="7768E440" w14:textId="77777777" w:rsidR="003C0E35" w:rsidRPr="003A243F" w:rsidRDefault="003C0E35">
            <w:pPr>
              <w:pStyle w:val="ListParagraph"/>
              <w:numPr>
                <w:ilvl w:val="0"/>
                <w:numId w:val="6"/>
              </w:numPr>
              <w:ind w:left="169" w:hanging="169"/>
              <w:rPr>
                <w:bCs/>
                <w:i/>
                <w:sz w:val="22"/>
                <w:szCs w:val="22"/>
              </w:rPr>
            </w:pPr>
            <w:r w:rsidRPr="003A243F">
              <w:rPr>
                <w:bCs/>
                <w:i/>
                <w:sz w:val="22"/>
                <w:szCs w:val="22"/>
              </w:rPr>
              <w:t xml:space="preserve">Sea trout </w:t>
            </w:r>
          </w:p>
          <w:p w14:paraId="23590A93" w14:textId="16D15C7B" w:rsidR="003C0E35" w:rsidRPr="003A243F" w:rsidRDefault="003C0E35">
            <w:pPr>
              <w:pStyle w:val="ListParagraph"/>
              <w:numPr>
                <w:ilvl w:val="0"/>
                <w:numId w:val="6"/>
              </w:numPr>
              <w:ind w:left="169" w:hanging="169"/>
              <w:rPr>
                <w:bCs/>
                <w:iCs/>
                <w:sz w:val="22"/>
                <w:szCs w:val="22"/>
              </w:rPr>
            </w:pPr>
            <w:r w:rsidRPr="003A243F">
              <w:rPr>
                <w:bCs/>
                <w:i/>
                <w:sz w:val="22"/>
                <w:szCs w:val="22"/>
              </w:rPr>
              <w:t>Eel</w:t>
            </w:r>
          </w:p>
        </w:tc>
        <w:tc>
          <w:tcPr>
            <w:tcW w:w="1366" w:type="pct"/>
            <w:tcBorders>
              <w:top w:val="single" w:sz="4" w:space="0" w:color="auto"/>
              <w:left w:val="single" w:sz="4" w:space="0" w:color="auto"/>
              <w:bottom w:val="single" w:sz="4" w:space="0" w:color="auto"/>
              <w:right w:val="single" w:sz="4" w:space="0" w:color="auto"/>
            </w:tcBorders>
          </w:tcPr>
          <w:p w14:paraId="5BEF7D7E" w14:textId="77777777" w:rsidR="003C0E35" w:rsidRPr="00BC73EB" w:rsidRDefault="003C0E35" w:rsidP="003C0E35">
            <w:pPr>
              <w:rPr>
                <w:bCs/>
                <w:iCs/>
                <w:sz w:val="18"/>
                <w:szCs w:val="18"/>
              </w:rPr>
            </w:pPr>
            <w:r w:rsidRPr="00BC73EB">
              <w:rPr>
                <w:bCs/>
                <w:iCs/>
                <w:sz w:val="18"/>
                <w:szCs w:val="18"/>
              </w:rPr>
              <w:t xml:space="preserve">The feature will </w:t>
            </w:r>
            <w:proofErr w:type="gramStart"/>
            <w:r w:rsidRPr="00BC73EB">
              <w:rPr>
                <w:bCs/>
                <w:iCs/>
                <w:sz w:val="18"/>
                <w:szCs w:val="18"/>
              </w:rPr>
              <w:t>be considered to be</w:t>
            </w:r>
            <w:proofErr w:type="gramEnd"/>
            <w:r w:rsidRPr="00BC73EB">
              <w:rPr>
                <w:bCs/>
                <w:iCs/>
                <w:sz w:val="18"/>
                <w:szCs w:val="18"/>
              </w:rPr>
              <w:t xml:space="preserve"> in favourable condition when, subject to natural processes, each of the following conditions are met: </w:t>
            </w:r>
          </w:p>
          <w:p w14:paraId="718515BE" w14:textId="2329C267" w:rsidR="003C0E35" w:rsidRPr="00BC73EB" w:rsidRDefault="003C0E35">
            <w:pPr>
              <w:pStyle w:val="ListParagraph"/>
              <w:numPr>
                <w:ilvl w:val="0"/>
                <w:numId w:val="14"/>
              </w:numPr>
              <w:ind w:left="270" w:hanging="270"/>
              <w:rPr>
                <w:bCs/>
                <w:iCs/>
                <w:sz w:val="18"/>
                <w:szCs w:val="18"/>
              </w:rPr>
            </w:pPr>
            <w:r w:rsidRPr="00BC73EB">
              <w:rPr>
                <w:bCs/>
                <w:iCs/>
                <w:sz w:val="18"/>
                <w:szCs w:val="18"/>
              </w:rPr>
              <w:t xml:space="preserve">the migratory passage of both adults and juveniles of the assemblage of migratory fish species through the Severn Estuary between the Bristol Channel and any of their spawning rivers is not obstructed or impeded by physical barriers, changes in flows, or poor water quality; </w:t>
            </w:r>
          </w:p>
          <w:p w14:paraId="7A5E8584" w14:textId="77777777" w:rsidR="003C0E35" w:rsidRPr="00BC73EB" w:rsidRDefault="003C0E35">
            <w:pPr>
              <w:pStyle w:val="ListParagraph"/>
              <w:numPr>
                <w:ilvl w:val="0"/>
                <w:numId w:val="14"/>
              </w:numPr>
              <w:ind w:left="270" w:hanging="270"/>
              <w:rPr>
                <w:bCs/>
                <w:iCs/>
                <w:sz w:val="18"/>
                <w:szCs w:val="18"/>
              </w:rPr>
            </w:pPr>
            <w:r w:rsidRPr="00BC73EB">
              <w:rPr>
                <w:bCs/>
                <w:iCs/>
                <w:sz w:val="18"/>
                <w:szCs w:val="18"/>
              </w:rPr>
              <w:t>the size of the populations of the assemblage species in the Severn Estuary and the rivers which drain into it, is at least maintained and is at a level that is sustainable in the long term;</w:t>
            </w:r>
          </w:p>
          <w:p w14:paraId="6630A13D" w14:textId="77777777" w:rsidR="003C0E35" w:rsidRPr="00BC73EB" w:rsidRDefault="003C0E35">
            <w:pPr>
              <w:pStyle w:val="ListParagraph"/>
              <w:numPr>
                <w:ilvl w:val="0"/>
                <w:numId w:val="14"/>
              </w:numPr>
              <w:ind w:left="270" w:hanging="270"/>
              <w:rPr>
                <w:bCs/>
                <w:iCs/>
                <w:sz w:val="18"/>
                <w:szCs w:val="18"/>
              </w:rPr>
            </w:pPr>
            <w:r w:rsidRPr="00BC73EB">
              <w:rPr>
                <w:bCs/>
                <w:iCs/>
                <w:sz w:val="18"/>
                <w:szCs w:val="18"/>
              </w:rPr>
              <w:t xml:space="preserve">the abundance of prey species forming the </w:t>
            </w:r>
            <w:proofErr w:type="gramStart"/>
            <w:r w:rsidRPr="00BC73EB">
              <w:rPr>
                <w:bCs/>
                <w:iCs/>
                <w:sz w:val="18"/>
                <w:szCs w:val="18"/>
              </w:rPr>
              <w:t>principle</w:t>
            </w:r>
            <w:proofErr w:type="gramEnd"/>
            <w:r w:rsidRPr="00BC73EB">
              <w:rPr>
                <w:bCs/>
                <w:iCs/>
                <w:sz w:val="18"/>
                <w:szCs w:val="18"/>
              </w:rPr>
              <w:t xml:space="preserve"> food resources for the </w:t>
            </w:r>
            <w:r w:rsidRPr="00BC73EB">
              <w:rPr>
                <w:bCs/>
                <w:iCs/>
                <w:sz w:val="18"/>
                <w:szCs w:val="18"/>
              </w:rPr>
              <w:lastRenderedPageBreak/>
              <w:t>assemblage species within the estuary, is maintained.</w:t>
            </w:r>
          </w:p>
          <w:p w14:paraId="29F76592" w14:textId="6C02755F" w:rsidR="003C0E35" w:rsidRPr="00BC73EB" w:rsidRDefault="003C0E35">
            <w:pPr>
              <w:pStyle w:val="ListParagraph"/>
              <w:numPr>
                <w:ilvl w:val="0"/>
                <w:numId w:val="14"/>
              </w:numPr>
              <w:ind w:left="270" w:hanging="270"/>
              <w:rPr>
                <w:bCs/>
                <w:iCs/>
                <w:sz w:val="18"/>
                <w:szCs w:val="18"/>
              </w:rPr>
            </w:pPr>
            <w:r w:rsidRPr="00BC73EB">
              <w:rPr>
                <w:bCs/>
                <w:iCs/>
                <w:sz w:val="18"/>
                <w:szCs w:val="18"/>
              </w:rPr>
              <w:t>Toxic contaminants in the water column and sediment are below levels which would pose a risk to the ecological objectives described above.</w:t>
            </w:r>
          </w:p>
        </w:tc>
        <w:tc>
          <w:tcPr>
            <w:tcW w:w="548" w:type="pct"/>
            <w:tcBorders>
              <w:top w:val="single" w:sz="4" w:space="0" w:color="auto"/>
              <w:left w:val="single" w:sz="4" w:space="0" w:color="auto"/>
              <w:bottom w:val="single" w:sz="4" w:space="0" w:color="auto"/>
              <w:right w:val="single" w:sz="4" w:space="0" w:color="auto"/>
            </w:tcBorders>
          </w:tcPr>
          <w:p w14:paraId="2302DFF2" w14:textId="77777777" w:rsidR="003C0E35" w:rsidRPr="004D21B7" w:rsidRDefault="003C0E35" w:rsidP="003C0E35">
            <w:pPr>
              <w:rPr>
                <w:bCs/>
                <w:iCs/>
              </w:rPr>
            </w:pPr>
            <w:r w:rsidRPr="007E15E3">
              <w:rPr>
                <w:b/>
                <w:sz w:val="20"/>
                <w:szCs w:val="20"/>
              </w:rPr>
              <w:lastRenderedPageBreak/>
              <w:t>SCREEN OUT</w:t>
            </w:r>
          </w:p>
          <w:p w14:paraId="13006669" w14:textId="77777777" w:rsidR="003C0E35" w:rsidRPr="004D21B7" w:rsidRDefault="003C0E35" w:rsidP="003C0E35">
            <w:pPr>
              <w:rPr>
                <w:bCs/>
                <w:iCs/>
              </w:rPr>
            </w:pPr>
          </w:p>
        </w:tc>
        <w:tc>
          <w:tcPr>
            <w:tcW w:w="2311" w:type="pct"/>
            <w:tcBorders>
              <w:top w:val="single" w:sz="4" w:space="0" w:color="auto"/>
              <w:left w:val="single" w:sz="4" w:space="0" w:color="auto"/>
              <w:bottom w:val="single" w:sz="4" w:space="0" w:color="auto"/>
              <w:right w:val="single" w:sz="4" w:space="0" w:color="auto"/>
            </w:tcBorders>
          </w:tcPr>
          <w:p w14:paraId="116591DB" w14:textId="72494467" w:rsidR="003C0E35" w:rsidRPr="00237F6C" w:rsidRDefault="000F78E0" w:rsidP="003C0E35">
            <w:pPr>
              <w:rPr>
                <w:bCs/>
                <w:iCs/>
                <w:sz w:val="20"/>
                <w:szCs w:val="20"/>
              </w:rPr>
            </w:pPr>
            <w:r w:rsidRPr="00237F6C">
              <w:rPr>
                <w:bCs/>
                <w:iCs/>
                <w:sz w:val="20"/>
                <w:szCs w:val="20"/>
              </w:rPr>
              <w:t xml:space="preserve">The point of abstraction is located 15km upstream and outside of the site boundary.  </w:t>
            </w:r>
            <w:r w:rsidRPr="00237F6C">
              <w:rPr>
                <w:rFonts w:cs="Arial"/>
                <w:sz w:val="20"/>
                <w:szCs w:val="20"/>
              </w:rPr>
              <w:t xml:space="preserve">Although these mobile species are likely to migrate upstream via the River Usk, the abstraction is from lake which is not in connectivity with the nearby unnamed tributary of the River Usk and, as a result, will not impact these designated features. During determination of the original licence, no conditions were included to avoid impacts to fish (e.g. screening) and no concerns have been raised regarding </w:t>
            </w:r>
            <w:r w:rsidR="009C221F" w:rsidRPr="00237F6C">
              <w:rPr>
                <w:rFonts w:cs="Arial"/>
                <w:sz w:val="20"/>
                <w:szCs w:val="20"/>
              </w:rPr>
              <w:t xml:space="preserve">entrainment or entrapment of </w:t>
            </w:r>
            <w:r w:rsidR="00182199" w:rsidRPr="00237F6C">
              <w:rPr>
                <w:rFonts w:cs="Arial"/>
                <w:sz w:val="20"/>
                <w:szCs w:val="20"/>
              </w:rPr>
              <w:t xml:space="preserve">fish at the point of </w:t>
            </w:r>
            <w:r w:rsidR="00A302A6" w:rsidRPr="00237F6C">
              <w:rPr>
                <w:rFonts w:cs="Arial"/>
                <w:sz w:val="20"/>
                <w:szCs w:val="20"/>
              </w:rPr>
              <w:t>abstraction</w:t>
            </w:r>
            <w:r w:rsidRPr="00237F6C">
              <w:rPr>
                <w:rFonts w:cs="Arial"/>
                <w:sz w:val="20"/>
                <w:szCs w:val="20"/>
              </w:rPr>
              <w:t xml:space="preserve">, therefore </w:t>
            </w:r>
            <w:r w:rsidRPr="00237F6C">
              <w:rPr>
                <w:bCs/>
                <w:iCs/>
                <w:sz w:val="20"/>
                <w:szCs w:val="20"/>
              </w:rPr>
              <w:t>potential impacts can be ruled out.</w:t>
            </w:r>
          </w:p>
        </w:tc>
      </w:tr>
      <w:tr w:rsidR="00A302A6" w:rsidRPr="004D21B7" w14:paraId="69BBA3A5"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6FD67E73" w14:textId="07E32A52" w:rsidR="00A302A6" w:rsidRPr="00731FE2" w:rsidRDefault="00A302A6" w:rsidP="00A302A6">
            <w:pPr>
              <w:rPr>
                <w:b/>
                <w:iCs/>
                <w:sz w:val="22"/>
                <w:szCs w:val="22"/>
              </w:rPr>
            </w:pPr>
            <w:r w:rsidRPr="00731FE2">
              <w:rPr>
                <w:b/>
                <w:iCs/>
                <w:sz w:val="22"/>
                <w:szCs w:val="22"/>
              </w:rPr>
              <w:t>Internationally important populations of waterfowl: Bewick’s swan</w:t>
            </w:r>
          </w:p>
        </w:tc>
        <w:tc>
          <w:tcPr>
            <w:tcW w:w="1366" w:type="pct"/>
            <w:tcBorders>
              <w:top w:val="single" w:sz="4" w:space="0" w:color="auto"/>
              <w:left w:val="single" w:sz="4" w:space="0" w:color="auto"/>
              <w:bottom w:val="single" w:sz="4" w:space="0" w:color="auto"/>
              <w:right w:val="single" w:sz="4" w:space="0" w:color="auto"/>
            </w:tcBorders>
          </w:tcPr>
          <w:p w14:paraId="12BE07A4" w14:textId="12639EAA" w:rsidR="00A302A6" w:rsidRPr="001D5374" w:rsidRDefault="00A302A6" w:rsidP="00A302A6">
            <w:pPr>
              <w:rPr>
                <w:bCs/>
                <w:iCs/>
                <w:sz w:val="18"/>
                <w:szCs w:val="18"/>
              </w:rPr>
            </w:pPr>
            <w:r w:rsidRPr="001D5374">
              <w:rPr>
                <w:bCs/>
                <w:iCs/>
                <w:sz w:val="18"/>
                <w:szCs w:val="18"/>
              </w:rPr>
              <w:t xml:space="preserve">The conservation objective for the “Bewick’s swan” feature of the Severn Estuary Ramsar Site is to maintain the feature in favourable condition, as defined by the conservation objective for the SPA “Bewick’s </w:t>
            </w:r>
            <w:proofErr w:type="gramStart"/>
            <w:r w:rsidRPr="001D5374">
              <w:rPr>
                <w:bCs/>
                <w:iCs/>
                <w:sz w:val="18"/>
                <w:szCs w:val="18"/>
              </w:rPr>
              <w:t>swan ”</w:t>
            </w:r>
            <w:proofErr w:type="gramEnd"/>
            <w:r w:rsidRPr="001D5374">
              <w:rPr>
                <w:bCs/>
                <w:iCs/>
                <w:sz w:val="18"/>
                <w:szCs w:val="18"/>
              </w:rPr>
              <w:t xml:space="preserve"> feature</w:t>
            </w:r>
          </w:p>
        </w:tc>
        <w:tc>
          <w:tcPr>
            <w:tcW w:w="548" w:type="pct"/>
            <w:tcBorders>
              <w:top w:val="single" w:sz="4" w:space="0" w:color="auto"/>
              <w:left w:val="single" w:sz="4" w:space="0" w:color="auto"/>
              <w:bottom w:val="single" w:sz="4" w:space="0" w:color="auto"/>
              <w:right w:val="single" w:sz="4" w:space="0" w:color="auto"/>
            </w:tcBorders>
          </w:tcPr>
          <w:p w14:paraId="3DE3BAF5" w14:textId="77777777" w:rsidR="00A302A6" w:rsidRPr="004D21B7" w:rsidRDefault="00A302A6" w:rsidP="00A302A6">
            <w:pPr>
              <w:rPr>
                <w:bCs/>
                <w:iCs/>
              </w:rPr>
            </w:pPr>
            <w:r w:rsidRPr="007E15E3">
              <w:rPr>
                <w:b/>
                <w:sz w:val="20"/>
                <w:szCs w:val="20"/>
              </w:rPr>
              <w:t>SCREEN OUT</w:t>
            </w:r>
          </w:p>
          <w:p w14:paraId="1F37D235"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3B87F480" w14:textId="55F56068" w:rsidR="00A302A6" w:rsidRPr="00237F6C" w:rsidRDefault="00A302A6" w:rsidP="00A302A6">
            <w:pPr>
              <w:rPr>
                <w:bCs/>
                <w:iCs/>
                <w:sz w:val="20"/>
                <w:szCs w:val="20"/>
              </w:rPr>
            </w:pPr>
            <w:r w:rsidRPr="00237F6C">
              <w:rPr>
                <w:bCs/>
                <w:iCs/>
                <w:sz w:val="20"/>
                <w:szCs w:val="20"/>
              </w:rPr>
              <w:t>The point of abstraction is located 15km upstream and outside of the site boundary.  The abstraction is from a lake which is thought to be disconnected from the surface water flows of the River Usk (offline), therefore there is no impact pathway to this feature of the SAC and potential impacts can be ruled out.</w:t>
            </w:r>
          </w:p>
        </w:tc>
      </w:tr>
      <w:tr w:rsidR="00A302A6" w:rsidRPr="004D21B7" w14:paraId="20A7A19D"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42CA5463" w14:textId="6A8192A1" w:rsidR="00A302A6" w:rsidRPr="00731FE2" w:rsidRDefault="00A302A6" w:rsidP="00A302A6">
            <w:pPr>
              <w:rPr>
                <w:b/>
                <w:iCs/>
                <w:sz w:val="22"/>
                <w:szCs w:val="22"/>
              </w:rPr>
            </w:pPr>
            <w:r w:rsidRPr="00731FE2">
              <w:rPr>
                <w:b/>
                <w:iCs/>
                <w:sz w:val="22"/>
                <w:szCs w:val="22"/>
              </w:rPr>
              <w:t>Internationally important populations of waterfowl: European white-fronted goose</w:t>
            </w:r>
          </w:p>
        </w:tc>
        <w:tc>
          <w:tcPr>
            <w:tcW w:w="1366" w:type="pct"/>
            <w:tcBorders>
              <w:top w:val="single" w:sz="4" w:space="0" w:color="auto"/>
              <w:left w:val="single" w:sz="4" w:space="0" w:color="auto"/>
              <w:bottom w:val="single" w:sz="4" w:space="0" w:color="auto"/>
              <w:right w:val="single" w:sz="4" w:space="0" w:color="auto"/>
            </w:tcBorders>
          </w:tcPr>
          <w:p w14:paraId="6714232B" w14:textId="31F9F7FF" w:rsidR="00A302A6" w:rsidRPr="001D5374" w:rsidRDefault="00A302A6" w:rsidP="00A302A6">
            <w:pPr>
              <w:rPr>
                <w:bCs/>
                <w:iCs/>
                <w:sz w:val="18"/>
                <w:szCs w:val="18"/>
              </w:rPr>
            </w:pPr>
            <w:r w:rsidRPr="001D5374">
              <w:rPr>
                <w:bCs/>
                <w:iCs/>
                <w:sz w:val="18"/>
                <w:szCs w:val="18"/>
              </w:rPr>
              <w:t>The conservation objective for the “European white-fronted goose” feature of the Severn Estuary Ramsar Site is to maintain the feature in favourable condition, as defined by the conservation objective for the SPA “wintering European white-fronted goose” feature</w:t>
            </w:r>
          </w:p>
        </w:tc>
        <w:tc>
          <w:tcPr>
            <w:tcW w:w="548" w:type="pct"/>
            <w:tcBorders>
              <w:top w:val="single" w:sz="4" w:space="0" w:color="auto"/>
              <w:left w:val="single" w:sz="4" w:space="0" w:color="auto"/>
              <w:bottom w:val="single" w:sz="4" w:space="0" w:color="auto"/>
              <w:right w:val="single" w:sz="4" w:space="0" w:color="auto"/>
            </w:tcBorders>
          </w:tcPr>
          <w:p w14:paraId="54857776" w14:textId="77777777" w:rsidR="00A302A6" w:rsidRPr="004D21B7" w:rsidRDefault="00A302A6" w:rsidP="00A302A6">
            <w:pPr>
              <w:rPr>
                <w:bCs/>
                <w:iCs/>
              </w:rPr>
            </w:pPr>
            <w:r w:rsidRPr="007E15E3">
              <w:rPr>
                <w:b/>
                <w:sz w:val="20"/>
                <w:szCs w:val="20"/>
              </w:rPr>
              <w:t>SCREEN OUT</w:t>
            </w:r>
          </w:p>
          <w:p w14:paraId="0A961439"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3A927BE4" w14:textId="6E6D1D19" w:rsidR="00A302A6" w:rsidRPr="00237F6C" w:rsidRDefault="00A302A6" w:rsidP="00A302A6">
            <w:pPr>
              <w:rPr>
                <w:bCs/>
                <w:iCs/>
                <w:sz w:val="20"/>
                <w:szCs w:val="20"/>
              </w:rPr>
            </w:pPr>
            <w:r w:rsidRPr="00237F6C">
              <w:rPr>
                <w:bCs/>
                <w:iCs/>
                <w:sz w:val="20"/>
                <w:szCs w:val="20"/>
              </w:rPr>
              <w:t>As above</w:t>
            </w:r>
          </w:p>
        </w:tc>
      </w:tr>
      <w:tr w:rsidR="00A302A6" w:rsidRPr="004D21B7" w14:paraId="2183E203"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59EFB7F6" w14:textId="52B0FA5D" w:rsidR="00A302A6" w:rsidRPr="00731FE2" w:rsidRDefault="00A302A6" w:rsidP="00A302A6">
            <w:pPr>
              <w:rPr>
                <w:b/>
                <w:iCs/>
                <w:sz w:val="22"/>
                <w:szCs w:val="22"/>
              </w:rPr>
            </w:pPr>
            <w:r w:rsidRPr="00731FE2">
              <w:rPr>
                <w:b/>
                <w:iCs/>
                <w:sz w:val="22"/>
                <w:szCs w:val="22"/>
              </w:rPr>
              <w:t>Internationally important populations of waterfowl: dunlin</w:t>
            </w:r>
          </w:p>
        </w:tc>
        <w:tc>
          <w:tcPr>
            <w:tcW w:w="1366" w:type="pct"/>
            <w:tcBorders>
              <w:top w:val="single" w:sz="4" w:space="0" w:color="auto"/>
              <w:left w:val="single" w:sz="4" w:space="0" w:color="auto"/>
              <w:bottom w:val="single" w:sz="4" w:space="0" w:color="auto"/>
              <w:right w:val="single" w:sz="4" w:space="0" w:color="auto"/>
            </w:tcBorders>
          </w:tcPr>
          <w:p w14:paraId="5C712D7C" w14:textId="36534EEF" w:rsidR="00A302A6" w:rsidRPr="001D5374" w:rsidRDefault="00A302A6" w:rsidP="00A302A6">
            <w:pPr>
              <w:rPr>
                <w:bCs/>
                <w:iCs/>
                <w:sz w:val="18"/>
                <w:szCs w:val="18"/>
              </w:rPr>
            </w:pPr>
            <w:r w:rsidRPr="001D5374">
              <w:rPr>
                <w:bCs/>
                <w:iCs/>
                <w:sz w:val="18"/>
                <w:szCs w:val="18"/>
              </w:rPr>
              <w:t xml:space="preserve">The conservation objective for the “dunlin” feature of the Severn Estuary Ramsar Site is to maintain the feature in favourable condition, as defined by the conservation objective for the SPA “wintering </w:t>
            </w:r>
            <w:proofErr w:type="gramStart"/>
            <w:r w:rsidRPr="001D5374">
              <w:rPr>
                <w:bCs/>
                <w:iCs/>
                <w:sz w:val="18"/>
                <w:szCs w:val="18"/>
              </w:rPr>
              <w:t>dunlin ”</w:t>
            </w:r>
            <w:proofErr w:type="gramEnd"/>
            <w:r w:rsidRPr="001D5374">
              <w:rPr>
                <w:bCs/>
                <w:iCs/>
                <w:sz w:val="18"/>
                <w:szCs w:val="18"/>
              </w:rPr>
              <w:t xml:space="preserve"> feature (</w:t>
            </w:r>
          </w:p>
        </w:tc>
        <w:tc>
          <w:tcPr>
            <w:tcW w:w="548" w:type="pct"/>
            <w:tcBorders>
              <w:top w:val="single" w:sz="4" w:space="0" w:color="auto"/>
              <w:left w:val="single" w:sz="4" w:space="0" w:color="auto"/>
              <w:bottom w:val="single" w:sz="4" w:space="0" w:color="auto"/>
              <w:right w:val="single" w:sz="4" w:space="0" w:color="auto"/>
            </w:tcBorders>
          </w:tcPr>
          <w:p w14:paraId="2C6264EF" w14:textId="77777777" w:rsidR="00A302A6" w:rsidRPr="004D21B7" w:rsidRDefault="00A302A6" w:rsidP="00A302A6">
            <w:pPr>
              <w:rPr>
                <w:bCs/>
                <w:iCs/>
              </w:rPr>
            </w:pPr>
            <w:r w:rsidRPr="007E15E3">
              <w:rPr>
                <w:b/>
                <w:sz w:val="20"/>
                <w:szCs w:val="20"/>
              </w:rPr>
              <w:t>SCREEN OUT</w:t>
            </w:r>
          </w:p>
          <w:p w14:paraId="7CEAD512"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57FD0A60" w14:textId="2F2F66D0" w:rsidR="00A302A6" w:rsidRPr="00237F6C" w:rsidRDefault="00A302A6" w:rsidP="00A302A6">
            <w:pPr>
              <w:rPr>
                <w:bCs/>
                <w:iCs/>
                <w:sz w:val="20"/>
                <w:szCs w:val="20"/>
              </w:rPr>
            </w:pPr>
            <w:r w:rsidRPr="00237F6C">
              <w:rPr>
                <w:bCs/>
                <w:iCs/>
                <w:sz w:val="20"/>
                <w:szCs w:val="20"/>
              </w:rPr>
              <w:t>As above</w:t>
            </w:r>
          </w:p>
        </w:tc>
      </w:tr>
      <w:tr w:rsidR="00A302A6" w:rsidRPr="004D21B7" w14:paraId="04F5084F"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5B825E76" w14:textId="751F73F8" w:rsidR="00A302A6" w:rsidRPr="00731FE2" w:rsidRDefault="00A302A6" w:rsidP="00A302A6">
            <w:pPr>
              <w:rPr>
                <w:b/>
                <w:iCs/>
                <w:sz w:val="22"/>
                <w:szCs w:val="22"/>
              </w:rPr>
            </w:pPr>
            <w:r w:rsidRPr="00731FE2">
              <w:rPr>
                <w:b/>
                <w:iCs/>
                <w:sz w:val="22"/>
                <w:szCs w:val="22"/>
              </w:rPr>
              <w:t>Internationally important populations of waterfowl: redshank</w:t>
            </w:r>
          </w:p>
        </w:tc>
        <w:tc>
          <w:tcPr>
            <w:tcW w:w="1366" w:type="pct"/>
            <w:tcBorders>
              <w:top w:val="single" w:sz="4" w:space="0" w:color="auto"/>
              <w:left w:val="single" w:sz="4" w:space="0" w:color="auto"/>
              <w:bottom w:val="single" w:sz="4" w:space="0" w:color="auto"/>
              <w:right w:val="single" w:sz="4" w:space="0" w:color="auto"/>
            </w:tcBorders>
          </w:tcPr>
          <w:p w14:paraId="336EB8BF" w14:textId="15683A9C" w:rsidR="00A302A6" w:rsidRPr="001D5374" w:rsidRDefault="00A302A6" w:rsidP="00A302A6">
            <w:pPr>
              <w:rPr>
                <w:bCs/>
                <w:iCs/>
                <w:sz w:val="18"/>
                <w:szCs w:val="18"/>
              </w:rPr>
            </w:pPr>
            <w:r w:rsidRPr="001D5374">
              <w:rPr>
                <w:bCs/>
                <w:iCs/>
                <w:sz w:val="18"/>
                <w:szCs w:val="18"/>
              </w:rPr>
              <w:t xml:space="preserve">The conservation objective for the “redshank” feature of the Severn Estuary Ramsar Site is to maintain the feature in favourable condition, as defined by the conservation objective for the SPA “wintering redshank” feature </w:t>
            </w:r>
          </w:p>
        </w:tc>
        <w:tc>
          <w:tcPr>
            <w:tcW w:w="548" w:type="pct"/>
            <w:tcBorders>
              <w:top w:val="single" w:sz="4" w:space="0" w:color="auto"/>
              <w:left w:val="single" w:sz="4" w:space="0" w:color="auto"/>
              <w:bottom w:val="single" w:sz="4" w:space="0" w:color="auto"/>
              <w:right w:val="single" w:sz="4" w:space="0" w:color="auto"/>
            </w:tcBorders>
          </w:tcPr>
          <w:p w14:paraId="4EA5EB9C" w14:textId="77777777" w:rsidR="00A302A6" w:rsidRPr="004D21B7" w:rsidRDefault="00A302A6" w:rsidP="00A302A6">
            <w:pPr>
              <w:rPr>
                <w:bCs/>
                <w:iCs/>
              </w:rPr>
            </w:pPr>
            <w:r w:rsidRPr="007E15E3">
              <w:rPr>
                <w:b/>
                <w:sz w:val="20"/>
                <w:szCs w:val="20"/>
              </w:rPr>
              <w:t>SCREEN OUT</w:t>
            </w:r>
          </w:p>
          <w:p w14:paraId="39B25619"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099DC757" w14:textId="24048EA2" w:rsidR="00A302A6" w:rsidRPr="00237F6C" w:rsidRDefault="00A302A6" w:rsidP="00A302A6">
            <w:pPr>
              <w:rPr>
                <w:bCs/>
                <w:iCs/>
                <w:sz w:val="20"/>
                <w:szCs w:val="20"/>
              </w:rPr>
            </w:pPr>
            <w:r w:rsidRPr="00237F6C">
              <w:rPr>
                <w:bCs/>
                <w:iCs/>
                <w:sz w:val="20"/>
                <w:szCs w:val="20"/>
              </w:rPr>
              <w:t>As above</w:t>
            </w:r>
          </w:p>
        </w:tc>
      </w:tr>
      <w:tr w:rsidR="00A302A6" w:rsidRPr="004D21B7" w14:paraId="129CA52B"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474C7EEA" w14:textId="6564AD64" w:rsidR="00A302A6" w:rsidRPr="00731FE2" w:rsidRDefault="00A302A6" w:rsidP="00A302A6">
            <w:pPr>
              <w:rPr>
                <w:b/>
                <w:iCs/>
                <w:sz w:val="22"/>
                <w:szCs w:val="22"/>
              </w:rPr>
            </w:pPr>
            <w:r w:rsidRPr="00731FE2">
              <w:rPr>
                <w:b/>
                <w:iCs/>
                <w:sz w:val="22"/>
                <w:szCs w:val="22"/>
              </w:rPr>
              <w:t>Internationally important populations of waterfowl: shelduck</w:t>
            </w:r>
          </w:p>
        </w:tc>
        <w:tc>
          <w:tcPr>
            <w:tcW w:w="1366" w:type="pct"/>
            <w:tcBorders>
              <w:top w:val="single" w:sz="4" w:space="0" w:color="auto"/>
              <w:left w:val="single" w:sz="4" w:space="0" w:color="auto"/>
              <w:bottom w:val="single" w:sz="4" w:space="0" w:color="auto"/>
              <w:right w:val="single" w:sz="4" w:space="0" w:color="auto"/>
            </w:tcBorders>
          </w:tcPr>
          <w:p w14:paraId="5CADA408" w14:textId="088DEE6A" w:rsidR="00A302A6" w:rsidRPr="001D5374" w:rsidRDefault="00A302A6" w:rsidP="00A302A6">
            <w:pPr>
              <w:rPr>
                <w:bCs/>
                <w:iCs/>
                <w:sz w:val="18"/>
                <w:szCs w:val="18"/>
              </w:rPr>
            </w:pPr>
            <w:r w:rsidRPr="001D5374">
              <w:rPr>
                <w:bCs/>
                <w:iCs/>
                <w:sz w:val="18"/>
                <w:szCs w:val="18"/>
              </w:rPr>
              <w:t>The conservation objective for the “shelduck” feature of the Severn Estuary Ramsar Site is to maintain the feature in favourable condition, as defined by the conservation objective for the SPA “wintering shelduck” feature</w:t>
            </w:r>
          </w:p>
        </w:tc>
        <w:tc>
          <w:tcPr>
            <w:tcW w:w="548" w:type="pct"/>
            <w:tcBorders>
              <w:top w:val="single" w:sz="4" w:space="0" w:color="auto"/>
              <w:left w:val="single" w:sz="4" w:space="0" w:color="auto"/>
              <w:bottom w:val="single" w:sz="4" w:space="0" w:color="auto"/>
              <w:right w:val="single" w:sz="4" w:space="0" w:color="auto"/>
            </w:tcBorders>
          </w:tcPr>
          <w:p w14:paraId="6C8D1E0B" w14:textId="77777777" w:rsidR="00A302A6" w:rsidRPr="004D21B7" w:rsidRDefault="00A302A6" w:rsidP="00A302A6">
            <w:pPr>
              <w:rPr>
                <w:bCs/>
                <w:iCs/>
              </w:rPr>
            </w:pPr>
            <w:r w:rsidRPr="007E15E3">
              <w:rPr>
                <w:b/>
                <w:sz w:val="20"/>
                <w:szCs w:val="20"/>
              </w:rPr>
              <w:t>SCREEN OUT</w:t>
            </w:r>
          </w:p>
          <w:p w14:paraId="0C7ABC9F"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5BA2E0F3" w14:textId="0005A833" w:rsidR="00A302A6" w:rsidRPr="00237F6C" w:rsidRDefault="00A302A6" w:rsidP="00A302A6">
            <w:pPr>
              <w:rPr>
                <w:bCs/>
                <w:iCs/>
                <w:sz w:val="20"/>
                <w:szCs w:val="20"/>
              </w:rPr>
            </w:pPr>
            <w:r w:rsidRPr="00237F6C">
              <w:rPr>
                <w:bCs/>
                <w:iCs/>
                <w:sz w:val="20"/>
                <w:szCs w:val="20"/>
              </w:rPr>
              <w:t>As above</w:t>
            </w:r>
          </w:p>
        </w:tc>
      </w:tr>
      <w:tr w:rsidR="00A302A6" w:rsidRPr="004D21B7" w14:paraId="40E1958B"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1E7922C3" w14:textId="70C58D4C" w:rsidR="00A302A6" w:rsidRPr="00731FE2" w:rsidRDefault="00A302A6" w:rsidP="00A302A6">
            <w:pPr>
              <w:rPr>
                <w:b/>
                <w:iCs/>
                <w:sz w:val="22"/>
                <w:szCs w:val="22"/>
              </w:rPr>
            </w:pPr>
            <w:r w:rsidRPr="00731FE2">
              <w:rPr>
                <w:b/>
                <w:iCs/>
                <w:sz w:val="22"/>
                <w:szCs w:val="22"/>
              </w:rPr>
              <w:t xml:space="preserve">Internationally important populations of </w:t>
            </w:r>
            <w:proofErr w:type="gramStart"/>
            <w:r w:rsidRPr="00731FE2">
              <w:rPr>
                <w:b/>
                <w:iCs/>
                <w:sz w:val="22"/>
                <w:szCs w:val="22"/>
              </w:rPr>
              <w:t>waterfowl :</w:t>
            </w:r>
            <w:proofErr w:type="gramEnd"/>
            <w:r w:rsidRPr="00731FE2">
              <w:rPr>
                <w:b/>
                <w:iCs/>
                <w:sz w:val="22"/>
                <w:szCs w:val="22"/>
              </w:rPr>
              <w:t xml:space="preserve"> gadwall</w:t>
            </w:r>
          </w:p>
        </w:tc>
        <w:tc>
          <w:tcPr>
            <w:tcW w:w="1366" w:type="pct"/>
            <w:tcBorders>
              <w:top w:val="single" w:sz="4" w:space="0" w:color="auto"/>
              <w:left w:val="single" w:sz="4" w:space="0" w:color="auto"/>
              <w:bottom w:val="single" w:sz="4" w:space="0" w:color="auto"/>
              <w:right w:val="single" w:sz="4" w:space="0" w:color="auto"/>
            </w:tcBorders>
          </w:tcPr>
          <w:p w14:paraId="283758E6" w14:textId="52C5C739" w:rsidR="00A302A6" w:rsidRPr="001D5374" w:rsidRDefault="00A302A6" w:rsidP="00A302A6">
            <w:pPr>
              <w:rPr>
                <w:bCs/>
                <w:iCs/>
                <w:sz w:val="18"/>
                <w:szCs w:val="18"/>
              </w:rPr>
            </w:pPr>
            <w:r w:rsidRPr="001D5374">
              <w:rPr>
                <w:bCs/>
                <w:iCs/>
                <w:sz w:val="18"/>
                <w:szCs w:val="18"/>
              </w:rPr>
              <w:t>The conservation objective for the “gadwall” feature of the Severn Estuary Ramsar Site is to maintain the feature in favourable condition, as defined by the conservation objective for the SPA “wintering gadwall” feature</w:t>
            </w:r>
          </w:p>
        </w:tc>
        <w:tc>
          <w:tcPr>
            <w:tcW w:w="548" w:type="pct"/>
            <w:tcBorders>
              <w:top w:val="single" w:sz="4" w:space="0" w:color="auto"/>
              <w:left w:val="single" w:sz="4" w:space="0" w:color="auto"/>
              <w:bottom w:val="single" w:sz="4" w:space="0" w:color="auto"/>
              <w:right w:val="single" w:sz="4" w:space="0" w:color="auto"/>
            </w:tcBorders>
          </w:tcPr>
          <w:p w14:paraId="6520532D" w14:textId="77777777" w:rsidR="00A302A6" w:rsidRPr="004D21B7" w:rsidRDefault="00A302A6" w:rsidP="00A302A6">
            <w:pPr>
              <w:rPr>
                <w:bCs/>
                <w:iCs/>
              </w:rPr>
            </w:pPr>
            <w:r w:rsidRPr="007E15E3">
              <w:rPr>
                <w:b/>
                <w:sz w:val="20"/>
                <w:szCs w:val="20"/>
              </w:rPr>
              <w:t>SCREEN OUT</w:t>
            </w:r>
          </w:p>
          <w:p w14:paraId="6E5A4306"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17CA245C" w14:textId="741262FF" w:rsidR="00A302A6" w:rsidRPr="00237F6C" w:rsidRDefault="00A302A6" w:rsidP="00A302A6">
            <w:pPr>
              <w:rPr>
                <w:bCs/>
                <w:iCs/>
                <w:sz w:val="20"/>
                <w:szCs w:val="20"/>
              </w:rPr>
            </w:pPr>
            <w:r w:rsidRPr="00237F6C">
              <w:rPr>
                <w:bCs/>
                <w:iCs/>
                <w:sz w:val="20"/>
                <w:szCs w:val="20"/>
              </w:rPr>
              <w:t>As above</w:t>
            </w:r>
          </w:p>
        </w:tc>
      </w:tr>
      <w:tr w:rsidR="00A302A6" w:rsidRPr="004D21B7" w14:paraId="7FB03621"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2932D136" w14:textId="63E3554C" w:rsidR="00A302A6" w:rsidRPr="00731FE2" w:rsidRDefault="00A302A6" w:rsidP="00A302A6">
            <w:pPr>
              <w:rPr>
                <w:b/>
                <w:iCs/>
                <w:sz w:val="22"/>
                <w:szCs w:val="22"/>
              </w:rPr>
            </w:pPr>
            <w:r w:rsidRPr="00731FE2">
              <w:rPr>
                <w:b/>
                <w:iCs/>
                <w:sz w:val="22"/>
                <w:szCs w:val="22"/>
              </w:rPr>
              <w:lastRenderedPageBreak/>
              <w:t>Internationally important assemblage of waterfowl</w:t>
            </w:r>
          </w:p>
        </w:tc>
        <w:tc>
          <w:tcPr>
            <w:tcW w:w="1366" w:type="pct"/>
            <w:tcBorders>
              <w:top w:val="single" w:sz="4" w:space="0" w:color="auto"/>
              <w:left w:val="single" w:sz="4" w:space="0" w:color="auto"/>
              <w:bottom w:val="single" w:sz="4" w:space="0" w:color="auto"/>
              <w:right w:val="single" w:sz="4" w:space="0" w:color="auto"/>
            </w:tcBorders>
          </w:tcPr>
          <w:p w14:paraId="1D90C4AF" w14:textId="31ED79A1" w:rsidR="00A302A6" w:rsidRPr="001D5374" w:rsidRDefault="00A302A6" w:rsidP="00A302A6">
            <w:pPr>
              <w:rPr>
                <w:bCs/>
                <w:iCs/>
                <w:sz w:val="18"/>
                <w:szCs w:val="18"/>
              </w:rPr>
            </w:pPr>
            <w:r w:rsidRPr="001D5374">
              <w:rPr>
                <w:bCs/>
                <w:iCs/>
                <w:sz w:val="18"/>
                <w:szCs w:val="18"/>
              </w:rPr>
              <w:t>The conservation objective for the “internationally important assemblage of waterfowl” feature of the Severn Estuary Ramsar Site is to maintain the feature in favourable condition, as defined by the conservation objective for the SPA “internationally important assemblage of waterfowl” feature</w:t>
            </w:r>
          </w:p>
        </w:tc>
        <w:tc>
          <w:tcPr>
            <w:tcW w:w="548" w:type="pct"/>
            <w:tcBorders>
              <w:top w:val="single" w:sz="4" w:space="0" w:color="auto"/>
              <w:left w:val="single" w:sz="4" w:space="0" w:color="auto"/>
              <w:bottom w:val="single" w:sz="4" w:space="0" w:color="auto"/>
              <w:right w:val="single" w:sz="4" w:space="0" w:color="auto"/>
            </w:tcBorders>
          </w:tcPr>
          <w:p w14:paraId="0C9DCCC4" w14:textId="77777777" w:rsidR="00A302A6" w:rsidRPr="004D21B7" w:rsidRDefault="00A302A6" w:rsidP="00A302A6">
            <w:pPr>
              <w:rPr>
                <w:bCs/>
                <w:iCs/>
              </w:rPr>
            </w:pPr>
            <w:r w:rsidRPr="007E15E3">
              <w:rPr>
                <w:b/>
                <w:sz w:val="20"/>
                <w:szCs w:val="20"/>
              </w:rPr>
              <w:t>SCREEN OUT</w:t>
            </w:r>
          </w:p>
          <w:p w14:paraId="55D62CAA" w14:textId="77777777" w:rsidR="00A302A6" w:rsidRPr="004D21B7" w:rsidRDefault="00A302A6" w:rsidP="00A302A6">
            <w:pPr>
              <w:rPr>
                <w:bCs/>
                <w:iCs/>
              </w:rPr>
            </w:pPr>
          </w:p>
        </w:tc>
        <w:tc>
          <w:tcPr>
            <w:tcW w:w="2311" w:type="pct"/>
            <w:tcBorders>
              <w:top w:val="single" w:sz="4" w:space="0" w:color="auto"/>
              <w:left w:val="single" w:sz="4" w:space="0" w:color="auto"/>
              <w:bottom w:val="single" w:sz="4" w:space="0" w:color="auto"/>
              <w:right w:val="single" w:sz="4" w:space="0" w:color="auto"/>
            </w:tcBorders>
          </w:tcPr>
          <w:p w14:paraId="147C4D5A" w14:textId="006CD2DE" w:rsidR="00A302A6" w:rsidRPr="00237F6C" w:rsidRDefault="00A302A6" w:rsidP="00A302A6">
            <w:pPr>
              <w:rPr>
                <w:bCs/>
                <w:iCs/>
                <w:sz w:val="20"/>
                <w:szCs w:val="20"/>
              </w:rPr>
            </w:pPr>
            <w:r w:rsidRPr="00237F6C">
              <w:rPr>
                <w:bCs/>
                <w:iCs/>
                <w:sz w:val="20"/>
                <w:szCs w:val="20"/>
              </w:rPr>
              <w:t>As above</w:t>
            </w:r>
          </w:p>
        </w:tc>
      </w:tr>
      <w:tr w:rsidR="00A302A6" w:rsidRPr="004D21B7" w14:paraId="1B86BB21" w14:textId="77777777" w:rsidTr="00605600">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F2251E" w14:textId="79BE2726" w:rsidR="00A302A6" w:rsidRPr="004D21B7" w:rsidRDefault="00A302A6" w:rsidP="00A302A6">
            <w:pPr>
              <w:rPr>
                <w:bCs/>
                <w:iCs/>
              </w:rPr>
            </w:pPr>
            <w:r w:rsidRPr="004D21B7">
              <w:rPr>
                <w:b/>
                <w:iCs/>
              </w:rPr>
              <w:t>European site name:</w:t>
            </w:r>
            <w:r w:rsidRPr="004822DA">
              <w:rPr>
                <w:rFonts w:cs="Arial"/>
              </w:rPr>
              <w:t xml:space="preserve"> </w:t>
            </w:r>
            <w:r w:rsidRPr="00605600">
              <w:rPr>
                <w:rFonts w:cs="Arial"/>
              </w:rPr>
              <w:t xml:space="preserve">Afon </w:t>
            </w:r>
            <w:proofErr w:type="spellStart"/>
            <w:r w:rsidRPr="00605600">
              <w:rPr>
                <w:rFonts w:cs="Arial"/>
              </w:rPr>
              <w:t>Wysg</w:t>
            </w:r>
            <w:proofErr w:type="spellEnd"/>
            <w:r w:rsidRPr="00605600">
              <w:rPr>
                <w:rFonts w:cs="Arial"/>
              </w:rPr>
              <w:t xml:space="preserve"> / River Usk SA</w:t>
            </w:r>
            <w:r>
              <w:rPr>
                <w:rFonts w:cs="Arial"/>
              </w:rPr>
              <w:t>C</w:t>
            </w:r>
          </w:p>
        </w:tc>
      </w:tr>
      <w:tr w:rsidR="00A302A6" w:rsidRPr="004D21B7" w14:paraId="09FDE9C2"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26199849" w14:textId="044E6C8A" w:rsidR="00A302A6" w:rsidRPr="0018405D" w:rsidRDefault="00A302A6" w:rsidP="00A302A6">
            <w:pPr>
              <w:rPr>
                <w:b/>
                <w:iCs/>
                <w:sz w:val="22"/>
                <w:szCs w:val="22"/>
              </w:rPr>
            </w:pPr>
            <w:r w:rsidRPr="0018405D">
              <w:rPr>
                <w:b/>
                <w:iCs/>
                <w:sz w:val="22"/>
                <w:szCs w:val="22"/>
              </w:rPr>
              <w:t>Sea lamprey</w:t>
            </w:r>
          </w:p>
        </w:tc>
        <w:tc>
          <w:tcPr>
            <w:tcW w:w="1366" w:type="pct"/>
            <w:vMerge w:val="restart"/>
            <w:tcBorders>
              <w:top w:val="single" w:sz="4" w:space="0" w:color="auto"/>
              <w:left w:val="single" w:sz="4" w:space="0" w:color="auto"/>
              <w:right w:val="single" w:sz="4" w:space="0" w:color="auto"/>
            </w:tcBorders>
            <w:vAlign w:val="center"/>
          </w:tcPr>
          <w:p w14:paraId="068C3B05" w14:textId="77777777" w:rsidR="00A302A6" w:rsidRPr="00E21BA5" w:rsidRDefault="00A302A6" w:rsidP="00A302A6">
            <w:pPr>
              <w:rPr>
                <w:bCs/>
                <w:iCs/>
                <w:sz w:val="18"/>
                <w:szCs w:val="18"/>
              </w:rPr>
            </w:pPr>
            <w:r w:rsidRPr="00E21BA5">
              <w:rPr>
                <w:bCs/>
                <w:iCs/>
                <w:sz w:val="18"/>
                <w:szCs w:val="18"/>
              </w:rPr>
              <w:t xml:space="preserve">The vision for these features is for them to be in a favourable conservation status, where </w:t>
            </w:r>
            <w:proofErr w:type="gramStart"/>
            <w:r w:rsidRPr="00E21BA5">
              <w:rPr>
                <w:bCs/>
                <w:iCs/>
                <w:sz w:val="18"/>
                <w:szCs w:val="18"/>
              </w:rPr>
              <w:t>all of</w:t>
            </w:r>
            <w:proofErr w:type="gramEnd"/>
            <w:r w:rsidRPr="00E21BA5">
              <w:rPr>
                <w:bCs/>
                <w:iCs/>
                <w:sz w:val="18"/>
                <w:szCs w:val="18"/>
              </w:rPr>
              <w:t xml:space="preserve"> the following conditions are satisfied:</w:t>
            </w:r>
          </w:p>
          <w:p w14:paraId="1FC17CE5" w14:textId="1F3C67BF" w:rsidR="00A302A6" w:rsidRPr="00E21BA5" w:rsidRDefault="00A302A6">
            <w:pPr>
              <w:pStyle w:val="ListParagraph"/>
              <w:numPr>
                <w:ilvl w:val="0"/>
                <w:numId w:val="15"/>
              </w:numPr>
              <w:ind w:left="270" w:hanging="270"/>
              <w:rPr>
                <w:bCs/>
                <w:iCs/>
                <w:sz w:val="18"/>
                <w:szCs w:val="18"/>
              </w:rPr>
            </w:pPr>
            <w:r w:rsidRPr="00E21BA5">
              <w:rPr>
                <w:bCs/>
                <w:iCs/>
                <w:sz w:val="18"/>
                <w:szCs w:val="18"/>
              </w:rPr>
              <w:t>The Conservation Objective for the watercourse must be met;</w:t>
            </w:r>
          </w:p>
          <w:p w14:paraId="62C2A4CB" w14:textId="2CE22583" w:rsidR="00A302A6" w:rsidRPr="00E21BA5" w:rsidRDefault="00A302A6">
            <w:pPr>
              <w:pStyle w:val="ListParagraph"/>
              <w:numPr>
                <w:ilvl w:val="0"/>
                <w:numId w:val="15"/>
              </w:numPr>
              <w:ind w:left="270" w:hanging="270"/>
              <w:rPr>
                <w:bCs/>
                <w:iCs/>
                <w:sz w:val="18"/>
                <w:szCs w:val="18"/>
              </w:rPr>
            </w:pPr>
            <w:r w:rsidRPr="00E21BA5">
              <w:rPr>
                <w:bCs/>
                <w:iCs/>
                <w:sz w:val="18"/>
                <w:szCs w:val="18"/>
              </w:rPr>
              <w:t>The population of the feature in the SAC is stable or increasing over the long term</w:t>
            </w:r>
          </w:p>
          <w:p w14:paraId="53DD7073" w14:textId="639C7492" w:rsidR="00A302A6" w:rsidRPr="00E21BA5" w:rsidRDefault="00A302A6">
            <w:pPr>
              <w:pStyle w:val="ListParagraph"/>
              <w:numPr>
                <w:ilvl w:val="0"/>
                <w:numId w:val="15"/>
              </w:numPr>
              <w:ind w:left="270" w:hanging="270"/>
              <w:rPr>
                <w:bCs/>
                <w:iCs/>
                <w:sz w:val="18"/>
                <w:szCs w:val="18"/>
              </w:rPr>
            </w:pPr>
            <w:r w:rsidRPr="00E21BA5">
              <w:rPr>
                <w:bCs/>
                <w:iCs/>
                <w:sz w:val="18"/>
                <w:szCs w:val="18"/>
              </w:rPr>
              <w:t>The natural range of the feature in the SAC is neither being reduced nor is likely to be reduced for the foreseeable future.</w:t>
            </w:r>
          </w:p>
          <w:p w14:paraId="7540B3F7" w14:textId="666AA617" w:rsidR="00A302A6" w:rsidRPr="00E21BA5" w:rsidRDefault="00A302A6">
            <w:pPr>
              <w:pStyle w:val="ListParagraph"/>
              <w:numPr>
                <w:ilvl w:val="0"/>
                <w:numId w:val="15"/>
              </w:numPr>
              <w:ind w:left="270" w:hanging="270"/>
              <w:rPr>
                <w:bCs/>
                <w:iCs/>
                <w:sz w:val="18"/>
                <w:szCs w:val="18"/>
              </w:rPr>
            </w:pPr>
            <w:r w:rsidRPr="00E21BA5">
              <w:rPr>
                <w:bCs/>
                <w:iCs/>
                <w:sz w:val="18"/>
                <w:szCs w:val="18"/>
              </w:rPr>
              <w:t>There is, and will probably continue to be, a sufficiently large habitat to maintain the population in the SAC on a long-term basis.</w:t>
            </w:r>
          </w:p>
          <w:p w14:paraId="3EF3EB95" w14:textId="6CADC160" w:rsidR="00A302A6" w:rsidRPr="00E21BA5" w:rsidRDefault="00A302A6" w:rsidP="00A302A6">
            <w:pPr>
              <w:rPr>
                <w:bCs/>
                <w:iCs/>
                <w:sz w:val="18"/>
                <w:szCs w:val="18"/>
              </w:rPr>
            </w:pPr>
          </w:p>
        </w:tc>
        <w:tc>
          <w:tcPr>
            <w:tcW w:w="548" w:type="pct"/>
            <w:vMerge w:val="restart"/>
            <w:tcBorders>
              <w:top w:val="single" w:sz="4" w:space="0" w:color="auto"/>
              <w:left w:val="single" w:sz="4" w:space="0" w:color="auto"/>
              <w:right w:val="single" w:sz="4" w:space="0" w:color="auto"/>
            </w:tcBorders>
            <w:vAlign w:val="center"/>
          </w:tcPr>
          <w:p w14:paraId="469A0903" w14:textId="77777777" w:rsidR="00A302A6" w:rsidRPr="004D21B7" w:rsidRDefault="00A302A6" w:rsidP="00A302A6">
            <w:pPr>
              <w:rPr>
                <w:bCs/>
                <w:iCs/>
              </w:rPr>
            </w:pPr>
            <w:r w:rsidRPr="00BD7408">
              <w:rPr>
                <w:b/>
                <w:sz w:val="20"/>
                <w:szCs w:val="20"/>
              </w:rPr>
              <w:t>SCREEN OUT</w:t>
            </w:r>
          </w:p>
          <w:p w14:paraId="2EA17C69" w14:textId="6D29E547" w:rsidR="00A302A6" w:rsidRPr="004D21B7" w:rsidRDefault="00A302A6" w:rsidP="00A302A6">
            <w:pPr>
              <w:rPr>
                <w:bCs/>
                <w:iCs/>
              </w:rPr>
            </w:pPr>
          </w:p>
        </w:tc>
        <w:tc>
          <w:tcPr>
            <w:tcW w:w="2311" w:type="pct"/>
            <w:vMerge w:val="restart"/>
            <w:tcBorders>
              <w:top w:val="single" w:sz="4" w:space="0" w:color="auto"/>
              <w:left w:val="single" w:sz="4" w:space="0" w:color="auto"/>
              <w:right w:val="single" w:sz="4" w:space="0" w:color="auto"/>
            </w:tcBorders>
            <w:vAlign w:val="center"/>
          </w:tcPr>
          <w:p w14:paraId="042E945A" w14:textId="47932864" w:rsidR="00A302A6" w:rsidRPr="00237F6C" w:rsidRDefault="00A302A6" w:rsidP="00A302A6">
            <w:pPr>
              <w:rPr>
                <w:bCs/>
                <w:iCs/>
                <w:sz w:val="20"/>
                <w:szCs w:val="20"/>
              </w:rPr>
            </w:pPr>
            <w:r w:rsidRPr="00237F6C">
              <w:rPr>
                <w:bCs/>
                <w:iCs/>
                <w:sz w:val="20"/>
                <w:szCs w:val="20"/>
              </w:rPr>
              <w:t xml:space="preserve">The point of abstraction is located 300m away from the site boundary. </w:t>
            </w:r>
            <w:r w:rsidRPr="00237F6C">
              <w:rPr>
                <w:rFonts w:cs="Arial"/>
                <w:sz w:val="20"/>
                <w:szCs w:val="20"/>
              </w:rPr>
              <w:t xml:space="preserve">Although these mobile species </w:t>
            </w:r>
            <w:r w:rsidR="00923BDE" w:rsidRPr="00237F6C">
              <w:rPr>
                <w:rFonts w:cs="Arial"/>
                <w:sz w:val="20"/>
                <w:szCs w:val="20"/>
              </w:rPr>
              <w:t xml:space="preserve">may be </w:t>
            </w:r>
            <w:proofErr w:type="gramStart"/>
            <w:r w:rsidR="00923BDE" w:rsidRPr="00237F6C">
              <w:rPr>
                <w:rFonts w:cs="Arial"/>
                <w:sz w:val="20"/>
                <w:szCs w:val="20"/>
              </w:rPr>
              <w:t xml:space="preserve">able </w:t>
            </w:r>
            <w:r w:rsidRPr="00237F6C">
              <w:rPr>
                <w:rFonts w:cs="Arial"/>
                <w:sz w:val="20"/>
                <w:szCs w:val="20"/>
              </w:rPr>
              <w:t xml:space="preserve"> to</w:t>
            </w:r>
            <w:proofErr w:type="gramEnd"/>
            <w:r w:rsidRPr="00237F6C">
              <w:rPr>
                <w:rFonts w:cs="Arial"/>
                <w:sz w:val="20"/>
                <w:szCs w:val="20"/>
              </w:rPr>
              <w:t xml:space="preserve"> migrate upstream</w:t>
            </w:r>
            <w:r w:rsidR="00923BDE" w:rsidRPr="00237F6C">
              <w:rPr>
                <w:rFonts w:cs="Arial"/>
                <w:sz w:val="20"/>
                <w:szCs w:val="20"/>
              </w:rPr>
              <w:t xml:space="preserve"> to the</w:t>
            </w:r>
            <w:r w:rsidRPr="00237F6C">
              <w:rPr>
                <w:rFonts w:cs="Arial"/>
                <w:sz w:val="20"/>
                <w:szCs w:val="20"/>
              </w:rPr>
              <w:t xml:space="preserve"> </w:t>
            </w:r>
            <w:r w:rsidR="00923BDE" w:rsidRPr="00237F6C">
              <w:rPr>
                <w:rFonts w:cs="Arial"/>
                <w:sz w:val="20"/>
                <w:szCs w:val="20"/>
              </w:rPr>
              <w:t>nearby unnamed tributary of the River Usk</w:t>
            </w:r>
            <w:r w:rsidRPr="00237F6C">
              <w:rPr>
                <w:rFonts w:cs="Arial"/>
                <w:sz w:val="20"/>
                <w:szCs w:val="20"/>
              </w:rPr>
              <w:t xml:space="preserve">, the abstraction is from lake which is not in connectivity with </w:t>
            </w:r>
            <w:r w:rsidR="00923BDE" w:rsidRPr="00237F6C">
              <w:rPr>
                <w:rFonts w:cs="Arial"/>
                <w:sz w:val="20"/>
                <w:szCs w:val="20"/>
              </w:rPr>
              <w:t>nearby watercourse and</w:t>
            </w:r>
            <w:r w:rsidRPr="00237F6C">
              <w:rPr>
                <w:rFonts w:cs="Arial"/>
                <w:sz w:val="20"/>
                <w:szCs w:val="20"/>
              </w:rPr>
              <w:t xml:space="preserve">, as a result, will not impact these designated features. During determination of the original licence, no conditions were included to avoid impacts to fish (e.g. screening) and no concerns have been raised regarding entrainment or entrapment of fish at the point of abstraction, therefore </w:t>
            </w:r>
            <w:r w:rsidRPr="00237F6C">
              <w:rPr>
                <w:bCs/>
                <w:iCs/>
                <w:sz w:val="20"/>
                <w:szCs w:val="20"/>
              </w:rPr>
              <w:t>potential impacts can be ruled out.</w:t>
            </w:r>
          </w:p>
        </w:tc>
      </w:tr>
      <w:tr w:rsidR="00A302A6" w:rsidRPr="004D21B7" w14:paraId="1C7197AA"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70548F38" w14:textId="127B91DC" w:rsidR="00A302A6" w:rsidRPr="0018405D" w:rsidRDefault="00A302A6" w:rsidP="00A302A6">
            <w:pPr>
              <w:rPr>
                <w:b/>
                <w:iCs/>
                <w:sz w:val="22"/>
                <w:szCs w:val="22"/>
              </w:rPr>
            </w:pPr>
            <w:r w:rsidRPr="0018405D">
              <w:rPr>
                <w:b/>
                <w:iCs/>
                <w:sz w:val="22"/>
                <w:szCs w:val="22"/>
              </w:rPr>
              <w:t>Brook lamprey</w:t>
            </w:r>
          </w:p>
        </w:tc>
        <w:tc>
          <w:tcPr>
            <w:tcW w:w="1366" w:type="pct"/>
            <w:vMerge/>
            <w:tcBorders>
              <w:left w:val="single" w:sz="4" w:space="0" w:color="auto"/>
              <w:right w:val="single" w:sz="4" w:space="0" w:color="auto"/>
            </w:tcBorders>
          </w:tcPr>
          <w:p w14:paraId="77074CAE" w14:textId="77777777" w:rsidR="00A302A6" w:rsidRPr="004D21B7" w:rsidRDefault="00A302A6" w:rsidP="00A302A6">
            <w:pPr>
              <w:rPr>
                <w:bCs/>
                <w:iCs/>
              </w:rPr>
            </w:pPr>
          </w:p>
        </w:tc>
        <w:tc>
          <w:tcPr>
            <w:tcW w:w="548" w:type="pct"/>
            <w:vMerge/>
            <w:tcBorders>
              <w:left w:val="single" w:sz="4" w:space="0" w:color="auto"/>
              <w:right w:val="single" w:sz="4" w:space="0" w:color="auto"/>
            </w:tcBorders>
          </w:tcPr>
          <w:p w14:paraId="6E159A6E" w14:textId="3D123883" w:rsidR="00A302A6" w:rsidRPr="004D21B7" w:rsidRDefault="00A302A6" w:rsidP="00A302A6">
            <w:pPr>
              <w:rPr>
                <w:bCs/>
                <w:iCs/>
              </w:rPr>
            </w:pPr>
          </w:p>
        </w:tc>
        <w:tc>
          <w:tcPr>
            <w:tcW w:w="2311" w:type="pct"/>
            <w:vMerge/>
            <w:tcBorders>
              <w:left w:val="single" w:sz="4" w:space="0" w:color="auto"/>
              <w:right w:val="single" w:sz="4" w:space="0" w:color="auto"/>
            </w:tcBorders>
          </w:tcPr>
          <w:p w14:paraId="4DD26B77" w14:textId="77777777" w:rsidR="00A302A6" w:rsidRPr="004D21B7" w:rsidRDefault="00A302A6" w:rsidP="00A302A6">
            <w:pPr>
              <w:rPr>
                <w:bCs/>
                <w:iCs/>
              </w:rPr>
            </w:pPr>
          </w:p>
        </w:tc>
      </w:tr>
      <w:tr w:rsidR="00A302A6" w:rsidRPr="004D21B7" w14:paraId="6C2F27B1"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4CD409A8" w14:textId="57474E73" w:rsidR="00A302A6" w:rsidRPr="0018405D" w:rsidRDefault="00A302A6" w:rsidP="00A302A6">
            <w:pPr>
              <w:rPr>
                <w:b/>
                <w:iCs/>
                <w:sz w:val="22"/>
                <w:szCs w:val="22"/>
              </w:rPr>
            </w:pPr>
            <w:r w:rsidRPr="0018405D">
              <w:rPr>
                <w:b/>
                <w:iCs/>
                <w:sz w:val="22"/>
                <w:szCs w:val="22"/>
              </w:rPr>
              <w:t>River lamprey</w:t>
            </w:r>
          </w:p>
        </w:tc>
        <w:tc>
          <w:tcPr>
            <w:tcW w:w="1366" w:type="pct"/>
            <w:vMerge/>
            <w:tcBorders>
              <w:left w:val="single" w:sz="4" w:space="0" w:color="auto"/>
              <w:right w:val="single" w:sz="4" w:space="0" w:color="auto"/>
            </w:tcBorders>
          </w:tcPr>
          <w:p w14:paraId="7D835502" w14:textId="77777777" w:rsidR="00A302A6" w:rsidRPr="004D21B7" w:rsidRDefault="00A302A6" w:rsidP="00A302A6">
            <w:pPr>
              <w:rPr>
                <w:bCs/>
                <w:iCs/>
              </w:rPr>
            </w:pPr>
          </w:p>
        </w:tc>
        <w:tc>
          <w:tcPr>
            <w:tcW w:w="548" w:type="pct"/>
            <w:vMerge/>
            <w:tcBorders>
              <w:left w:val="single" w:sz="4" w:space="0" w:color="auto"/>
              <w:right w:val="single" w:sz="4" w:space="0" w:color="auto"/>
            </w:tcBorders>
          </w:tcPr>
          <w:p w14:paraId="32612BE8" w14:textId="08A179E2" w:rsidR="00A302A6" w:rsidRPr="004D21B7" w:rsidRDefault="00A302A6" w:rsidP="00A302A6">
            <w:pPr>
              <w:rPr>
                <w:bCs/>
                <w:iCs/>
              </w:rPr>
            </w:pPr>
          </w:p>
        </w:tc>
        <w:tc>
          <w:tcPr>
            <w:tcW w:w="2311" w:type="pct"/>
            <w:vMerge/>
            <w:tcBorders>
              <w:left w:val="single" w:sz="4" w:space="0" w:color="auto"/>
              <w:right w:val="single" w:sz="4" w:space="0" w:color="auto"/>
            </w:tcBorders>
          </w:tcPr>
          <w:p w14:paraId="54DE38A0" w14:textId="77777777" w:rsidR="00A302A6" w:rsidRPr="004D21B7" w:rsidRDefault="00A302A6" w:rsidP="00A302A6">
            <w:pPr>
              <w:rPr>
                <w:bCs/>
                <w:iCs/>
              </w:rPr>
            </w:pPr>
          </w:p>
        </w:tc>
      </w:tr>
      <w:tr w:rsidR="00A302A6" w:rsidRPr="004D21B7" w14:paraId="26BA7736"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68129BC6" w14:textId="5A9E0F68" w:rsidR="00A302A6" w:rsidRPr="0018405D" w:rsidRDefault="00A302A6" w:rsidP="00A302A6">
            <w:pPr>
              <w:rPr>
                <w:b/>
                <w:iCs/>
                <w:sz w:val="22"/>
                <w:szCs w:val="22"/>
              </w:rPr>
            </w:pPr>
            <w:r w:rsidRPr="0018405D">
              <w:rPr>
                <w:b/>
                <w:iCs/>
                <w:sz w:val="22"/>
                <w:szCs w:val="22"/>
              </w:rPr>
              <w:t>Twaite shad</w:t>
            </w:r>
          </w:p>
        </w:tc>
        <w:tc>
          <w:tcPr>
            <w:tcW w:w="1366" w:type="pct"/>
            <w:vMerge/>
            <w:tcBorders>
              <w:left w:val="single" w:sz="4" w:space="0" w:color="auto"/>
              <w:right w:val="single" w:sz="4" w:space="0" w:color="auto"/>
            </w:tcBorders>
          </w:tcPr>
          <w:p w14:paraId="2CEED91E" w14:textId="77777777" w:rsidR="00A302A6" w:rsidRPr="004D21B7" w:rsidRDefault="00A302A6" w:rsidP="00A302A6">
            <w:pPr>
              <w:rPr>
                <w:bCs/>
                <w:iCs/>
              </w:rPr>
            </w:pPr>
          </w:p>
        </w:tc>
        <w:tc>
          <w:tcPr>
            <w:tcW w:w="548" w:type="pct"/>
            <w:vMerge/>
            <w:tcBorders>
              <w:left w:val="single" w:sz="4" w:space="0" w:color="auto"/>
              <w:right w:val="single" w:sz="4" w:space="0" w:color="auto"/>
            </w:tcBorders>
          </w:tcPr>
          <w:p w14:paraId="620C13BC" w14:textId="01B9E3BD" w:rsidR="00A302A6" w:rsidRPr="004D21B7" w:rsidRDefault="00A302A6" w:rsidP="00A302A6">
            <w:pPr>
              <w:rPr>
                <w:bCs/>
                <w:iCs/>
              </w:rPr>
            </w:pPr>
          </w:p>
        </w:tc>
        <w:tc>
          <w:tcPr>
            <w:tcW w:w="2311" w:type="pct"/>
            <w:vMerge/>
            <w:tcBorders>
              <w:left w:val="single" w:sz="4" w:space="0" w:color="auto"/>
              <w:right w:val="single" w:sz="4" w:space="0" w:color="auto"/>
            </w:tcBorders>
          </w:tcPr>
          <w:p w14:paraId="045E0A36" w14:textId="77777777" w:rsidR="00A302A6" w:rsidRPr="004D21B7" w:rsidRDefault="00A302A6" w:rsidP="00A302A6">
            <w:pPr>
              <w:rPr>
                <w:bCs/>
                <w:iCs/>
              </w:rPr>
            </w:pPr>
          </w:p>
        </w:tc>
      </w:tr>
      <w:tr w:rsidR="00A302A6" w:rsidRPr="004D21B7" w14:paraId="0C4DDC99"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5A7C11EE" w14:textId="1E3BE302" w:rsidR="00A302A6" w:rsidRPr="0018405D" w:rsidRDefault="00A302A6" w:rsidP="00A302A6">
            <w:pPr>
              <w:rPr>
                <w:b/>
                <w:iCs/>
                <w:sz w:val="22"/>
                <w:szCs w:val="22"/>
              </w:rPr>
            </w:pPr>
            <w:r w:rsidRPr="0018405D">
              <w:rPr>
                <w:b/>
                <w:iCs/>
                <w:sz w:val="22"/>
                <w:szCs w:val="22"/>
              </w:rPr>
              <w:t>Allis shad</w:t>
            </w:r>
          </w:p>
        </w:tc>
        <w:tc>
          <w:tcPr>
            <w:tcW w:w="1366" w:type="pct"/>
            <w:vMerge/>
            <w:tcBorders>
              <w:left w:val="single" w:sz="4" w:space="0" w:color="auto"/>
              <w:right w:val="single" w:sz="4" w:space="0" w:color="auto"/>
            </w:tcBorders>
          </w:tcPr>
          <w:p w14:paraId="64C8C3F5" w14:textId="77777777" w:rsidR="00A302A6" w:rsidRPr="004D21B7" w:rsidRDefault="00A302A6" w:rsidP="00A302A6">
            <w:pPr>
              <w:rPr>
                <w:bCs/>
                <w:iCs/>
              </w:rPr>
            </w:pPr>
          </w:p>
        </w:tc>
        <w:tc>
          <w:tcPr>
            <w:tcW w:w="548" w:type="pct"/>
            <w:vMerge/>
            <w:tcBorders>
              <w:left w:val="single" w:sz="4" w:space="0" w:color="auto"/>
              <w:right w:val="single" w:sz="4" w:space="0" w:color="auto"/>
            </w:tcBorders>
          </w:tcPr>
          <w:p w14:paraId="05126872" w14:textId="7556413C" w:rsidR="00A302A6" w:rsidRPr="004D21B7" w:rsidRDefault="00A302A6" w:rsidP="00A302A6">
            <w:pPr>
              <w:rPr>
                <w:bCs/>
                <w:iCs/>
              </w:rPr>
            </w:pPr>
          </w:p>
        </w:tc>
        <w:tc>
          <w:tcPr>
            <w:tcW w:w="2311" w:type="pct"/>
            <w:vMerge/>
            <w:tcBorders>
              <w:left w:val="single" w:sz="4" w:space="0" w:color="auto"/>
              <w:right w:val="single" w:sz="4" w:space="0" w:color="auto"/>
            </w:tcBorders>
          </w:tcPr>
          <w:p w14:paraId="2E3D9A1B" w14:textId="77777777" w:rsidR="00A302A6" w:rsidRPr="004D21B7" w:rsidRDefault="00A302A6" w:rsidP="00A302A6">
            <w:pPr>
              <w:rPr>
                <w:bCs/>
                <w:iCs/>
              </w:rPr>
            </w:pPr>
          </w:p>
        </w:tc>
      </w:tr>
      <w:tr w:rsidR="00A302A6" w:rsidRPr="004D21B7" w14:paraId="4EFBC182"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22148471" w14:textId="3388DF8B" w:rsidR="00A302A6" w:rsidRPr="0018405D" w:rsidRDefault="00A302A6" w:rsidP="00A302A6">
            <w:pPr>
              <w:rPr>
                <w:b/>
                <w:iCs/>
                <w:sz w:val="22"/>
                <w:szCs w:val="22"/>
              </w:rPr>
            </w:pPr>
            <w:r w:rsidRPr="0018405D">
              <w:rPr>
                <w:b/>
                <w:iCs/>
                <w:sz w:val="22"/>
                <w:szCs w:val="22"/>
              </w:rPr>
              <w:t>Atlantic salmon</w:t>
            </w:r>
          </w:p>
        </w:tc>
        <w:tc>
          <w:tcPr>
            <w:tcW w:w="1366" w:type="pct"/>
            <w:vMerge/>
            <w:tcBorders>
              <w:left w:val="single" w:sz="4" w:space="0" w:color="auto"/>
              <w:right w:val="single" w:sz="4" w:space="0" w:color="auto"/>
            </w:tcBorders>
          </w:tcPr>
          <w:p w14:paraId="0829B8FF" w14:textId="77777777" w:rsidR="00A302A6" w:rsidRPr="004D21B7" w:rsidRDefault="00A302A6" w:rsidP="00A302A6">
            <w:pPr>
              <w:rPr>
                <w:bCs/>
                <w:iCs/>
              </w:rPr>
            </w:pPr>
          </w:p>
        </w:tc>
        <w:tc>
          <w:tcPr>
            <w:tcW w:w="548" w:type="pct"/>
            <w:vMerge/>
            <w:tcBorders>
              <w:left w:val="single" w:sz="4" w:space="0" w:color="auto"/>
              <w:right w:val="single" w:sz="4" w:space="0" w:color="auto"/>
            </w:tcBorders>
          </w:tcPr>
          <w:p w14:paraId="43AACF3A" w14:textId="25FF7B1F" w:rsidR="00A302A6" w:rsidRPr="004D21B7" w:rsidRDefault="00A302A6" w:rsidP="00A302A6">
            <w:pPr>
              <w:rPr>
                <w:bCs/>
                <w:iCs/>
              </w:rPr>
            </w:pPr>
          </w:p>
        </w:tc>
        <w:tc>
          <w:tcPr>
            <w:tcW w:w="2311" w:type="pct"/>
            <w:vMerge/>
            <w:tcBorders>
              <w:left w:val="single" w:sz="4" w:space="0" w:color="auto"/>
              <w:right w:val="single" w:sz="4" w:space="0" w:color="auto"/>
            </w:tcBorders>
          </w:tcPr>
          <w:p w14:paraId="0ADCAD94" w14:textId="77777777" w:rsidR="00A302A6" w:rsidRPr="004D21B7" w:rsidRDefault="00A302A6" w:rsidP="00A302A6">
            <w:pPr>
              <w:rPr>
                <w:bCs/>
                <w:iCs/>
              </w:rPr>
            </w:pPr>
          </w:p>
        </w:tc>
      </w:tr>
      <w:tr w:rsidR="00A302A6" w:rsidRPr="004D21B7" w14:paraId="1C104255"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2B3B81A7" w14:textId="7B270D97" w:rsidR="00A302A6" w:rsidRPr="0018405D" w:rsidRDefault="00A302A6" w:rsidP="00A302A6">
            <w:pPr>
              <w:rPr>
                <w:b/>
                <w:iCs/>
                <w:sz w:val="22"/>
                <w:szCs w:val="22"/>
              </w:rPr>
            </w:pPr>
            <w:r w:rsidRPr="0018405D">
              <w:rPr>
                <w:b/>
                <w:iCs/>
                <w:sz w:val="22"/>
                <w:szCs w:val="22"/>
              </w:rPr>
              <w:t>Bullhead</w:t>
            </w:r>
          </w:p>
        </w:tc>
        <w:tc>
          <w:tcPr>
            <w:tcW w:w="1366" w:type="pct"/>
            <w:vMerge/>
            <w:tcBorders>
              <w:left w:val="single" w:sz="4" w:space="0" w:color="auto"/>
              <w:bottom w:val="single" w:sz="4" w:space="0" w:color="auto"/>
              <w:right w:val="single" w:sz="4" w:space="0" w:color="auto"/>
            </w:tcBorders>
          </w:tcPr>
          <w:p w14:paraId="24E9ACF3" w14:textId="77777777" w:rsidR="00A302A6" w:rsidRPr="004D21B7" w:rsidRDefault="00A302A6" w:rsidP="00A302A6">
            <w:pPr>
              <w:rPr>
                <w:bCs/>
                <w:iCs/>
              </w:rPr>
            </w:pPr>
          </w:p>
        </w:tc>
        <w:tc>
          <w:tcPr>
            <w:tcW w:w="548" w:type="pct"/>
            <w:vMerge/>
            <w:tcBorders>
              <w:left w:val="single" w:sz="4" w:space="0" w:color="auto"/>
              <w:bottom w:val="single" w:sz="4" w:space="0" w:color="auto"/>
              <w:right w:val="single" w:sz="4" w:space="0" w:color="auto"/>
            </w:tcBorders>
          </w:tcPr>
          <w:p w14:paraId="339CB27B" w14:textId="721EA454" w:rsidR="00A302A6" w:rsidRPr="004D21B7" w:rsidRDefault="00A302A6" w:rsidP="00A302A6">
            <w:pPr>
              <w:rPr>
                <w:bCs/>
                <w:iCs/>
              </w:rPr>
            </w:pPr>
          </w:p>
        </w:tc>
        <w:tc>
          <w:tcPr>
            <w:tcW w:w="2311" w:type="pct"/>
            <w:vMerge/>
            <w:tcBorders>
              <w:left w:val="single" w:sz="4" w:space="0" w:color="auto"/>
              <w:bottom w:val="single" w:sz="4" w:space="0" w:color="auto"/>
              <w:right w:val="single" w:sz="4" w:space="0" w:color="auto"/>
            </w:tcBorders>
          </w:tcPr>
          <w:p w14:paraId="1D77E81C" w14:textId="77777777" w:rsidR="00A302A6" w:rsidRPr="004D21B7" w:rsidRDefault="00A302A6" w:rsidP="00A302A6">
            <w:pPr>
              <w:rPr>
                <w:bCs/>
                <w:iCs/>
              </w:rPr>
            </w:pPr>
          </w:p>
        </w:tc>
      </w:tr>
      <w:tr w:rsidR="00CD7363" w:rsidRPr="004D21B7" w14:paraId="74F04D79" w14:textId="77777777" w:rsidTr="00897E7B">
        <w:trPr>
          <w:trHeight w:val="567"/>
        </w:trPr>
        <w:tc>
          <w:tcPr>
            <w:tcW w:w="775" w:type="pct"/>
            <w:tcBorders>
              <w:top w:val="single" w:sz="4" w:space="0" w:color="auto"/>
              <w:left w:val="single" w:sz="4" w:space="0" w:color="auto"/>
              <w:bottom w:val="single" w:sz="4" w:space="0" w:color="auto"/>
              <w:right w:val="single" w:sz="4" w:space="0" w:color="auto"/>
            </w:tcBorders>
          </w:tcPr>
          <w:p w14:paraId="36CD6749" w14:textId="4831581F" w:rsidR="00CD7363" w:rsidRPr="0018405D" w:rsidRDefault="00CD7363" w:rsidP="00CD7363">
            <w:pPr>
              <w:rPr>
                <w:b/>
                <w:iCs/>
                <w:sz w:val="22"/>
                <w:szCs w:val="22"/>
              </w:rPr>
            </w:pPr>
            <w:r w:rsidRPr="0018405D">
              <w:rPr>
                <w:b/>
                <w:iCs/>
                <w:sz w:val="22"/>
                <w:szCs w:val="22"/>
              </w:rPr>
              <w:t>European otter</w:t>
            </w:r>
          </w:p>
        </w:tc>
        <w:tc>
          <w:tcPr>
            <w:tcW w:w="1366" w:type="pct"/>
            <w:tcBorders>
              <w:top w:val="single" w:sz="4" w:space="0" w:color="auto"/>
              <w:left w:val="single" w:sz="4" w:space="0" w:color="auto"/>
              <w:bottom w:val="single" w:sz="4" w:space="0" w:color="auto"/>
              <w:right w:val="single" w:sz="4" w:space="0" w:color="auto"/>
            </w:tcBorders>
          </w:tcPr>
          <w:p w14:paraId="2265C4F4" w14:textId="77777777" w:rsidR="00CD7363" w:rsidRPr="0062526D" w:rsidRDefault="00CD7363" w:rsidP="00CD7363">
            <w:pPr>
              <w:rPr>
                <w:bCs/>
                <w:iCs/>
                <w:sz w:val="18"/>
                <w:szCs w:val="18"/>
              </w:rPr>
            </w:pPr>
            <w:r w:rsidRPr="0062526D">
              <w:rPr>
                <w:bCs/>
                <w:iCs/>
                <w:sz w:val="18"/>
                <w:szCs w:val="18"/>
              </w:rPr>
              <w:t xml:space="preserve">The vision for this feature is for it to be in a favourable conservation status, where </w:t>
            </w:r>
            <w:proofErr w:type="gramStart"/>
            <w:r w:rsidRPr="0062526D">
              <w:rPr>
                <w:bCs/>
                <w:iCs/>
                <w:sz w:val="18"/>
                <w:szCs w:val="18"/>
              </w:rPr>
              <w:t>all of</w:t>
            </w:r>
            <w:proofErr w:type="gramEnd"/>
            <w:r w:rsidRPr="0062526D">
              <w:rPr>
                <w:bCs/>
                <w:iCs/>
                <w:sz w:val="18"/>
                <w:szCs w:val="18"/>
              </w:rPr>
              <w:t xml:space="preserve"> the following conditions are satisfied:</w:t>
            </w:r>
          </w:p>
          <w:p w14:paraId="5CAED3BD" w14:textId="114D5F35" w:rsidR="00CD7363" w:rsidRPr="0062526D" w:rsidRDefault="00CD7363">
            <w:pPr>
              <w:pStyle w:val="ListParagraph"/>
              <w:numPr>
                <w:ilvl w:val="0"/>
                <w:numId w:val="16"/>
              </w:numPr>
              <w:ind w:left="270" w:hanging="270"/>
              <w:rPr>
                <w:bCs/>
                <w:iCs/>
                <w:sz w:val="18"/>
                <w:szCs w:val="18"/>
              </w:rPr>
            </w:pPr>
            <w:r w:rsidRPr="0062526D">
              <w:rPr>
                <w:bCs/>
                <w:iCs/>
                <w:sz w:val="18"/>
                <w:szCs w:val="18"/>
              </w:rPr>
              <w:t>The population of otters in the SAC is stable or increasing over the long term and reflects the natural carrying capacity of the habitat within the SAC, as determined by natural levels of prey abundance and associated territorial behaviour;</w:t>
            </w:r>
          </w:p>
          <w:p w14:paraId="03BD31CC" w14:textId="77777777" w:rsidR="00CD7363" w:rsidRPr="0062526D" w:rsidRDefault="00CD7363">
            <w:pPr>
              <w:pStyle w:val="ListParagraph"/>
              <w:numPr>
                <w:ilvl w:val="0"/>
                <w:numId w:val="16"/>
              </w:numPr>
              <w:ind w:left="270" w:hanging="270"/>
              <w:rPr>
                <w:bCs/>
                <w:iCs/>
                <w:sz w:val="18"/>
                <w:szCs w:val="18"/>
              </w:rPr>
            </w:pPr>
            <w:r w:rsidRPr="0062526D">
              <w:rPr>
                <w:bCs/>
                <w:iCs/>
                <w:sz w:val="18"/>
                <w:szCs w:val="18"/>
              </w:rPr>
              <w:t>The natural range of otters in the SAC is neither being reduced nor is likely to be reduced for the foreseeable future;</w:t>
            </w:r>
          </w:p>
          <w:p w14:paraId="01001C09" w14:textId="5BD0969A" w:rsidR="00CD7363" w:rsidRPr="0062526D" w:rsidRDefault="00CD7363">
            <w:pPr>
              <w:pStyle w:val="ListParagraph"/>
              <w:numPr>
                <w:ilvl w:val="0"/>
                <w:numId w:val="16"/>
              </w:numPr>
              <w:ind w:left="270" w:hanging="270"/>
              <w:rPr>
                <w:bCs/>
                <w:iCs/>
                <w:sz w:val="18"/>
                <w:szCs w:val="18"/>
              </w:rPr>
            </w:pPr>
            <w:r w:rsidRPr="0062526D">
              <w:rPr>
                <w:bCs/>
                <w:iCs/>
                <w:sz w:val="18"/>
                <w:szCs w:val="18"/>
              </w:rPr>
              <w:t xml:space="preserve">The safe movement and dispersal of individuals around the SAC is facilitated </w:t>
            </w:r>
            <w:r w:rsidRPr="0062526D">
              <w:rPr>
                <w:bCs/>
                <w:iCs/>
                <w:sz w:val="18"/>
                <w:szCs w:val="18"/>
              </w:rPr>
              <w:lastRenderedPageBreak/>
              <w:t>by the provision, where necessary, of suitable riparian habitat, and underpasses, ledges, fencing etc at road bridges and other artificial barriers.</w:t>
            </w:r>
          </w:p>
        </w:tc>
        <w:tc>
          <w:tcPr>
            <w:tcW w:w="548" w:type="pct"/>
            <w:tcBorders>
              <w:top w:val="single" w:sz="4" w:space="0" w:color="auto"/>
              <w:left w:val="single" w:sz="4" w:space="0" w:color="auto"/>
              <w:bottom w:val="single" w:sz="4" w:space="0" w:color="auto"/>
              <w:right w:val="single" w:sz="4" w:space="0" w:color="auto"/>
            </w:tcBorders>
          </w:tcPr>
          <w:p w14:paraId="7C4047CD" w14:textId="2CC5ED79" w:rsidR="00CD7363" w:rsidRPr="004D21B7" w:rsidRDefault="00CD7363" w:rsidP="00CD7363">
            <w:pPr>
              <w:rPr>
                <w:bCs/>
                <w:iCs/>
              </w:rPr>
            </w:pPr>
            <w:r w:rsidRPr="004D21B7">
              <w:rPr>
                <w:b/>
                <w:bCs/>
              </w:rPr>
              <w:lastRenderedPageBreak/>
              <w:t>IN</w:t>
            </w:r>
            <w:r>
              <w:rPr>
                <w:b/>
                <w:bCs/>
              </w:rPr>
              <w:t xml:space="preserve"> </w:t>
            </w:r>
            <w:r w:rsidRPr="004D21B7">
              <w:rPr>
                <w:b/>
                <w:bCs/>
              </w:rPr>
              <w:t>COMB’</w:t>
            </w:r>
          </w:p>
        </w:tc>
        <w:tc>
          <w:tcPr>
            <w:tcW w:w="2311" w:type="pct"/>
            <w:tcBorders>
              <w:top w:val="single" w:sz="4" w:space="0" w:color="auto"/>
              <w:left w:val="single" w:sz="4" w:space="0" w:color="auto"/>
              <w:bottom w:val="single" w:sz="4" w:space="0" w:color="auto"/>
              <w:right w:val="single" w:sz="4" w:space="0" w:color="auto"/>
            </w:tcBorders>
            <w:vAlign w:val="center"/>
          </w:tcPr>
          <w:p w14:paraId="63152093" w14:textId="193238EE" w:rsidR="00B22104" w:rsidRPr="006022A8" w:rsidRDefault="00B74DEF" w:rsidP="00CB7226">
            <w:pPr>
              <w:rPr>
                <w:rFonts w:cs="Arial"/>
                <w:iCs/>
                <w:sz w:val="20"/>
                <w:szCs w:val="20"/>
              </w:rPr>
            </w:pPr>
            <w:r w:rsidRPr="006022A8">
              <w:rPr>
                <w:rFonts w:cs="Arial"/>
                <w:iCs/>
                <w:sz w:val="20"/>
                <w:szCs w:val="20"/>
              </w:rPr>
              <w:t xml:space="preserve">Otter </w:t>
            </w:r>
            <w:proofErr w:type="gramStart"/>
            <w:r w:rsidRPr="006022A8">
              <w:rPr>
                <w:rFonts w:cs="Arial"/>
                <w:iCs/>
                <w:sz w:val="20"/>
                <w:szCs w:val="20"/>
              </w:rPr>
              <w:t>are</w:t>
            </w:r>
            <w:proofErr w:type="gramEnd"/>
            <w:r w:rsidRPr="006022A8">
              <w:rPr>
                <w:rFonts w:cs="Arial"/>
                <w:iCs/>
                <w:sz w:val="20"/>
                <w:szCs w:val="20"/>
              </w:rPr>
              <w:t xml:space="preserve"> a mobile species </w:t>
            </w:r>
            <w:r>
              <w:rPr>
                <w:rFonts w:cs="Arial"/>
                <w:iCs/>
                <w:sz w:val="20"/>
                <w:szCs w:val="20"/>
              </w:rPr>
              <w:t>and s</w:t>
            </w:r>
            <w:r w:rsidR="00CB7226" w:rsidRPr="00CB7226">
              <w:rPr>
                <w:bCs/>
                <w:iCs/>
                <w:sz w:val="20"/>
                <w:szCs w:val="20"/>
              </w:rPr>
              <w:t xml:space="preserve">urvey information shows that otters are widely distributed in the Usk catchment. </w:t>
            </w:r>
            <w:r w:rsidR="001A042D" w:rsidRPr="00237F6C">
              <w:rPr>
                <w:bCs/>
                <w:iCs/>
                <w:sz w:val="20"/>
                <w:szCs w:val="20"/>
              </w:rPr>
              <w:t xml:space="preserve">The point of abstraction is located 300m away from the site boundary. </w:t>
            </w:r>
            <w:r w:rsidR="00B22104" w:rsidRPr="006022A8">
              <w:rPr>
                <w:rFonts w:cs="Arial"/>
                <w:iCs/>
                <w:sz w:val="20"/>
                <w:szCs w:val="20"/>
              </w:rPr>
              <w:t>It should be noted that no conditions were included on the original licence to avoid impacts to otter</w:t>
            </w:r>
            <w:r w:rsidR="00815A91">
              <w:rPr>
                <w:rFonts w:cs="Arial"/>
                <w:iCs/>
                <w:sz w:val="20"/>
                <w:szCs w:val="20"/>
              </w:rPr>
              <w:t xml:space="preserve"> t</w:t>
            </w:r>
            <w:r w:rsidR="00B22104" w:rsidRPr="006022A8">
              <w:rPr>
                <w:rFonts w:cs="Arial"/>
                <w:iCs/>
                <w:sz w:val="20"/>
                <w:szCs w:val="20"/>
              </w:rPr>
              <w:t>herefore</w:t>
            </w:r>
            <w:r w:rsidR="00815A91">
              <w:rPr>
                <w:rFonts w:cs="Arial"/>
                <w:iCs/>
                <w:sz w:val="20"/>
                <w:szCs w:val="20"/>
              </w:rPr>
              <w:t>,</w:t>
            </w:r>
            <w:r w:rsidR="00B22104" w:rsidRPr="006022A8">
              <w:rPr>
                <w:rFonts w:cs="Arial"/>
                <w:iCs/>
                <w:sz w:val="20"/>
                <w:szCs w:val="20"/>
              </w:rPr>
              <w:t xml:space="preserve"> any of the impacts identified outside of the SAC boundary which could impact on the range, supporting habitat and species, and thus population, restoration and recovery of otter, can be considered a de minimis (small scale) impact, i.e., there is an impact pathway in principle but significant effects from the proposal when considered alone can be ruled out.</w:t>
            </w:r>
          </w:p>
          <w:p w14:paraId="490F8F11" w14:textId="1900D1E5" w:rsidR="00CD7363" w:rsidRPr="004D21B7" w:rsidRDefault="00CD7363" w:rsidP="00CD7363">
            <w:pPr>
              <w:rPr>
                <w:bCs/>
                <w:iCs/>
              </w:rPr>
            </w:pPr>
          </w:p>
        </w:tc>
      </w:tr>
      <w:tr w:rsidR="00CD7363" w:rsidRPr="004D21B7" w14:paraId="18710E32" w14:textId="77777777" w:rsidTr="000F40C4">
        <w:trPr>
          <w:trHeight w:val="567"/>
        </w:trPr>
        <w:tc>
          <w:tcPr>
            <w:tcW w:w="775" w:type="pct"/>
            <w:tcBorders>
              <w:top w:val="single" w:sz="4" w:space="0" w:color="auto"/>
              <w:left w:val="single" w:sz="4" w:space="0" w:color="auto"/>
              <w:bottom w:val="single" w:sz="4" w:space="0" w:color="auto"/>
              <w:right w:val="single" w:sz="4" w:space="0" w:color="auto"/>
            </w:tcBorders>
          </w:tcPr>
          <w:p w14:paraId="41D9140B" w14:textId="48186462" w:rsidR="00CD7363" w:rsidRPr="0018405D" w:rsidRDefault="00CD7363" w:rsidP="00CD7363">
            <w:pPr>
              <w:rPr>
                <w:b/>
                <w:iCs/>
                <w:sz w:val="22"/>
                <w:szCs w:val="22"/>
              </w:rPr>
            </w:pPr>
            <w:r w:rsidRPr="0018405D">
              <w:rPr>
                <w:b/>
                <w:iCs/>
                <w:sz w:val="22"/>
                <w:szCs w:val="22"/>
              </w:rPr>
              <w:t xml:space="preserve">Watercourses of plain to montane levels with the </w:t>
            </w:r>
            <w:proofErr w:type="spellStart"/>
            <w:r w:rsidRPr="0018405D">
              <w:rPr>
                <w:b/>
                <w:iCs/>
                <w:sz w:val="22"/>
                <w:szCs w:val="22"/>
              </w:rPr>
              <w:t>Ranunculion</w:t>
            </w:r>
            <w:proofErr w:type="spellEnd"/>
            <w:r w:rsidRPr="0018405D">
              <w:rPr>
                <w:b/>
                <w:iCs/>
                <w:sz w:val="22"/>
                <w:szCs w:val="22"/>
              </w:rPr>
              <w:t xml:space="preserve"> </w:t>
            </w:r>
            <w:proofErr w:type="spellStart"/>
            <w:r w:rsidRPr="0018405D">
              <w:rPr>
                <w:b/>
                <w:iCs/>
                <w:sz w:val="22"/>
                <w:szCs w:val="22"/>
              </w:rPr>
              <w:t>fluitantis</w:t>
            </w:r>
            <w:proofErr w:type="spellEnd"/>
            <w:r w:rsidRPr="0018405D">
              <w:rPr>
                <w:b/>
                <w:iCs/>
                <w:sz w:val="22"/>
                <w:szCs w:val="22"/>
              </w:rPr>
              <w:t xml:space="preserve"> and </w:t>
            </w:r>
            <w:proofErr w:type="spellStart"/>
            <w:r w:rsidRPr="0018405D">
              <w:rPr>
                <w:b/>
                <w:iCs/>
                <w:sz w:val="22"/>
                <w:szCs w:val="22"/>
              </w:rPr>
              <w:t>Callitricho-Batrachion</w:t>
            </w:r>
            <w:proofErr w:type="spellEnd"/>
            <w:r w:rsidRPr="0018405D">
              <w:rPr>
                <w:b/>
                <w:iCs/>
                <w:sz w:val="22"/>
                <w:szCs w:val="22"/>
              </w:rPr>
              <w:t xml:space="preserve"> vegetation</w:t>
            </w:r>
          </w:p>
        </w:tc>
        <w:tc>
          <w:tcPr>
            <w:tcW w:w="1366" w:type="pct"/>
            <w:tcBorders>
              <w:top w:val="single" w:sz="4" w:space="0" w:color="auto"/>
              <w:left w:val="single" w:sz="4" w:space="0" w:color="auto"/>
              <w:bottom w:val="single" w:sz="4" w:space="0" w:color="auto"/>
              <w:right w:val="single" w:sz="4" w:space="0" w:color="auto"/>
            </w:tcBorders>
          </w:tcPr>
          <w:p w14:paraId="4D81CD22" w14:textId="77777777" w:rsidR="00CD7363" w:rsidRPr="000F40C4" w:rsidRDefault="00CD7363" w:rsidP="00CD7363">
            <w:pPr>
              <w:rPr>
                <w:bCs/>
                <w:iCs/>
                <w:sz w:val="18"/>
                <w:szCs w:val="18"/>
              </w:rPr>
            </w:pPr>
            <w:r w:rsidRPr="000F40C4">
              <w:rPr>
                <w:bCs/>
                <w:iCs/>
                <w:sz w:val="18"/>
                <w:szCs w:val="18"/>
              </w:rPr>
              <w:t xml:space="preserve">The vision for this feature is for it to be in a favourable conservation status, where </w:t>
            </w:r>
            <w:proofErr w:type="gramStart"/>
            <w:r w:rsidRPr="000F40C4">
              <w:rPr>
                <w:bCs/>
                <w:iCs/>
                <w:sz w:val="18"/>
                <w:szCs w:val="18"/>
              </w:rPr>
              <w:t>all of</w:t>
            </w:r>
            <w:proofErr w:type="gramEnd"/>
            <w:r w:rsidRPr="000F40C4">
              <w:rPr>
                <w:bCs/>
                <w:iCs/>
                <w:sz w:val="18"/>
                <w:szCs w:val="18"/>
              </w:rPr>
              <w:t xml:space="preserve"> the following conditions are satisfied:</w:t>
            </w:r>
          </w:p>
          <w:p w14:paraId="7168CA03" w14:textId="77777777" w:rsidR="00CD7363" w:rsidRPr="000F40C4" w:rsidRDefault="00CD7363">
            <w:pPr>
              <w:pStyle w:val="ListParagraph"/>
              <w:numPr>
                <w:ilvl w:val="0"/>
                <w:numId w:val="17"/>
              </w:numPr>
              <w:ind w:left="270" w:hanging="270"/>
              <w:rPr>
                <w:bCs/>
                <w:iCs/>
                <w:sz w:val="18"/>
                <w:szCs w:val="18"/>
              </w:rPr>
            </w:pPr>
            <w:r w:rsidRPr="000F40C4">
              <w:rPr>
                <w:bCs/>
                <w:iCs/>
                <w:sz w:val="18"/>
                <w:szCs w:val="18"/>
              </w:rPr>
              <w:t>The Conservation Objective for the watercourse must be met;</w:t>
            </w:r>
          </w:p>
          <w:p w14:paraId="018810D8" w14:textId="77777777" w:rsidR="00CD7363" w:rsidRPr="000F40C4" w:rsidRDefault="00CD7363">
            <w:pPr>
              <w:pStyle w:val="ListParagraph"/>
              <w:numPr>
                <w:ilvl w:val="0"/>
                <w:numId w:val="17"/>
              </w:numPr>
              <w:ind w:left="270" w:hanging="270"/>
              <w:rPr>
                <w:bCs/>
                <w:iCs/>
                <w:sz w:val="18"/>
                <w:szCs w:val="18"/>
              </w:rPr>
            </w:pPr>
            <w:r w:rsidRPr="000F40C4">
              <w:rPr>
                <w:bCs/>
                <w:iCs/>
                <w:sz w:val="18"/>
                <w:szCs w:val="18"/>
              </w:rPr>
              <w:t>The natural range of the plant communities represented within this feature should be stable or increasing in the SAC;</w:t>
            </w:r>
          </w:p>
          <w:p w14:paraId="05E7BB5A" w14:textId="77777777" w:rsidR="00CD7363" w:rsidRPr="000F40C4" w:rsidRDefault="00CD7363">
            <w:pPr>
              <w:pStyle w:val="ListParagraph"/>
              <w:numPr>
                <w:ilvl w:val="0"/>
                <w:numId w:val="17"/>
              </w:numPr>
              <w:ind w:left="270" w:hanging="270"/>
              <w:rPr>
                <w:bCs/>
                <w:iCs/>
                <w:sz w:val="18"/>
                <w:szCs w:val="18"/>
              </w:rPr>
            </w:pPr>
            <w:r w:rsidRPr="000F40C4">
              <w:rPr>
                <w:bCs/>
                <w:iCs/>
                <w:sz w:val="18"/>
                <w:szCs w:val="18"/>
              </w:rPr>
              <w:t>The area covered by the feature within its natural range in the SAC should be stable or increasing;</w:t>
            </w:r>
          </w:p>
          <w:p w14:paraId="3FE2B1DA" w14:textId="3D1B1AE9" w:rsidR="00CD7363" w:rsidRPr="000F40C4" w:rsidRDefault="00CD7363">
            <w:pPr>
              <w:pStyle w:val="ListParagraph"/>
              <w:numPr>
                <w:ilvl w:val="0"/>
                <w:numId w:val="17"/>
              </w:numPr>
              <w:ind w:left="270" w:hanging="270"/>
              <w:rPr>
                <w:bCs/>
                <w:iCs/>
                <w:sz w:val="18"/>
                <w:szCs w:val="18"/>
              </w:rPr>
            </w:pPr>
            <w:r w:rsidRPr="000F40C4">
              <w:rPr>
                <w:bCs/>
                <w:iCs/>
                <w:sz w:val="18"/>
                <w:szCs w:val="18"/>
              </w:rPr>
              <w:t>More information on the typical species expected to be found with each management unit in the SAC is required.</w:t>
            </w:r>
          </w:p>
        </w:tc>
        <w:tc>
          <w:tcPr>
            <w:tcW w:w="548" w:type="pct"/>
            <w:tcBorders>
              <w:top w:val="single" w:sz="4" w:space="0" w:color="auto"/>
              <w:left w:val="single" w:sz="4" w:space="0" w:color="auto"/>
              <w:bottom w:val="single" w:sz="4" w:space="0" w:color="auto"/>
              <w:right w:val="single" w:sz="4" w:space="0" w:color="auto"/>
            </w:tcBorders>
          </w:tcPr>
          <w:p w14:paraId="367D7E61" w14:textId="77777777" w:rsidR="00CD7363" w:rsidRPr="004D21B7" w:rsidRDefault="00CD7363" w:rsidP="00CD7363">
            <w:pPr>
              <w:rPr>
                <w:bCs/>
                <w:iCs/>
              </w:rPr>
            </w:pPr>
            <w:r w:rsidRPr="00BD7408">
              <w:rPr>
                <w:b/>
                <w:sz w:val="20"/>
                <w:szCs w:val="20"/>
              </w:rPr>
              <w:t>SCREEN OUT</w:t>
            </w:r>
          </w:p>
          <w:p w14:paraId="76CDD973" w14:textId="77777777" w:rsidR="00CD7363" w:rsidRPr="004D21B7" w:rsidRDefault="00CD7363" w:rsidP="00CD7363">
            <w:pPr>
              <w:rPr>
                <w:bCs/>
                <w:iCs/>
              </w:rPr>
            </w:pPr>
          </w:p>
        </w:tc>
        <w:tc>
          <w:tcPr>
            <w:tcW w:w="2311" w:type="pct"/>
            <w:tcBorders>
              <w:top w:val="single" w:sz="4" w:space="0" w:color="auto"/>
              <w:left w:val="single" w:sz="4" w:space="0" w:color="auto"/>
              <w:bottom w:val="single" w:sz="4" w:space="0" w:color="auto"/>
              <w:right w:val="single" w:sz="4" w:space="0" w:color="auto"/>
            </w:tcBorders>
          </w:tcPr>
          <w:p w14:paraId="521C0823" w14:textId="4F80F63D" w:rsidR="00CD7363" w:rsidRPr="004D21B7" w:rsidRDefault="00CD7363" w:rsidP="00CD7363">
            <w:pPr>
              <w:rPr>
                <w:bCs/>
                <w:iCs/>
              </w:rPr>
            </w:pPr>
            <w:r w:rsidRPr="00237F6C">
              <w:rPr>
                <w:bCs/>
                <w:iCs/>
                <w:sz w:val="20"/>
                <w:szCs w:val="20"/>
              </w:rPr>
              <w:t>The point of abstraction is located 300m away from the site boundary</w:t>
            </w:r>
            <w:r>
              <w:rPr>
                <w:bCs/>
                <w:iCs/>
                <w:sz w:val="20"/>
                <w:szCs w:val="20"/>
              </w:rPr>
              <w:t>. A</w:t>
            </w:r>
            <w:r w:rsidRPr="00237F6C">
              <w:rPr>
                <w:rFonts w:cs="Arial"/>
                <w:sz w:val="20"/>
                <w:szCs w:val="20"/>
              </w:rPr>
              <w:t xml:space="preserve">bstraction is from </w:t>
            </w:r>
            <w:proofErr w:type="gramStart"/>
            <w:r w:rsidRPr="00237F6C">
              <w:rPr>
                <w:rFonts w:cs="Arial"/>
                <w:sz w:val="20"/>
                <w:szCs w:val="20"/>
              </w:rPr>
              <w:t>lake</w:t>
            </w:r>
            <w:proofErr w:type="gramEnd"/>
            <w:r w:rsidRPr="00237F6C">
              <w:rPr>
                <w:rFonts w:cs="Arial"/>
                <w:sz w:val="20"/>
                <w:szCs w:val="20"/>
              </w:rPr>
              <w:t xml:space="preserve"> which is not in connectivity with nearby watercourse and, as a result, will not impact these designated features.</w:t>
            </w:r>
          </w:p>
        </w:tc>
      </w:tr>
    </w:tbl>
    <w:p w14:paraId="386C1CDE" w14:textId="77777777" w:rsidR="004D21B7" w:rsidRPr="004D21B7" w:rsidRDefault="004D21B7" w:rsidP="008050ED">
      <w:pPr>
        <w:pStyle w:val="BodyText"/>
      </w:pPr>
      <w:bookmarkStart w:id="3"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D21B7" w:rsidRPr="004D21B7" w14:paraId="7E761466" w14:textId="77777777" w:rsidTr="008050ED">
        <w:trPr>
          <w:trHeight w:val="567"/>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cPr>
          <w:p w14:paraId="52616BEC" w14:textId="5156CE3C" w:rsidR="004D21B7" w:rsidRPr="004D21B7" w:rsidRDefault="004D21B7" w:rsidP="004D21B7">
            <w:pPr>
              <w:rPr>
                <w:b/>
              </w:rPr>
            </w:pPr>
            <w:r w:rsidRPr="004D21B7">
              <w:rPr>
                <w:b/>
              </w:rPr>
              <w:t>TABLE 3.2.3 Screening decision of the plan or project ‘alone’</w:t>
            </w:r>
          </w:p>
        </w:tc>
      </w:tr>
      <w:tr w:rsidR="004D21B7" w:rsidRPr="004D21B7" w14:paraId="73BFE5E6"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12F97AD4" w14:textId="77777777" w:rsidR="004D21B7" w:rsidRPr="006A2B64" w:rsidRDefault="004D21B7" w:rsidP="004D21B7">
            <w:pPr>
              <w:rPr>
                <w:b/>
                <w:bCs/>
                <w:i/>
                <w:strike/>
              </w:rPr>
            </w:pPr>
            <w:r w:rsidRPr="006A2B64">
              <w:rPr>
                <w:b/>
                <w:bCs/>
                <w:strike/>
              </w:rPr>
              <w:t xml:space="preserve">(a) If the screening conclusion for </w:t>
            </w:r>
            <w:r w:rsidRPr="006A2B64">
              <w:rPr>
                <w:b/>
                <w:bCs/>
                <w:strike/>
                <w:u w:val="single"/>
              </w:rPr>
              <w:t>all</w:t>
            </w:r>
            <w:r w:rsidRPr="006A2B64">
              <w:rPr>
                <w:b/>
                <w:bCs/>
                <w:strike/>
              </w:rPr>
              <w:t xml:space="preserve"> features for all sites in Table 3.2.2 is ‘SCREEN OUT’</w:t>
            </w:r>
          </w:p>
        </w:tc>
        <w:tc>
          <w:tcPr>
            <w:tcW w:w="4056" w:type="pct"/>
            <w:tcBorders>
              <w:top w:val="single" w:sz="4" w:space="0" w:color="auto"/>
              <w:left w:val="single" w:sz="4" w:space="0" w:color="auto"/>
              <w:bottom w:val="single" w:sz="4" w:space="0" w:color="auto"/>
              <w:right w:val="single" w:sz="4" w:space="0" w:color="auto"/>
            </w:tcBorders>
          </w:tcPr>
          <w:p w14:paraId="07E9CE8B" w14:textId="77777777" w:rsidR="004D21B7" w:rsidRPr="006A2B64" w:rsidRDefault="004D21B7" w:rsidP="004D21B7">
            <w:pPr>
              <w:rPr>
                <w:b/>
                <w:bCs/>
                <w:strike/>
              </w:rPr>
            </w:pPr>
            <w:r w:rsidRPr="006A2B64">
              <w:rPr>
                <w:b/>
                <w:bCs/>
                <w:strike/>
              </w:rPr>
              <w:t xml:space="preserve">The plan or project is not likely to have a significant effect on any European site, and no further consideration under the Habitats Regulations is required </w:t>
            </w:r>
            <w:proofErr w:type="gramStart"/>
            <w:r w:rsidRPr="006A2B64">
              <w:rPr>
                <w:b/>
                <w:bCs/>
                <w:strike/>
              </w:rPr>
              <w:t>in order to</w:t>
            </w:r>
            <w:proofErr w:type="gramEnd"/>
            <w:r w:rsidRPr="006A2B64">
              <w:rPr>
                <w:b/>
                <w:bCs/>
                <w:strike/>
              </w:rPr>
              <w:t xml:space="preserve"> determine the approval/application.</w:t>
            </w:r>
          </w:p>
          <w:p w14:paraId="2FA54E77" w14:textId="77777777" w:rsidR="004D21B7" w:rsidRPr="006A2B64" w:rsidRDefault="004D21B7" w:rsidP="004D21B7">
            <w:pPr>
              <w:rPr>
                <w:b/>
                <w:bCs/>
                <w:strike/>
              </w:rPr>
            </w:pPr>
          </w:p>
        </w:tc>
      </w:tr>
      <w:tr w:rsidR="004D21B7" w:rsidRPr="004D21B7" w14:paraId="54918AD2"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23E38B03" w14:textId="77777777" w:rsidR="004D21B7" w:rsidRPr="006A2B64" w:rsidRDefault="004D21B7" w:rsidP="004D21B7">
            <w:pPr>
              <w:rPr>
                <w:b/>
                <w:bCs/>
                <w:i/>
                <w:strike/>
              </w:rPr>
            </w:pPr>
            <w:r w:rsidRPr="006A2B64">
              <w:rPr>
                <w:b/>
                <w:bCs/>
                <w:strike/>
              </w:rPr>
              <w:t xml:space="preserve">(b) If the conclusion for </w:t>
            </w:r>
            <w:r w:rsidRPr="006A2B64">
              <w:rPr>
                <w:b/>
                <w:bCs/>
                <w:strike/>
                <w:u w:val="single"/>
              </w:rPr>
              <w:t>any</w:t>
            </w:r>
            <w:r w:rsidRPr="006A2B64">
              <w:rPr>
                <w:b/>
                <w:bCs/>
                <w:strike/>
              </w:rPr>
              <w:t xml:space="preserve"> features in Table 3.2.2 is ‘SCREEN IN’ </w:t>
            </w:r>
          </w:p>
        </w:tc>
        <w:tc>
          <w:tcPr>
            <w:tcW w:w="4056" w:type="pct"/>
            <w:tcBorders>
              <w:top w:val="single" w:sz="4" w:space="0" w:color="auto"/>
              <w:left w:val="single" w:sz="4" w:space="0" w:color="auto"/>
              <w:bottom w:val="single" w:sz="4" w:space="0" w:color="auto"/>
              <w:right w:val="single" w:sz="4" w:space="0" w:color="auto"/>
            </w:tcBorders>
          </w:tcPr>
          <w:p w14:paraId="6B58BFA3" w14:textId="77777777" w:rsidR="004D21B7" w:rsidRPr="006A2B64" w:rsidRDefault="004D21B7" w:rsidP="004D21B7">
            <w:pPr>
              <w:rPr>
                <w:b/>
                <w:bCs/>
                <w:strike/>
              </w:rPr>
            </w:pPr>
            <w:r w:rsidRPr="006A2B64">
              <w:rPr>
                <w:b/>
                <w:bCs/>
                <w:strike/>
              </w:rPr>
              <w:t>The plan or project is likely to have a significant effect on one or more European sites and therefore an appropriate assessment is required.</w:t>
            </w:r>
          </w:p>
          <w:p w14:paraId="46BCD058" w14:textId="77777777" w:rsidR="004D21B7" w:rsidRPr="006A2B64" w:rsidRDefault="004D21B7" w:rsidP="004D21B7">
            <w:pPr>
              <w:rPr>
                <w:bCs/>
                <w:iCs/>
                <w:strike/>
              </w:rPr>
            </w:pPr>
          </w:p>
        </w:tc>
      </w:tr>
      <w:tr w:rsidR="004D21B7" w:rsidRPr="004D21B7" w14:paraId="1BCFC7C5"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6E8785BC" w14:textId="77777777" w:rsidR="004D21B7" w:rsidRPr="004D21B7" w:rsidRDefault="004D21B7" w:rsidP="004D21B7">
            <w:pPr>
              <w:rPr>
                <w:b/>
                <w:bCs/>
              </w:rPr>
            </w:pPr>
            <w:r w:rsidRPr="004D21B7">
              <w:rPr>
                <w:b/>
                <w:bCs/>
              </w:rPr>
              <w:t xml:space="preserve">(c) If there are </w:t>
            </w:r>
            <w:r w:rsidRPr="004D21B7">
              <w:rPr>
                <w:b/>
                <w:bCs/>
                <w:u w:val="single"/>
              </w:rPr>
              <w:t>no</w:t>
            </w:r>
            <w:r w:rsidRPr="004D21B7">
              <w:rPr>
                <w:b/>
                <w:bCs/>
              </w:rPr>
              <w:t xml:space="preserve"> features in Table 3.2.2 that are ‘SCREEN IN’ and </w:t>
            </w:r>
            <w:r w:rsidRPr="004D21B7">
              <w:rPr>
                <w:b/>
                <w:bCs/>
                <w:u w:val="single"/>
              </w:rPr>
              <w:t>any</w:t>
            </w:r>
            <w:r w:rsidRPr="004D21B7">
              <w:rPr>
                <w:b/>
                <w:bCs/>
              </w:rPr>
              <w:t xml:space="preserve"> features that are ‘IN COMB’</w:t>
            </w:r>
          </w:p>
        </w:tc>
        <w:tc>
          <w:tcPr>
            <w:tcW w:w="4056" w:type="pct"/>
            <w:tcBorders>
              <w:top w:val="single" w:sz="4" w:space="0" w:color="auto"/>
              <w:left w:val="single" w:sz="4" w:space="0" w:color="auto"/>
              <w:bottom w:val="single" w:sz="4" w:space="0" w:color="auto"/>
              <w:right w:val="single" w:sz="4" w:space="0" w:color="auto"/>
            </w:tcBorders>
          </w:tcPr>
          <w:p w14:paraId="60226944" w14:textId="77777777" w:rsidR="004D21B7" w:rsidRPr="004D21B7" w:rsidRDefault="004D21B7" w:rsidP="004D21B7">
            <w:pPr>
              <w:rPr>
                <w:b/>
                <w:bCs/>
              </w:rPr>
            </w:pPr>
            <w:r w:rsidRPr="004D21B7">
              <w:rPr>
                <w:b/>
                <w:bCs/>
              </w:rPr>
              <w:t>The plan or project is not likely to have a significant effect on any European sites when considered alone, but the possibility of significant effects in combination with other plans and projects needs to be considered.</w:t>
            </w:r>
          </w:p>
          <w:p w14:paraId="232D4C2B" w14:textId="77777777" w:rsidR="004D21B7" w:rsidRPr="004D21B7" w:rsidRDefault="004D21B7" w:rsidP="004D21B7">
            <w:pPr>
              <w:rPr>
                <w:b/>
                <w:bCs/>
              </w:rPr>
            </w:pPr>
          </w:p>
        </w:tc>
      </w:tr>
    </w:tbl>
    <w:bookmarkEnd w:id="3"/>
    <w:p w14:paraId="2D0C069B" w14:textId="4A24A0CF" w:rsidR="004D21B7" w:rsidRPr="004D21B7" w:rsidRDefault="004D21B7" w:rsidP="008050ED">
      <w:pPr>
        <w:pStyle w:val="Heading1"/>
        <w:rPr>
          <w:lang w:val="en-US"/>
        </w:rPr>
      </w:pPr>
      <w:r w:rsidRPr="004D21B7">
        <w:rPr>
          <w:lang w:val="en-US"/>
        </w:rPr>
        <w:lastRenderedPageBreak/>
        <w:t>5.</w:t>
      </w:r>
      <w:r w:rsidRPr="004D21B7">
        <w:rPr>
          <w:lang w:val="en-US"/>
        </w:rPr>
        <w:tab/>
        <w:t>In combination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6"/>
        <w:gridCol w:w="2326"/>
        <w:gridCol w:w="3372"/>
        <w:gridCol w:w="4094"/>
        <w:gridCol w:w="2135"/>
      </w:tblGrid>
      <w:tr w:rsidR="004D21B7" w:rsidRPr="004D21B7" w14:paraId="2E7E9CF9" w14:textId="77777777" w:rsidTr="008050ED">
        <w:trPr>
          <w:trHeight w:val="567"/>
        </w:trPr>
        <w:tc>
          <w:tcPr>
            <w:tcW w:w="5000" w:type="pct"/>
            <w:gridSpan w:val="5"/>
            <w:tcBorders>
              <w:top w:val="single" w:sz="4" w:space="0" w:color="auto"/>
              <w:left w:val="single" w:sz="4" w:space="0" w:color="auto"/>
              <w:bottom w:val="single" w:sz="4" w:space="0" w:color="auto"/>
              <w:right w:val="single" w:sz="4" w:space="0" w:color="auto"/>
            </w:tcBorders>
            <w:shd w:val="clear" w:color="auto" w:fill="DBDBDB"/>
            <w:hideMark/>
          </w:tcPr>
          <w:p w14:paraId="202B0C2B" w14:textId="77777777" w:rsidR="004D21B7" w:rsidRPr="004D21B7" w:rsidRDefault="004D21B7" w:rsidP="004D21B7">
            <w:pPr>
              <w:rPr>
                <w:b/>
              </w:rPr>
            </w:pPr>
            <w:r w:rsidRPr="004D21B7">
              <w:rPr>
                <w:b/>
              </w:rPr>
              <w:t>Table 5.1 Identification and assessment of in combination effects</w:t>
            </w:r>
          </w:p>
        </w:tc>
      </w:tr>
      <w:tr w:rsidR="004D21B7" w:rsidRPr="004D21B7" w14:paraId="49703DD4" w14:textId="77777777" w:rsidTr="008050ED">
        <w:trPr>
          <w:trHeight w:val="567"/>
        </w:trPr>
        <w:tc>
          <w:tcPr>
            <w:tcW w:w="5000" w:type="pct"/>
            <w:gridSpan w:val="5"/>
            <w:tcBorders>
              <w:top w:val="single" w:sz="4" w:space="0" w:color="auto"/>
              <w:left w:val="single" w:sz="4" w:space="0" w:color="auto"/>
              <w:bottom w:val="single" w:sz="4" w:space="0" w:color="auto"/>
              <w:right w:val="single" w:sz="4" w:space="0" w:color="auto"/>
            </w:tcBorders>
            <w:shd w:val="clear" w:color="auto" w:fill="DBDBDB"/>
            <w:hideMark/>
          </w:tcPr>
          <w:p w14:paraId="4A58BDA5" w14:textId="77777777" w:rsidR="004D21B7" w:rsidRPr="004D21B7" w:rsidRDefault="004D21B7" w:rsidP="004D21B7">
            <w:pPr>
              <w:rPr>
                <w:b/>
              </w:rPr>
            </w:pPr>
            <w:bookmarkStart w:id="4" w:name="_Hlk167462980"/>
            <w:r w:rsidRPr="004D21B7">
              <w:rPr>
                <w:b/>
              </w:rPr>
              <w:t>European site name:</w:t>
            </w:r>
          </w:p>
        </w:tc>
      </w:tr>
      <w:tr w:rsidR="004D21B7" w:rsidRPr="004D21B7" w14:paraId="59B4B124" w14:textId="77777777" w:rsidTr="008A4D8D">
        <w:trPr>
          <w:trHeight w:val="567"/>
        </w:trPr>
        <w:tc>
          <w:tcPr>
            <w:tcW w:w="738" w:type="pct"/>
            <w:tcBorders>
              <w:top w:val="single" w:sz="4" w:space="0" w:color="auto"/>
              <w:left w:val="single" w:sz="4" w:space="0" w:color="auto"/>
              <w:bottom w:val="single" w:sz="4" w:space="0" w:color="auto"/>
              <w:right w:val="single" w:sz="4" w:space="0" w:color="auto"/>
            </w:tcBorders>
            <w:hideMark/>
          </w:tcPr>
          <w:p w14:paraId="7200D484" w14:textId="77777777" w:rsidR="004D21B7" w:rsidRPr="004D21B7" w:rsidRDefault="004D21B7" w:rsidP="004D21B7">
            <w:pPr>
              <w:rPr>
                <w:b/>
              </w:rPr>
            </w:pPr>
            <w:r w:rsidRPr="004D21B7">
              <w:br w:type="page"/>
            </w:r>
            <w:r w:rsidRPr="004D21B7">
              <w:br w:type="page"/>
            </w:r>
            <w:r w:rsidRPr="004D21B7">
              <w:rPr>
                <w:b/>
              </w:rPr>
              <w:t>‘INCOMB’ impacts from screening Table 3.2.2 and/or residual effect from appropriate assessment in section 4</w:t>
            </w:r>
          </w:p>
        </w:tc>
        <w:tc>
          <w:tcPr>
            <w:tcW w:w="831" w:type="pct"/>
            <w:tcBorders>
              <w:top w:val="single" w:sz="4" w:space="0" w:color="auto"/>
              <w:left w:val="single" w:sz="4" w:space="0" w:color="auto"/>
              <w:bottom w:val="single" w:sz="4" w:space="0" w:color="auto"/>
              <w:right w:val="single" w:sz="4" w:space="0" w:color="auto"/>
            </w:tcBorders>
            <w:hideMark/>
          </w:tcPr>
          <w:p w14:paraId="24E5B860" w14:textId="77777777" w:rsidR="004D21B7" w:rsidRPr="004D21B7" w:rsidRDefault="004D21B7" w:rsidP="004D21B7">
            <w:pPr>
              <w:rPr>
                <w:b/>
              </w:rPr>
            </w:pPr>
            <w:r w:rsidRPr="004D21B7">
              <w:rPr>
                <w:b/>
              </w:rPr>
              <w:t>European site feature(s) concerned</w:t>
            </w:r>
          </w:p>
        </w:tc>
        <w:tc>
          <w:tcPr>
            <w:tcW w:w="1205" w:type="pct"/>
            <w:tcBorders>
              <w:top w:val="single" w:sz="4" w:space="0" w:color="auto"/>
              <w:left w:val="single" w:sz="4" w:space="0" w:color="auto"/>
              <w:bottom w:val="single" w:sz="4" w:space="0" w:color="auto"/>
              <w:right w:val="single" w:sz="4" w:space="0" w:color="auto"/>
            </w:tcBorders>
          </w:tcPr>
          <w:p w14:paraId="1BDF0E6C" w14:textId="77777777" w:rsidR="004D21B7" w:rsidRPr="004D21B7" w:rsidRDefault="004D21B7" w:rsidP="004D21B7">
            <w:pPr>
              <w:rPr>
                <w:b/>
              </w:rPr>
            </w:pPr>
            <w:r w:rsidRPr="004D21B7">
              <w:rPr>
                <w:b/>
              </w:rPr>
              <w:t>Other plans or projects with effects that might interact with the effects of the plan or project to render its effects significant/adverse (if any)</w:t>
            </w:r>
          </w:p>
          <w:p w14:paraId="57390D04" w14:textId="77777777" w:rsidR="004D21B7" w:rsidRPr="004D21B7" w:rsidRDefault="004D21B7" w:rsidP="004D21B7">
            <w:pPr>
              <w:rPr>
                <w:b/>
                <w:i/>
              </w:rPr>
            </w:pPr>
          </w:p>
        </w:tc>
        <w:tc>
          <w:tcPr>
            <w:tcW w:w="1463" w:type="pct"/>
            <w:tcBorders>
              <w:top w:val="single" w:sz="4" w:space="0" w:color="auto"/>
              <w:left w:val="single" w:sz="4" w:space="0" w:color="auto"/>
              <w:bottom w:val="single" w:sz="4" w:space="0" w:color="auto"/>
              <w:right w:val="single" w:sz="4" w:space="0" w:color="auto"/>
            </w:tcBorders>
          </w:tcPr>
          <w:p w14:paraId="42B52CBE" w14:textId="77777777" w:rsidR="004D21B7" w:rsidRPr="004D21B7" w:rsidRDefault="004D21B7" w:rsidP="004D21B7">
            <w:pPr>
              <w:rPr>
                <w:b/>
              </w:rPr>
            </w:pPr>
            <w:r w:rsidRPr="004D21B7">
              <w:rPr>
                <w:b/>
              </w:rPr>
              <w:t>Nature of the in combination effect (if any) and assessment in view of conservation objectives</w:t>
            </w:r>
          </w:p>
          <w:p w14:paraId="3B824A24" w14:textId="77777777" w:rsidR="004D21B7" w:rsidRPr="004D21B7" w:rsidRDefault="004D21B7" w:rsidP="004D21B7"/>
        </w:tc>
        <w:tc>
          <w:tcPr>
            <w:tcW w:w="763" w:type="pct"/>
            <w:tcBorders>
              <w:top w:val="single" w:sz="4" w:space="0" w:color="auto"/>
              <w:left w:val="single" w:sz="4" w:space="0" w:color="auto"/>
              <w:bottom w:val="single" w:sz="4" w:space="0" w:color="auto"/>
              <w:right w:val="single" w:sz="4" w:space="0" w:color="auto"/>
            </w:tcBorders>
          </w:tcPr>
          <w:p w14:paraId="10632E1C" w14:textId="77777777" w:rsidR="004D21B7" w:rsidRPr="004D21B7" w:rsidRDefault="004D21B7" w:rsidP="004D21B7">
            <w:pPr>
              <w:rPr>
                <w:b/>
                <w:bCs/>
                <w:i/>
                <w:iCs/>
              </w:rPr>
            </w:pPr>
            <w:r w:rsidRPr="004D21B7">
              <w:rPr>
                <w:b/>
                <w:bCs/>
              </w:rPr>
              <w:t>Can significant or adverse in combination effects be ruled out for all features?</w:t>
            </w:r>
          </w:p>
          <w:p w14:paraId="47EC9248" w14:textId="77777777" w:rsidR="004D21B7" w:rsidRPr="004D21B7" w:rsidRDefault="004D21B7" w:rsidP="004D21B7">
            <w:pPr>
              <w:rPr>
                <w:b/>
              </w:rPr>
            </w:pPr>
          </w:p>
        </w:tc>
      </w:tr>
      <w:tr w:rsidR="004D21B7" w:rsidRPr="004D21B7" w14:paraId="1E86832C" w14:textId="77777777" w:rsidTr="008A4D8D">
        <w:trPr>
          <w:trHeight w:val="567"/>
        </w:trPr>
        <w:tc>
          <w:tcPr>
            <w:tcW w:w="738" w:type="pct"/>
            <w:tcBorders>
              <w:top w:val="single" w:sz="4" w:space="0" w:color="auto"/>
              <w:left w:val="single" w:sz="4" w:space="0" w:color="auto"/>
              <w:bottom w:val="single" w:sz="4" w:space="0" w:color="auto"/>
              <w:right w:val="single" w:sz="4" w:space="0" w:color="auto"/>
            </w:tcBorders>
          </w:tcPr>
          <w:p w14:paraId="69981F90" w14:textId="039A12C7" w:rsidR="009A070D" w:rsidRPr="0062143A" w:rsidRDefault="009A070D" w:rsidP="009A070D">
            <w:pPr>
              <w:rPr>
                <w:rFonts w:cs="Arial"/>
              </w:rPr>
            </w:pPr>
            <w:r w:rsidRPr="0062143A">
              <w:rPr>
                <w:rFonts w:cs="Arial"/>
              </w:rPr>
              <w:t>Disturbance during ongoing maintenance</w:t>
            </w:r>
          </w:p>
          <w:p w14:paraId="0BFFD3FF" w14:textId="77777777" w:rsidR="009A070D" w:rsidRPr="0062143A" w:rsidRDefault="009A070D" w:rsidP="009A070D">
            <w:pPr>
              <w:rPr>
                <w:rFonts w:cs="Arial"/>
              </w:rPr>
            </w:pPr>
            <w:r w:rsidRPr="0062143A">
              <w:rPr>
                <w:rFonts w:cs="Arial"/>
              </w:rPr>
              <w:t>requirements</w:t>
            </w:r>
          </w:p>
          <w:p w14:paraId="461792DE" w14:textId="2CDF216B" w:rsidR="009A070D" w:rsidRPr="0062143A" w:rsidRDefault="009A070D" w:rsidP="009A070D">
            <w:pPr>
              <w:rPr>
                <w:rFonts w:cs="Arial"/>
              </w:rPr>
            </w:pPr>
            <w:r w:rsidRPr="0062143A">
              <w:rPr>
                <w:rFonts w:cs="Arial"/>
              </w:rPr>
              <w:t>associated with the</w:t>
            </w:r>
          </w:p>
          <w:p w14:paraId="116A20FF" w14:textId="77777777" w:rsidR="009A070D" w:rsidRPr="0062143A" w:rsidRDefault="009A070D" w:rsidP="009A070D">
            <w:pPr>
              <w:rPr>
                <w:rFonts w:cs="Arial"/>
              </w:rPr>
            </w:pPr>
            <w:r w:rsidRPr="0062143A">
              <w:rPr>
                <w:rFonts w:cs="Arial"/>
              </w:rPr>
              <w:t>intake.</w:t>
            </w:r>
          </w:p>
          <w:p w14:paraId="03FC9BE2" w14:textId="77777777" w:rsidR="004D21B7" w:rsidRPr="004D21B7" w:rsidRDefault="004D21B7" w:rsidP="004D21B7"/>
          <w:p w14:paraId="0CF4CC80" w14:textId="77777777" w:rsidR="004D21B7" w:rsidRPr="004D21B7" w:rsidRDefault="004D21B7" w:rsidP="004D21B7"/>
        </w:tc>
        <w:tc>
          <w:tcPr>
            <w:tcW w:w="831" w:type="pct"/>
            <w:tcBorders>
              <w:top w:val="single" w:sz="4" w:space="0" w:color="auto"/>
              <w:left w:val="single" w:sz="4" w:space="0" w:color="auto"/>
              <w:bottom w:val="single" w:sz="4" w:space="0" w:color="auto"/>
              <w:right w:val="single" w:sz="4" w:space="0" w:color="auto"/>
            </w:tcBorders>
          </w:tcPr>
          <w:p w14:paraId="26560219" w14:textId="0B3FF814" w:rsidR="004D21B7" w:rsidRPr="004D21B7" w:rsidRDefault="006C2635" w:rsidP="004D21B7">
            <w:r>
              <w:t>Otter</w:t>
            </w:r>
          </w:p>
        </w:tc>
        <w:tc>
          <w:tcPr>
            <w:tcW w:w="1205" w:type="pct"/>
            <w:tcBorders>
              <w:top w:val="single" w:sz="4" w:space="0" w:color="auto"/>
              <w:left w:val="single" w:sz="4" w:space="0" w:color="auto"/>
              <w:bottom w:val="single" w:sz="4" w:space="0" w:color="auto"/>
              <w:right w:val="single" w:sz="4" w:space="0" w:color="auto"/>
            </w:tcBorders>
          </w:tcPr>
          <w:p w14:paraId="076207D6" w14:textId="40B3B530" w:rsidR="00B93CE3" w:rsidRDefault="00B93CE3" w:rsidP="004D21B7">
            <w:r>
              <w:t>Application for new licences</w:t>
            </w:r>
            <w:r w:rsidR="008A4D8D">
              <w:t>*</w:t>
            </w:r>
            <w:r>
              <w:t>:</w:t>
            </w:r>
          </w:p>
          <w:p w14:paraId="03DEA457" w14:textId="77777777" w:rsidR="004D21B7" w:rsidRDefault="00CC165E" w:rsidP="004D21B7">
            <w:r>
              <w:t>PAN-027616</w:t>
            </w:r>
          </w:p>
          <w:p w14:paraId="1ADB8F71" w14:textId="77777777" w:rsidR="00B93CE3" w:rsidRPr="006C026F" w:rsidRDefault="00B93CE3" w:rsidP="004D21B7">
            <w:pPr>
              <w:rPr>
                <w:lang w:val="pl-PL"/>
              </w:rPr>
            </w:pPr>
            <w:r w:rsidRPr="006C026F">
              <w:rPr>
                <w:lang w:val="pl-PL"/>
              </w:rPr>
              <w:t>PAN-</w:t>
            </w:r>
            <w:r w:rsidR="00611E0F" w:rsidRPr="006C026F">
              <w:rPr>
                <w:lang w:val="pl-PL"/>
              </w:rPr>
              <w:t>032759 &amp; PAN-032760</w:t>
            </w:r>
          </w:p>
          <w:p w14:paraId="3D627122" w14:textId="77777777" w:rsidR="00611E0F" w:rsidRPr="006C026F" w:rsidRDefault="00611E0F" w:rsidP="004D21B7">
            <w:pPr>
              <w:rPr>
                <w:lang w:val="pl-PL"/>
              </w:rPr>
            </w:pPr>
          </w:p>
          <w:p w14:paraId="6D6AEF23" w14:textId="77777777" w:rsidR="00611E0F" w:rsidRPr="006C026F" w:rsidRDefault="00611E0F" w:rsidP="004D21B7">
            <w:pPr>
              <w:rPr>
                <w:lang w:val="pl-PL"/>
              </w:rPr>
            </w:pPr>
            <w:r w:rsidRPr="006C026F">
              <w:rPr>
                <w:lang w:val="pl-PL"/>
              </w:rPr>
              <w:t>Renewal applications:</w:t>
            </w:r>
          </w:p>
          <w:p w14:paraId="20B7AFD8" w14:textId="77777777" w:rsidR="00611E0F" w:rsidRPr="006C026F" w:rsidRDefault="00611E0F" w:rsidP="004D21B7">
            <w:pPr>
              <w:rPr>
                <w:lang w:val="pl-PL"/>
              </w:rPr>
            </w:pPr>
            <w:r w:rsidRPr="006C026F">
              <w:rPr>
                <w:lang w:val="pl-PL"/>
              </w:rPr>
              <w:t>PAN-030960</w:t>
            </w:r>
          </w:p>
          <w:p w14:paraId="7D78AE84" w14:textId="77777777" w:rsidR="00611E0F" w:rsidRPr="006C026F" w:rsidRDefault="006454FC" w:rsidP="004D21B7">
            <w:pPr>
              <w:rPr>
                <w:lang w:val="pl-PL"/>
              </w:rPr>
            </w:pPr>
            <w:r w:rsidRPr="006C026F">
              <w:rPr>
                <w:lang w:val="pl-PL"/>
              </w:rPr>
              <w:t>PAN-031382</w:t>
            </w:r>
          </w:p>
          <w:p w14:paraId="7D6E0E22" w14:textId="77777777" w:rsidR="006454FC" w:rsidRDefault="006454FC" w:rsidP="004D21B7">
            <w:r>
              <w:t>PAN-031471</w:t>
            </w:r>
          </w:p>
          <w:p w14:paraId="6AFA481F" w14:textId="77777777" w:rsidR="006454FC" w:rsidRDefault="006454FC" w:rsidP="004D21B7">
            <w:r>
              <w:t>PAN-031545</w:t>
            </w:r>
          </w:p>
          <w:p w14:paraId="1B92F92D" w14:textId="77777777" w:rsidR="006454FC" w:rsidRDefault="006454FC" w:rsidP="004D21B7">
            <w:r>
              <w:t>PAN-032048</w:t>
            </w:r>
          </w:p>
          <w:p w14:paraId="6F7C544F" w14:textId="77777777" w:rsidR="006454FC" w:rsidRDefault="006454FC" w:rsidP="004D21B7">
            <w:r>
              <w:t>PAN-032194</w:t>
            </w:r>
          </w:p>
          <w:p w14:paraId="1DE0CC9A" w14:textId="77777777" w:rsidR="008A4D8D" w:rsidRDefault="008A4D8D" w:rsidP="004D21B7"/>
          <w:p w14:paraId="4C9B4A61" w14:textId="48149A3F" w:rsidR="008A4D8D" w:rsidRPr="001C60E3" w:rsidRDefault="008A4D8D" w:rsidP="004D21B7">
            <w:pPr>
              <w:rPr>
                <w:sz w:val="18"/>
                <w:szCs w:val="18"/>
              </w:rPr>
            </w:pPr>
            <w:r w:rsidRPr="001C60E3">
              <w:rPr>
                <w:sz w:val="18"/>
                <w:szCs w:val="18"/>
              </w:rPr>
              <w:t>*</w:t>
            </w:r>
            <w:proofErr w:type="gramStart"/>
            <w:r w:rsidRPr="001C60E3">
              <w:rPr>
                <w:sz w:val="18"/>
                <w:szCs w:val="18"/>
              </w:rPr>
              <w:t>although</w:t>
            </w:r>
            <w:proofErr w:type="gramEnd"/>
            <w:r w:rsidRPr="001C60E3">
              <w:rPr>
                <w:sz w:val="18"/>
                <w:szCs w:val="18"/>
              </w:rPr>
              <w:t xml:space="preserve"> classed as applications for new licences, </w:t>
            </w:r>
            <w:r w:rsidR="00667D48" w:rsidRPr="001C60E3">
              <w:rPr>
                <w:sz w:val="18"/>
                <w:szCs w:val="18"/>
              </w:rPr>
              <w:t>these abstractions are already in place and operational</w:t>
            </w:r>
            <w:r w:rsidR="001C60E3" w:rsidRPr="001C60E3">
              <w:rPr>
                <w:sz w:val="18"/>
                <w:szCs w:val="18"/>
              </w:rPr>
              <w:t xml:space="preserve">, new licences are required due to administrative issues. </w:t>
            </w:r>
          </w:p>
        </w:tc>
        <w:tc>
          <w:tcPr>
            <w:tcW w:w="1463" w:type="pct"/>
            <w:tcBorders>
              <w:top w:val="single" w:sz="4" w:space="0" w:color="auto"/>
              <w:left w:val="single" w:sz="4" w:space="0" w:color="auto"/>
              <w:bottom w:val="single" w:sz="4" w:space="0" w:color="auto"/>
              <w:right w:val="single" w:sz="4" w:space="0" w:color="auto"/>
            </w:tcBorders>
          </w:tcPr>
          <w:p w14:paraId="67C5C921" w14:textId="162B8BBB" w:rsidR="003462BA" w:rsidRPr="00C509A2" w:rsidRDefault="007F019E" w:rsidP="003462BA">
            <w:pPr>
              <w:ind w:right="56"/>
              <w:rPr>
                <w:rFonts w:cs="Arial"/>
                <w:sz w:val="20"/>
                <w:szCs w:val="20"/>
              </w:rPr>
            </w:pPr>
            <w:r>
              <w:rPr>
                <w:rFonts w:asciiTheme="minorHAnsi" w:hAnsiTheme="minorHAnsi" w:cstheme="minorHAnsi"/>
                <w:sz w:val="20"/>
                <w:szCs w:val="20"/>
              </w:rPr>
              <w:t>All the</w:t>
            </w:r>
            <w:r w:rsidR="004917CB">
              <w:rPr>
                <w:rFonts w:asciiTheme="minorHAnsi" w:hAnsiTheme="minorHAnsi" w:cstheme="minorHAnsi"/>
                <w:sz w:val="20"/>
                <w:szCs w:val="20"/>
              </w:rPr>
              <w:t xml:space="preserve"> applications</w:t>
            </w:r>
            <w:r>
              <w:rPr>
                <w:rFonts w:asciiTheme="minorHAnsi" w:hAnsiTheme="minorHAnsi" w:cstheme="minorHAnsi"/>
                <w:sz w:val="20"/>
                <w:szCs w:val="20"/>
              </w:rPr>
              <w:t xml:space="preserve"> being determined (including the applications for new licences) are </w:t>
            </w:r>
            <w:r w:rsidR="004917CB">
              <w:rPr>
                <w:rFonts w:asciiTheme="minorHAnsi" w:hAnsiTheme="minorHAnsi" w:cstheme="minorHAnsi"/>
                <w:sz w:val="20"/>
                <w:szCs w:val="20"/>
              </w:rPr>
              <w:t xml:space="preserve">to facilitate </w:t>
            </w:r>
            <w:r w:rsidR="00794816">
              <w:rPr>
                <w:rFonts w:asciiTheme="minorHAnsi" w:hAnsiTheme="minorHAnsi" w:cstheme="minorHAnsi"/>
                <w:sz w:val="20"/>
                <w:szCs w:val="20"/>
              </w:rPr>
              <w:t>existing and operation</w:t>
            </w:r>
            <w:r w:rsidR="000162EA">
              <w:rPr>
                <w:rFonts w:asciiTheme="minorHAnsi" w:hAnsiTheme="minorHAnsi" w:cstheme="minorHAnsi"/>
                <w:sz w:val="20"/>
                <w:szCs w:val="20"/>
              </w:rPr>
              <w:t>al</w:t>
            </w:r>
            <w:r w:rsidR="004917CB">
              <w:rPr>
                <w:rFonts w:asciiTheme="minorHAnsi" w:hAnsiTheme="minorHAnsi" w:cstheme="minorHAnsi"/>
                <w:sz w:val="20"/>
                <w:szCs w:val="20"/>
              </w:rPr>
              <w:t xml:space="preserve"> abstractions</w:t>
            </w:r>
            <w:r w:rsidR="000162EA">
              <w:rPr>
                <w:rFonts w:asciiTheme="minorHAnsi" w:hAnsiTheme="minorHAnsi" w:cstheme="minorHAnsi"/>
                <w:sz w:val="20"/>
                <w:szCs w:val="20"/>
              </w:rPr>
              <w:t xml:space="preserve"> therefore any structures required to abstract</w:t>
            </w:r>
            <w:r w:rsidR="00631A78">
              <w:rPr>
                <w:rFonts w:asciiTheme="minorHAnsi" w:hAnsiTheme="minorHAnsi" w:cstheme="minorHAnsi"/>
                <w:sz w:val="20"/>
                <w:szCs w:val="20"/>
              </w:rPr>
              <w:t xml:space="preserve"> are already constructed/in place</w:t>
            </w:r>
            <w:r w:rsidR="00794816">
              <w:rPr>
                <w:rFonts w:asciiTheme="minorHAnsi" w:hAnsiTheme="minorHAnsi" w:cstheme="minorHAnsi"/>
                <w:sz w:val="20"/>
                <w:szCs w:val="20"/>
              </w:rPr>
              <w:t xml:space="preserve"> </w:t>
            </w:r>
            <w:r w:rsidR="000162EA" w:rsidRPr="00C509A2">
              <w:rPr>
                <w:rFonts w:cs="Arial"/>
                <w:sz w:val="20"/>
                <w:szCs w:val="20"/>
              </w:rPr>
              <w:t>so there is no risk of an in-combination effect due to disturbance caused by construction associated with these abstractions.</w:t>
            </w:r>
            <w:r w:rsidR="003462BA" w:rsidRPr="00C509A2">
              <w:rPr>
                <w:rFonts w:cs="Arial"/>
                <w:sz w:val="20"/>
                <w:szCs w:val="20"/>
              </w:rPr>
              <w:t xml:space="preserve"> There is an impact pathway for the on-going maintenance of these schemes, however, effects </w:t>
            </w:r>
            <w:proofErr w:type="gramStart"/>
            <w:r w:rsidR="003462BA" w:rsidRPr="00C509A2">
              <w:rPr>
                <w:rFonts w:cs="Arial"/>
                <w:sz w:val="20"/>
                <w:szCs w:val="20"/>
              </w:rPr>
              <w:t>are considered to be</w:t>
            </w:r>
            <w:proofErr w:type="gramEnd"/>
            <w:r w:rsidR="003462BA" w:rsidRPr="00C509A2">
              <w:rPr>
                <w:rFonts w:cs="Arial"/>
                <w:sz w:val="20"/>
                <w:szCs w:val="20"/>
              </w:rPr>
              <w:t xml:space="preserve"> small scale. The risk that all or multiple sites requiring maintenance at the same time is low and will have no appreciable effect on the feature. </w:t>
            </w:r>
          </w:p>
          <w:p w14:paraId="5311FBB9" w14:textId="77777777" w:rsidR="003462BA" w:rsidRDefault="003462BA" w:rsidP="00397686">
            <w:pPr>
              <w:ind w:right="56"/>
              <w:rPr>
                <w:rFonts w:cs="Arial"/>
                <w:sz w:val="20"/>
                <w:szCs w:val="20"/>
              </w:rPr>
            </w:pPr>
          </w:p>
          <w:p w14:paraId="2F8C8C24" w14:textId="71E9E776" w:rsidR="00397686" w:rsidRPr="00C509A2" w:rsidRDefault="008D62C2" w:rsidP="00397686">
            <w:pPr>
              <w:ind w:right="56"/>
              <w:rPr>
                <w:rFonts w:asciiTheme="minorHAnsi" w:hAnsiTheme="minorHAnsi" w:cstheme="minorHAnsi"/>
                <w:sz w:val="20"/>
                <w:szCs w:val="20"/>
              </w:rPr>
            </w:pPr>
            <w:r w:rsidRPr="00C509A2">
              <w:rPr>
                <w:rFonts w:asciiTheme="minorHAnsi" w:hAnsiTheme="minorHAnsi" w:cstheme="minorHAnsi"/>
                <w:sz w:val="20"/>
                <w:szCs w:val="20"/>
              </w:rPr>
              <w:t xml:space="preserve">There are no valid applications awaiting determination within an immediate distance to the proposal. </w:t>
            </w:r>
            <w:r w:rsidR="003462BA">
              <w:rPr>
                <w:rFonts w:asciiTheme="minorHAnsi" w:hAnsiTheme="minorHAnsi" w:cstheme="minorHAnsi"/>
                <w:sz w:val="20"/>
                <w:szCs w:val="20"/>
              </w:rPr>
              <w:t>The</w:t>
            </w:r>
            <w:r w:rsidR="00397686" w:rsidRPr="00C509A2">
              <w:rPr>
                <w:rFonts w:asciiTheme="minorHAnsi" w:hAnsiTheme="minorHAnsi" w:cstheme="minorHAnsi"/>
                <w:sz w:val="20"/>
                <w:szCs w:val="20"/>
              </w:rPr>
              <w:t xml:space="preserve"> proposals on the catchment are </w:t>
            </w:r>
            <w:r w:rsidR="003462BA">
              <w:rPr>
                <w:rFonts w:asciiTheme="minorHAnsi" w:hAnsiTheme="minorHAnsi" w:cstheme="minorHAnsi"/>
                <w:sz w:val="20"/>
                <w:szCs w:val="20"/>
              </w:rPr>
              <w:t xml:space="preserve">either </w:t>
            </w:r>
            <w:r w:rsidR="00397686" w:rsidRPr="00C509A2">
              <w:rPr>
                <w:rFonts w:asciiTheme="minorHAnsi" w:hAnsiTheme="minorHAnsi" w:cstheme="minorHAnsi"/>
                <w:sz w:val="20"/>
                <w:szCs w:val="20"/>
              </w:rPr>
              <w:t xml:space="preserve">non-consumptive </w:t>
            </w:r>
            <w:r w:rsidR="003462BA">
              <w:rPr>
                <w:rFonts w:asciiTheme="minorHAnsi" w:hAnsiTheme="minorHAnsi" w:cstheme="minorHAnsi"/>
                <w:sz w:val="20"/>
                <w:szCs w:val="20"/>
              </w:rPr>
              <w:t>or</w:t>
            </w:r>
            <w:r w:rsidR="00397686" w:rsidRPr="00C509A2">
              <w:rPr>
                <w:rFonts w:asciiTheme="minorHAnsi" w:hAnsiTheme="minorHAnsi" w:cstheme="minorHAnsi"/>
                <w:sz w:val="20"/>
                <w:szCs w:val="20"/>
              </w:rPr>
              <w:t xml:space="preserve"> form part of the catchments baseline </w:t>
            </w:r>
            <w:r w:rsidR="00397686" w:rsidRPr="00C509A2">
              <w:rPr>
                <w:rFonts w:asciiTheme="minorHAnsi" w:hAnsiTheme="minorHAnsi" w:cstheme="minorHAnsi"/>
                <w:sz w:val="20"/>
                <w:szCs w:val="20"/>
              </w:rPr>
              <w:lastRenderedPageBreak/>
              <w:t>conditions. N</w:t>
            </w:r>
            <w:r w:rsidR="00397686" w:rsidRPr="00C509A2">
              <w:rPr>
                <w:rFonts w:cs="Arial"/>
                <w:sz w:val="20"/>
                <w:szCs w:val="20"/>
              </w:rPr>
              <w:t xml:space="preserve">o concerns have been raised during the lifetime of the previous abstraction licences regarding potential impacts </w:t>
            </w:r>
            <w:r w:rsidR="008A4D8D">
              <w:rPr>
                <w:rFonts w:cs="Arial"/>
                <w:sz w:val="20"/>
                <w:szCs w:val="20"/>
              </w:rPr>
              <w:t xml:space="preserve">on </w:t>
            </w:r>
            <w:r w:rsidR="00397686" w:rsidRPr="00C509A2">
              <w:rPr>
                <w:rFonts w:cs="Arial"/>
                <w:sz w:val="20"/>
                <w:szCs w:val="20"/>
              </w:rPr>
              <w:t>to this European site, or during the renewal’s consultation process</w:t>
            </w:r>
            <w:r w:rsidR="008A4D8D">
              <w:rPr>
                <w:rFonts w:cs="Arial"/>
                <w:sz w:val="20"/>
                <w:szCs w:val="20"/>
              </w:rPr>
              <w:t xml:space="preserve">, </w:t>
            </w:r>
            <w:r w:rsidR="00397686" w:rsidRPr="00C509A2">
              <w:rPr>
                <w:rFonts w:asciiTheme="minorHAnsi" w:hAnsiTheme="minorHAnsi" w:cstheme="minorHAnsi"/>
                <w:sz w:val="20"/>
                <w:szCs w:val="20"/>
              </w:rPr>
              <w:t>therefore, no in combination effect considered in view of the conservation objectives.</w:t>
            </w:r>
          </w:p>
          <w:p w14:paraId="7C814825" w14:textId="09D6C5C1" w:rsidR="004D21B7" w:rsidRPr="004D21B7" w:rsidRDefault="004D21B7" w:rsidP="004D21B7"/>
        </w:tc>
        <w:tc>
          <w:tcPr>
            <w:tcW w:w="763" w:type="pct"/>
            <w:tcBorders>
              <w:top w:val="single" w:sz="4" w:space="0" w:color="auto"/>
              <w:left w:val="single" w:sz="4" w:space="0" w:color="auto"/>
              <w:bottom w:val="single" w:sz="4" w:space="0" w:color="auto"/>
              <w:right w:val="single" w:sz="4" w:space="0" w:color="auto"/>
            </w:tcBorders>
          </w:tcPr>
          <w:p w14:paraId="06B9BCA4" w14:textId="48E9BF06" w:rsidR="006454FC" w:rsidRPr="004D21B7" w:rsidRDefault="006454FC" w:rsidP="006454FC">
            <w:r>
              <w:lastRenderedPageBreak/>
              <w:t>YES</w:t>
            </w:r>
          </w:p>
        </w:tc>
      </w:tr>
      <w:tr w:rsidR="004D21B7" w:rsidRPr="004D21B7" w14:paraId="6C7AB5F3" w14:textId="77777777" w:rsidTr="00611E0F">
        <w:trPr>
          <w:trHeight w:val="567"/>
        </w:trPr>
        <w:tc>
          <w:tcPr>
            <w:tcW w:w="1569" w:type="pct"/>
            <w:gridSpan w:val="2"/>
            <w:tcBorders>
              <w:top w:val="single" w:sz="4" w:space="0" w:color="auto"/>
              <w:left w:val="single" w:sz="4" w:space="0" w:color="auto"/>
              <w:bottom w:val="single" w:sz="4" w:space="0" w:color="auto"/>
              <w:right w:val="single" w:sz="4" w:space="0" w:color="auto"/>
            </w:tcBorders>
            <w:hideMark/>
          </w:tcPr>
          <w:p w14:paraId="61F077D8" w14:textId="77777777" w:rsidR="004D21B7" w:rsidRPr="004D21B7" w:rsidRDefault="004D21B7">
            <w:pPr>
              <w:numPr>
                <w:ilvl w:val="0"/>
                <w:numId w:val="3"/>
              </w:numPr>
              <w:rPr>
                <w:b/>
              </w:rPr>
            </w:pPr>
            <w:r w:rsidRPr="004D21B7">
              <w:rPr>
                <w:b/>
              </w:rPr>
              <w:t>If the right hand column is ‘YES’ for all rows</w:t>
            </w:r>
          </w:p>
        </w:tc>
        <w:tc>
          <w:tcPr>
            <w:tcW w:w="3431" w:type="pct"/>
            <w:gridSpan w:val="3"/>
            <w:tcBorders>
              <w:top w:val="single" w:sz="4" w:space="0" w:color="auto"/>
              <w:left w:val="single" w:sz="4" w:space="0" w:color="auto"/>
              <w:bottom w:val="single" w:sz="4" w:space="0" w:color="auto"/>
              <w:right w:val="single" w:sz="4" w:space="0" w:color="auto"/>
            </w:tcBorders>
            <w:hideMark/>
          </w:tcPr>
          <w:p w14:paraId="61329493" w14:textId="77777777" w:rsidR="004D21B7" w:rsidRPr="004D21B7" w:rsidRDefault="004D21B7" w:rsidP="004D21B7">
            <w:pPr>
              <w:rPr>
                <w:b/>
                <w:i/>
              </w:rPr>
            </w:pPr>
            <w:r w:rsidRPr="004D21B7">
              <w:rPr>
                <w:b/>
                <w:bCs/>
              </w:rPr>
              <w:t>The plan or project, when considered in combination with other plans and projects, is either not likely to have a significant effect on, or will not adversely affect the integrity of, any European site.</w:t>
            </w:r>
            <w:r w:rsidRPr="004D21B7">
              <w:t xml:space="preserve"> </w:t>
            </w:r>
          </w:p>
        </w:tc>
      </w:tr>
      <w:tr w:rsidR="004D21B7" w:rsidRPr="004D21B7" w14:paraId="54132D7E" w14:textId="77777777" w:rsidTr="00611E0F">
        <w:trPr>
          <w:trHeight w:val="567"/>
        </w:trPr>
        <w:tc>
          <w:tcPr>
            <w:tcW w:w="1569" w:type="pct"/>
            <w:gridSpan w:val="2"/>
            <w:tcBorders>
              <w:top w:val="single" w:sz="4" w:space="0" w:color="auto"/>
              <w:left w:val="single" w:sz="4" w:space="0" w:color="auto"/>
              <w:bottom w:val="single" w:sz="4" w:space="0" w:color="auto"/>
              <w:right w:val="single" w:sz="4" w:space="0" w:color="auto"/>
            </w:tcBorders>
            <w:hideMark/>
          </w:tcPr>
          <w:p w14:paraId="3AA3105B" w14:textId="77777777" w:rsidR="004D21B7" w:rsidRPr="00DE459A" w:rsidRDefault="004D21B7">
            <w:pPr>
              <w:numPr>
                <w:ilvl w:val="0"/>
                <w:numId w:val="3"/>
              </w:numPr>
              <w:rPr>
                <w:b/>
                <w:strike/>
              </w:rPr>
            </w:pPr>
            <w:r w:rsidRPr="00DE459A">
              <w:rPr>
                <w:b/>
                <w:strike/>
              </w:rPr>
              <w:t>If any rows in the right hand column are ‘NO’</w:t>
            </w:r>
          </w:p>
        </w:tc>
        <w:tc>
          <w:tcPr>
            <w:tcW w:w="3431" w:type="pct"/>
            <w:gridSpan w:val="3"/>
            <w:tcBorders>
              <w:top w:val="single" w:sz="4" w:space="0" w:color="auto"/>
              <w:left w:val="single" w:sz="4" w:space="0" w:color="auto"/>
              <w:bottom w:val="single" w:sz="4" w:space="0" w:color="auto"/>
              <w:right w:val="single" w:sz="4" w:space="0" w:color="auto"/>
            </w:tcBorders>
          </w:tcPr>
          <w:p w14:paraId="1CB74E40" w14:textId="77777777" w:rsidR="004D21B7" w:rsidRPr="00DE459A" w:rsidRDefault="004D21B7" w:rsidP="004D21B7">
            <w:pPr>
              <w:rPr>
                <w:b/>
                <w:bCs/>
                <w:i/>
                <w:iCs/>
                <w:strike/>
              </w:rPr>
            </w:pPr>
            <w:r w:rsidRPr="00DE459A">
              <w:rPr>
                <w:b/>
                <w:bCs/>
                <w:strike/>
              </w:rPr>
              <w:t>The plan or project is likely to have a significant effect on, or an adverse effect on, European site/s in combination with other plans or projects.</w:t>
            </w:r>
            <w:r w:rsidRPr="00DE459A">
              <w:rPr>
                <w:strike/>
              </w:rPr>
              <w:t xml:space="preserve">  </w:t>
            </w:r>
          </w:p>
          <w:p w14:paraId="3F41A2E6" w14:textId="77777777" w:rsidR="004D21B7" w:rsidRPr="00DE459A" w:rsidRDefault="004D21B7" w:rsidP="004D21B7">
            <w:pPr>
              <w:rPr>
                <w:strike/>
              </w:rPr>
            </w:pPr>
          </w:p>
        </w:tc>
      </w:tr>
    </w:tbl>
    <w:p w14:paraId="4B2ACD5B" w14:textId="27A62D10" w:rsidR="00E77413" w:rsidRDefault="00E77413" w:rsidP="00E77413">
      <w:pPr>
        <w:pStyle w:val="BodyText"/>
      </w:pPr>
      <w:r>
        <w:br w:type="page"/>
      </w:r>
    </w:p>
    <w:bookmarkEnd w:id="4"/>
    <w:p w14:paraId="0FB2DAE8" w14:textId="13227643" w:rsidR="004D21B7" w:rsidRPr="004D21B7" w:rsidRDefault="004D21B7" w:rsidP="008050ED">
      <w:pPr>
        <w:pStyle w:val="Heading1"/>
        <w:rPr>
          <w:i/>
          <w:lang w:val="en-US"/>
        </w:rPr>
      </w:pPr>
      <w:r w:rsidRPr="004D21B7">
        <w:rPr>
          <w:lang w:val="en-US"/>
        </w:rPr>
        <w:lastRenderedPageBreak/>
        <w:t>6.</w:t>
      </w:r>
      <w:r w:rsidRPr="004D21B7">
        <w:rPr>
          <w:lang w:val="en-US"/>
        </w:rPr>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D21B7" w:rsidRPr="004D21B7" w14:paraId="0ADA9560"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7C447692" w14:textId="77777777" w:rsidR="004D21B7" w:rsidRPr="004D21B7" w:rsidRDefault="004D21B7" w:rsidP="004D21B7">
            <w:pPr>
              <w:rPr>
                <w:b/>
              </w:rPr>
            </w:pPr>
            <w:bookmarkStart w:id="5" w:name="_Hlk167463097"/>
            <w:r w:rsidRPr="004D21B7">
              <w:rPr>
                <w:b/>
              </w:rPr>
              <w:t>HRA is not required because there is no conceivable impact on any European sites.</w:t>
            </w:r>
          </w:p>
          <w:p w14:paraId="6985AE3B" w14:textId="77777777" w:rsidR="004D21B7" w:rsidRPr="004D21B7" w:rsidRDefault="004D21B7" w:rsidP="004D21B7">
            <w:pPr>
              <w:rPr>
                <w:b/>
              </w:rPr>
            </w:pPr>
            <w:r w:rsidRPr="004D21B7">
              <w:rPr>
                <w:b/>
              </w:rPr>
              <w:t>(As documented in section 2.1)</w:t>
            </w:r>
          </w:p>
        </w:tc>
        <w:tc>
          <w:tcPr>
            <w:tcW w:w="393" w:type="pct"/>
            <w:tcBorders>
              <w:top w:val="single" w:sz="4" w:space="0" w:color="auto"/>
              <w:left w:val="single" w:sz="4" w:space="0" w:color="auto"/>
              <w:bottom w:val="single" w:sz="4" w:space="0" w:color="auto"/>
              <w:right w:val="single" w:sz="4" w:space="0" w:color="auto"/>
            </w:tcBorders>
            <w:vAlign w:val="center"/>
          </w:tcPr>
          <w:p w14:paraId="4879FC8D" w14:textId="77777777" w:rsidR="004D21B7" w:rsidRPr="004D21B7" w:rsidRDefault="004D21B7" w:rsidP="004D21B7">
            <w:pPr>
              <w:rPr>
                <w:b/>
              </w:rPr>
            </w:pPr>
          </w:p>
        </w:tc>
      </w:tr>
      <w:tr w:rsidR="004D21B7" w:rsidRPr="004D21B7" w14:paraId="4514B23D"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7EA149C8" w14:textId="77777777" w:rsidR="004D21B7" w:rsidRPr="004D21B7" w:rsidRDefault="004D21B7" w:rsidP="004D21B7">
            <w:pPr>
              <w:rPr>
                <w:b/>
              </w:rPr>
            </w:pPr>
            <w:r w:rsidRPr="004D21B7">
              <w:rPr>
                <w:b/>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4D21B7">
              <w:rPr>
                <w:b/>
                <w:u w:val="single"/>
              </w:rPr>
              <w:t>and</w:t>
            </w:r>
            <w:r w:rsidRPr="004D21B7">
              <w:rPr>
                <w:b/>
              </w:rPr>
              <w:t xml:space="preserve"> the plan or project is not likely to have a significant effect on any other European sites.</w:t>
            </w:r>
          </w:p>
          <w:p w14:paraId="0C98698E" w14:textId="77777777" w:rsidR="004D21B7" w:rsidRPr="004D21B7" w:rsidRDefault="004D21B7" w:rsidP="004D21B7">
            <w:pPr>
              <w:rPr>
                <w:b/>
              </w:rPr>
            </w:pPr>
            <w:r w:rsidRPr="004D21B7">
              <w:rPr>
                <w:b/>
              </w:rPr>
              <w:t>(As documented in section 2.2 and 2.3)</w:t>
            </w:r>
          </w:p>
        </w:tc>
        <w:tc>
          <w:tcPr>
            <w:tcW w:w="393" w:type="pct"/>
            <w:tcBorders>
              <w:top w:val="single" w:sz="4" w:space="0" w:color="auto"/>
              <w:left w:val="single" w:sz="4" w:space="0" w:color="auto"/>
              <w:bottom w:val="single" w:sz="4" w:space="0" w:color="auto"/>
              <w:right w:val="single" w:sz="4" w:space="0" w:color="auto"/>
            </w:tcBorders>
            <w:vAlign w:val="center"/>
          </w:tcPr>
          <w:p w14:paraId="4E1635A4" w14:textId="77777777" w:rsidR="004D21B7" w:rsidRPr="004D21B7" w:rsidRDefault="004D21B7" w:rsidP="004D21B7">
            <w:pPr>
              <w:rPr>
                <w:b/>
              </w:rPr>
            </w:pPr>
          </w:p>
        </w:tc>
      </w:tr>
      <w:tr w:rsidR="004D21B7" w:rsidRPr="004D21B7" w14:paraId="354EA8DF"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4606A9F3" w14:textId="77777777" w:rsidR="004D21B7" w:rsidRPr="004D21B7" w:rsidRDefault="004D21B7" w:rsidP="004D21B7">
            <w:pPr>
              <w:rPr>
                <w:b/>
              </w:rPr>
            </w:pPr>
            <w:r w:rsidRPr="004D21B7">
              <w:rPr>
                <w:b/>
              </w:rPr>
              <w:t>This project is a renewal of a current permission which complies with NRW agreed criteria for ruling out likely significant effects of a renewal without conducting a project-specific LSE test. Therefore, it is considered not likely to have a significant effect on any European sites, either alone or in-combination with other plans or projects.</w:t>
            </w:r>
          </w:p>
          <w:p w14:paraId="08B29650" w14:textId="77777777" w:rsidR="004D21B7" w:rsidRPr="004D21B7" w:rsidRDefault="004D21B7" w:rsidP="004D21B7">
            <w:pPr>
              <w:rPr>
                <w:b/>
              </w:rPr>
            </w:pPr>
            <w:r w:rsidRPr="004D21B7">
              <w:rPr>
                <w:b/>
              </w:rPr>
              <w:t>(As documented in section 3.1 of this form)</w:t>
            </w:r>
          </w:p>
        </w:tc>
        <w:tc>
          <w:tcPr>
            <w:tcW w:w="393" w:type="pct"/>
            <w:tcBorders>
              <w:top w:val="single" w:sz="4" w:space="0" w:color="auto"/>
              <w:left w:val="single" w:sz="4" w:space="0" w:color="auto"/>
              <w:bottom w:val="single" w:sz="4" w:space="0" w:color="auto"/>
              <w:right w:val="single" w:sz="4" w:space="0" w:color="auto"/>
            </w:tcBorders>
            <w:vAlign w:val="center"/>
          </w:tcPr>
          <w:p w14:paraId="463D3608" w14:textId="77777777" w:rsidR="004D21B7" w:rsidRPr="004D21B7" w:rsidRDefault="004D21B7" w:rsidP="004D21B7">
            <w:pPr>
              <w:rPr>
                <w:b/>
              </w:rPr>
            </w:pPr>
          </w:p>
        </w:tc>
      </w:tr>
      <w:tr w:rsidR="004D21B7" w:rsidRPr="004D21B7" w14:paraId="3314F443"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25B1564B" w14:textId="77777777" w:rsidR="004D21B7" w:rsidRPr="004D21B7" w:rsidRDefault="004D21B7" w:rsidP="004D21B7">
            <w:pPr>
              <w:rPr>
                <w:b/>
              </w:rPr>
            </w:pPr>
            <w:r w:rsidRPr="004D21B7">
              <w:rPr>
                <w:b/>
              </w:rPr>
              <w:t xml:space="preserve">The plan or project has been screened for likelihood of significant effects and is considered not likely to have a significant effect on any European sites. (As documented in section 3.2 of this form, and section 5 if applicable) </w:t>
            </w:r>
          </w:p>
        </w:tc>
        <w:tc>
          <w:tcPr>
            <w:tcW w:w="393" w:type="pct"/>
            <w:tcBorders>
              <w:top w:val="single" w:sz="4" w:space="0" w:color="auto"/>
              <w:left w:val="single" w:sz="4" w:space="0" w:color="auto"/>
              <w:bottom w:val="single" w:sz="4" w:space="0" w:color="auto"/>
              <w:right w:val="single" w:sz="4" w:space="0" w:color="auto"/>
            </w:tcBorders>
            <w:vAlign w:val="center"/>
          </w:tcPr>
          <w:p w14:paraId="1F484893" w14:textId="1534D81F" w:rsidR="004D21B7" w:rsidRPr="004D21B7" w:rsidRDefault="00651FEA" w:rsidP="004D21B7">
            <w:pPr>
              <w:rPr>
                <w:b/>
              </w:rPr>
            </w:pPr>
            <w:r>
              <w:rPr>
                <w:b/>
              </w:rPr>
              <w:t>X</w:t>
            </w:r>
          </w:p>
        </w:tc>
      </w:tr>
      <w:tr w:rsidR="004D21B7" w:rsidRPr="004D21B7" w14:paraId="70E9DD99"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45EB8568" w14:textId="77777777" w:rsidR="004D21B7" w:rsidRPr="004D21B7" w:rsidRDefault="004D21B7" w:rsidP="004D21B7">
            <w:pPr>
              <w:rPr>
                <w:b/>
              </w:rPr>
            </w:pPr>
            <w:proofErr w:type="gramStart"/>
            <w:r w:rsidRPr="004D21B7">
              <w:rPr>
                <w:b/>
              </w:rPr>
              <w:t>In light of</w:t>
            </w:r>
            <w:proofErr w:type="gramEnd"/>
            <w:r w:rsidRPr="004D21B7">
              <w:rPr>
                <w:b/>
              </w:rPr>
              <w:t xml:space="preserve"> the conclusions of an appropriate </w:t>
            </w:r>
            <w:proofErr w:type="gramStart"/>
            <w:r w:rsidRPr="004D21B7">
              <w:rPr>
                <w:b/>
              </w:rPr>
              <w:t>assessment</w:t>
            </w:r>
            <w:proofErr w:type="gramEnd"/>
            <w:r w:rsidRPr="004D21B7">
              <w:rPr>
                <w:b/>
              </w:rPr>
              <w:t xml:space="preserve"> it has been established that the plan or project will not adversely affect the integrity of any European sites, </w:t>
            </w:r>
            <w:proofErr w:type="gramStart"/>
            <w:r w:rsidRPr="004D21B7">
              <w:rPr>
                <w:b/>
              </w:rPr>
              <w:t>taking into account</w:t>
            </w:r>
            <w:proofErr w:type="gramEnd"/>
            <w:r w:rsidRPr="004D21B7">
              <w:rPr>
                <w:b/>
              </w:rPr>
              <w:t xml:space="preserve"> any conditions or restrictions as applicable, either alone or in-combination with other plans or projects.</w:t>
            </w:r>
          </w:p>
          <w:p w14:paraId="7769C32A" w14:textId="77777777" w:rsidR="004D21B7" w:rsidRPr="004D21B7" w:rsidRDefault="004D21B7" w:rsidP="004D21B7">
            <w:pPr>
              <w:rPr>
                <w:b/>
              </w:rPr>
            </w:pPr>
            <w:r w:rsidRPr="004D21B7">
              <w:rPr>
                <w:b/>
              </w:rPr>
              <w:t>(As documented in section 4 of this form, and section 5 if applicable)</w:t>
            </w:r>
          </w:p>
        </w:tc>
        <w:tc>
          <w:tcPr>
            <w:tcW w:w="393" w:type="pct"/>
            <w:tcBorders>
              <w:top w:val="single" w:sz="4" w:space="0" w:color="auto"/>
              <w:left w:val="single" w:sz="4" w:space="0" w:color="auto"/>
              <w:bottom w:val="single" w:sz="4" w:space="0" w:color="auto"/>
              <w:right w:val="single" w:sz="4" w:space="0" w:color="auto"/>
            </w:tcBorders>
            <w:vAlign w:val="center"/>
          </w:tcPr>
          <w:p w14:paraId="2F71210A" w14:textId="77777777" w:rsidR="004D21B7" w:rsidRPr="004D21B7" w:rsidRDefault="004D21B7" w:rsidP="004D21B7">
            <w:pPr>
              <w:rPr>
                <w:b/>
              </w:rPr>
            </w:pPr>
          </w:p>
          <w:p w14:paraId="220D3D00" w14:textId="77777777" w:rsidR="004D21B7" w:rsidRPr="004D21B7" w:rsidRDefault="004D21B7" w:rsidP="004D21B7">
            <w:pPr>
              <w:rPr>
                <w:b/>
              </w:rPr>
            </w:pPr>
          </w:p>
        </w:tc>
      </w:tr>
      <w:tr w:rsidR="004D21B7" w:rsidRPr="004D21B7" w14:paraId="157EB4B5"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56E7240D" w14:textId="77777777" w:rsidR="004D21B7" w:rsidRPr="004D21B7" w:rsidRDefault="004D21B7" w:rsidP="004D21B7">
            <w:pPr>
              <w:rPr>
                <w:b/>
              </w:rPr>
            </w:pPr>
            <w:proofErr w:type="gramStart"/>
            <w:r w:rsidRPr="004D21B7">
              <w:rPr>
                <w:b/>
              </w:rPr>
              <w:t>In light of</w:t>
            </w:r>
            <w:proofErr w:type="gramEnd"/>
            <w:r w:rsidRPr="004D21B7">
              <w:rPr>
                <w:b/>
              </w:rPr>
              <w:t xml:space="preserve"> the conclusions of the appropriate assessment, it has </w:t>
            </w:r>
            <w:r w:rsidRPr="004D21B7">
              <w:rPr>
                <w:b/>
                <w:u w:val="single"/>
              </w:rPr>
              <w:t>not</w:t>
            </w:r>
            <w:r w:rsidRPr="004D21B7">
              <w:rPr>
                <w:b/>
              </w:rPr>
              <w:t xml:space="preserve"> been ascertained that the plan or project will not adversely affect the integrity of any European sites, as documented in section 4 of this form, and section 5 if applicable.</w:t>
            </w:r>
          </w:p>
          <w:p w14:paraId="7C5EEF18" w14:textId="77777777" w:rsidR="004D21B7" w:rsidRPr="004D21B7" w:rsidRDefault="004D21B7" w:rsidP="004D21B7">
            <w:pPr>
              <w:rPr>
                <w:b/>
              </w:rPr>
            </w:pPr>
            <w:r w:rsidRPr="004D21B7">
              <w:rPr>
                <w:b/>
              </w:rPr>
              <w:t xml:space="preserve">Approval for the plan or project </w:t>
            </w:r>
            <w:r w:rsidRPr="004D21B7">
              <w:rPr>
                <w:b/>
                <w:u w:val="single"/>
              </w:rPr>
              <w:t>cannot</w:t>
            </w:r>
            <w:r w:rsidRPr="004D21B7">
              <w:rPr>
                <w:b/>
              </w:rPr>
              <w:t xml:space="preserve"> be given unless either:</w:t>
            </w:r>
          </w:p>
          <w:p w14:paraId="61076CE5" w14:textId="77777777" w:rsidR="004D21B7" w:rsidRPr="004D21B7" w:rsidRDefault="004D21B7">
            <w:pPr>
              <w:numPr>
                <w:ilvl w:val="0"/>
                <w:numId w:val="4"/>
              </w:numPr>
              <w:rPr>
                <w:b/>
              </w:rPr>
            </w:pPr>
            <w:r w:rsidRPr="004D21B7">
              <w:rPr>
                <w:b/>
              </w:rPr>
              <w:t xml:space="preserve">the plan or project specification, and/or the terms under which it might be approved, are modified </w:t>
            </w:r>
            <w:proofErr w:type="gramStart"/>
            <w:r w:rsidRPr="004D21B7">
              <w:rPr>
                <w:b/>
              </w:rPr>
              <w:t>so as to</w:t>
            </w:r>
            <w:proofErr w:type="gramEnd"/>
            <w:r w:rsidRPr="004D21B7">
              <w:rPr>
                <w:b/>
              </w:rPr>
              <w:t xml:space="preserve"> remove the risk of adverse effects, and a revised HRA is prepared, or</w:t>
            </w:r>
          </w:p>
          <w:p w14:paraId="74E96CB9" w14:textId="77777777" w:rsidR="004D21B7" w:rsidRPr="004D21B7" w:rsidRDefault="004D21B7">
            <w:pPr>
              <w:numPr>
                <w:ilvl w:val="0"/>
                <w:numId w:val="4"/>
              </w:numPr>
              <w:rPr>
                <w:b/>
              </w:rPr>
            </w:pPr>
            <w:r w:rsidRPr="004D21B7">
              <w:rPr>
                <w:b/>
              </w:rPr>
              <w:t>the plan or project (not being an SSSI consent*) satisfies the requirements for a derogation and a Derogation Notice is prepared and submitted for consideration by the appropriate authority, normally Welsh Ministers</w:t>
            </w:r>
          </w:p>
          <w:p w14:paraId="39FCE5C0" w14:textId="77777777" w:rsidR="004D21B7" w:rsidRPr="004D21B7" w:rsidRDefault="004D21B7" w:rsidP="004D21B7">
            <w:pPr>
              <w:rPr>
                <w:b/>
              </w:rPr>
            </w:pPr>
            <w:r w:rsidRPr="004D21B7">
              <w:rPr>
                <w:b/>
              </w:rPr>
              <w:t>(*SSSI consents cannot be given as derogations)</w:t>
            </w:r>
          </w:p>
        </w:tc>
        <w:tc>
          <w:tcPr>
            <w:tcW w:w="393" w:type="pct"/>
            <w:tcBorders>
              <w:top w:val="single" w:sz="4" w:space="0" w:color="auto"/>
              <w:left w:val="single" w:sz="4" w:space="0" w:color="auto"/>
              <w:bottom w:val="single" w:sz="4" w:space="0" w:color="auto"/>
              <w:right w:val="single" w:sz="4" w:space="0" w:color="auto"/>
            </w:tcBorders>
            <w:vAlign w:val="center"/>
          </w:tcPr>
          <w:p w14:paraId="3606C9FF" w14:textId="77777777" w:rsidR="004D21B7" w:rsidRPr="004D21B7" w:rsidRDefault="004D21B7" w:rsidP="004D21B7">
            <w:pPr>
              <w:rPr>
                <w:b/>
              </w:rPr>
            </w:pPr>
          </w:p>
          <w:p w14:paraId="3D800DE9" w14:textId="77777777" w:rsidR="004D21B7" w:rsidRPr="004D21B7" w:rsidRDefault="004D21B7" w:rsidP="004D21B7">
            <w:pPr>
              <w:rPr>
                <w:b/>
              </w:rPr>
            </w:pPr>
          </w:p>
          <w:p w14:paraId="74A2680D" w14:textId="77777777" w:rsidR="004D21B7" w:rsidRPr="004D21B7" w:rsidRDefault="004D21B7" w:rsidP="004D21B7">
            <w:pPr>
              <w:rPr>
                <w:b/>
              </w:rPr>
            </w:pPr>
          </w:p>
        </w:tc>
      </w:tr>
      <w:tr w:rsidR="004D21B7" w:rsidRPr="004D21B7" w14:paraId="29BCCA42" w14:textId="77777777" w:rsidTr="008050ED">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23AF0EF7" w14:textId="77777777" w:rsidR="00E607FB" w:rsidRDefault="00E607FB" w:rsidP="004D21B7">
            <w:pPr>
              <w:rPr>
                <w:b/>
              </w:rPr>
            </w:pPr>
          </w:p>
          <w:p w14:paraId="38E75281" w14:textId="23FFB427" w:rsidR="004D21B7" w:rsidRPr="004D21B7" w:rsidRDefault="004D21B7" w:rsidP="004D21B7">
            <w:pPr>
              <w:rPr>
                <w:b/>
              </w:rPr>
            </w:pPr>
            <w:r w:rsidRPr="004D21B7">
              <w:rPr>
                <w:b/>
              </w:rPr>
              <w:t>Signed:</w:t>
            </w:r>
            <w:r w:rsidR="00651FEA">
              <w:rPr>
                <w:b/>
              </w:rPr>
              <w:t xml:space="preserve"> </w:t>
            </w:r>
            <w:r w:rsidR="00E607FB">
              <w:rPr>
                <w:b/>
              </w:rPr>
              <w:t>Hannah Pearce</w:t>
            </w:r>
          </w:p>
          <w:p w14:paraId="1D54F509" w14:textId="77777777" w:rsidR="004D21B7" w:rsidRPr="004D21B7" w:rsidRDefault="004D21B7" w:rsidP="004D21B7">
            <w:pPr>
              <w:rPr>
                <w:b/>
              </w:rPr>
            </w:pPr>
          </w:p>
          <w:p w14:paraId="5F490966" w14:textId="4D9D660D" w:rsidR="004D21B7" w:rsidRPr="004D21B7" w:rsidRDefault="004D21B7" w:rsidP="004D21B7">
            <w:pPr>
              <w:rPr>
                <w:b/>
              </w:rPr>
            </w:pPr>
            <w:r w:rsidRPr="004D21B7">
              <w:rPr>
                <w:b/>
              </w:rPr>
              <w:t xml:space="preserve">Name: </w:t>
            </w:r>
            <w:r w:rsidR="00E607FB">
              <w:rPr>
                <w:b/>
              </w:rPr>
              <w:t>Hannah Pearce</w:t>
            </w:r>
            <w:r w:rsidRPr="004D21B7">
              <w:rPr>
                <w:b/>
              </w:rPr>
              <w:t xml:space="preserve">                                                             Position:</w:t>
            </w:r>
            <w:r w:rsidR="00E607FB">
              <w:rPr>
                <w:rFonts w:cs="Arial"/>
                <w:b/>
                <w:sz w:val="22"/>
                <w:szCs w:val="22"/>
              </w:rPr>
              <w:t xml:space="preserve"> Senior Permitting Officer, Water Resources Permitting</w:t>
            </w:r>
          </w:p>
          <w:p w14:paraId="0FFA7190" w14:textId="77777777" w:rsidR="004D21B7" w:rsidRPr="004D21B7" w:rsidRDefault="004D21B7" w:rsidP="004D21B7">
            <w:pPr>
              <w:rPr>
                <w:b/>
              </w:rPr>
            </w:pPr>
          </w:p>
          <w:p w14:paraId="15E35D2F" w14:textId="67C61DBC" w:rsidR="004D21B7" w:rsidRPr="004D21B7" w:rsidRDefault="004D21B7" w:rsidP="004D21B7">
            <w:pPr>
              <w:rPr>
                <w:b/>
              </w:rPr>
            </w:pPr>
            <w:r w:rsidRPr="004D21B7">
              <w:rPr>
                <w:b/>
              </w:rPr>
              <w:t>Date:</w:t>
            </w:r>
            <w:r w:rsidR="00E607FB">
              <w:rPr>
                <w:b/>
              </w:rPr>
              <w:t xml:space="preserve"> 11/06/2026</w:t>
            </w:r>
          </w:p>
          <w:p w14:paraId="4E7A8C92" w14:textId="77777777" w:rsidR="004D21B7" w:rsidRPr="004D21B7" w:rsidRDefault="004D21B7" w:rsidP="004D21B7">
            <w:pPr>
              <w:rPr>
                <w:b/>
              </w:rPr>
            </w:pPr>
          </w:p>
          <w:p w14:paraId="4E6F953B" w14:textId="77777777" w:rsidR="004D21B7" w:rsidRPr="004D21B7" w:rsidRDefault="004D21B7" w:rsidP="004D21B7">
            <w:pPr>
              <w:rPr>
                <w:b/>
              </w:rPr>
            </w:pPr>
          </w:p>
        </w:tc>
      </w:tr>
      <w:tr w:rsidR="004D21B7" w:rsidRPr="004D21B7" w14:paraId="61F08145"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4AA806F0" w14:textId="77777777" w:rsidR="004D21B7" w:rsidRPr="004D21B7" w:rsidRDefault="004D21B7" w:rsidP="004D21B7">
            <w:pPr>
              <w:rPr>
                <w:b/>
              </w:rPr>
            </w:pPr>
            <w:r w:rsidRPr="004D21B7">
              <w:rPr>
                <w:b/>
              </w:rPr>
              <w:lastRenderedPageBreak/>
              <w:t>Was this HRA conclusion an escalated decision? YES or NO</w:t>
            </w:r>
          </w:p>
        </w:tc>
        <w:tc>
          <w:tcPr>
            <w:tcW w:w="393" w:type="pct"/>
            <w:tcBorders>
              <w:top w:val="single" w:sz="4" w:space="0" w:color="auto"/>
              <w:left w:val="single" w:sz="4" w:space="0" w:color="auto"/>
              <w:bottom w:val="single" w:sz="4" w:space="0" w:color="auto"/>
              <w:right w:val="single" w:sz="4" w:space="0" w:color="auto"/>
            </w:tcBorders>
            <w:hideMark/>
          </w:tcPr>
          <w:p w14:paraId="2B1F1189" w14:textId="718AFB1B" w:rsidR="004D21B7" w:rsidRPr="004D21B7" w:rsidRDefault="004D21B7" w:rsidP="004D21B7">
            <w:pPr>
              <w:rPr>
                <w:b/>
                <w:i/>
                <w:iCs/>
              </w:rPr>
            </w:pPr>
            <w:r w:rsidRPr="004D21B7">
              <w:rPr>
                <w:b/>
                <w:i/>
                <w:iCs/>
              </w:rPr>
              <w:t xml:space="preserve"> </w:t>
            </w:r>
            <w:r w:rsidR="00E607FB">
              <w:rPr>
                <w:b/>
                <w:i/>
                <w:iCs/>
              </w:rPr>
              <w:t>No</w:t>
            </w:r>
          </w:p>
        </w:tc>
      </w:tr>
    </w:tbl>
    <w:p w14:paraId="75CB2180" w14:textId="77777777" w:rsidR="008050ED" w:rsidRDefault="004D21B7" w:rsidP="004D21B7">
      <w:pPr>
        <w:rPr>
          <w:lang w:val="en-US"/>
        </w:rPr>
      </w:pPr>
      <w:r w:rsidRPr="004D21B7">
        <w:rPr>
          <w:lang w:val="en-US"/>
        </w:rPr>
        <w:br w:type="page"/>
      </w:r>
      <w:bookmarkStart w:id="6" w:name="_Hlk167463243"/>
      <w:bookmarkEnd w:id="5"/>
    </w:p>
    <w:p w14:paraId="629C1F5D" w14:textId="0CD12A35" w:rsidR="004D21B7" w:rsidRPr="004D21B7" w:rsidRDefault="004D21B7" w:rsidP="008050ED">
      <w:pPr>
        <w:pStyle w:val="Heading1"/>
        <w:rPr>
          <w:lang w:val="en-US"/>
        </w:rPr>
      </w:pPr>
      <w:r w:rsidRPr="004D21B7">
        <w:rPr>
          <w:lang w:val="en-US"/>
        </w:rPr>
        <w:lastRenderedPageBreak/>
        <w:t>7.</w:t>
      </w:r>
      <w:r w:rsidRPr="004D21B7">
        <w:rPr>
          <w:lang w:val="en-US"/>
        </w:rPr>
        <w:tab/>
        <w:t xml:space="preserve">Consultation with the ANCB and how sections 2, 3, 4 and 5 of this HRA report (as applicable) </w:t>
      </w:r>
      <w:proofErr w:type="gramStart"/>
      <w:r w:rsidRPr="004D21B7">
        <w:rPr>
          <w:lang w:val="en-US"/>
        </w:rPr>
        <w:t>take into account</w:t>
      </w:r>
      <w:proofErr w:type="gramEnd"/>
      <w:r w:rsidRPr="004D21B7">
        <w:rPr>
          <w:lang w:val="en-US"/>
        </w:rPr>
        <w:t xml:space="preserve"> that advice.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3493"/>
        <w:gridCol w:w="9261"/>
      </w:tblGrid>
      <w:tr w:rsidR="004D21B7" w:rsidRPr="004D21B7" w14:paraId="064C4C87" w14:textId="77777777" w:rsidTr="008050ED">
        <w:trPr>
          <w:trHeight w:val="567"/>
        </w:trPr>
        <w:tc>
          <w:tcPr>
            <w:tcW w:w="443" w:type="pct"/>
            <w:tcBorders>
              <w:top w:val="single" w:sz="4" w:space="0" w:color="auto"/>
              <w:left w:val="single" w:sz="4" w:space="0" w:color="auto"/>
              <w:bottom w:val="single" w:sz="4" w:space="0" w:color="auto"/>
              <w:right w:val="single" w:sz="4" w:space="0" w:color="auto"/>
            </w:tcBorders>
            <w:hideMark/>
          </w:tcPr>
          <w:p w14:paraId="04C3C061" w14:textId="77777777" w:rsidR="004D21B7" w:rsidRPr="004D21B7" w:rsidRDefault="004D21B7" w:rsidP="004D21B7">
            <w:pPr>
              <w:rPr>
                <w:b/>
              </w:rPr>
            </w:pPr>
            <w:r w:rsidRPr="004D21B7">
              <w:rPr>
                <w:b/>
              </w:rPr>
              <w:t>Relevant section of the HRA report</w:t>
            </w:r>
          </w:p>
        </w:tc>
        <w:tc>
          <w:tcPr>
            <w:tcW w:w="1248" w:type="pct"/>
            <w:tcBorders>
              <w:top w:val="single" w:sz="4" w:space="0" w:color="auto"/>
              <w:left w:val="single" w:sz="4" w:space="0" w:color="auto"/>
              <w:bottom w:val="single" w:sz="4" w:space="0" w:color="auto"/>
              <w:right w:val="single" w:sz="4" w:space="0" w:color="auto"/>
            </w:tcBorders>
          </w:tcPr>
          <w:p w14:paraId="64B80614" w14:textId="77777777" w:rsidR="004D21B7" w:rsidRPr="004D21B7" w:rsidRDefault="004D21B7" w:rsidP="004D21B7">
            <w:pPr>
              <w:rPr>
                <w:b/>
              </w:rPr>
            </w:pPr>
            <w:r w:rsidRPr="004D21B7">
              <w:rPr>
                <w:b/>
              </w:rPr>
              <w:t>Correspondence and/or meetings with the ANCB</w:t>
            </w:r>
          </w:p>
          <w:p w14:paraId="02CE19FE" w14:textId="77777777" w:rsidR="004D21B7" w:rsidRPr="004D21B7" w:rsidRDefault="004D21B7" w:rsidP="004D21B7">
            <w:pPr>
              <w:rPr>
                <w:bCs/>
                <w:iCs/>
              </w:rPr>
            </w:pPr>
          </w:p>
        </w:tc>
        <w:tc>
          <w:tcPr>
            <w:tcW w:w="3308" w:type="pct"/>
            <w:tcBorders>
              <w:top w:val="single" w:sz="4" w:space="0" w:color="auto"/>
              <w:left w:val="single" w:sz="4" w:space="0" w:color="auto"/>
              <w:bottom w:val="single" w:sz="4" w:space="0" w:color="auto"/>
              <w:right w:val="single" w:sz="4" w:space="0" w:color="auto"/>
            </w:tcBorders>
            <w:hideMark/>
          </w:tcPr>
          <w:p w14:paraId="37C7C7E4" w14:textId="77777777" w:rsidR="004D21B7" w:rsidRPr="004D21B7" w:rsidRDefault="004D21B7" w:rsidP="004D21B7">
            <w:pPr>
              <w:rPr>
                <w:b/>
              </w:rPr>
            </w:pPr>
            <w:r w:rsidRPr="004D21B7">
              <w:rPr>
                <w:b/>
              </w:rPr>
              <w:t xml:space="preserve">Description of how the comments from the ANCB have been </w:t>
            </w:r>
            <w:proofErr w:type="gramStart"/>
            <w:r w:rsidRPr="004D21B7">
              <w:rPr>
                <w:b/>
              </w:rPr>
              <w:t>taken into account</w:t>
            </w:r>
            <w:proofErr w:type="gramEnd"/>
          </w:p>
        </w:tc>
      </w:tr>
      <w:tr w:rsidR="004D21B7" w:rsidRPr="004D21B7" w14:paraId="5FD89686" w14:textId="77777777" w:rsidTr="008050ED">
        <w:trPr>
          <w:trHeight w:val="567"/>
        </w:trPr>
        <w:tc>
          <w:tcPr>
            <w:tcW w:w="443" w:type="pct"/>
            <w:tcBorders>
              <w:top w:val="single" w:sz="4" w:space="0" w:color="auto"/>
              <w:left w:val="single" w:sz="4" w:space="0" w:color="auto"/>
              <w:bottom w:val="single" w:sz="4" w:space="0" w:color="auto"/>
              <w:right w:val="single" w:sz="4" w:space="0" w:color="auto"/>
            </w:tcBorders>
          </w:tcPr>
          <w:p w14:paraId="520A7206" w14:textId="0B8146B5" w:rsidR="004D21B7" w:rsidRPr="004D21B7" w:rsidRDefault="004D21B7" w:rsidP="004D21B7">
            <w:pPr>
              <w:rPr>
                <w:b/>
                <w:bCs/>
              </w:rPr>
            </w:pPr>
            <w:r w:rsidRPr="004D21B7">
              <w:rPr>
                <w:b/>
                <w:bCs/>
              </w:rPr>
              <w:t>2</w:t>
            </w:r>
          </w:p>
        </w:tc>
        <w:tc>
          <w:tcPr>
            <w:tcW w:w="1248" w:type="pct"/>
            <w:tcBorders>
              <w:top w:val="single" w:sz="4" w:space="0" w:color="auto"/>
              <w:left w:val="single" w:sz="4" w:space="0" w:color="auto"/>
              <w:bottom w:val="single" w:sz="4" w:space="0" w:color="auto"/>
              <w:right w:val="single" w:sz="4" w:space="0" w:color="auto"/>
            </w:tcBorders>
          </w:tcPr>
          <w:p w14:paraId="75C535DB" w14:textId="6B01DB64" w:rsidR="004D21B7" w:rsidRPr="004D21B7" w:rsidRDefault="002B1924" w:rsidP="002B1924">
            <w:r>
              <w:t>Environment Team</w:t>
            </w:r>
          </w:p>
        </w:tc>
        <w:tc>
          <w:tcPr>
            <w:tcW w:w="3308" w:type="pct"/>
            <w:tcBorders>
              <w:top w:val="single" w:sz="4" w:space="0" w:color="auto"/>
              <w:left w:val="single" w:sz="4" w:space="0" w:color="auto"/>
              <w:bottom w:val="single" w:sz="4" w:space="0" w:color="auto"/>
              <w:right w:val="single" w:sz="4" w:space="0" w:color="auto"/>
            </w:tcBorders>
          </w:tcPr>
          <w:p w14:paraId="29AFFF0E" w14:textId="5D81C021" w:rsidR="004D21B7" w:rsidRPr="004D21B7" w:rsidRDefault="002B1924" w:rsidP="004D21B7">
            <w:r>
              <w:t xml:space="preserve">Confirmed that the unnamed lake </w:t>
            </w:r>
            <w:proofErr w:type="gramStart"/>
            <w:r>
              <w:t>( point</w:t>
            </w:r>
            <w:proofErr w:type="gramEnd"/>
            <w:r>
              <w:t xml:space="preserve"> of abstraction) does not appear to be connected to the nearby unnamed tributary of the River Usk. This information has been </w:t>
            </w:r>
            <w:r w:rsidR="0062143A">
              <w:t xml:space="preserve">used to assess potential impacts on mobile species of both the Severn Estuary SAC &amp; Ramsar, and the Rive Usk SAC. </w:t>
            </w:r>
          </w:p>
        </w:tc>
      </w:tr>
      <w:tr w:rsidR="004D21B7" w:rsidRPr="004D21B7" w14:paraId="7E40E4AA" w14:textId="77777777" w:rsidTr="008050ED">
        <w:trPr>
          <w:trHeight w:val="567"/>
        </w:trPr>
        <w:tc>
          <w:tcPr>
            <w:tcW w:w="443" w:type="pct"/>
            <w:tcBorders>
              <w:top w:val="single" w:sz="4" w:space="0" w:color="auto"/>
              <w:left w:val="single" w:sz="4" w:space="0" w:color="auto"/>
              <w:bottom w:val="single" w:sz="4" w:space="0" w:color="auto"/>
              <w:right w:val="single" w:sz="4" w:space="0" w:color="auto"/>
            </w:tcBorders>
            <w:hideMark/>
          </w:tcPr>
          <w:p w14:paraId="131375BD" w14:textId="77777777" w:rsidR="004D21B7" w:rsidRPr="004D21B7" w:rsidRDefault="004D21B7" w:rsidP="004D21B7">
            <w:pPr>
              <w:rPr>
                <w:b/>
                <w:bCs/>
              </w:rPr>
            </w:pPr>
            <w:r w:rsidRPr="004D21B7">
              <w:rPr>
                <w:b/>
                <w:bCs/>
              </w:rPr>
              <w:t>3</w:t>
            </w:r>
          </w:p>
        </w:tc>
        <w:tc>
          <w:tcPr>
            <w:tcW w:w="1248" w:type="pct"/>
            <w:tcBorders>
              <w:top w:val="single" w:sz="4" w:space="0" w:color="auto"/>
              <w:left w:val="single" w:sz="4" w:space="0" w:color="auto"/>
              <w:bottom w:val="single" w:sz="4" w:space="0" w:color="auto"/>
              <w:right w:val="single" w:sz="4" w:space="0" w:color="auto"/>
            </w:tcBorders>
          </w:tcPr>
          <w:p w14:paraId="6C988C14" w14:textId="77777777" w:rsidR="004D21B7" w:rsidRPr="004D21B7" w:rsidRDefault="004D21B7" w:rsidP="004D21B7"/>
        </w:tc>
        <w:tc>
          <w:tcPr>
            <w:tcW w:w="3308" w:type="pct"/>
            <w:tcBorders>
              <w:top w:val="single" w:sz="4" w:space="0" w:color="auto"/>
              <w:left w:val="single" w:sz="4" w:space="0" w:color="auto"/>
              <w:bottom w:val="single" w:sz="4" w:space="0" w:color="auto"/>
              <w:right w:val="single" w:sz="4" w:space="0" w:color="auto"/>
            </w:tcBorders>
          </w:tcPr>
          <w:p w14:paraId="259FCB24" w14:textId="77777777" w:rsidR="004D21B7" w:rsidRPr="004D21B7" w:rsidRDefault="004D21B7" w:rsidP="004D21B7"/>
        </w:tc>
      </w:tr>
      <w:tr w:rsidR="004D21B7" w:rsidRPr="004D21B7" w14:paraId="6F67D84B" w14:textId="77777777" w:rsidTr="008050ED">
        <w:trPr>
          <w:trHeight w:val="567"/>
        </w:trPr>
        <w:tc>
          <w:tcPr>
            <w:tcW w:w="443" w:type="pct"/>
            <w:tcBorders>
              <w:top w:val="single" w:sz="4" w:space="0" w:color="auto"/>
              <w:left w:val="single" w:sz="4" w:space="0" w:color="auto"/>
              <w:bottom w:val="single" w:sz="4" w:space="0" w:color="auto"/>
              <w:right w:val="single" w:sz="4" w:space="0" w:color="auto"/>
            </w:tcBorders>
            <w:hideMark/>
          </w:tcPr>
          <w:p w14:paraId="1A913DA1" w14:textId="77777777" w:rsidR="004D21B7" w:rsidRPr="004D21B7" w:rsidRDefault="004D21B7" w:rsidP="004D21B7">
            <w:pPr>
              <w:rPr>
                <w:b/>
                <w:bCs/>
              </w:rPr>
            </w:pPr>
            <w:r w:rsidRPr="004D21B7">
              <w:rPr>
                <w:b/>
                <w:bCs/>
              </w:rPr>
              <w:t>4</w:t>
            </w:r>
          </w:p>
        </w:tc>
        <w:tc>
          <w:tcPr>
            <w:tcW w:w="1248" w:type="pct"/>
            <w:tcBorders>
              <w:top w:val="single" w:sz="4" w:space="0" w:color="auto"/>
              <w:left w:val="single" w:sz="4" w:space="0" w:color="auto"/>
              <w:bottom w:val="single" w:sz="4" w:space="0" w:color="auto"/>
              <w:right w:val="single" w:sz="4" w:space="0" w:color="auto"/>
            </w:tcBorders>
          </w:tcPr>
          <w:p w14:paraId="50F6044E" w14:textId="77777777" w:rsidR="004D21B7" w:rsidRPr="004D21B7" w:rsidRDefault="004D21B7" w:rsidP="004D21B7"/>
        </w:tc>
        <w:tc>
          <w:tcPr>
            <w:tcW w:w="3308" w:type="pct"/>
            <w:tcBorders>
              <w:top w:val="single" w:sz="4" w:space="0" w:color="auto"/>
              <w:left w:val="single" w:sz="4" w:space="0" w:color="auto"/>
              <w:bottom w:val="single" w:sz="4" w:space="0" w:color="auto"/>
              <w:right w:val="single" w:sz="4" w:space="0" w:color="auto"/>
            </w:tcBorders>
          </w:tcPr>
          <w:p w14:paraId="48F80F18" w14:textId="77777777" w:rsidR="004D21B7" w:rsidRPr="004D21B7" w:rsidRDefault="004D21B7" w:rsidP="004D21B7"/>
        </w:tc>
      </w:tr>
      <w:tr w:rsidR="004D21B7" w:rsidRPr="004D21B7" w14:paraId="0630F60C" w14:textId="77777777" w:rsidTr="008050ED">
        <w:trPr>
          <w:trHeight w:val="567"/>
        </w:trPr>
        <w:tc>
          <w:tcPr>
            <w:tcW w:w="443" w:type="pct"/>
            <w:tcBorders>
              <w:top w:val="single" w:sz="4" w:space="0" w:color="auto"/>
              <w:left w:val="single" w:sz="4" w:space="0" w:color="auto"/>
              <w:bottom w:val="single" w:sz="4" w:space="0" w:color="auto"/>
              <w:right w:val="single" w:sz="4" w:space="0" w:color="auto"/>
            </w:tcBorders>
            <w:hideMark/>
          </w:tcPr>
          <w:p w14:paraId="7DE1A782" w14:textId="77777777" w:rsidR="004D21B7" w:rsidRPr="004D21B7" w:rsidRDefault="004D21B7" w:rsidP="004D21B7">
            <w:pPr>
              <w:rPr>
                <w:b/>
                <w:bCs/>
              </w:rPr>
            </w:pPr>
            <w:r w:rsidRPr="004D21B7">
              <w:rPr>
                <w:b/>
                <w:bCs/>
              </w:rPr>
              <w:t>5</w:t>
            </w:r>
          </w:p>
        </w:tc>
        <w:tc>
          <w:tcPr>
            <w:tcW w:w="1248" w:type="pct"/>
            <w:tcBorders>
              <w:top w:val="single" w:sz="4" w:space="0" w:color="auto"/>
              <w:left w:val="single" w:sz="4" w:space="0" w:color="auto"/>
              <w:bottom w:val="single" w:sz="4" w:space="0" w:color="auto"/>
              <w:right w:val="single" w:sz="4" w:space="0" w:color="auto"/>
            </w:tcBorders>
          </w:tcPr>
          <w:p w14:paraId="54E42694" w14:textId="77777777" w:rsidR="004D21B7" w:rsidRPr="004D21B7" w:rsidRDefault="004D21B7" w:rsidP="004D21B7"/>
        </w:tc>
        <w:tc>
          <w:tcPr>
            <w:tcW w:w="3308" w:type="pct"/>
            <w:tcBorders>
              <w:top w:val="single" w:sz="4" w:space="0" w:color="auto"/>
              <w:left w:val="single" w:sz="4" w:space="0" w:color="auto"/>
              <w:bottom w:val="single" w:sz="4" w:space="0" w:color="auto"/>
              <w:right w:val="single" w:sz="4" w:space="0" w:color="auto"/>
            </w:tcBorders>
          </w:tcPr>
          <w:p w14:paraId="1BF7A2E5" w14:textId="77777777" w:rsidR="004D21B7" w:rsidRPr="004D21B7" w:rsidRDefault="004D21B7" w:rsidP="004D21B7"/>
        </w:tc>
      </w:tr>
      <w:bookmarkEnd w:id="6"/>
    </w:tbl>
    <w:p w14:paraId="5A46E2BA" w14:textId="77BC8012" w:rsidR="00F97524" w:rsidRPr="0062143A" w:rsidRDefault="00F97524" w:rsidP="0062143A">
      <w:pPr>
        <w:pStyle w:val="BodyText"/>
        <w:rPr>
          <w:rStyle w:val="Strong"/>
          <w:b w:val="0"/>
          <w:bCs w:val="0"/>
          <w:i/>
          <w:lang w:val="en-US"/>
        </w:rPr>
      </w:pPr>
    </w:p>
    <w:sectPr w:rsidR="00F97524" w:rsidRPr="0062143A" w:rsidSect="00491240">
      <w:headerReference w:type="default" r:id="rId15"/>
      <w:headerReference w:type="first" r:id="rId16"/>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16A00" w14:textId="77777777" w:rsidR="000160E9" w:rsidRDefault="000160E9" w:rsidP="003B1B95">
      <w:r>
        <w:separator/>
      </w:r>
    </w:p>
  </w:endnote>
  <w:endnote w:type="continuationSeparator" w:id="0">
    <w:p w14:paraId="5DA8B220" w14:textId="77777777" w:rsidR="000160E9" w:rsidRDefault="000160E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37709" w14:textId="77777777" w:rsidR="000160E9" w:rsidRDefault="000160E9" w:rsidP="003B1B95">
      <w:r>
        <w:separator/>
      </w:r>
    </w:p>
  </w:footnote>
  <w:footnote w:type="continuationSeparator" w:id="0">
    <w:p w14:paraId="43CC5C30" w14:textId="77777777" w:rsidR="000160E9" w:rsidRDefault="000160E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21B0"/>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626BB5"/>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9520DEE"/>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D069A2"/>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66C3CA5"/>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80551A2"/>
    <w:multiLevelType w:val="hybridMultilevel"/>
    <w:tmpl w:val="3F92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134794"/>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05762E8"/>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59ED1FBD"/>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E41D0C"/>
    <w:multiLevelType w:val="hybridMultilevel"/>
    <w:tmpl w:val="84E4C56A"/>
    <w:lvl w:ilvl="0" w:tplc="7E6A1B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661853"/>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0963151"/>
    <w:multiLevelType w:val="hybridMultilevel"/>
    <w:tmpl w:val="36B076A0"/>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15"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AD3A1A"/>
    <w:multiLevelType w:val="hybridMultilevel"/>
    <w:tmpl w:val="84E4C56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09329362">
    <w:abstractNumId w:val="8"/>
  </w:num>
  <w:num w:numId="2" w16cid:durableId="502285811">
    <w:abstractNumId w:val="6"/>
  </w:num>
  <w:num w:numId="3" w16cid:durableId="18934210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2331789">
    <w:abstractNumId w:val="15"/>
  </w:num>
  <w:num w:numId="5" w16cid:durableId="154347931">
    <w:abstractNumId w:val="14"/>
  </w:num>
  <w:num w:numId="6" w16cid:durableId="1707559825">
    <w:abstractNumId w:val="5"/>
  </w:num>
  <w:num w:numId="7" w16cid:durableId="1808937201">
    <w:abstractNumId w:val="12"/>
  </w:num>
  <w:num w:numId="8" w16cid:durableId="793329120">
    <w:abstractNumId w:val="3"/>
  </w:num>
  <w:num w:numId="9" w16cid:durableId="966089554">
    <w:abstractNumId w:val="9"/>
  </w:num>
  <w:num w:numId="10" w16cid:durableId="1026634999">
    <w:abstractNumId w:val="4"/>
  </w:num>
  <w:num w:numId="11" w16cid:durableId="672150560">
    <w:abstractNumId w:val="0"/>
  </w:num>
  <w:num w:numId="12" w16cid:durableId="1186865983">
    <w:abstractNumId w:val="11"/>
  </w:num>
  <w:num w:numId="13" w16cid:durableId="261377064">
    <w:abstractNumId w:val="2"/>
  </w:num>
  <w:num w:numId="14" w16cid:durableId="1073970031">
    <w:abstractNumId w:val="7"/>
  </w:num>
  <w:num w:numId="15" w16cid:durableId="725303820">
    <w:abstractNumId w:val="16"/>
  </w:num>
  <w:num w:numId="16" w16cid:durableId="1714302785">
    <w:abstractNumId w:val="13"/>
  </w:num>
  <w:num w:numId="17" w16cid:durableId="1611886795">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1249C6F-0F63-4236-BEF7-8DD5A33B758B}"/>
    <w:docVar w:name="dgnword-eventsink" w:val="2503076517376"/>
  </w:docVars>
  <w:rsids>
    <w:rsidRoot w:val="00491240"/>
    <w:rsid w:val="00002CB1"/>
    <w:rsid w:val="00011677"/>
    <w:rsid w:val="0001545A"/>
    <w:rsid w:val="000160E9"/>
    <w:rsid w:val="000162EA"/>
    <w:rsid w:val="00016372"/>
    <w:rsid w:val="000223D8"/>
    <w:rsid w:val="00032CA6"/>
    <w:rsid w:val="00035200"/>
    <w:rsid w:val="0003584B"/>
    <w:rsid w:val="000538DE"/>
    <w:rsid w:val="00055B4D"/>
    <w:rsid w:val="0006469D"/>
    <w:rsid w:val="0007398B"/>
    <w:rsid w:val="00081B13"/>
    <w:rsid w:val="000A2215"/>
    <w:rsid w:val="000A5E0F"/>
    <w:rsid w:val="000B4DEA"/>
    <w:rsid w:val="000B70DA"/>
    <w:rsid w:val="000B7C09"/>
    <w:rsid w:val="000C5F6D"/>
    <w:rsid w:val="000D1041"/>
    <w:rsid w:val="000D42BC"/>
    <w:rsid w:val="000F40C4"/>
    <w:rsid w:val="000F47F1"/>
    <w:rsid w:val="000F78E0"/>
    <w:rsid w:val="0010023A"/>
    <w:rsid w:val="00111C12"/>
    <w:rsid w:val="00124C2B"/>
    <w:rsid w:val="00126D20"/>
    <w:rsid w:val="001307B9"/>
    <w:rsid w:val="00135CF1"/>
    <w:rsid w:val="0015045C"/>
    <w:rsid w:val="00151752"/>
    <w:rsid w:val="0015485F"/>
    <w:rsid w:val="00163204"/>
    <w:rsid w:val="00165947"/>
    <w:rsid w:val="00182199"/>
    <w:rsid w:val="0018405D"/>
    <w:rsid w:val="00184234"/>
    <w:rsid w:val="001A042D"/>
    <w:rsid w:val="001B6F48"/>
    <w:rsid w:val="001C60E3"/>
    <w:rsid w:val="001D5374"/>
    <w:rsid w:val="001E34B7"/>
    <w:rsid w:val="001F115A"/>
    <w:rsid w:val="001F653B"/>
    <w:rsid w:val="002113CA"/>
    <w:rsid w:val="00222626"/>
    <w:rsid w:val="00227FCF"/>
    <w:rsid w:val="002310C5"/>
    <w:rsid w:val="00237F6C"/>
    <w:rsid w:val="0024267B"/>
    <w:rsid w:val="0024550F"/>
    <w:rsid w:val="002508CC"/>
    <w:rsid w:val="00261CED"/>
    <w:rsid w:val="0026328C"/>
    <w:rsid w:val="002918FA"/>
    <w:rsid w:val="00295704"/>
    <w:rsid w:val="002B0FE6"/>
    <w:rsid w:val="002B1924"/>
    <w:rsid w:val="002C1957"/>
    <w:rsid w:val="002C3DC0"/>
    <w:rsid w:val="002C7D1B"/>
    <w:rsid w:val="002D1C88"/>
    <w:rsid w:val="002D1E23"/>
    <w:rsid w:val="002D347F"/>
    <w:rsid w:val="002E309A"/>
    <w:rsid w:val="002E6C06"/>
    <w:rsid w:val="002F3CF9"/>
    <w:rsid w:val="00301855"/>
    <w:rsid w:val="00320877"/>
    <w:rsid w:val="00323656"/>
    <w:rsid w:val="00325394"/>
    <w:rsid w:val="0032704E"/>
    <w:rsid w:val="0034011A"/>
    <w:rsid w:val="003462BA"/>
    <w:rsid w:val="00351760"/>
    <w:rsid w:val="00366E8B"/>
    <w:rsid w:val="00367FF2"/>
    <w:rsid w:val="00370AD8"/>
    <w:rsid w:val="0037188A"/>
    <w:rsid w:val="003866AA"/>
    <w:rsid w:val="0039742B"/>
    <w:rsid w:val="00397686"/>
    <w:rsid w:val="00397C4D"/>
    <w:rsid w:val="00397F59"/>
    <w:rsid w:val="003A243F"/>
    <w:rsid w:val="003A37E6"/>
    <w:rsid w:val="003A438D"/>
    <w:rsid w:val="003A4B9C"/>
    <w:rsid w:val="003B1B95"/>
    <w:rsid w:val="003C0E35"/>
    <w:rsid w:val="003D49F5"/>
    <w:rsid w:val="003E31B8"/>
    <w:rsid w:val="00407B03"/>
    <w:rsid w:val="00421C65"/>
    <w:rsid w:val="00425E83"/>
    <w:rsid w:val="00426C90"/>
    <w:rsid w:val="00436A14"/>
    <w:rsid w:val="004517DE"/>
    <w:rsid w:val="00464758"/>
    <w:rsid w:val="004822DA"/>
    <w:rsid w:val="00490572"/>
    <w:rsid w:val="00491240"/>
    <w:rsid w:val="00491598"/>
    <w:rsid w:val="004917CB"/>
    <w:rsid w:val="004A2C4D"/>
    <w:rsid w:val="004A684E"/>
    <w:rsid w:val="004B4D3A"/>
    <w:rsid w:val="004B55D4"/>
    <w:rsid w:val="004C32EC"/>
    <w:rsid w:val="004D21B7"/>
    <w:rsid w:val="004D606F"/>
    <w:rsid w:val="004E070B"/>
    <w:rsid w:val="004E21FB"/>
    <w:rsid w:val="004E7916"/>
    <w:rsid w:val="004F15CD"/>
    <w:rsid w:val="004F78FE"/>
    <w:rsid w:val="00504065"/>
    <w:rsid w:val="00504C76"/>
    <w:rsid w:val="00505010"/>
    <w:rsid w:val="00507478"/>
    <w:rsid w:val="005118F5"/>
    <w:rsid w:val="0051514C"/>
    <w:rsid w:val="005169E1"/>
    <w:rsid w:val="0051775A"/>
    <w:rsid w:val="00523461"/>
    <w:rsid w:val="0052386F"/>
    <w:rsid w:val="0053215B"/>
    <w:rsid w:val="005364A1"/>
    <w:rsid w:val="00546553"/>
    <w:rsid w:val="00552D0B"/>
    <w:rsid w:val="00561A6E"/>
    <w:rsid w:val="00580178"/>
    <w:rsid w:val="00592B84"/>
    <w:rsid w:val="005A0D52"/>
    <w:rsid w:val="005A1C2A"/>
    <w:rsid w:val="005B301B"/>
    <w:rsid w:val="005C5EE6"/>
    <w:rsid w:val="005D79E9"/>
    <w:rsid w:val="00605600"/>
    <w:rsid w:val="00606F8F"/>
    <w:rsid w:val="00611E0F"/>
    <w:rsid w:val="00614169"/>
    <w:rsid w:val="0062143A"/>
    <w:rsid w:val="0062526D"/>
    <w:rsid w:val="00631A78"/>
    <w:rsid w:val="00635FEB"/>
    <w:rsid w:val="0063792A"/>
    <w:rsid w:val="006454FC"/>
    <w:rsid w:val="00646FEC"/>
    <w:rsid w:val="00651FEA"/>
    <w:rsid w:val="0066120C"/>
    <w:rsid w:val="00665972"/>
    <w:rsid w:val="00666877"/>
    <w:rsid w:val="00666BB5"/>
    <w:rsid w:val="00667D48"/>
    <w:rsid w:val="0067271C"/>
    <w:rsid w:val="006A2B64"/>
    <w:rsid w:val="006B620B"/>
    <w:rsid w:val="006C026F"/>
    <w:rsid w:val="006C2635"/>
    <w:rsid w:val="006D6756"/>
    <w:rsid w:val="006E1121"/>
    <w:rsid w:val="006E4AA9"/>
    <w:rsid w:val="006E500E"/>
    <w:rsid w:val="006E6741"/>
    <w:rsid w:val="006E7FA2"/>
    <w:rsid w:val="007008DC"/>
    <w:rsid w:val="00707251"/>
    <w:rsid w:val="00731FE2"/>
    <w:rsid w:val="00742BE0"/>
    <w:rsid w:val="0075201E"/>
    <w:rsid w:val="007550D9"/>
    <w:rsid w:val="00773040"/>
    <w:rsid w:val="00780D50"/>
    <w:rsid w:val="00783751"/>
    <w:rsid w:val="00783CEA"/>
    <w:rsid w:val="0078766F"/>
    <w:rsid w:val="00794816"/>
    <w:rsid w:val="00794C61"/>
    <w:rsid w:val="007A78C9"/>
    <w:rsid w:val="007B03D9"/>
    <w:rsid w:val="007C7F2F"/>
    <w:rsid w:val="007D2CE7"/>
    <w:rsid w:val="007E15E3"/>
    <w:rsid w:val="007F019E"/>
    <w:rsid w:val="008050ED"/>
    <w:rsid w:val="00815A91"/>
    <w:rsid w:val="00820898"/>
    <w:rsid w:val="00830C52"/>
    <w:rsid w:val="00832030"/>
    <w:rsid w:val="00842FC5"/>
    <w:rsid w:val="00843AAC"/>
    <w:rsid w:val="0084707A"/>
    <w:rsid w:val="0085223F"/>
    <w:rsid w:val="00861D04"/>
    <w:rsid w:val="00875D8F"/>
    <w:rsid w:val="008805BB"/>
    <w:rsid w:val="00881C67"/>
    <w:rsid w:val="008837A9"/>
    <w:rsid w:val="0088492C"/>
    <w:rsid w:val="00893C8A"/>
    <w:rsid w:val="00897388"/>
    <w:rsid w:val="008A0F5F"/>
    <w:rsid w:val="008A28D6"/>
    <w:rsid w:val="008A4D8D"/>
    <w:rsid w:val="008A56C7"/>
    <w:rsid w:val="008A70F7"/>
    <w:rsid w:val="008B7274"/>
    <w:rsid w:val="008D62C2"/>
    <w:rsid w:val="008E0E31"/>
    <w:rsid w:val="008E6805"/>
    <w:rsid w:val="008F0280"/>
    <w:rsid w:val="008F11CB"/>
    <w:rsid w:val="009020F6"/>
    <w:rsid w:val="00923BDE"/>
    <w:rsid w:val="00926A88"/>
    <w:rsid w:val="009411CF"/>
    <w:rsid w:val="00944E7A"/>
    <w:rsid w:val="00945C61"/>
    <w:rsid w:val="00947F12"/>
    <w:rsid w:val="0095246A"/>
    <w:rsid w:val="00966396"/>
    <w:rsid w:val="00967FB8"/>
    <w:rsid w:val="00977CDE"/>
    <w:rsid w:val="00992456"/>
    <w:rsid w:val="00993075"/>
    <w:rsid w:val="009A070D"/>
    <w:rsid w:val="009A383A"/>
    <w:rsid w:val="009A4577"/>
    <w:rsid w:val="009A6708"/>
    <w:rsid w:val="009B37B8"/>
    <w:rsid w:val="009C221F"/>
    <w:rsid w:val="009D0531"/>
    <w:rsid w:val="009D77C3"/>
    <w:rsid w:val="009F79F4"/>
    <w:rsid w:val="00A128B1"/>
    <w:rsid w:val="00A15100"/>
    <w:rsid w:val="00A23E24"/>
    <w:rsid w:val="00A244FF"/>
    <w:rsid w:val="00A302A6"/>
    <w:rsid w:val="00A31E3B"/>
    <w:rsid w:val="00A36091"/>
    <w:rsid w:val="00A63022"/>
    <w:rsid w:val="00A63A89"/>
    <w:rsid w:val="00A64662"/>
    <w:rsid w:val="00A73E72"/>
    <w:rsid w:val="00A908E3"/>
    <w:rsid w:val="00AA03D8"/>
    <w:rsid w:val="00AA54D9"/>
    <w:rsid w:val="00AB7169"/>
    <w:rsid w:val="00AC55BA"/>
    <w:rsid w:val="00AC7B1B"/>
    <w:rsid w:val="00AD0DE0"/>
    <w:rsid w:val="00AE4565"/>
    <w:rsid w:val="00AE6128"/>
    <w:rsid w:val="00AF0539"/>
    <w:rsid w:val="00AF1454"/>
    <w:rsid w:val="00AF5EC2"/>
    <w:rsid w:val="00AF7309"/>
    <w:rsid w:val="00B024DA"/>
    <w:rsid w:val="00B02CD4"/>
    <w:rsid w:val="00B15FFF"/>
    <w:rsid w:val="00B22104"/>
    <w:rsid w:val="00B26F65"/>
    <w:rsid w:val="00B300B0"/>
    <w:rsid w:val="00B322A0"/>
    <w:rsid w:val="00B329CA"/>
    <w:rsid w:val="00B54796"/>
    <w:rsid w:val="00B56355"/>
    <w:rsid w:val="00B74DEF"/>
    <w:rsid w:val="00B8223E"/>
    <w:rsid w:val="00B84A00"/>
    <w:rsid w:val="00B90A54"/>
    <w:rsid w:val="00B93CE3"/>
    <w:rsid w:val="00BA4AE0"/>
    <w:rsid w:val="00BA56BA"/>
    <w:rsid w:val="00BC73EB"/>
    <w:rsid w:val="00BD3375"/>
    <w:rsid w:val="00BF4F83"/>
    <w:rsid w:val="00C02ECF"/>
    <w:rsid w:val="00C2002D"/>
    <w:rsid w:val="00C31E03"/>
    <w:rsid w:val="00C332A7"/>
    <w:rsid w:val="00C3392B"/>
    <w:rsid w:val="00C37E1F"/>
    <w:rsid w:val="00C44639"/>
    <w:rsid w:val="00C55B14"/>
    <w:rsid w:val="00C633F8"/>
    <w:rsid w:val="00C70646"/>
    <w:rsid w:val="00C907AC"/>
    <w:rsid w:val="00C9190E"/>
    <w:rsid w:val="00CB0986"/>
    <w:rsid w:val="00CB7226"/>
    <w:rsid w:val="00CC165E"/>
    <w:rsid w:val="00CD03D1"/>
    <w:rsid w:val="00CD0AA9"/>
    <w:rsid w:val="00CD4B48"/>
    <w:rsid w:val="00CD6635"/>
    <w:rsid w:val="00CD7363"/>
    <w:rsid w:val="00CE72E1"/>
    <w:rsid w:val="00CF5800"/>
    <w:rsid w:val="00D00A29"/>
    <w:rsid w:val="00D077CA"/>
    <w:rsid w:val="00D1147D"/>
    <w:rsid w:val="00D30CC0"/>
    <w:rsid w:val="00D327D1"/>
    <w:rsid w:val="00D4293C"/>
    <w:rsid w:val="00D56A48"/>
    <w:rsid w:val="00D57994"/>
    <w:rsid w:val="00D608C0"/>
    <w:rsid w:val="00D61DAA"/>
    <w:rsid w:val="00DA1514"/>
    <w:rsid w:val="00DA28F1"/>
    <w:rsid w:val="00DC60D4"/>
    <w:rsid w:val="00DE459A"/>
    <w:rsid w:val="00DF5AE1"/>
    <w:rsid w:val="00E1064F"/>
    <w:rsid w:val="00E127E2"/>
    <w:rsid w:val="00E12968"/>
    <w:rsid w:val="00E21BA5"/>
    <w:rsid w:val="00E26B9D"/>
    <w:rsid w:val="00E3072A"/>
    <w:rsid w:val="00E607FB"/>
    <w:rsid w:val="00E77413"/>
    <w:rsid w:val="00E77C42"/>
    <w:rsid w:val="00E813A2"/>
    <w:rsid w:val="00EA1E4A"/>
    <w:rsid w:val="00EA1F90"/>
    <w:rsid w:val="00EA5293"/>
    <w:rsid w:val="00EB0937"/>
    <w:rsid w:val="00EB4078"/>
    <w:rsid w:val="00EB592A"/>
    <w:rsid w:val="00ED5FFD"/>
    <w:rsid w:val="00ED79BC"/>
    <w:rsid w:val="00EE01DB"/>
    <w:rsid w:val="00EE6FB7"/>
    <w:rsid w:val="00EF38E7"/>
    <w:rsid w:val="00EF3A8A"/>
    <w:rsid w:val="00F25E50"/>
    <w:rsid w:val="00F4177D"/>
    <w:rsid w:val="00F4569D"/>
    <w:rsid w:val="00F61971"/>
    <w:rsid w:val="00F63843"/>
    <w:rsid w:val="00F64E34"/>
    <w:rsid w:val="00F97524"/>
    <w:rsid w:val="00FB3ADD"/>
    <w:rsid w:val="00FB70DB"/>
    <w:rsid w:val="00FB714E"/>
    <w:rsid w:val="00FC39DE"/>
    <w:rsid w:val="00FD378E"/>
    <w:rsid w:val="00FD5E17"/>
    <w:rsid w:val="00FE1DF5"/>
    <w:rsid w:val="00FE2C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CommentSubject">
    <w:name w:val="annotation subject"/>
    <w:basedOn w:val="CommentText"/>
    <w:next w:val="CommentText"/>
    <w:link w:val="CommentSubjectChar"/>
    <w:rsid w:val="003D49F5"/>
    <w:rPr>
      <w:b/>
      <w:bCs/>
    </w:rPr>
  </w:style>
  <w:style w:type="character" w:customStyle="1" w:styleId="CommentSubjectChar">
    <w:name w:val="Comment Subject Char"/>
    <w:basedOn w:val="CommentTextChar"/>
    <w:link w:val="CommentSubject"/>
    <w:rsid w:val="003D49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6" ma:contentTypeDescription="Permitting &amp; Compliance Word Document" ma:contentTypeScope="" ma:versionID="25180502fdd87115bc83706ddf1d4471">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6cc6e289e671c01a8baa869f19d9a70"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2:TaxCatchAll" minOccurs="0"/>
                <xsd:element ref="ns5:MediaServiceObjectDetectorVersions"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3"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4"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REGU-426-13541153</_dlc_DocId>
    <_dlc_DocIdUrl xmlns="9be56660-2c31-41ef-bc00-23e72f632f2a">
      <Url>https://cyfoethnaturiolcymru.sharepoint.com/teams/Regulatory/Permitting/_layouts/15/DocIdRedir.aspx?ID=REGU-426-13541153</Url>
      <Description>REGU-426-13541153</Description>
    </_dlc_DocIdUrl>
    <Site_x0020_Name xmlns="859f7ad6-93f6-4205-b62b-a17f28acbbac">Transfer from impoundment to storage winter, Un-named Tributary of the River Usk</Site_x0020_Name>
    <Internal_x002f_External xmlns="859f7ad6-93f6-4205-b62b-a17f28acbbac">Internal document</Internal_x002f_External>
    <Post_x0020_code xmlns="859f7ad6-93f6-4205-b62b-a17f28acbbac" xsi:nil="true"/>
    <CAR_x0020_Language_x0020_Preference xmlns="6e121689-de5b-41b9-a751-bfeda7fa2b07">Not yet known</CAR_x0020_Language_x0020_Preferenc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Coldra Woods, Newport, Gwent, NP18 1HQ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No</Surrendered_x002f_Expired>
    <Document_x0020_Date xmlns="859f7ad6-93f6-4205-b62b-a17f28acbbac">2026-06-10T23:00:00+00:00</Document_x0020_Date>
    <Facility_x0020_Address xmlns="859f7ad6-93f6-4205-b62b-a17f28acbbac">Bulmore, Newport</Facility_x0020_Address>
    <Environment_x0020_Sub_x0020_Folder xmlns="859f7ad6-93f6-4205-b62b-a17f28acbbac">Licence renewal</Environment_x0020_Sub_x0020_Folder>
    <Customer_x0020_Name xmlns="859f7ad6-93f6-4205-b62b-a17f28acbbac">Celtic Manor Resort Limited</Customer_x0020_Name>
    <Area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9C1C202-6A3B-488A-9539-D65063067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6e121689-de5b-41b9-a751-bfeda7fa2b07"/>
    <ds:schemaRef ds:uri="http://schemas.microsoft.com/sharepoint/v4"/>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39C25C06-EC39-424E-B10A-5B869D307A5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18</Pages>
  <Words>4598</Words>
  <Characters>26215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1b structure HRA blank master</cp:keywords>
  <cp:lastModifiedBy>Pearce, Hannah</cp:lastModifiedBy>
  <cp:revision>138</cp:revision>
  <cp:lastPrinted>2013-10-01T07:52:00Z</cp:lastPrinted>
  <dcterms:created xsi:type="dcterms:W3CDTF">2026-06-11T09:55:00Z</dcterms:created>
  <dcterms:modified xsi:type="dcterms:W3CDTF">2026-06-25T13:01:00Z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edead87b-c63d-4c84-932c-4ab9e0e79919</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0x01010067EB80C5FE939D4A9B3D8BA62129B7F50102002910EB6A6E165A4394DB53AC26A8CD2C</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657;#OGN 200 - Habitats Regulations Assessment|fb904759-3d67-4601-9a66-55e608199a78</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Instructions_x0020_Category">
    <vt:lpwstr>657;#OGN 200 - Habitats Regulations Assessment|fb904759-3d67-4601-9a66-55e608199a78</vt:lpwstr>
  </property>
</Properties>
</file>