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3162" w14:textId="4DBE41F5"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B" w14:textId="46802166"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5C620C" w:rsidRPr="005C620C">
        <w:rPr>
          <w:rFonts w:ascii="Arial" w:hAnsi="Arial" w:cs="Arial"/>
          <w:szCs w:val="24"/>
        </w:rPr>
        <w:t xml:space="preserve">Rhyl </w:t>
      </w:r>
      <w:proofErr w:type="gramStart"/>
      <w:r w:rsidR="005C620C" w:rsidRPr="005C620C">
        <w:rPr>
          <w:rFonts w:ascii="Arial" w:hAnsi="Arial" w:cs="Arial"/>
          <w:szCs w:val="24"/>
        </w:rPr>
        <w:t xml:space="preserve">Depot </w:t>
      </w:r>
      <w:r w:rsidR="00D7535C" w:rsidRPr="00011DD3">
        <w:rPr>
          <w:rFonts w:ascii="Arial" w:hAnsi="Arial" w:cs="Arial"/>
          <w:color w:val="FF00FF"/>
          <w:szCs w:val="24"/>
        </w:rPr>
        <w:t xml:space="preserve"> </w:t>
      </w:r>
      <w:r w:rsidR="00D7535C" w:rsidRPr="00011DD3">
        <w:rPr>
          <w:rFonts w:ascii="Arial" w:hAnsi="Arial" w:cs="Arial"/>
          <w:color w:val="000000"/>
          <w:szCs w:val="24"/>
        </w:rPr>
        <w:t>operated</w:t>
      </w:r>
      <w:proofErr w:type="gramEnd"/>
      <w:r w:rsidR="00D7535C" w:rsidRPr="00011DD3">
        <w:rPr>
          <w:rFonts w:ascii="Arial" w:hAnsi="Arial" w:cs="Arial"/>
          <w:color w:val="000000"/>
          <w:szCs w:val="24"/>
        </w:rPr>
        <w:t xml:space="preserve"> by</w:t>
      </w:r>
      <w:r w:rsidR="00D7535C" w:rsidRPr="00011DD3">
        <w:rPr>
          <w:rFonts w:ascii="Arial" w:hAnsi="Arial" w:cs="Arial"/>
          <w:color w:val="FF00FF"/>
          <w:szCs w:val="24"/>
        </w:rPr>
        <w:t xml:space="preserve"> </w:t>
      </w:r>
      <w:r w:rsidR="005C620C" w:rsidRPr="005C620C">
        <w:rPr>
          <w:rFonts w:ascii="Arial" w:hAnsi="Arial" w:cs="Arial"/>
          <w:color w:val="000000" w:themeColor="text1"/>
          <w:szCs w:val="24"/>
        </w:rPr>
        <w:t xml:space="preserve">Scottish Power </w:t>
      </w:r>
      <w:proofErr w:type="spellStart"/>
      <w:r w:rsidR="005C620C" w:rsidRPr="005C620C">
        <w:rPr>
          <w:rFonts w:ascii="Arial" w:hAnsi="Arial" w:cs="Arial"/>
          <w:color w:val="000000" w:themeColor="text1"/>
          <w:szCs w:val="24"/>
        </w:rPr>
        <w:t>Manweb</w:t>
      </w:r>
      <w:proofErr w:type="spellEnd"/>
      <w:r w:rsidR="005C620C" w:rsidRPr="005C620C">
        <w:rPr>
          <w:rFonts w:ascii="Arial" w:hAnsi="Arial" w:cs="Arial"/>
          <w:color w:val="000000" w:themeColor="text1"/>
          <w:szCs w:val="24"/>
        </w:rPr>
        <w:t xml:space="preserve"> Plc</w:t>
      </w:r>
      <w:r w:rsidR="00864744" w:rsidRPr="005C620C">
        <w:rPr>
          <w:rFonts w:ascii="Arial" w:hAnsi="Arial" w:cs="Arial"/>
          <w:color w:val="000000" w:themeColor="text1"/>
          <w:szCs w:val="24"/>
        </w:rPr>
        <w:t>.</w:t>
      </w:r>
    </w:p>
    <w:p w14:paraId="2766316C" w14:textId="07D2E950"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5C620C" w:rsidRPr="005C620C">
        <w:rPr>
          <w:rFonts w:ascii="Arial" w:hAnsi="Arial"/>
        </w:rPr>
        <w:t xml:space="preserve">EPR/AB3694ZG </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Pr="00CE796B"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CE796B" w:rsidRDefault="00D7535C" w:rsidP="00FD759F">
      <w:pPr>
        <w:rPr>
          <w:rFonts w:ascii="Arial" w:hAnsi="Arial" w:cs="Arial"/>
          <w:b/>
          <w:szCs w:val="24"/>
        </w:rPr>
      </w:pPr>
    </w:p>
    <w:p w14:paraId="27663170" w14:textId="77777777" w:rsidR="00D7535C" w:rsidRPr="00CE796B" w:rsidRDefault="00D7535C" w:rsidP="00FD759F">
      <w:pPr>
        <w:rPr>
          <w:rFonts w:ascii="Arial" w:hAnsi="Arial" w:cs="Arial"/>
          <w:b/>
          <w:szCs w:val="24"/>
        </w:rPr>
      </w:pPr>
    </w:p>
    <w:p w14:paraId="27663171" w14:textId="77777777" w:rsidR="00C44B7E" w:rsidRPr="00CE796B" w:rsidRDefault="00C44B7E" w:rsidP="00FD759F">
      <w:pPr>
        <w:rPr>
          <w:rFonts w:ascii="Arial" w:hAnsi="Arial" w:cs="Arial"/>
          <w:b/>
          <w:sz w:val="28"/>
          <w:szCs w:val="28"/>
        </w:rPr>
      </w:pPr>
      <w:r w:rsidRPr="00CE796B">
        <w:rPr>
          <w:rFonts w:ascii="Arial" w:hAnsi="Arial" w:cs="Arial"/>
          <w:b/>
          <w:sz w:val="28"/>
          <w:szCs w:val="28"/>
        </w:rPr>
        <w:t>Purpose of this document</w:t>
      </w:r>
    </w:p>
    <w:p w14:paraId="27663172" w14:textId="77777777" w:rsidR="00C44B7E" w:rsidRPr="00CE796B" w:rsidRDefault="00C44B7E">
      <w:pPr>
        <w:rPr>
          <w:rFonts w:ascii="Arial" w:hAnsi="Arial"/>
          <w:b/>
          <w:sz w:val="20"/>
        </w:rPr>
      </w:pPr>
    </w:p>
    <w:p w14:paraId="27663173" w14:textId="77777777" w:rsidR="00945712" w:rsidRPr="00CE796B" w:rsidRDefault="00945712">
      <w:pPr>
        <w:rPr>
          <w:rFonts w:ascii="Arial" w:hAnsi="Arial"/>
        </w:rPr>
      </w:pPr>
      <w:r w:rsidRPr="00CE796B">
        <w:rPr>
          <w:rFonts w:ascii="Arial" w:hAnsi="Arial"/>
        </w:rPr>
        <w:t>This</w:t>
      </w:r>
      <w:r w:rsidR="00C44B7E" w:rsidRPr="00CE796B">
        <w:rPr>
          <w:rFonts w:ascii="Arial" w:hAnsi="Arial"/>
        </w:rPr>
        <w:t xml:space="preserve"> decision document</w:t>
      </w:r>
      <w:r w:rsidRPr="00CE796B">
        <w:rPr>
          <w:rFonts w:ascii="Arial" w:hAnsi="Arial"/>
        </w:rPr>
        <w:t>:</w:t>
      </w:r>
    </w:p>
    <w:p w14:paraId="27663174" w14:textId="77777777" w:rsidR="00945712" w:rsidRPr="00CE796B" w:rsidRDefault="00C44B7E" w:rsidP="00972749">
      <w:pPr>
        <w:numPr>
          <w:ilvl w:val="0"/>
          <w:numId w:val="15"/>
        </w:numPr>
        <w:tabs>
          <w:tab w:val="clear" w:pos="1866"/>
          <w:tab w:val="num" w:pos="1134"/>
        </w:tabs>
        <w:spacing w:after="60"/>
        <w:ind w:left="1134" w:hanging="567"/>
        <w:rPr>
          <w:rFonts w:ascii="Arial" w:hAnsi="Arial"/>
        </w:rPr>
      </w:pPr>
      <w:r w:rsidRPr="00CE796B">
        <w:rPr>
          <w:rFonts w:ascii="Arial" w:hAnsi="Arial"/>
        </w:rPr>
        <w:t xml:space="preserve">explains how the </w:t>
      </w:r>
      <w:r w:rsidR="00724050" w:rsidRPr="00CE796B">
        <w:rPr>
          <w:rFonts w:ascii="Arial" w:hAnsi="Arial"/>
        </w:rPr>
        <w:t>operator</w:t>
      </w:r>
      <w:r w:rsidRPr="00CE796B">
        <w:rPr>
          <w:rFonts w:ascii="Arial" w:hAnsi="Arial"/>
        </w:rPr>
        <w:t>’s application has been determined</w:t>
      </w:r>
    </w:p>
    <w:p w14:paraId="27663175" w14:textId="77777777" w:rsidR="00945712" w:rsidRPr="00CE796B" w:rsidRDefault="00945712" w:rsidP="00972749">
      <w:pPr>
        <w:numPr>
          <w:ilvl w:val="0"/>
          <w:numId w:val="15"/>
        </w:numPr>
        <w:tabs>
          <w:tab w:val="clear" w:pos="1866"/>
          <w:tab w:val="num" w:pos="1134"/>
        </w:tabs>
        <w:spacing w:after="60"/>
        <w:ind w:left="1134" w:hanging="567"/>
        <w:rPr>
          <w:rFonts w:ascii="Arial" w:hAnsi="Arial"/>
        </w:rPr>
      </w:pPr>
      <w:r w:rsidRPr="00CE796B">
        <w:rPr>
          <w:rFonts w:ascii="Arial" w:hAnsi="Arial"/>
        </w:rPr>
        <w:t>provides a record</w:t>
      </w:r>
      <w:r w:rsidR="00864744" w:rsidRPr="00CE796B">
        <w:rPr>
          <w:rFonts w:ascii="Arial" w:hAnsi="Arial"/>
        </w:rPr>
        <w:t xml:space="preserve"> of the decision-making process</w:t>
      </w:r>
    </w:p>
    <w:p w14:paraId="27663178" w14:textId="4E04E72C" w:rsidR="00C44B7E" w:rsidRPr="00CE796B" w:rsidRDefault="00945712" w:rsidP="00BF1C8D">
      <w:pPr>
        <w:numPr>
          <w:ilvl w:val="0"/>
          <w:numId w:val="15"/>
        </w:numPr>
        <w:tabs>
          <w:tab w:val="clear" w:pos="1866"/>
          <w:tab w:val="num" w:pos="1134"/>
        </w:tabs>
        <w:spacing w:after="60"/>
        <w:ind w:left="1134" w:hanging="567"/>
        <w:rPr>
          <w:rFonts w:ascii="Arial" w:hAnsi="Arial"/>
        </w:rPr>
      </w:pPr>
      <w:r w:rsidRPr="00CE796B">
        <w:rPr>
          <w:rFonts w:ascii="Arial" w:hAnsi="Arial"/>
        </w:rPr>
        <w:t>shows how all relevant factors have been tak</w:t>
      </w:r>
      <w:r w:rsidR="00864744" w:rsidRPr="00CE796B">
        <w:rPr>
          <w:rFonts w:ascii="Arial" w:hAnsi="Arial"/>
        </w:rPr>
        <w:t>en into account</w:t>
      </w:r>
    </w:p>
    <w:p w14:paraId="27663179" w14:textId="77777777" w:rsidR="00476B14" w:rsidRPr="00CE796B" w:rsidRDefault="00476B14">
      <w:pPr>
        <w:rPr>
          <w:rFonts w:ascii="Arial" w:hAnsi="Arial"/>
        </w:rPr>
      </w:pPr>
    </w:p>
    <w:p w14:paraId="2766317A" w14:textId="77777777" w:rsidR="00476B14" w:rsidRPr="00CE796B" w:rsidRDefault="00476B14">
      <w:pPr>
        <w:rPr>
          <w:rFonts w:ascii="Arial" w:hAnsi="Arial"/>
          <w:b/>
          <w:caps/>
          <w:sz w:val="28"/>
          <w:szCs w:val="28"/>
        </w:rPr>
      </w:pPr>
      <w:r w:rsidRPr="00CE796B">
        <w:rPr>
          <w:rFonts w:ascii="Arial" w:hAnsi="Arial"/>
          <w:b/>
          <w:sz w:val="28"/>
          <w:szCs w:val="28"/>
        </w:rPr>
        <w:t>Structure of this document</w:t>
      </w:r>
    </w:p>
    <w:p w14:paraId="2766317C" w14:textId="77777777" w:rsidR="00384396" w:rsidRPr="00CE796B" w:rsidRDefault="00384396" w:rsidP="00384396">
      <w:pPr>
        <w:numPr>
          <w:ilvl w:val="0"/>
          <w:numId w:val="13"/>
        </w:numPr>
        <w:tabs>
          <w:tab w:val="clear" w:pos="1440"/>
          <w:tab w:val="num" w:pos="1134"/>
        </w:tabs>
        <w:spacing w:after="60"/>
        <w:ind w:left="1134" w:hanging="567"/>
        <w:rPr>
          <w:rFonts w:ascii="Arial" w:hAnsi="Arial"/>
        </w:rPr>
      </w:pPr>
      <w:r w:rsidRPr="00CE796B">
        <w:rPr>
          <w:rFonts w:ascii="Arial" w:hAnsi="Arial"/>
          <w:szCs w:val="24"/>
        </w:rPr>
        <w:t>Annex 1 the decision checklist</w:t>
      </w:r>
    </w:p>
    <w:p w14:paraId="27663181" w14:textId="77777777" w:rsidR="00622014" w:rsidRPr="00CE796B" w:rsidRDefault="00622014" w:rsidP="00622014">
      <w:pPr>
        <w:spacing w:after="120"/>
        <w:rPr>
          <w:rFonts w:ascii="Arial" w:hAnsi="Arial"/>
        </w:rPr>
      </w:pPr>
    </w:p>
    <w:p w14:paraId="04DC898E" w14:textId="77777777" w:rsidR="003A3744" w:rsidRPr="00CE796B" w:rsidRDefault="003A3744">
      <w:pPr>
        <w:rPr>
          <w:rFonts w:ascii="Arial" w:hAnsi="Arial"/>
          <w:b/>
          <w:kern w:val="28"/>
          <w:sz w:val="28"/>
          <w:szCs w:val="28"/>
        </w:rPr>
      </w:pPr>
      <w:r w:rsidRPr="00CE796B">
        <w:rPr>
          <w:szCs w:val="28"/>
        </w:rPr>
        <w:br w:type="page"/>
      </w:r>
    </w:p>
    <w:p w14:paraId="27663191" w14:textId="74809425"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7A871AA5" w:rsidR="00E5577A" w:rsidRPr="00CE796B" w:rsidRDefault="00E5577A" w:rsidP="009F3269">
      <w:pPr>
        <w:rPr>
          <w:rFonts w:ascii="Arial" w:hAnsi="Arial" w:cs="Arial"/>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0967A703"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p w14:paraId="062B9166" w14:textId="77777777" w:rsidR="00995517" w:rsidRPr="008303D9" w:rsidRDefault="00995517" w:rsidP="00964D3D">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CE796B" w:rsidRDefault="00BF4D0B" w:rsidP="00F22A07">
            <w:pPr>
              <w:rPr>
                <w:rFonts w:ascii="Arial" w:hAnsi="Arial" w:cs="Arial"/>
                <w:szCs w:val="24"/>
              </w:rPr>
            </w:pPr>
            <w:r w:rsidRPr="00CE796B">
              <w:rPr>
                <w:rFonts w:ascii="Arial" w:hAnsi="Arial" w:cs="Arial"/>
                <w:szCs w:val="24"/>
              </w:rPr>
              <w:t>Pollution risk</w:t>
            </w:r>
          </w:p>
        </w:tc>
        <w:tc>
          <w:tcPr>
            <w:tcW w:w="6095" w:type="dxa"/>
          </w:tcPr>
          <w:p w14:paraId="276631DA" w14:textId="77777777" w:rsidR="00BF4D0B" w:rsidRPr="00CE796B" w:rsidRDefault="00BF4D0B" w:rsidP="00F22A07">
            <w:pPr>
              <w:pStyle w:val="BodyText"/>
              <w:rPr>
                <w:rFonts w:ascii="Arial" w:hAnsi="Arial" w:cs="Arial"/>
                <w:color w:val="auto"/>
                <w:szCs w:val="24"/>
              </w:rPr>
            </w:pPr>
            <w:r w:rsidRPr="00CE796B">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77777777" w:rsidR="00BF4D0B" w:rsidRPr="00CE796B" w:rsidRDefault="00BF4D0B" w:rsidP="00F22A07">
            <w:pPr>
              <w:pStyle w:val="BodyText"/>
              <w:rPr>
                <w:rFonts w:ascii="Arial" w:hAnsi="Arial" w:cs="Arial"/>
                <w:color w:val="auto"/>
                <w:szCs w:val="24"/>
              </w:rPr>
            </w:pPr>
          </w:p>
        </w:tc>
        <w:tc>
          <w:tcPr>
            <w:tcW w:w="1134" w:type="dxa"/>
          </w:tcPr>
          <w:p w14:paraId="276631DC" w14:textId="77777777" w:rsidR="00BF4D0B" w:rsidRPr="00CE796B" w:rsidRDefault="00BF4D0B" w:rsidP="00F22A07">
            <w:pPr>
              <w:rPr>
                <w:rFonts w:ascii="Arial" w:hAnsi="Arial" w:cs="Arial"/>
                <w:szCs w:val="24"/>
              </w:rPr>
            </w:pPr>
            <w:r w:rsidRPr="00CE796B">
              <w:rPr>
                <w:rFonts w:ascii="Arial" w:hAnsi="Arial" w:cs="Arial"/>
                <w:szCs w:val="24"/>
              </w:rPr>
              <w:sym w:font="Wingdings" w:char="F0FC"/>
            </w:r>
          </w:p>
        </w:tc>
      </w:tr>
      <w:tr w:rsidR="00BF4D0B" w:rsidRPr="00BF4D0B" w14:paraId="276631E4" w14:textId="77777777" w:rsidTr="00995517">
        <w:tc>
          <w:tcPr>
            <w:tcW w:w="1951" w:type="dxa"/>
          </w:tcPr>
          <w:p w14:paraId="276631DE" w14:textId="77777777" w:rsidR="00BF4D0B" w:rsidRPr="00CE796B" w:rsidRDefault="00BF4D0B" w:rsidP="00F22A07">
            <w:pPr>
              <w:rPr>
                <w:rFonts w:ascii="Arial" w:hAnsi="Arial" w:cs="Arial"/>
                <w:szCs w:val="24"/>
              </w:rPr>
            </w:pPr>
            <w:r w:rsidRPr="00CE796B">
              <w:rPr>
                <w:rFonts w:ascii="Arial" w:hAnsi="Arial" w:cs="Arial"/>
                <w:szCs w:val="24"/>
              </w:rPr>
              <w:t>Satisfactory state</w:t>
            </w:r>
          </w:p>
        </w:tc>
        <w:tc>
          <w:tcPr>
            <w:tcW w:w="6095" w:type="dxa"/>
          </w:tcPr>
          <w:p w14:paraId="276631DF" w14:textId="77777777" w:rsidR="00BF4D0B" w:rsidRPr="00CE796B" w:rsidRDefault="00BF4D0B" w:rsidP="00A12067">
            <w:pPr>
              <w:pStyle w:val="BodyText"/>
              <w:rPr>
                <w:rFonts w:ascii="Arial" w:hAnsi="Arial" w:cs="Arial"/>
                <w:color w:val="auto"/>
                <w:szCs w:val="24"/>
              </w:rPr>
            </w:pPr>
            <w:r w:rsidRPr="00CE796B">
              <w:rPr>
                <w:rFonts w:ascii="Arial" w:hAnsi="Arial" w:cs="Arial"/>
                <w:color w:val="auto"/>
                <w:szCs w:val="24"/>
              </w:rPr>
              <w:t>We are satisfied that the necessary measures have been taken to return the site of the regulated facility to a satisfactory state.</w:t>
            </w:r>
          </w:p>
          <w:p w14:paraId="276631E0" w14:textId="77777777" w:rsidR="00BF4D0B" w:rsidRPr="00CE796B" w:rsidRDefault="00BF4D0B" w:rsidP="00A12067">
            <w:pPr>
              <w:pStyle w:val="BodyText"/>
              <w:rPr>
                <w:rFonts w:ascii="Arial" w:hAnsi="Arial" w:cs="Arial"/>
                <w:color w:val="auto"/>
                <w:szCs w:val="24"/>
              </w:rPr>
            </w:pPr>
          </w:p>
          <w:p w14:paraId="276631E1" w14:textId="77777777" w:rsidR="00BF4D0B" w:rsidRPr="00CE796B" w:rsidRDefault="00BF4D0B" w:rsidP="00A12067">
            <w:pPr>
              <w:rPr>
                <w:rFonts w:ascii="Arial" w:hAnsi="Arial" w:cs="Arial"/>
                <w:szCs w:val="24"/>
              </w:rPr>
            </w:pPr>
            <w:r w:rsidRPr="00CE796B">
              <w:rPr>
                <w:rFonts w:ascii="Arial" w:hAnsi="Arial" w:cs="Arial"/>
                <w:szCs w:val="24"/>
              </w:rPr>
              <w:t xml:space="preserve">In coming to this </w:t>
            </w:r>
            <w:proofErr w:type="gramStart"/>
            <w:r w:rsidRPr="00CE796B">
              <w:rPr>
                <w:rFonts w:ascii="Arial" w:hAnsi="Arial" w:cs="Arial"/>
                <w:szCs w:val="24"/>
              </w:rPr>
              <w:t>decision</w:t>
            </w:r>
            <w:proofErr w:type="gramEnd"/>
            <w:r w:rsidRPr="00CE796B">
              <w:rPr>
                <w:rFonts w:ascii="Arial" w:hAnsi="Arial" w:cs="Arial"/>
                <w:szCs w:val="24"/>
              </w:rPr>
              <w:t xml:space="preserve"> we have had regard to the state of the site before the facility was put into operation.</w:t>
            </w:r>
          </w:p>
          <w:p w14:paraId="276631E2" w14:textId="77777777" w:rsidR="00BF4D0B" w:rsidRPr="00CE796B" w:rsidRDefault="00BF4D0B" w:rsidP="00A12067">
            <w:pPr>
              <w:rPr>
                <w:rFonts w:ascii="Arial" w:hAnsi="Arial" w:cs="Arial"/>
                <w:szCs w:val="24"/>
              </w:rPr>
            </w:pPr>
          </w:p>
        </w:tc>
        <w:tc>
          <w:tcPr>
            <w:tcW w:w="1134" w:type="dxa"/>
          </w:tcPr>
          <w:p w14:paraId="276631E3" w14:textId="77777777" w:rsidR="00BF4D0B" w:rsidRPr="00CE796B" w:rsidRDefault="00BF4D0B" w:rsidP="00F22A07">
            <w:pPr>
              <w:rPr>
                <w:rFonts w:ascii="Arial" w:hAnsi="Arial" w:cs="Arial"/>
                <w:szCs w:val="24"/>
              </w:rPr>
            </w:pPr>
            <w:r w:rsidRPr="00CE796B">
              <w:rPr>
                <w:rFonts w:ascii="Arial" w:hAnsi="Arial" w:cs="Arial"/>
                <w:szCs w:val="24"/>
              </w:rPr>
              <w:sym w:font="Wingdings" w:char="F0FC"/>
            </w:r>
          </w:p>
        </w:tc>
      </w:tr>
    </w:tbl>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AB24B" w14:textId="77777777" w:rsidR="009967BD" w:rsidRDefault="009967BD">
      <w:r>
        <w:separator/>
      </w:r>
    </w:p>
  </w:endnote>
  <w:endnote w:type="continuationSeparator" w:id="0">
    <w:p w14:paraId="72859909" w14:textId="77777777" w:rsidR="009967BD" w:rsidRDefault="00996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6E79F" w14:textId="77777777" w:rsidR="009967BD" w:rsidRDefault="009967BD">
      <w:r>
        <w:separator/>
      </w:r>
    </w:p>
  </w:footnote>
  <w:footnote w:type="continuationSeparator" w:id="0">
    <w:p w14:paraId="6E5927D9" w14:textId="77777777" w:rsidR="009967BD" w:rsidRDefault="009967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3"/>
  </w:num>
  <w:num w:numId="3" w16cid:durableId="1876962067">
    <w:abstractNumId w:val="10"/>
  </w:num>
  <w:num w:numId="4" w16cid:durableId="2071877611">
    <w:abstractNumId w:val="3"/>
  </w:num>
  <w:num w:numId="5" w16cid:durableId="193423822">
    <w:abstractNumId w:val="5"/>
  </w:num>
  <w:num w:numId="6" w16cid:durableId="1321153970">
    <w:abstractNumId w:val="4"/>
  </w:num>
  <w:num w:numId="7" w16cid:durableId="1558932279">
    <w:abstractNumId w:val="7"/>
  </w:num>
  <w:num w:numId="8" w16cid:durableId="1903323918">
    <w:abstractNumId w:val="12"/>
  </w:num>
  <w:num w:numId="9" w16cid:durableId="67266616">
    <w:abstractNumId w:val="14"/>
  </w:num>
  <w:num w:numId="10" w16cid:durableId="41516232">
    <w:abstractNumId w:val="9"/>
  </w:num>
  <w:num w:numId="11" w16cid:durableId="876965652">
    <w:abstractNumId w:val="11"/>
  </w:num>
  <w:num w:numId="12" w16cid:durableId="684938450">
    <w:abstractNumId w:val="6"/>
  </w:num>
  <w:num w:numId="13" w16cid:durableId="1871651148">
    <w:abstractNumId w:val="0"/>
  </w:num>
  <w:num w:numId="14" w16cid:durableId="1070544847">
    <w:abstractNumId w:val="8"/>
  </w:num>
  <w:num w:numId="15" w16cid:durableId="105600377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56351"/>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87236"/>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3C22"/>
    <w:rsid w:val="00444D3F"/>
    <w:rsid w:val="00466C2D"/>
    <w:rsid w:val="00475B36"/>
    <w:rsid w:val="00476B14"/>
    <w:rsid w:val="00481C68"/>
    <w:rsid w:val="004844DC"/>
    <w:rsid w:val="00486C2B"/>
    <w:rsid w:val="0049645D"/>
    <w:rsid w:val="004A5C5D"/>
    <w:rsid w:val="004E358A"/>
    <w:rsid w:val="004E7719"/>
    <w:rsid w:val="00527E97"/>
    <w:rsid w:val="0053399B"/>
    <w:rsid w:val="005404CD"/>
    <w:rsid w:val="00556962"/>
    <w:rsid w:val="005761B2"/>
    <w:rsid w:val="0058029C"/>
    <w:rsid w:val="005A03E8"/>
    <w:rsid w:val="005C620C"/>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9516A"/>
    <w:rsid w:val="006B6FE1"/>
    <w:rsid w:val="006F331E"/>
    <w:rsid w:val="006F4CBC"/>
    <w:rsid w:val="00712437"/>
    <w:rsid w:val="007131B8"/>
    <w:rsid w:val="0072381C"/>
    <w:rsid w:val="00724050"/>
    <w:rsid w:val="00724DA8"/>
    <w:rsid w:val="00725A25"/>
    <w:rsid w:val="007335DF"/>
    <w:rsid w:val="00737381"/>
    <w:rsid w:val="00742787"/>
    <w:rsid w:val="00772D4B"/>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053A0"/>
    <w:rsid w:val="00912E58"/>
    <w:rsid w:val="00930ABE"/>
    <w:rsid w:val="00945712"/>
    <w:rsid w:val="00960A85"/>
    <w:rsid w:val="00964D3D"/>
    <w:rsid w:val="0097093D"/>
    <w:rsid w:val="00972749"/>
    <w:rsid w:val="009864F9"/>
    <w:rsid w:val="0099167A"/>
    <w:rsid w:val="00995381"/>
    <w:rsid w:val="00995517"/>
    <w:rsid w:val="009967BD"/>
    <w:rsid w:val="009B5812"/>
    <w:rsid w:val="009B7411"/>
    <w:rsid w:val="009C0C22"/>
    <w:rsid w:val="009F3269"/>
    <w:rsid w:val="00A10EAF"/>
    <w:rsid w:val="00A12067"/>
    <w:rsid w:val="00A21019"/>
    <w:rsid w:val="00A2493A"/>
    <w:rsid w:val="00A50874"/>
    <w:rsid w:val="00A54A9C"/>
    <w:rsid w:val="00A569FF"/>
    <w:rsid w:val="00AA4DA1"/>
    <w:rsid w:val="00AC66F9"/>
    <w:rsid w:val="00AD4B61"/>
    <w:rsid w:val="00AD4B73"/>
    <w:rsid w:val="00AD4DCA"/>
    <w:rsid w:val="00AD731D"/>
    <w:rsid w:val="00AE70BF"/>
    <w:rsid w:val="00AF674E"/>
    <w:rsid w:val="00B00F7A"/>
    <w:rsid w:val="00B10601"/>
    <w:rsid w:val="00B24490"/>
    <w:rsid w:val="00B267CC"/>
    <w:rsid w:val="00B36EE5"/>
    <w:rsid w:val="00B52DFF"/>
    <w:rsid w:val="00BB408D"/>
    <w:rsid w:val="00BB4528"/>
    <w:rsid w:val="00BB7409"/>
    <w:rsid w:val="00BF1C8D"/>
    <w:rsid w:val="00BF3244"/>
    <w:rsid w:val="00BF4D0B"/>
    <w:rsid w:val="00C43A22"/>
    <w:rsid w:val="00C44B7E"/>
    <w:rsid w:val="00C818BF"/>
    <w:rsid w:val="00C91798"/>
    <w:rsid w:val="00CA4E7D"/>
    <w:rsid w:val="00CC2629"/>
    <w:rsid w:val="00CD1E49"/>
    <w:rsid w:val="00CD3796"/>
    <w:rsid w:val="00CD5A22"/>
    <w:rsid w:val="00CE796B"/>
    <w:rsid w:val="00CF0436"/>
    <w:rsid w:val="00CF07CC"/>
    <w:rsid w:val="00D540FD"/>
    <w:rsid w:val="00D57A4B"/>
    <w:rsid w:val="00D607DE"/>
    <w:rsid w:val="00D61AB7"/>
    <w:rsid w:val="00D67CCD"/>
    <w:rsid w:val="00D7535C"/>
    <w:rsid w:val="00D7711B"/>
    <w:rsid w:val="00D77667"/>
    <w:rsid w:val="00D8193B"/>
    <w:rsid w:val="00D825C3"/>
    <w:rsid w:val="00D95400"/>
    <w:rsid w:val="00DB74B1"/>
    <w:rsid w:val="00DC16D7"/>
    <w:rsid w:val="00DC1E4D"/>
    <w:rsid w:val="00DC28B8"/>
    <w:rsid w:val="00DD3111"/>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REGU-204-2758101</_dlc_DocId>
    <_dlc_DocIdUrl xmlns="9be56660-2c31-41ef-bc00-23e72f632f2a">
      <Url>https://cyfoethnaturiolcymru.sharepoint.com/teams/Regulatory/Permitting/_layouts/15/DocIdRedir.aspx?ID=REGU-204-2758101</Url>
      <Description>REGU-204-2758101</Description>
    </_dlc_DocIdUrl>
    <Site_x0020_Name xmlns="859f7ad6-93f6-4205-b62b-a17f28acbbac">Rhyl Depot</Site_x0020_Name>
    <Internal_x002f_External xmlns="859f7ad6-93f6-4205-b62b-a17f28acbbac">Internal document</Internal_x002f_External>
    <Post_x0020_code xmlns="859f7ad6-93f6-4205-b62b-a17f28acbbac">LL18 2TT</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2026-07-20T23:00:00+00:00</Document_x0020_Date>
    <Facility_x0020_Address xmlns="859f7ad6-93f6-4205-b62b-a17f28acbbac">Cefndy Rd, Rhyl</Facility_x0020_Address>
    <Environment_x0020_Sub_x0020_Folder xmlns="859f7ad6-93f6-4205-b62b-a17f28acbbac">Licence surrender</Environment_x0020_Sub_x0020_Folder>
    <Customer_x0020_Name xmlns="859f7ad6-93f6-4205-b62b-a17f28acbbac">Scottish Power Manweb Plc</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855637-6FB9-4F40-B299-F7AAA0C8B2F5}">
  <ds:schemaRefs>
    <ds:schemaRef ds:uri="http://schemas.microsoft.com/sharepoint/events"/>
  </ds:schemaRefs>
</ds:datastoreItem>
</file>

<file path=customXml/itemProps2.xml><?xml version="1.0" encoding="utf-8"?>
<ds:datastoreItem xmlns:ds="http://schemas.openxmlformats.org/officeDocument/2006/customXml" ds:itemID="{6A980940-D604-4F77-99AA-57F6B3D1E134}">
  <ds:schemaRefs>
    <ds:schemaRef ds:uri="http://schemas.microsoft.com/sharepoint/v3/contenttype/forms"/>
  </ds:schemaRefs>
</ds:datastoreItem>
</file>

<file path=customXml/itemProps3.xml><?xml version="1.0" encoding="utf-8"?>
<ds:datastoreItem xmlns:ds="http://schemas.openxmlformats.org/officeDocument/2006/customXml" ds:itemID="{01539D16-3A3E-4EE5-8C35-923AF84A40FE}">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1CA4770D-8CB7-493B-95FB-5D3F232212CA}"/>
</file>

<file path=customXml/itemProps5.xml><?xml version="1.0" encoding="utf-8"?>
<ds:datastoreItem xmlns:ds="http://schemas.openxmlformats.org/officeDocument/2006/customXml" ds:itemID="{6F22A4B2-CA6B-4209-AEE7-F1FCBE10ECC9}"/>
</file>

<file path=docProps/app.xml><?xml version="1.0" encoding="utf-8"?>
<Properties xmlns="http://schemas.openxmlformats.org/officeDocument/2006/extended-properties" xmlns:vt="http://schemas.openxmlformats.org/officeDocument/2006/docPropsVTypes">
  <Template>Normal</Template>
  <TotalTime>0</TotalTime>
  <Pages>2</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surrender decision document</vt:lpstr>
    </vt:vector>
  </TitlesOfParts>
  <Company>Environment Agency</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
  <cp:keywords>23308SD49, 233 08 SD49, 233-08-SD49</cp:keywords>
  <dc:description>233_08_SD49, Version 4_x000d_
Issue date: 19/07/2011</dc:description>
  <cp:lastModifiedBy>Bailey, Louise</cp:lastModifiedBy>
  <cp:revision>3</cp:revision>
  <cp:lastPrinted>2006-03-10T14:23:00Z</cp:lastPrinted>
  <dcterms:created xsi:type="dcterms:W3CDTF">2026-07-21T10:17:00Z</dcterms:created>
  <dcterms:modified xsi:type="dcterms:W3CDTF">2026-07-21T10:17:00Z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99360134-2379-455a-ac7a-80c6c3cb4209</vt:lpwstr>
  </property>
  <property fmtid="{D5CDD505-2E9C-101B-9397-08002B2CF9AE}" pid="5" name="MediaServiceImageTags">
    <vt:lpwstr/>
  </property>
</Properties>
</file>