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Pr="008B221E" w:rsidRDefault="006C1C37" w:rsidP="00053DA9">
      <w:pPr>
        <w:pStyle w:val="Heading1"/>
        <w:jc w:val="left"/>
        <w:rPr>
          <w:color w:val="auto"/>
          <w:sz w:val="32"/>
          <w:szCs w:val="32"/>
        </w:rPr>
      </w:pPr>
      <w:r w:rsidRPr="008B221E">
        <w:rPr>
          <w:color w:val="auto"/>
          <w:sz w:val="32"/>
          <w:szCs w:val="32"/>
        </w:rPr>
        <w:t>Natural Resources Wales</w:t>
      </w:r>
      <w:r w:rsidR="00B45EA7" w:rsidRPr="008B221E">
        <w:rPr>
          <w:bCs/>
          <w:color w:val="auto"/>
          <w:sz w:val="32"/>
          <w:szCs w:val="32"/>
        </w:rPr>
        <w:t xml:space="preserve"> p</w:t>
      </w:r>
      <w:r w:rsidR="00591E64" w:rsidRPr="008B221E">
        <w:rPr>
          <w:bCs/>
          <w:color w:val="auto"/>
          <w:sz w:val="32"/>
          <w:szCs w:val="32"/>
        </w:rPr>
        <w:t>ermitting</w:t>
      </w:r>
      <w:r w:rsidR="00591E64" w:rsidRPr="008B221E">
        <w:rPr>
          <w:color w:val="auto"/>
          <w:sz w:val="32"/>
          <w:szCs w:val="32"/>
        </w:rPr>
        <w:t xml:space="preserve"> d</w:t>
      </w:r>
      <w:r w:rsidR="00E450D5" w:rsidRPr="008B221E">
        <w:rPr>
          <w:color w:val="auto"/>
          <w:sz w:val="32"/>
          <w:szCs w:val="32"/>
        </w:rPr>
        <w:t>ecisions</w:t>
      </w:r>
    </w:p>
    <w:p w14:paraId="6C268B63" w14:textId="77777777" w:rsidR="006D061C" w:rsidRPr="008B221E" w:rsidRDefault="006D061C" w:rsidP="006D061C">
      <w:pPr>
        <w:pStyle w:val="Heading1"/>
        <w:spacing w:before="0" w:after="0"/>
        <w:jc w:val="left"/>
        <w:rPr>
          <w:bCs/>
          <w:color w:val="auto"/>
          <w:sz w:val="24"/>
          <w:szCs w:val="24"/>
        </w:rPr>
      </w:pPr>
    </w:p>
    <w:p w14:paraId="6C268B64" w14:textId="5DA7069A" w:rsidR="008A1FB1" w:rsidRPr="008B221E" w:rsidRDefault="00FD2974" w:rsidP="006D061C">
      <w:pPr>
        <w:pStyle w:val="Heading1"/>
        <w:spacing w:before="0" w:after="0"/>
        <w:jc w:val="left"/>
        <w:rPr>
          <w:rFonts w:cs="Arial"/>
          <w:b w:val="0"/>
          <w:color w:val="auto"/>
          <w:kern w:val="0"/>
          <w:sz w:val="24"/>
        </w:rPr>
      </w:pPr>
      <w:r w:rsidRPr="008B221E">
        <w:rPr>
          <w:bCs/>
          <w:color w:val="auto"/>
          <w:sz w:val="32"/>
        </w:rPr>
        <w:t>Full</w:t>
      </w:r>
      <w:r w:rsidR="00B45EA7" w:rsidRPr="008B221E">
        <w:rPr>
          <w:bCs/>
          <w:color w:val="auto"/>
          <w:sz w:val="32"/>
        </w:rPr>
        <w:t xml:space="preserve"> t</w:t>
      </w:r>
      <w:r w:rsidRPr="008B221E">
        <w:rPr>
          <w:bCs/>
          <w:color w:val="auto"/>
          <w:sz w:val="32"/>
        </w:rPr>
        <w:t>ransfer</w:t>
      </w:r>
      <w:r w:rsidR="00E82945" w:rsidRPr="008B221E">
        <w:rPr>
          <w:bCs/>
          <w:color w:val="auto"/>
          <w:sz w:val="32"/>
        </w:rPr>
        <w:t xml:space="preserve"> </w:t>
      </w:r>
    </w:p>
    <w:p w14:paraId="6C268B68" w14:textId="77777777" w:rsidR="00492262" w:rsidRPr="008B221E" w:rsidRDefault="00492262" w:rsidP="00B45EA7">
      <w:pPr>
        <w:spacing w:after="120"/>
        <w:rPr>
          <w:rFonts w:ascii="Arial" w:hAnsi="Arial" w:cs="Arial"/>
          <w:szCs w:val="24"/>
        </w:rPr>
      </w:pPr>
    </w:p>
    <w:p w14:paraId="6C268B6A" w14:textId="238FBFC9" w:rsidR="008A1FB1" w:rsidRDefault="00E450D5" w:rsidP="007B0A5C">
      <w:pPr>
        <w:spacing w:after="60"/>
        <w:rPr>
          <w:rFonts w:ascii="Arial" w:hAnsi="Arial" w:cs="Arial"/>
          <w:szCs w:val="24"/>
        </w:rPr>
      </w:pPr>
      <w:r w:rsidRPr="008B221E">
        <w:rPr>
          <w:rFonts w:ascii="Arial" w:hAnsi="Arial" w:cs="Arial"/>
          <w:szCs w:val="24"/>
        </w:rPr>
        <w:t xml:space="preserve">We have decided to </w:t>
      </w:r>
      <w:r w:rsidR="008A1FB1" w:rsidRPr="008B221E">
        <w:rPr>
          <w:rFonts w:ascii="Arial" w:hAnsi="Arial" w:cs="Arial"/>
          <w:szCs w:val="24"/>
        </w:rPr>
        <w:t>grant</w:t>
      </w:r>
      <w:r w:rsidR="00B5035F" w:rsidRPr="008B221E">
        <w:rPr>
          <w:rFonts w:ascii="Arial" w:hAnsi="Arial" w:cs="Arial"/>
          <w:szCs w:val="24"/>
        </w:rPr>
        <w:t xml:space="preserve"> </w:t>
      </w:r>
      <w:r w:rsidRPr="008B221E">
        <w:rPr>
          <w:rFonts w:ascii="Arial" w:hAnsi="Arial" w:cs="Arial"/>
          <w:szCs w:val="24"/>
        </w:rPr>
        <w:t xml:space="preserve">the </w:t>
      </w:r>
      <w:r w:rsidR="00FD2974" w:rsidRPr="008B221E">
        <w:rPr>
          <w:rFonts w:ascii="Arial" w:hAnsi="Arial" w:cs="Arial"/>
          <w:szCs w:val="24"/>
        </w:rPr>
        <w:t xml:space="preserve">transfer </w:t>
      </w:r>
      <w:r w:rsidRPr="008B221E">
        <w:rPr>
          <w:rFonts w:ascii="Arial" w:hAnsi="Arial" w:cs="Arial"/>
          <w:szCs w:val="24"/>
        </w:rPr>
        <w:t>for</w:t>
      </w:r>
      <w:r w:rsidR="008B221E" w:rsidRPr="008B221E">
        <w:rPr>
          <w:rFonts w:ascii="Arial" w:hAnsi="Arial" w:cs="Arial"/>
          <w:szCs w:val="24"/>
        </w:rPr>
        <w:t xml:space="preserve"> Williams Skip Hire Limited</w:t>
      </w:r>
      <w:r w:rsidR="00351A0A" w:rsidRPr="008B221E">
        <w:rPr>
          <w:rFonts w:ascii="Arial" w:hAnsi="Arial" w:cs="Arial"/>
          <w:szCs w:val="24"/>
        </w:rPr>
        <w:t xml:space="preserve"> </w:t>
      </w:r>
      <w:r w:rsidR="00D230B2">
        <w:rPr>
          <w:rFonts w:ascii="Arial" w:hAnsi="Arial" w:cs="Arial"/>
          <w:szCs w:val="24"/>
        </w:rPr>
        <w:t xml:space="preserve">(site) </w:t>
      </w:r>
      <w:r w:rsidR="006D061C" w:rsidRPr="008B221E">
        <w:rPr>
          <w:rFonts w:ascii="Arial" w:hAnsi="Arial" w:cs="Arial"/>
          <w:szCs w:val="24"/>
        </w:rPr>
        <w:t xml:space="preserve">from </w:t>
      </w:r>
      <w:r w:rsidR="008B221E" w:rsidRPr="008B221E">
        <w:rPr>
          <w:rFonts w:ascii="Arial" w:hAnsi="Arial" w:cs="Arial"/>
          <w:szCs w:val="24"/>
        </w:rPr>
        <w:t>Williams Plant Hire Limited</w:t>
      </w:r>
      <w:r w:rsidR="006D061C" w:rsidRPr="008B221E">
        <w:rPr>
          <w:rFonts w:ascii="Arial" w:hAnsi="Arial" w:cs="Arial"/>
          <w:szCs w:val="24"/>
        </w:rPr>
        <w:t xml:space="preserve"> </w:t>
      </w:r>
      <w:r w:rsidR="00FD2974" w:rsidRPr="008B221E">
        <w:rPr>
          <w:rFonts w:ascii="Arial" w:hAnsi="Arial" w:cs="Arial"/>
          <w:szCs w:val="24"/>
        </w:rPr>
        <w:t>to</w:t>
      </w:r>
      <w:r w:rsidR="00276111" w:rsidRPr="008B221E">
        <w:rPr>
          <w:rFonts w:ascii="Arial" w:hAnsi="Arial" w:cs="Arial"/>
          <w:szCs w:val="24"/>
        </w:rPr>
        <w:t xml:space="preserve"> </w:t>
      </w:r>
      <w:r w:rsidR="008B221E" w:rsidRPr="008B221E">
        <w:rPr>
          <w:rFonts w:ascii="Arial" w:hAnsi="Arial" w:cs="Arial"/>
          <w:szCs w:val="24"/>
        </w:rPr>
        <w:t>Williams Skip Hire Limited</w:t>
      </w:r>
      <w:r w:rsidR="008A1FB1" w:rsidRPr="008B221E">
        <w:rPr>
          <w:rFonts w:ascii="Arial" w:hAnsi="Arial" w:cs="Arial"/>
          <w:szCs w:val="24"/>
        </w:rPr>
        <w:t>.</w:t>
      </w:r>
      <w:r w:rsidR="00351A0A" w:rsidRPr="008B221E">
        <w:rPr>
          <w:rFonts w:ascii="Arial" w:hAnsi="Arial" w:cs="Arial"/>
          <w:szCs w:val="24"/>
        </w:rPr>
        <w:t xml:space="preserve"> </w:t>
      </w:r>
    </w:p>
    <w:p w14:paraId="6443BD94" w14:textId="77777777" w:rsidR="00D230B2" w:rsidRPr="008B221E" w:rsidRDefault="00D230B2" w:rsidP="007B0A5C">
      <w:pPr>
        <w:spacing w:after="60"/>
        <w:rPr>
          <w:rFonts w:ascii="Arial" w:hAnsi="Arial" w:cs="Arial"/>
          <w:szCs w:val="24"/>
        </w:rPr>
      </w:pPr>
    </w:p>
    <w:p w14:paraId="6C268B6B" w14:textId="37D7B327" w:rsidR="00C44B7E" w:rsidRPr="008B221E" w:rsidRDefault="00E450D5" w:rsidP="007B0A5C">
      <w:pPr>
        <w:tabs>
          <w:tab w:val="left" w:pos="4253"/>
          <w:tab w:val="left" w:pos="6804"/>
        </w:tabs>
        <w:spacing w:after="60"/>
        <w:rPr>
          <w:rFonts w:ascii="Arial" w:hAnsi="Arial"/>
          <w:szCs w:val="24"/>
        </w:rPr>
      </w:pPr>
      <w:r w:rsidRPr="008B221E">
        <w:rPr>
          <w:rFonts w:ascii="Arial" w:hAnsi="Arial"/>
          <w:kern w:val="28"/>
          <w:szCs w:val="24"/>
        </w:rPr>
        <w:t>The</w:t>
      </w:r>
      <w:r w:rsidRPr="008B221E">
        <w:rPr>
          <w:rFonts w:ascii="Arial" w:hAnsi="Arial"/>
          <w:b/>
          <w:kern w:val="28"/>
          <w:szCs w:val="24"/>
        </w:rPr>
        <w:t xml:space="preserve"> </w:t>
      </w:r>
      <w:r w:rsidRPr="008B221E">
        <w:rPr>
          <w:rFonts w:ascii="Arial" w:hAnsi="Arial"/>
          <w:szCs w:val="24"/>
        </w:rPr>
        <w:t>p</w:t>
      </w:r>
      <w:r w:rsidR="00C44B7E" w:rsidRPr="008B221E">
        <w:rPr>
          <w:rFonts w:ascii="Arial" w:hAnsi="Arial"/>
          <w:szCs w:val="24"/>
        </w:rPr>
        <w:t xml:space="preserve">ermit number </w:t>
      </w:r>
      <w:r w:rsidRPr="008B221E">
        <w:rPr>
          <w:rFonts w:ascii="Arial" w:hAnsi="Arial"/>
          <w:szCs w:val="24"/>
        </w:rPr>
        <w:t xml:space="preserve">is </w:t>
      </w:r>
      <w:r w:rsidR="008B221E" w:rsidRPr="008B221E">
        <w:rPr>
          <w:rFonts w:ascii="Arial" w:hAnsi="Arial"/>
          <w:szCs w:val="24"/>
        </w:rPr>
        <w:t>EPR/BP3396SL/T004</w:t>
      </w:r>
      <w:r w:rsidR="00B75C02" w:rsidRPr="008B221E">
        <w:rPr>
          <w:rFonts w:ascii="Arial" w:hAnsi="Arial"/>
          <w:szCs w:val="24"/>
        </w:rPr>
        <w:t>.</w:t>
      </w:r>
    </w:p>
    <w:p w14:paraId="6C268B6C" w14:textId="77777777" w:rsidR="00492262" w:rsidRPr="008B221E" w:rsidRDefault="00492262" w:rsidP="00B45EA7">
      <w:pPr>
        <w:tabs>
          <w:tab w:val="left" w:pos="4253"/>
          <w:tab w:val="left" w:pos="6804"/>
        </w:tabs>
        <w:spacing w:after="120"/>
        <w:rPr>
          <w:rFonts w:ascii="Arial" w:hAnsi="Arial"/>
          <w:szCs w:val="24"/>
        </w:rPr>
      </w:pPr>
    </w:p>
    <w:p w14:paraId="6C268B71" w14:textId="77777777" w:rsidR="006926EA" w:rsidRPr="008B221E" w:rsidRDefault="006926EA" w:rsidP="00B45EA7">
      <w:pPr>
        <w:spacing w:after="120"/>
        <w:rPr>
          <w:rFonts w:ascii="Arial" w:hAnsi="Arial"/>
          <w:szCs w:val="24"/>
        </w:rPr>
      </w:pPr>
      <w:r w:rsidRPr="008B221E">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8B221E">
        <w:rPr>
          <w:rFonts w:ascii="Arial" w:hAnsi="Arial"/>
          <w:szCs w:val="24"/>
        </w:rPr>
        <w:t>al</w:t>
      </w:r>
      <w:r w:rsidRPr="008B221E">
        <w:rPr>
          <w:rFonts w:ascii="Arial" w:hAnsi="Arial"/>
          <w:szCs w:val="24"/>
        </w:rPr>
        <w:t xml:space="preserve"> protection is provided.</w:t>
      </w:r>
    </w:p>
    <w:p w14:paraId="6C268B72" w14:textId="77777777" w:rsidR="004B6469" w:rsidRPr="008B221E" w:rsidRDefault="004B6469" w:rsidP="00053DA9">
      <w:pPr>
        <w:rPr>
          <w:rFonts w:ascii="Arial" w:hAnsi="Arial" w:cs="Arial"/>
          <w:b/>
          <w:szCs w:val="24"/>
        </w:rPr>
      </w:pPr>
    </w:p>
    <w:p w14:paraId="6C268B73" w14:textId="77777777" w:rsidR="00C44B7E" w:rsidRPr="008B221E" w:rsidRDefault="00C44B7E" w:rsidP="00053DA9">
      <w:pPr>
        <w:rPr>
          <w:rFonts w:ascii="Arial" w:hAnsi="Arial" w:cs="Arial"/>
          <w:b/>
          <w:sz w:val="28"/>
          <w:szCs w:val="28"/>
        </w:rPr>
      </w:pPr>
      <w:r w:rsidRPr="008B221E">
        <w:rPr>
          <w:rFonts w:ascii="Arial" w:hAnsi="Arial" w:cs="Arial"/>
          <w:b/>
          <w:sz w:val="28"/>
          <w:szCs w:val="28"/>
        </w:rPr>
        <w:t>Purpose of this document</w:t>
      </w:r>
    </w:p>
    <w:p w14:paraId="6C268B74" w14:textId="77777777" w:rsidR="00C44B7E" w:rsidRPr="008B221E" w:rsidRDefault="00C44B7E" w:rsidP="00053DA9">
      <w:pPr>
        <w:rPr>
          <w:rFonts w:ascii="Arial" w:hAnsi="Arial"/>
          <w:b/>
          <w:sz w:val="20"/>
        </w:rPr>
      </w:pPr>
    </w:p>
    <w:p w14:paraId="6C268B75" w14:textId="77777777" w:rsidR="00945712" w:rsidRPr="008B221E" w:rsidRDefault="00945712" w:rsidP="00930DAA">
      <w:pPr>
        <w:spacing w:after="60"/>
        <w:rPr>
          <w:rFonts w:ascii="Arial" w:hAnsi="Arial"/>
        </w:rPr>
      </w:pPr>
      <w:r w:rsidRPr="008B221E">
        <w:rPr>
          <w:rFonts w:ascii="Arial" w:hAnsi="Arial"/>
        </w:rPr>
        <w:t>This</w:t>
      </w:r>
      <w:r w:rsidR="00C44B7E" w:rsidRPr="008B221E">
        <w:rPr>
          <w:rFonts w:ascii="Arial" w:hAnsi="Arial"/>
        </w:rPr>
        <w:t xml:space="preserve"> decision document</w:t>
      </w:r>
      <w:r w:rsidRPr="008B221E">
        <w:rPr>
          <w:rFonts w:ascii="Arial" w:hAnsi="Arial"/>
        </w:rPr>
        <w:t>:</w:t>
      </w:r>
    </w:p>
    <w:p w14:paraId="6C268B76" w14:textId="77777777" w:rsidR="00945712" w:rsidRPr="008B221E" w:rsidRDefault="00C44B7E" w:rsidP="00930DAA">
      <w:pPr>
        <w:pStyle w:val="BulletText1"/>
        <w:tabs>
          <w:tab w:val="clear" w:pos="1440"/>
          <w:tab w:val="num" w:pos="1134"/>
        </w:tabs>
        <w:spacing w:after="60"/>
        <w:ind w:hanging="873"/>
        <w:rPr>
          <w:rFonts w:ascii="Arial" w:hAnsi="Arial" w:cs="Arial"/>
        </w:rPr>
      </w:pPr>
      <w:r w:rsidRPr="008B221E">
        <w:rPr>
          <w:rFonts w:ascii="Arial" w:hAnsi="Arial" w:cs="Arial"/>
        </w:rPr>
        <w:t>explains how the application has been determined</w:t>
      </w:r>
    </w:p>
    <w:p w14:paraId="6C268B77" w14:textId="77777777" w:rsidR="00945712" w:rsidRPr="008B221E" w:rsidRDefault="00945712" w:rsidP="00930DAA">
      <w:pPr>
        <w:pStyle w:val="BulletText1"/>
        <w:tabs>
          <w:tab w:val="clear" w:pos="1440"/>
          <w:tab w:val="num" w:pos="1134"/>
        </w:tabs>
        <w:spacing w:after="60"/>
        <w:ind w:hanging="873"/>
        <w:rPr>
          <w:rFonts w:ascii="Arial" w:hAnsi="Arial" w:cs="Arial"/>
        </w:rPr>
      </w:pPr>
      <w:r w:rsidRPr="008B221E">
        <w:rPr>
          <w:rFonts w:ascii="Arial" w:hAnsi="Arial" w:cs="Arial"/>
        </w:rPr>
        <w:t>provides a record of the decision-making process</w:t>
      </w:r>
    </w:p>
    <w:p w14:paraId="6C268B78" w14:textId="77777777" w:rsidR="00B83E1B" w:rsidRPr="008B221E" w:rsidRDefault="00945712" w:rsidP="00930DAA">
      <w:pPr>
        <w:pStyle w:val="BulletText1"/>
        <w:tabs>
          <w:tab w:val="clear" w:pos="1440"/>
          <w:tab w:val="num" w:pos="1134"/>
        </w:tabs>
        <w:spacing w:after="60"/>
        <w:ind w:hanging="873"/>
        <w:rPr>
          <w:rFonts w:ascii="Arial" w:hAnsi="Arial" w:cs="Arial"/>
        </w:rPr>
      </w:pPr>
      <w:r w:rsidRPr="008B221E">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299BC708"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095"/>
        <w:gridCol w:w="1106"/>
      </w:tblGrid>
      <w:tr w:rsidR="00053DA9" w:rsidRPr="00CF487C" w14:paraId="6C268B9A" w14:textId="77777777" w:rsidTr="00467D95">
        <w:trPr>
          <w:cantSplit/>
          <w:tblHeader/>
        </w:trPr>
        <w:tc>
          <w:tcPr>
            <w:tcW w:w="1838"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06"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467D95">
        <w:trPr>
          <w:cantSplit/>
          <w:trHeight w:val="276"/>
          <w:tblHeader/>
        </w:trPr>
        <w:tc>
          <w:tcPr>
            <w:tcW w:w="1838"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6095"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06"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467D95">
        <w:tc>
          <w:tcPr>
            <w:tcW w:w="1838"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2A7A8567" w14:textId="49175CF7" w:rsidR="008B73B1" w:rsidRPr="00130031" w:rsidRDefault="008B73B1" w:rsidP="003332C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332C7">
              <w:rPr>
                <w:rFonts w:ascii="Arial" w:hAnsi="Arial" w:cs="Arial"/>
              </w:rPr>
              <w:t>.</w:t>
            </w:r>
            <w:r>
              <w:rPr>
                <w:rFonts w:ascii="Arial" w:hAnsi="Arial" w:cs="Arial"/>
              </w:rPr>
              <w:t>”</w:t>
            </w:r>
          </w:p>
        </w:tc>
        <w:tc>
          <w:tcPr>
            <w:tcW w:w="1106"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467D95">
        <w:tc>
          <w:tcPr>
            <w:tcW w:w="1838"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6095" w:type="dxa"/>
          </w:tcPr>
          <w:p w14:paraId="5CBEBD16" w14:textId="77777777" w:rsidR="00467D95"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w:t>
            </w:r>
          </w:p>
          <w:p w14:paraId="6C268BB7" w14:textId="1C68D162" w:rsidR="00C13334" w:rsidRPr="00CF487C" w:rsidRDefault="00C13334" w:rsidP="00467D95">
            <w:pPr>
              <w:rPr>
                <w:rFonts w:ascii="Arial" w:hAnsi="Arial" w:cs="Arial"/>
                <w:szCs w:val="24"/>
              </w:rPr>
            </w:pPr>
            <w:r w:rsidRPr="00CF487C">
              <w:rPr>
                <w:rFonts w:ascii="Arial" w:hAnsi="Arial" w:cs="Arial"/>
                <w:szCs w:val="24"/>
              </w:rPr>
              <w:t>The decision was taken in accordance with EPR RGN 1 Understanding the meaning of operator.</w:t>
            </w:r>
          </w:p>
        </w:tc>
        <w:tc>
          <w:tcPr>
            <w:tcW w:w="1106"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467D95">
        <w:tc>
          <w:tcPr>
            <w:tcW w:w="1838" w:type="dxa"/>
          </w:tcPr>
          <w:p w14:paraId="6C268BDC" w14:textId="77777777" w:rsidR="00C13334" w:rsidRPr="003332C7" w:rsidRDefault="00C13334" w:rsidP="00053DA9">
            <w:pPr>
              <w:rPr>
                <w:rFonts w:ascii="Arial" w:hAnsi="Arial" w:cs="Arial"/>
                <w:szCs w:val="24"/>
              </w:rPr>
            </w:pPr>
            <w:r w:rsidRPr="003332C7">
              <w:rPr>
                <w:rFonts w:ascii="Arial" w:hAnsi="Arial" w:cs="Arial"/>
                <w:szCs w:val="24"/>
              </w:rPr>
              <w:t>Environment Management System</w:t>
            </w:r>
          </w:p>
          <w:p w14:paraId="6C268BDD" w14:textId="77777777" w:rsidR="00C13334" w:rsidRPr="003332C7" w:rsidRDefault="00C13334" w:rsidP="00053DA9">
            <w:pPr>
              <w:rPr>
                <w:rFonts w:ascii="Arial" w:hAnsi="Arial" w:cs="Arial"/>
                <w:szCs w:val="24"/>
              </w:rPr>
            </w:pPr>
          </w:p>
        </w:tc>
        <w:tc>
          <w:tcPr>
            <w:tcW w:w="6095" w:type="dxa"/>
          </w:tcPr>
          <w:p w14:paraId="57C348BD" w14:textId="77777777" w:rsidR="003332C7" w:rsidRPr="003332C7" w:rsidRDefault="00C13334" w:rsidP="00B115E1">
            <w:pPr>
              <w:rPr>
                <w:rFonts w:ascii="Arial" w:hAnsi="Arial" w:cs="Arial"/>
                <w:szCs w:val="24"/>
              </w:rPr>
            </w:pPr>
            <w:r w:rsidRPr="003332C7">
              <w:rPr>
                <w:rFonts w:ascii="Arial" w:hAnsi="Arial" w:cs="Arial"/>
                <w:szCs w:val="24"/>
              </w:rPr>
              <w:t xml:space="preserve">There is no known reason to consider that the operator will not have the management systems to enable it to comply with the permit conditions. </w:t>
            </w:r>
          </w:p>
          <w:p w14:paraId="6C268BDF" w14:textId="7C354EA6" w:rsidR="00CF487C" w:rsidRPr="003332C7" w:rsidRDefault="003332C7" w:rsidP="00467D95">
            <w:pPr>
              <w:rPr>
                <w:rFonts w:ascii="Arial" w:hAnsi="Arial" w:cs="Arial"/>
                <w:szCs w:val="24"/>
              </w:rPr>
            </w:pPr>
            <w:r w:rsidRPr="003332C7">
              <w:rPr>
                <w:rFonts w:ascii="Arial" w:hAnsi="Arial" w:cs="Arial"/>
                <w:szCs w:val="24"/>
              </w:rPr>
              <w:t>T</w:t>
            </w:r>
            <w:r w:rsidR="00C13334" w:rsidRPr="003332C7">
              <w:rPr>
                <w:rFonts w:ascii="Arial" w:hAnsi="Arial" w:cs="Arial"/>
                <w:szCs w:val="24"/>
              </w:rPr>
              <w:t>he decision was taken in accordance with RGN 5 on Operator Competence.</w:t>
            </w:r>
          </w:p>
        </w:tc>
        <w:tc>
          <w:tcPr>
            <w:tcW w:w="1106" w:type="dxa"/>
          </w:tcPr>
          <w:p w14:paraId="6C268BE0" w14:textId="77777777" w:rsidR="00C13334" w:rsidRPr="003332C7" w:rsidRDefault="00C13334" w:rsidP="00053DA9">
            <w:pPr>
              <w:rPr>
                <w:rFonts w:ascii="Arial" w:hAnsi="Arial" w:cs="Arial"/>
                <w:szCs w:val="24"/>
              </w:rPr>
            </w:pPr>
            <w:r w:rsidRPr="003332C7">
              <w:rPr>
                <w:rFonts w:ascii="Arial" w:hAnsi="Arial" w:cs="Arial"/>
                <w:szCs w:val="24"/>
              </w:rPr>
              <w:sym w:font="Wingdings" w:char="F0FC"/>
            </w:r>
          </w:p>
        </w:tc>
      </w:tr>
      <w:tr w:rsidR="00C13334" w:rsidRPr="00CF487C" w14:paraId="6C268BED" w14:textId="77777777" w:rsidTr="00467D95">
        <w:tc>
          <w:tcPr>
            <w:tcW w:w="1838" w:type="dxa"/>
          </w:tcPr>
          <w:p w14:paraId="6C268BE3" w14:textId="61B108D3" w:rsidR="00C13334" w:rsidRPr="003332C7" w:rsidRDefault="00C13334" w:rsidP="003332C7">
            <w:pPr>
              <w:rPr>
                <w:rFonts w:ascii="Arial" w:hAnsi="Arial" w:cs="Arial"/>
                <w:szCs w:val="24"/>
              </w:rPr>
            </w:pPr>
            <w:r w:rsidRPr="003332C7">
              <w:rPr>
                <w:rFonts w:ascii="Arial" w:hAnsi="Arial" w:cs="Arial"/>
                <w:szCs w:val="24"/>
              </w:rPr>
              <w:t>Technical competence</w:t>
            </w:r>
          </w:p>
        </w:tc>
        <w:tc>
          <w:tcPr>
            <w:tcW w:w="6095" w:type="dxa"/>
          </w:tcPr>
          <w:p w14:paraId="6C268BE4" w14:textId="77777777" w:rsidR="00C13334" w:rsidRPr="003332C7" w:rsidRDefault="00C13334" w:rsidP="00FD2974">
            <w:pPr>
              <w:pStyle w:val="BodyText"/>
              <w:rPr>
                <w:rFonts w:ascii="Arial" w:hAnsi="Arial" w:cs="Arial"/>
                <w:color w:val="auto"/>
                <w:szCs w:val="24"/>
              </w:rPr>
            </w:pPr>
            <w:r w:rsidRPr="003332C7">
              <w:rPr>
                <w:rFonts w:ascii="Arial" w:hAnsi="Arial" w:cs="Arial"/>
                <w:color w:val="auto"/>
                <w:szCs w:val="24"/>
              </w:rPr>
              <w:t>Technical competency is required based on the regulated facility types in the permit.</w:t>
            </w:r>
          </w:p>
          <w:p w14:paraId="6C268BE6" w14:textId="77777777" w:rsidR="00C13334" w:rsidRPr="003332C7" w:rsidRDefault="00C13334" w:rsidP="00FD2974">
            <w:pPr>
              <w:pStyle w:val="BodyText"/>
              <w:rPr>
                <w:rFonts w:ascii="Arial" w:hAnsi="Arial" w:cs="Arial"/>
                <w:color w:val="auto"/>
                <w:szCs w:val="24"/>
              </w:rPr>
            </w:pPr>
            <w:r w:rsidRPr="003332C7">
              <w:rPr>
                <w:rFonts w:ascii="Arial" w:hAnsi="Arial" w:cs="Arial"/>
                <w:color w:val="auto"/>
                <w:szCs w:val="24"/>
              </w:rPr>
              <w:t xml:space="preserve">The operator </w:t>
            </w:r>
            <w:r w:rsidR="00EA142C" w:rsidRPr="003332C7">
              <w:rPr>
                <w:rFonts w:ascii="Arial" w:hAnsi="Arial" w:cs="Arial"/>
                <w:color w:val="auto"/>
                <w:szCs w:val="24"/>
              </w:rPr>
              <w:t>is a member</w:t>
            </w:r>
            <w:r w:rsidRPr="003332C7">
              <w:rPr>
                <w:rFonts w:ascii="Arial" w:hAnsi="Arial" w:cs="Arial"/>
                <w:color w:val="auto"/>
                <w:szCs w:val="24"/>
              </w:rPr>
              <w:t xml:space="preserve"> of an agreed scheme. </w:t>
            </w:r>
          </w:p>
          <w:p w14:paraId="6C268BEB" w14:textId="24174366" w:rsidR="00C13334" w:rsidRPr="003332C7" w:rsidRDefault="00C13334" w:rsidP="00467D95">
            <w:pPr>
              <w:rPr>
                <w:rFonts w:ascii="Arial" w:hAnsi="Arial" w:cs="Arial"/>
                <w:szCs w:val="24"/>
              </w:rPr>
            </w:pPr>
            <w:r w:rsidRPr="003332C7">
              <w:rPr>
                <w:rFonts w:ascii="Arial" w:hAnsi="Arial" w:cs="Arial"/>
                <w:szCs w:val="24"/>
              </w:rPr>
              <w:t>The operator satisfies the criteria in RGN 5 on Operator Competence.</w:t>
            </w:r>
          </w:p>
        </w:tc>
        <w:tc>
          <w:tcPr>
            <w:tcW w:w="1106" w:type="dxa"/>
          </w:tcPr>
          <w:p w14:paraId="6C268BEC" w14:textId="77777777" w:rsidR="00C13334" w:rsidRPr="003332C7" w:rsidRDefault="00C13334" w:rsidP="00053DA9">
            <w:pPr>
              <w:rPr>
                <w:rFonts w:ascii="Arial" w:hAnsi="Arial" w:cs="Arial"/>
                <w:szCs w:val="24"/>
              </w:rPr>
            </w:pPr>
            <w:r w:rsidRPr="003332C7">
              <w:rPr>
                <w:rFonts w:ascii="Arial" w:hAnsi="Arial" w:cs="Arial"/>
                <w:szCs w:val="24"/>
              </w:rPr>
              <w:sym w:font="Wingdings" w:char="F0FC"/>
            </w:r>
          </w:p>
        </w:tc>
      </w:tr>
      <w:tr w:rsidR="00C13334" w:rsidRPr="00CF487C" w14:paraId="6C268BF9" w14:textId="77777777" w:rsidTr="00467D95">
        <w:tc>
          <w:tcPr>
            <w:tcW w:w="1838" w:type="dxa"/>
          </w:tcPr>
          <w:p w14:paraId="6C268BEF" w14:textId="1B1910A3" w:rsidR="00C13334" w:rsidRPr="008F0F1B" w:rsidRDefault="00C13334" w:rsidP="003332C7">
            <w:pPr>
              <w:rPr>
                <w:rFonts w:ascii="Arial" w:hAnsi="Arial" w:cs="Arial"/>
                <w:szCs w:val="24"/>
              </w:rPr>
            </w:pPr>
            <w:r w:rsidRPr="008F0F1B">
              <w:rPr>
                <w:rFonts w:ascii="Arial" w:hAnsi="Arial" w:cs="Arial"/>
                <w:szCs w:val="24"/>
              </w:rPr>
              <w:t xml:space="preserve">Relevant </w:t>
            </w:r>
            <w:r w:rsidR="00874B1A" w:rsidRPr="008F0F1B">
              <w:rPr>
                <w:rFonts w:ascii="Arial" w:hAnsi="Arial" w:cs="Arial"/>
                <w:szCs w:val="24"/>
              </w:rPr>
              <w:t>c</w:t>
            </w:r>
            <w:r w:rsidRPr="008F0F1B">
              <w:rPr>
                <w:rFonts w:ascii="Arial" w:hAnsi="Arial" w:cs="Arial"/>
                <w:szCs w:val="24"/>
              </w:rPr>
              <w:t>onvictions</w:t>
            </w:r>
          </w:p>
        </w:tc>
        <w:tc>
          <w:tcPr>
            <w:tcW w:w="6095" w:type="dxa"/>
          </w:tcPr>
          <w:p w14:paraId="6C268BF1" w14:textId="518D1DE8" w:rsidR="00C13334" w:rsidRPr="008F0F1B" w:rsidRDefault="00085AF5" w:rsidP="00053DA9">
            <w:pPr>
              <w:rPr>
                <w:rFonts w:ascii="Arial" w:hAnsi="Arial" w:cs="Arial"/>
                <w:szCs w:val="24"/>
              </w:rPr>
            </w:pPr>
            <w:r w:rsidRPr="008F0F1B">
              <w:rPr>
                <w:rFonts w:ascii="Arial" w:hAnsi="Arial" w:cs="Arial"/>
                <w:szCs w:val="24"/>
              </w:rPr>
              <w:t xml:space="preserve">Our Enforcement Database </w:t>
            </w:r>
            <w:r w:rsidR="00C13334" w:rsidRPr="008F0F1B">
              <w:rPr>
                <w:rFonts w:ascii="Arial" w:hAnsi="Arial" w:cs="Arial"/>
                <w:szCs w:val="24"/>
              </w:rPr>
              <w:t>has been checked to ensure that all relevant convictions have been declared.</w:t>
            </w:r>
          </w:p>
          <w:p w14:paraId="6C268BF5" w14:textId="2DC13F66" w:rsidR="00C13334" w:rsidRPr="008F0F1B" w:rsidRDefault="00C13334" w:rsidP="008F0F1B">
            <w:pPr>
              <w:rPr>
                <w:rFonts w:ascii="Arial" w:hAnsi="Arial" w:cs="Arial"/>
                <w:szCs w:val="24"/>
              </w:rPr>
            </w:pPr>
            <w:r w:rsidRPr="008F0F1B">
              <w:rPr>
                <w:rFonts w:ascii="Arial" w:hAnsi="Arial" w:cs="Arial"/>
                <w:szCs w:val="24"/>
              </w:rPr>
              <w:t xml:space="preserve">No relevant convictions were found. </w:t>
            </w:r>
          </w:p>
          <w:p w14:paraId="6C268BF7" w14:textId="2B8154BB" w:rsidR="00CF487C" w:rsidRPr="008F0F1B" w:rsidRDefault="00C13334" w:rsidP="00467D95">
            <w:pPr>
              <w:rPr>
                <w:rFonts w:ascii="Arial" w:hAnsi="Arial" w:cs="Arial"/>
                <w:szCs w:val="24"/>
              </w:rPr>
            </w:pPr>
            <w:r w:rsidRPr="008F0F1B">
              <w:rPr>
                <w:rFonts w:ascii="Arial" w:hAnsi="Arial" w:cs="Arial"/>
                <w:szCs w:val="24"/>
              </w:rPr>
              <w:t>The operator satisfies the criteria in RGN 5 on Operator Competence.</w:t>
            </w:r>
          </w:p>
        </w:tc>
        <w:tc>
          <w:tcPr>
            <w:tcW w:w="1106" w:type="dxa"/>
          </w:tcPr>
          <w:p w14:paraId="6C268BF8" w14:textId="77777777" w:rsidR="00C13334" w:rsidRPr="008F0F1B" w:rsidRDefault="00C13334" w:rsidP="00053DA9">
            <w:pPr>
              <w:rPr>
                <w:rFonts w:ascii="Arial" w:hAnsi="Arial" w:cs="Arial"/>
                <w:szCs w:val="24"/>
              </w:rPr>
            </w:pPr>
            <w:r w:rsidRPr="008F0F1B">
              <w:rPr>
                <w:rFonts w:ascii="Arial" w:hAnsi="Arial" w:cs="Arial"/>
                <w:szCs w:val="24"/>
              </w:rPr>
              <w:sym w:font="Wingdings" w:char="F0FC"/>
            </w:r>
          </w:p>
        </w:tc>
      </w:tr>
      <w:tr w:rsidR="00C13334" w:rsidRPr="003332C7" w14:paraId="6C268C02" w14:textId="77777777" w:rsidTr="00467D95">
        <w:tc>
          <w:tcPr>
            <w:tcW w:w="1838" w:type="dxa"/>
          </w:tcPr>
          <w:p w14:paraId="6C268BFB" w14:textId="2FBE0726" w:rsidR="00C13334" w:rsidRPr="003332C7" w:rsidRDefault="00C13334" w:rsidP="003332C7">
            <w:pPr>
              <w:pStyle w:val="Heading3"/>
              <w:rPr>
                <w:rFonts w:ascii="Arial" w:hAnsi="Arial" w:cs="Arial"/>
                <w:szCs w:val="24"/>
              </w:rPr>
            </w:pPr>
            <w:r w:rsidRPr="003332C7">
              <w:rPr>
                <w:rFonts w:ascii="Arial" w:hAnsi="Arial" w:cs="Arial"/>
                <w:b w:val="0"/>
                <w:szCs w:val="24"/>
              </w:rPr>
              <w:t xml:space="preserve">Financial </w:t>
            </w:r>
            <w:r w:rsidR="00085AF5" w:rsidRPr="003332C7">
              <w:rPr>
                <w:rFonts w:ascii="Arial" w:hAnsi="Arial" w:cs="Arial"/>
                <w:b w:val="0"/>
                <w:szCs w:val="24"/>
              </w:rPr>
              <w:t>competence</w:t>
            </w:r>
          </w:p>
        </w:tc>
        <w:tc>
          <w:tcPr>
            <w:tcW w:w="6095" w:type="dxa"/>
          </w:tcPr>
          <w:p w14:paraId="24F76FAD" w14:textId="77777777" w:rsidR="003332C7" w:rsidRPr="003332C7" w:rsidRDefault="00C13334" w:rsidP="00053DA9">
            <w:pPr>
              <w:rPr>
                <w:rFonts w:ascii="Arial" w:hAnsi="Arial" w:cs="Arial"/>
                <w:szCs w:val="24"/>
              </w:rPr>
            </w:pPr>
            <w:r w:rsidRPr="003332C7">
              <w:rPr>
                <w:rFonts w:ascii="Arial" w:hAnsi="Arial" w:cs="Arial"/>
                <w:szCs w:val="24"/>
              </w:rPr>
              <w:t xml:space="preserve">There is no known reason to consider that the operator will not be financially able to comply with the permit conditions. </w:t>
            </w:r>
          </w:p>
          <w:p w14:paraId="6C268C00" w14:textId="438415CA" w:rsidR="00C13334" w:rsidRPr="003332C7" w:rsidRDefault="00C13334" w:rsidP="003332C7">
            <w:pPr>
              <w:rPr>
                <w:rFonts w:ascii="Arial" w:hAnsi="Arial" w:cs="Arial"/>
                <w:szCs w:val="24"/>
              </w:rPr>
            </w:pPr>
            <w:r w:rsidRPr="003332C7">
              <w:rPr>
                <w:rFonts w:ascii="Arial" w:hAnsi="Arial" w:cs="Arial"/>
                <w:szCs w:val="24"/>
              </w:rPr>
              <w:t>The decision was taken in accordance with RGN 5 on Operator Competence.</w:t>
            </w:r>
          </w:p>
        </w:tc>
        <w:tc>
          <w:tcPr>
            <w:tcW w:w="1106" w:type="dxa"/>
          </w:tcPr>
          <w:p w14:paraId="6C268C01" w14:textId="77777777" w:rsidR="00C13334" w:rsidRPr="003332C7" w:rsidRDefault="00C13334" w:rsidP="00053DA9">
            <w:pPr>
              <w:rPr>
                <w:rFonts w:ascii="Arial" w:hAnsi="Arial" w:cs="Arial"/>
                <w:szCs w:val="24"/>
              </w:rPr>
            </w:pPr>
            <w:r w:rsidRPr="003332C7">
              <w:rPr>
                <w:rFonts w:ascii="Arial" w:hAnsi="Arial" w:cs="Arial"/>
                <w:szCs w:val="24"/>
              </w:rPr>
              <w:sym w:font="Wingdings" w:char="F0FC"/>
            </w:r>
          </w:p>
        </w:tc>
      </w:tr>
    </w:tbl>
    <w:p w14:paraId="6C268C03" w14:textId="77777777" w:rsidR="00C44B7E" w:rsidRPr="003332C7" w:rsidRDefault="00C44B7E" w:rsidP="00A9508A">
      <w:pPr>
        <w:rPr>
          <w:rFonts w:ascii="Arial" w:hAnsi="Arial" w:cs="Arial"/>
          <w:szCs w:val="24"/>
        </w:rPr>
      </w:pPr>
    </w:p>
    <w:sectPr w:rsidR="00C44B7E" w:rsidRPr="003332C7"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1C70F" w14:textId="77777777" w:rsidR="00C9391C" w:rsidRDefault="00C9391C">
      <w:r>
        <w:separator/>
      </w:r>
    </w:p>
  </w:endnote>
  <w:endnote w:type="continuationSeparator" w:id="0">
    <w:p w14:paraId="1AD9CED5" w14:textId="77777777" w:rsidR="00C9391C" w:rsidRDefault="00C93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3D40" w14:textId="77777777" w:rsidR="00C9391C" w:rsidRDefault="00C9391C">
      <w:r>
        <w:separator/>
      </w:r>
    </w:p>
  </w:footnote>
  <w:footnote w:type="continuationSeparator" w:id="0">
    <w:p w14:paraId="0D479562" w14:textId="77777777" w:rsidR="00C9391C" w:rsidRDefault="00C93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3EFE"/>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84478"/>
    <w:rsid w:val="0019078A"/>
    <w:rsid w:val="001942CA"/>
    <w:rsid w:val="001A2522"/>
    <w:rsid w:val="001A79EC"/>
    <w:rsid w:val="001B5BD3"/>
    <w:rsid w:val="001B7457"/>
    <w:rsid w:val="001C1F18"/>
    <w:rsid w:val="001D4255"/>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E4F3D"/>
    <w:rsid w:val="002F2FAB"/>
    <w:rsid w:val="002F41D1"/>
    <w:rsid w:val="003076D7"/>
    <w:rsid w:val="0032564E"/>
    <w:rsid w:val="00331115"/>
    <w:rsid w:val="003332C7"/>
    <w:rsid w:val="00346CF0"/>
    <w:rsid w:val="00346E0C"/>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67D95"/>
    <w:rsid w:val="00475B36"/>
    <w:rsid w:val="00476B14"/>
    <w:rsid w:val="00481C68"/>
    <w:rsid w:val="004844DC"/>
    <w:rsid w:val="00486C2B"/>
    <w:rsid w:val="00492262"/>
    <w:rsid w:val="004A7B14"/>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C5397"/>
    <w:rsid w:val="007D263F"/>
    <w:rsid w:val="007D2A88"/>
    <w:rsid w:val="007D2C10"/>
    <w:rsid w:val="007F1354"/>
    <w:rsid w:val="007F6435"/>
    <w:rsid w:val="00803A57"/>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221E"/>
    <w:rsid w:val="008B73B1"/>
    <w:rsid w:val="008C7F3C"/>
    <w:rsid w:val="008D0A1D"/>
    <w:rsid w:val="008D1489"/>
    <w:rsid w:val="008E0382"/>
    <w:rsid w:val="008E03A3"/>
    <w:rsid w:val="008F0F1B"/>
    <w:rsid w:val="008F4980"/>
    <w:rsid w:val="008F5C22"/>
    <w:rsid w:val="009027F9"/>
    <w:rsid w:val="009038E2"/>
    <w:rsid w:val="009109C1"/>
    <w:rsid w:val="00920F32"/>
    <w:rsid w:val="00930ABE"/>
    <w:rsid w:val="00930DAA"/>
    <w:rsid w:val="00945712"/>
    <w:rsid w:val="00954FF8"/>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07162"/>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C442F"/>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9391C"/>
    <w:rsid w:val="00CA4E7D"/>
    <w:rsid w:val="00CA62D3"/>
    <w:rsid w:val="00CD4168"/>
    <w:rsid w:val="00CE00C4"/>
    <w:rsid w:val="00CE4C40"/>
    <w:rsid w:val="00CF0436"/>
    <w:rsid w:val="00CF487C"/>
    <w:rsid w:val="00CF79FA"/>
    <w:rsid w:val="00D230B2"/>
    <w:rsid w:val="00D26423"/>
    <w:rsid w:val="00D467CA"/>
    <w:rsid w:val="00D540FD"/>
    <w:rsid w:val="00D547B4"/>
    <w:rsid w:val="00D54C4C"/>
    <w:rsid w:val="00D5690F"/>
    <w:rsid w:val="00D57A4B"/>
    <w:rsid w:val="00D61AB7"/>
    <w:rsid w:val="00D63230"/>
    <w:rsid w:val="00D6630D"/>
    <w:rsid w:val="00D7711B"/>
    <w:rsid w:val="00D8193B"/>
    <w:rsid w:val="00D8210C"/>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REGU-195-6595725</_dlc_DocId>
    <_dlc_DocIdUrl xmlns="9be56660-2c31-41ef-bc00-23e72f632f2a">
      <Url>https://cyfoethnaturiolcymru.sharepoint.com/teams/Regulatory/Permitting/_layouts/15/DocIdRedir.aspx?ID=REGU-195-6595725</Url>
      <Description>REGU-195-6595725</Description>
    </_dlc_DocIdUrl>
    <Site_x0020_Name xmlns="859f7ad6-93f6-4205-b62b-a17f28acbbac">Aberbechan Wharf</Site_x0020_Name>
    <Internal_x002f_External xmlns="859f7ad6-93f6-4205-b62b-a17f28acbbac">Internal document</Internal_x002f_External>
    <Post_x0020_code xmlns="859f7ad6-93f6-4205-b62b-a17f28acbbac">SY16 3AW</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Aberbechan Wharf, Newtown, Powys  SY16 3 AW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2026-07-27T23:00:00+00:00</Document_x0020_Date>
    <Facility_x0020_Address xmlns="859f7ad6-93f6-4205-b62b-a17f28acbbac">Aberbechan Wharf, Newtown</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Williams Plant Hire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E1EA48-A6FE-4661-8CB9-F421A5B5867D}">
  <ds:schemaRefs>
    <ds:schemaRef ds:uri="http://schemas.microsoft.com/sharepoint/events"/>
  </ds:schemaRefs>
</ds:datastoreItem>
</file>

<file path=customXml/itemProps2.xml><?xml version="1.0" encoding="utf-8"?>
<ds:datastoreItem xmlns:ds="http://schemas.openxmlformats.org/officeDocument/2006/customXml" ds:itemID="{FF02F5BF-07CF-4B97-84BD-B2C9929AB1DA}"/>
</file>

<file path=customXml/itemProps3.xml><?xml version="1.0" encoding="utf-8"?>
<ds:datastoreItem xmlns:ds="http://schemas.openxmlformats.org/officeDocument/2006/customXml" ds:itemID="{8CD62454-BA40-40DF-AB5A-F4166814FC16}"/>
</file>

<file path=customXml/itemProps4.xml><?xml version="1.0" encoding="utf-8"?>
<ds:datastoreItem xmlns:ds="http://schemas.openxmlformats.org/officeDocument/2006/customXml" ds:itemID="{2303A0C7-BB11-4E6D-85A0-265155EF51B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B29EFC6-0B15-48D0-8163-27FC0B290A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
  <cp:keywords>23308SD94, 233 08 SD94, 233-08-SD94</cp:keywords>
  <dc:description>233_08_SD94, Version 3_x000d_
Issue date: 19/07/2011</dc:description>
  <cp:lastModifiedBy>Bailey, Louise</cp:lastModifiedBy>
  <cp:revision>2</cp:revision>
  <cp:lastPrinted>2010-03-19T12:06:00Z</cp:lastPrinted>
  <dcterms:created xsi:type="dcterms:W3CDTF">2026-07-28T09:44:00Z</dcterms:created>
  <dcterms:modified xsi:type="dcterms:W3CDTF">2026-07-28T09:44:00Z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9e66f07c-fcfb-4bd2-a768-25ca7681a283</vt:lpwstr>
  </property>
  <property fmtid="{D5CDD505-2E9C-101B-9397-08002B2CF9AE}" pid="5" name="MediaServiceImageTags">
    <vt:lpwstr/>
  </property>
</Properties>
</file>