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2336" behindDoc="0" locked="0" layoutInCell="1" allowOverlap="1" wp14:anchorId="1AE659AC" wp14:editId="77DEA648">
            <wp:simplePos x="0" y="0"/>
            <wp:positionH relativeFrom="column">
              <wp:posOffset>-719345</wp:posOffset>
            </wp:positionH>
            <wp:positionV relativeFrom="paragraph">
              <wp:posOffset>129954</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F77AB1" w:rsidRDefault="00F41335" w:rsidP="00DF16C8">
      <w:pPr>
        <w:pStyle w:val="a"/>
        <w:ind w:left="851"/>
        <w:rPr>
          <w:rFonts w:cs="Arial"/>
          <w:szCs w:val="24"/>
        </w:rPr>
      </w:pPr>
      <w:r w:rsidRPr="00F77AB1">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906F7A" w:rsidRDefault="00CE57D2"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t>Dŵr Cymru Cyfyngedig</w:t>
      </w:r>
    </w:p>
    <w:p w14:paraId="1D57689A"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3D54993D" w14:textId="07FF695D"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Site_Name </w:instrText>
      </w:r>
      <w:r w:rsidRPr="00906F7A">
        <w:rPr>
          <w:color w:val="000000" w:themeColor="text1"/>
          <w:sz w:val="22"/>
          <w:szCs w:val="22"/>
        </w:rPr>
        <w:fldChar w:fldCharType="separate"/>
      </w:r>
      <w:r w:rsidR="008B4CEF" w:rsidRPr="00906F7A">
        <w:rPr>
          <w:noProof/>
          <w:color w:val="000000" w:themeColor="text1"/>
          <w:sz w:val="22"/>
          <w:szCs w:val="22"/>
        </w:rPr>
        <w:t>Bala Wastewater Treatment Works</w:t>
      </w:r>
      <w:r w:rsidRPr="00906F7A">
        <w:rPr>
          <w:color w:val="000000" w:themeColor="text1"/>
          <w:sz w:val="22"/>
          <w:szCs w:val="22"/>
        </w:rPr>
        <w:fldChar w:fldCharType="end"/>
      </w:r>
      <w:r w:rsidR="005B73A2" w:rsidRPr="00906F7A">
        <w:rPr>
          <w:color w:val="000000" w:themeColor="text1"/>
          <w:sz w:val="22"/>
          <w:szCs w:val="22"/>
        </w:rPr>
        <w:t xml:space="preserve"> </w:t>
      </w:r>
    </w:p>
    <w:p w14:paraId="718782F6" w14:textId="06AA959D"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DSI_ADD2 </w:instrText>
      </w:r>
      <w:r w:rsidRPr="00906F7A">
        <w:rPr>
          <w:color w:val="000000" w:themeColor="text1"/>
          <w:sz w:val="22"/>
          <w:szCs w:val="22"/>
        </w:rPr>
        <w:fldChar w:fldCharType="separate"/>
      </w:r>
      <w:r w:rsidR="00CF35EA">
        <w:rPr>
          <w:noProof/>
          <w:color w:val="000000" w:themeColor="text1"/>
          <w:sz w:val="22"/>
          <w:szCs w:val="22"/>
        </w:rPr>
        <w:t>Track off A494</w:t>
      </w:r>
      <w:r w:rsidRPr="00906F7A">
        <w:rPr>
          <w:color w:val="000000" w:themeColor="text1"/>
          <w:sz w:val="22"/>
          <w:szCs w:val="22"/>
        </w:rPr>
        <w:fldChar w:fldCharType="end"/>
      </w:r>
    </w:p>
    <w:p w14:paraId="76B81458" w14:textId="16E936D6" w:rsidR="00717300"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DSI_ADD3 </w:instrText>
      </w:r>
      <w:r w:rsidRPr="00906F7A">
        <w:rPr>
          <w:color w:val="000000" w:themeColor="text1"/>
          <w:sz w:val="22"/>
          <w:szCs w:val="22"/>
        </w:rPr>
        <w:fldChar w:fldCharType="separate"/>
      </w:r>
      <w:r w:rsidR="00CF35EA">
        <w:rPr>
          <w:noProof/>
          <w:color w:val="000000" w:themeColor="text1"/>
          <w:sz w:val="22"/>
          <w:szCs w:val="22"/>
        </w:rPr>
        <w:t>Bala</w:t>
      </w:r>
      <w:r w:rsidRPr="00906F7A">
        <w:rPr>
          <w:color w:val="000000" w:themeColor="text1"/>
          <w:sz w:val="22"/>
          <w:szCs w:val="22"/>
        </w:rPr>
        <w:fldChar w:fldCharType="end"/>
      </w:r>
    </w:p>
    <w:p w14:paraId="0EF17346" w14:textId="2C013C3E" w:rsidR="00717300" w:rsidRPr="00906F7A" w:rsidRDefault="00CF35EA" w:rsidP="0082402C">
      <w:pPr>
        <w:pStyle w:val="coverLicenceHolder"/>
        <w:pBdr>
          <w:top w:val="single" w:sz="4" w:space="25" w:color="auto"/>
        </w:pBdr>
        <w:ind w:left="3261"/>
        <w:rPr>
          <w:color w:val="000000" w:themeColor="text1"/>
          <w:sz w:val="22"/>
          <w:szCs w:val="22"/>
        </w:rPr>
      </w:pPr>
      <w:r w:rsidRPr="00CF35EA">
        <w:rPr>
          <w:color w:val="000000" w:themeColor="text1"/>
          <w:sz w:val="22"/>
          <w:szCs w:val="22"/>
        </w:rPr>
        <w:t>Gwynedd</w:t>
      </w:r>
    </w:p>
    <w:p w14:paraId="5FE00F48" w14:textId="564F3393" w:rsidR="005B73A2" w:rsidRPr="00906F7A" w:rsidRDefault="00717300" w:rsidP="0082402C">
      <w:pPr>
        <w:pStyle w:val="coverLicenceHolder"/>
        <w:pBdr>
          <w:top w:val="single" w:sz="4" w:space="25" w:color="auto"/>
        </w:pBdr>
        <w:ind w:left="3261"/>
        <w:rPr>
          <w:color w:val="000000" w:themeColor="text1"/>
          <w:sz w:val="22"/>
          <w:szCs w:val="22"/>
        </w:rPr>
      </w:pPr>
      <w:r w:rsidRPr="00906F7A">
        <w:rPr>
          <w:color w:val="000000" w:themeColor="text1"/>
          <w:sz w:val="22"/>
          <w:szCs w:val="22"/>
        </w:rPr>
        <w:fldChar w:fldCharType="begin"/>
      </w:r>
      <w:r w:rsidRPr="00906F7A">
        <w:rPr>
          <w:color w:val="000000" w:themeColor="text1"/>
          <w:sz w:val="22"/>
          <w:szCs w:val="22"/>
        </w:rPr>
        <w:instrText xml:space="preserve"> MERGEFIELD DSI_POST_CODE </w:instrText>
      </w:r>
      <w:r w:rsidRPr="00906F7A">
        <w:rPr>
          <w:color w:val="000000" w:themeColor="text1"/>
          <w:sz w:val="22"/>
          <w:szCs w:val="22"/>
        </w:rPr>
        <w:fldChar w:fldCharType="separate"/>
      </w:r>
      <w:r w:rsidR="008B4CEF" w:rsidRPr="00906F7A">
        <w:rPr>
          <w:noProof/>
          <w:color w:val="000000" w:themeColor="text1"/>
          <w:sz w:val="22"/>
          <w:szCs w:val="22"/>
        </w:rPr>
        <w:t>LL23 7DN</w:t>
      </w:r>
      <w:r w:rsidRPr="00906F7A">
        <w:rPr>
          <w:color w:val="000000" w:themeColor="text1"/>
          <w:sz w:val="22"/>
          <w:szCs w:val="22"/>
        </w:rPr>
        <w:fldChar w:fldCharType="end"/>
      </w:r>
    </w:p>
    <w:p w14:paraId="31B7289B" w14:textId="77777777" w:rsidR="005B73A2" w:rsidRPr="00906F7A"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06F7A" w:rsidRDefault="006D7C1E" w:rsidP="0082402C">
      <w:pPr>
        <w:pStyle w:val="coverLicenceHolder"/>
        <w:pBdr>
          <w:top w:val="single" w:sz="4" w:space="25" w:color="auto"/>
        </w:pBdr>
        <w:ind w:left="3261"/>
        <w:rPr>
          <w:rFonts w:cs="Arial"/>
          <w:color w:val="000000" w:themeColor="text1"/>
          <w:sz w:val="22"/>
          <w:szCs w:val="22"/>
        </w:rPr>
      </w:pPr>
    </w:p>
    <w:p w14:paraId="68741264" w14:textId="46F84776" w:rsidR="003370AB" w:rsidRPr="00906F7A"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06F7A">
        <w:rPr>
          <w:rFonts w:cs="Arial"/>
          <w:color w:val="000000" w:themeColor="text1"/>
          <w:sz w:val="22"/>
          <w:szCs w:val="22"/>
        </w:rPr>
        <w:t>Variation</w:t>
      </w:r>
      <w:r w:rsidR="003F2D1E" w:rsidRPr="00906F7A">
        <w:rPr>
          <w:rFonts w:cs="Arial"/>
          <w:color w:val="000000" w:themeColor="text1"/>
          <w:sz w:val="22"/>
          <w:szCs w:val="22"/>
        </w:rPr>
        <w:t xml:space="preserve"> </w:t>
      </w:r>
      <w:r w:rsidRPr="00906F7A">
        <w:rPr>
          <w:rFonts w:cs="Arial"/>
          <w:color w:val="000000" w:themeColor="text1"/>
          <w:sz w:val="22"/>
          <w:szCs w:val="22"/>
        </w:rPr>
        <w:t>number</w:t>
      </w:r>
    </w:p>
    <w:p w14:paraId="47F2863B" w14:textId="21E8347E" w:rsidR="003370AB" w:rsidRPr="00906F7A" w:rsidRDefault="00F11F95"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PAN-027717</w:t>
      </w:r>
    </w:p>
    <w:p w14:paraId="3E146199" w14:textId="77777777" w:rsidR="00E84C8B" w:rsidRPr="00EC1E8B" w:rsidRDefault="004F05BF" w:rsidP="0082402C">
      <w:pPr>
        <w:pStyle w:val="coverAuthNos"/>
        <w:spacing w:before="480"/>
        <w:ind w:left="3261"/>
        <w:rPr>
          <w:rFonts w:cs="Arial"/>
          <w:color w:val="000000" w:themeColor="text1"/>
          <w:sz w:val="22"/>
          <w:szCs w:val="22"/>
        </w:rPr>
      </w:pPr>
      <w:r w:rsidRPr="00EC1E8B">
        <w:rPr>
          <w:rFonts w:cs="Arial"/>
          <w:color w:val="000000" w:themeColor="text1"/>
          <w:sz w:val="22"/>
          <w:szCs w:val="22"/>
        </w:rPr>
        <w:t>P</w:t>
      </w:r>
      <w:r w:rsidR="00E84C8B" w:rsidRPr="00EC1E8B">
        <w:rPr>
          <w:rFonts w:cs="Arial"/>
          <w:color w:val="000000" w:themeColor="text1"/>
          <w:sz w:val="22"/>
          <w:szCs w:val="22"/>
        </w:rPr>
        <w:t>ermit number</w:t>
      </w:r>
    </w:p>
    <w:p w14:paraId="2EF0EE18" w14:textId="526048F0" w:rsidR="00E84C8B" w:rsidRPr="00EC1E8B" w:rsidRDefault="006C214E" w:rsidP="0082402C">
      <w:pPr>
        <w:pStyle w:val="coverAuthNos"/>
        <w:ind w:left="3261"/>
        <w:rPr>
          <w:rFonts w:cs="Arial"/>
          <w:color w:val="000000" w:themeColor="text1"/>
          <w:sz w:val="22"/>
          <w:szCs w:val="22"/>
        </w:rPr>
      </w:pPr>
      <w:r w:rsidRPr="00906F7A">
        <w:rPr>
          <w:rFonts w:cs="Arial"/>
          <w:color w:val="000000" w:themeColor="text1"/>
          <w:sz w:val="22"/>
          <w:szCs w:val="22"/>
          <w:lang w:val="de-DE"/>
        </w:rPr>
        <w:fldChar w:fldCharType="begin"/>
      </w:r>
      <w:r w:rsidRPr="00EC1E8B">
        <w:rPr>
          <w:rFonts w:cs="Arial"/>
          <w:color w:val="000000" w:themeColor="text1"/>
          <w:sz w:val="22"/>
          <w:szCs w:val="22"/>
        </w:rPr>
        <w:instrText xml:space="preserve"> MERGEFIELD "FE_Permit_Number" </w:instrText>
      </w:r>
      <w:r w:rsidRPr="00906F7A">
        <w:rPr>
          <w:rFonts w:cs="Arial"/>
          <w:color w:val="000000" w:themeColor="text1"/>
          <w:sz w:val="22"/>
          <w:szCs w:val="22"/>
          <w:lang w:val="de-DE"/>
        </w:rPr>
        <w:fldChar w:fldCharType="separate"/>
      </w:r>
      <w:r w:rsidR="008B4CEF" w:rsidRPr="00EC1E8B">
        <w:rPr>
          <w:rFonts w:cs="Arial"/>
          <w:noProof/>
          <w:color w:val="000000" w:themeColor="text1"/>
          <w:sz w:val="22"/>
          <w:szCs w:val="22"/>
        </w:rPr>
        <w:t>CM0001501</w:t>
      </w:r>
      <w:r w:rsidRPr="00906F7A">
        <w:rPr>
          <w:rFonts w:cs="Arial"/>
          <w:color w:val="000000" w:themeColor="text1"/>
          <w:sz w:val="22"/>
          <w:szCs w:val="22"/>
          <w:lang w:val="de-DE"/>
        </w:rPr>
        <w:fldChar w:fldCharType="end"/>
      </w:r>
    </w:p>
    <w:p w14:paraId="6BEADB71" w14:textId="77777777" w:rsidR="00A47A52" w:rsidRPr="00EC1E8B" w:rsidRDefault="00A47A52" w:rsidP="00837B7B">
      <w:pPr>
        <w:pStyle w:val="coverAuthNos"/>
        <w:ind w:left="0"/>
        <w:jc w:val="center"/>
        <w:rPr>
          <w:rFonts w:cs="Arial"/>
        </w:rPr>
      </w:pPr>
    </w:p>
    <w:p w14:paraId="6A85555C" w14:textId="77777777" w:rsidR="003F7A6C" w:rsidRPr="00EC1E8B" w:rsidRDefault="003F7A6C" w:rsidP="003F7A6C">
      <w:pPr>
        <w:pStyle w:val="coverAuthNos"/>
        <w:ind w:left="0"/>
        <w:rPr>
          <w:rFonts w:cs="Arial"/>
        </w:rPr>
      </w:pPr>
    </w:p>
    <w:p w14:paraId="18288AC8" w14:textId="77777777" w:rsidR="00A47A52" w:rsidRPr="00EC1E8B" w:rsidRDefault="00A47A52" w:rsidP="00837B7B">
      <w:pPr>
        <w:pStyle w:val="coverAuthNos"/>
        <w:ind w:left="0"/>
        <w:jc w:val="center"/>
        <w:rPr>
          <w:rFonts w:cs="Arial"/>
        </w:rPr>
      </w:pPr>
    </w:p>
    <w:p w14:paraId="6660E4C2" w14:textId="5B8E3B0C" w:rsidR="00AC41E4" w:rsidRPr="00906F7A"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06F7A">
        <w:rPr>
          <w:b/>
          <w:color w:val="000000" w:themeColor="text1"/>
          <w:sz w:val="36"/>
          <w:szCs w:val="36"/>
        </w:rPr>
        <w:lastRenderedPageBreak/>
        <w:fldChar w:fldCharType="begin"/>
      </w:r>
      <w:r w:rsidR="00717300" w:rsidRPr="00906F7A">
        <w:rPr>
          <w:b/>
          <w:color w:val="000000" w:themeColor="text1"/>
          <w:sz w:val="36"/>
          <w:szCs w:val="36"/>
        </w:rPr>
        <w:instrText xml:space="preserve"> MERGEFIELD Site_Name </w:instrText>
      </w:r>
      <w:r w:rsidR="00717300" w:rsidRPr="00906F7A">
        <w:rPr>
          <w:b/>
          <w:color w:val="000000" w:themeColor="text1"/>
          <w:sz w:val="36"/>
          <w:szCs w:val="36"/>
        </w:rPr>
        <w:fldChar w:fldCharType="separate"/>
      </w:r>
      <w:r w:rsidR="008B4CEF" w:rsidRPr="00906F7A">
        <w:rPr>
          <w:b/>
          <w:noProof/>
          <w:color w:val="000000" w:themeColor="text1"/>
          <w:sz w:val="36"/>
          <w:szCs w:val="36"/>
        </w:rPr>
        <w:t>Bala Wastewater Treatment Works</w:t>
      </w:r>
      <w:r w:rsidR="00717300" w:rsidRPr="00906F7A">
        <w:rPr>
          <w:b/>
          <w:color w:val="000000" w:themeColor="text1"/>
          <w:sz w:val="36"/>
          <w:szCs w:val="36"/>
        </w:rPr>
        <w:fldChar w:fldCharType="end"/>
      </w:r>
    </w:p>
    <w:p w14:paraId="2E34D8F8" w14:textId="3C563BDB" w:rsidR="003370AB" w:rsidRPr="00906F7A" w:rsidRDefault="00AF08C3" w:rsidP="003370AB">
      <w:pPr>
        <w:pStyle w:val="Heading1nonum"/>
        <w:spacing w:before="80" w:after="0" w:line="240" w:lineRule="auto"/>
        <w:jc w:val="center"/>
        <w:rPr>
          <w:color w:val="000000" w:themeColor="text1"/>
          <w:szCs w:val="36"/>
        </w:rPr>
      </w:pPr>
      <w:r w:rsidRPr="00906F7A">
        <w:rPr>
          <w:color w:val="000000" w:themeColor="text1"/>
          <w:szCs w:val="36"/>
        </w:rPr>
        <w:t>P</w:t>
      </w:r>
      <w:r w:rsidR="003370AB" w:rsidRPr="00906F7A">
        <w:rPr>
          <w:color w:val="000000" w:themeColor="text1"/>
          <w:szCs w:val="36"/>
        </w:rPr>
        <w:t xml:space="preserve">ermit </w:t>
      </w:r>
      <w:r w:rsidR="00BE5E02" w:rsidRPr="00906F7A">
        <w:rPr>
          <w:color w:val="000000" w:themeColor="text1"/>
          <w:szCs w:val="36"/>
        </w:rPr>
        <w:t>n</w:t>
      </w:r>
      <w:r w:rsidR="003370AB" w:rsidRPr="00906F7A">
        <w:rPr>
          <w:color w:val="000000" w:themeColor="text1"/>
          <w:szCs w:val="36"/>
        </w:rPr>
        <w:t xml:space="preserve">umber </w:t>
      </w:r>
      <w:r w:rsidR="00CC5CC5" w:rsidRPr="00906F7A">
        <w:rPr>
          <w:color w:val="000000" w:themeColor="text1"/>
          <w:szCs w:val="36"/>
        </w:rPr>
        <w:fldChar w:fldCharType="begin"/>
      </w:r>
      <w:r w:rsidR="00CC5CC5" w:rsidRPr="00906F7A">
        <w:rPr>
          <w:color w:val="000000" w:themeColor="text1"/>
          <w:szCs w:val="36"/>
        </w:rPr>
        <w:instrText xml:space="preserve"> MERGEFIELD FE_Permit_Number </w:instrText>
      </w:r>
      <w:r w:rsidR="00CC5CC5" w:rsidRPr="00906F7A">
        <w:rPr>
          <w:color w:val="000000" w:themeColor="text1"/>
          <w:szCs w:val="36"/>
        </w:rPr>
        <w:fldChar w:fldCharType="separate"/>
      </w:r>
      <w:r w:rsidR="008B4CEF" w:rsidRPr="00906F7A">
        <w:rPr>
          <w:noProof/>
          <w:color w:val="000000" w:themeColor="text1"/>
          <w:szCs w:val="36"/>
        </w:rPr>
        <w:t>CM0001501</w:t>
      </w:r>
      <w:r w:rsidR="00CC5CC5" w:rsidRPr="00906F7A">
        <w:rPr>
          <w:color w:val="000000" w:themeColor="text1"/>
          <w:szCs w:val="36"/>
        </w:rPr>
        <w:fldChar w:fldCharType="end"/>
      </w:r>
    </w:p>
    <w:bookmarkEnd w:id="0"/>
    <w:bookmarkEnd w:id="1"/>
    <w:p w14:paraId="3C746A8D" w14:textId="77777777" w:rsidR="003370AB" w:rsidRPr="00906F7A" w:rsidRDefault="003370AB" w:rsidP="003370AB">
      <w:pPr>
        <w:pStyle w:val="Heading1nonum"/>
        <w:rPr>
          <w:color w:val="000000" w:themeColor="text1"/>
        </w:rPr>
      </w:pPr>
      <w:r w:rsidRPr="00906F7A">
        <w:rPr>
          <w:color w:val="000000" w:themeColor="text1"/>
        </w:rPr>
        <w:t>Introductory note</w:t>
      </w:r>
    </w:p>
    <w:p w14:paraId="59286F80" w14:textId="77777777" w:rsidR="003370AB" w:rsidRPr="00906F7A" w:rsidRDefault="003370AB" w:rsidP="003370AB">
      <w:pPr>
        <w:pStyle w:val="Heading2a"/>
        <w:spacing w:before="120"/>
        <w:rPr>
          <w:i w:val="0"/>
          <w:color w:val="000000" w:themeColor="text1"/>
        </w:rPr>
      </w:pPr>
      <w:r w:rsidRPr="00906F7A">
        <w:rPr>
          <w:i w:val="0"/>
          <w:color w:val="000000" w:themeColor="text1"/>
        </w:rPr>
        <w:t xml:space="preserve">This introductory note does not form a part of the </w:t>
      </w:r>
      <w:r w:rsidR="008679AD" w:rsidRPr="00906F7A">
        <w:rPr>
          <w:i w:val="0"/>
          <w:color w:val="000000" w:themeColor="text1"/>
        </w:rPr>
        <w:t>notice.</w:t>
      </w:r>
    </w:p>
    <w:p w14:paraId="7F4A57E4" w14:textId="77777777" w:rsidR="00E84C8B" w:rsidRPr="00906F7A" w:rsidRDefault="00E84C8B" w:rsidP="00167FFA">
      <w:pPr>
        <w:tabs>
          <w:tab w:val="left" w:pos="-720"/>
          <w:tab w:val="left" w:pos="0"/>
          <w:tab w:val="left" w:pos="972"/>
        </w:tabs>
        <w:spacing w:line="270" w:lineRule="exact"/>
        <w:rPr>
          <w:rFonts w:ascii="Arial" w:hAnsi="Arial" w:cs="Arial"/>
          <w:color w:val="000000" w:themeColor="text1"/>
        </w:rPr>
      </w:pPr>
    </w:p>
    <w:p w14:paraId="621AB039" w14:textId="580542DA" w:rsidR="00952C06" w:rsidRPr="00906F7A"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906F7A">
        <w:rPr>
          <w:rFonts w:cs="Arial"/>
          <w:color w:val="000000" w:themeColor="text1"/>
          <w:sz w:val="22"/>
          <w:szCs w:val="22"/>
        </w:rPr>
        <w:t>The following</w:t>
      </w:r>
      <w:r w:rsidR="00E84C8B" w:rsidRPr="00906F7A">
        <w:rPr>
          <w:rFonts w:cs="Arial"/>
          <w:color w:val="000000" w:themeColor="text1"/>
          <w:sz w:val="22"/>
          <w:szCs w:val="22"/>
        </w:rPr>
        <w:t xml:space="preserve"> </w:t>
      </w:r>
      <w:r w:rsidR="0010272E" w:rsidRPr="00906F7A">
        <w:rPr>
          <w:rFonts w:cs="Arial"/>
          <w:color w:val="000000" w:themeColor="text1"/>
          <w:sz w:val="22"/>
          <w:szCs w:val="22"/>
        </w:rPr>
        <w:t xml:space="preserve">notice </w:t>
      </w:r>
      <w:r w:rsidR="00E84C8B" w:rsidRPr="00906F7A">
        <w:rPr>
          <w:rFonts w:cs="Arial"/>
          <w:color w:val="000000" w:themeColor="text1"/>
          <w:sz w:val="22"/>
          <w:szCs w:val="22"/>
        </w:rPr>
        <w:t>gives notice of the variation</w:t>
      </w:r>
      <w:r w:rsidR="004F05BF" w:rsidRPr="00906F7A">
        <w:rPr>
          <w:rFonts w:cs="Arial"/>
          <w:color w:val="000000" w:themeColor="text1"/>
          <w:sz w:val="22"/>
          <w:szCs w:val="22"/>
        </w:rPr>
        <w:t xml:space="preserve"> and consolidation</w:t>
      </w:r>
      <w:r w:rsidR="00E84C8B" w:rsidRPr="00906F7A">
        <w:rPr>
          <w:rFonts w:cs="Arial"/>
          <w:color w:val="000000" w:themeColor="text1"/>
          <w:sz w:val="22"/>
          <w:szCs w:val="22"/>
        </w:rPr>
        <w:t xml:space="preserve"> </w:t>
      </w:r>
      <w:r w:rsidR="00952C06" w:rsidRPr="00906F7A">
        <w:rPr>
          <w:rFonts w:cs="Arial"/>
          <w:color w:val="000000" w:themeColor="text1"/>
          <w:sz w:val="22"/>
          <w:szCs w:val="22"/>
        </w:rPr>
        <w:t xml:space="preserve">of </w:t>
      </w:r>
      <w:r w:rsidR="002502B1">
        <w:rPr>
          <w:rFonts w:cs="Arial"/>
          <w:color w:val="000000" w:themeColor="text1"/>
          <w:sz w:val="22"/>
          <w:szCs w:val="22"/>
        </w:rPr>
        <w:t xml:space="preserve">an </w:t>
      </w:r>
      <w:r w:rsidR="008872C9" w:rsidRPr="00906F7A">
        <w:rPr>
          <w:rFonts w:cs="Arial"/>
          <w:color w:val="000000" w:themeColor="text1"/>
          <w:sz w:val="22"/>
          <w:szCs w:val="22"/>
        </w:rPr>
        <w:t>environmental permit.</w:t>
      </w:r>
    </w:p>
    <w:p w14:paraId="34E77837" w14:textId="77777777" w:rsidR="008872C9" w:rsidRPr="001B1876" w:rsidRDefault="008872C9" w:rsidP="00167FFA">
      <w:pPr>
        <w:pStyle w:val="BodyText2"/>
        <w:tabs>
          <w:tab w:val="left" w:pos="-720"/>
          <w:tab w:val="left" w:pos="0"/>
          <w:tab w:val="left" w:pos="972"/>
        </w:tabs>
        <w:spacing w:line="270" w:lineRule="exact"/>
        <w:jc w:val="left"/>
        <w:rPr>
          <w:rFonts w:asciiTheme="minorBidi" w:hAnsiTheme="minorBidi" w:cstheme="minorBidi"/>
          <w:color w:val="000000" w:themeColor="text1"/>
          <w:sz w:val="22"/>
          <w:szCs w:val="22"/>
        </w:rPr>
      </w:pPr>
    </w:p>
    <w:p w14:paraId="2C0BD326" w14:textId="4F994F5E" w:rsidR="005C2A09" w:rsidRPr="001B1876" w:rsidRDefault="003854D1" w:rsidP="008872C9">
      <w:pPr>
        <w:rPr>
          <w:rStyle w:val="Pink"/>
          <w:rFonts w:asciiTheme="minorBidi" w:hAnsiTheme="minorBidi" w:cstheme="minorBidi"/>
          <w:color w:val="000000" w:themeColor="text1"/>
          <w:sz w:val="22"/>
          <w:szCs w:val="22"/>
        </w:rPr>
      </w:pPr>
      <w:r w:rsidRPr="001B1876">
        <w:rPr>
          <w:rFonts w:asciiTheme="minorBidi" w:hAnsiTheme="minorBidi" w:cstheme="minorBidi"/>
          <w:sz w:val="22"/>
          <w:szCs w:val="22"/>
        </w:rPr>
        <w:t xml:space="preserve">This is an operator initiated </w:t>
      </w:r>
      <w:r w:rsidR="00136431">
        <w:rPr>
          <w:rFonts w:asciiTheme="minorBidi" w:hAnsiTheme="minorBidi" w:cstheme="minorBidi"/>
          <w:sz w:val="22"/>
          <w:szCs w:val="22"/>
        </w:rPr>
        <w:t xml:space="preserve">led </w:t>
      </w:r>
      <w:r w:rsidRPr="001B1876">
        <w:rPr>
          <w:rFonts w:asciiTheme="minorBidi" w:hAnsiTheme="minorBidi" w:cstheme="minorBidi"/>
          <w:sz w:val="22"/>
          <w:szCs w:val="22"/>
        </w:rPr>
        <w:t>variation</w:t>
      </w:r>
      <w:r w:rsidR="001B1876">
        <w:rPr>
          <w:rFonts w:asciiTheme="minorBidi" w:hAnsiTheme="minorBidi" w:cstheme="minorBidi"/>
          <w:sz w:val="22"/>
          <w:szCs w:val="22"/>
        </w:rPr>
        <w:t xml:space="preserve"> to increase the dry weather flow</w:t>
      </w:r>
      <w:r w:rsidR="00A40E7E">
        <w:rPr>
          <w:rFonts w:asciiTheme="minorBidi" w:hAnsiTheme="minorBidi" w:cstheme="minorBidi"/>
          <w:sz w:val="22"/>
          <w:szCs w:val="22"/>
        </w:rPr>
        <w:t xml:space="preserve"> (DWF)</w:t>
      </w:r>
      <w:r w:rsidR="001B1876">
        <w:rPr>
          <w:rFonts w:asciiTheme="minorBidi" w:hAnsiTheme="minorBidi" w:cstheme="minorBidi"/>
          <w:sz w:val="22"/>
          <w:szCs w:val="22"/>
        </w:rPr>
        <w:t xml:space="preserve"> from </w:t>
      </w:r>
      <w:r w:rsidR="00A44DBA">
        <w:rPr>
          <w:rFonts w:asciiTheme="minorBidi" w:hAnsiTheme="minorBidi" w:cstheme="minorBidi"/>
          <w:sz w:val="22"/>
          <w:szCs w:val="22"/>
        </w:rPr>
        <w:t>689 cubic metres per day to 810 cubic metres per day</w:t>
      </w:r>
      <w:r w:rsidR="00A23B91">
        <w:rPr>
          <w:rFonts w:asciiTheme="minorBidi" w:hAnsiTheme="minorBidi" w:cstheme="minorBidi"/>
          <w:sz w:val="22"/>
          <w:szCs w:val="22"/>
        </w:rPr>
        <w:t xml:space="preserve"> to accommodate growth within the catchment. </w:t>
      </w:r>
      <w:r w:rsidR="00A40E7E">
        <w:rPr>
          <w:rFonts w:asciiTheme="minorBidi" w:hAnsiTheme="minorBidi" w:cstheme="minorBidi"/>
          <w:sz w:val="22"/>
          <w:szCs w:val="22"/>
        </w:rPr>
        <w:t xml:space="preserve">As a consequence of the increase in DWF the limits for Ammonia, BOD have been tightened and a limit for Total Phosphorus </w:t>
      </w:r>
      <w:r w:rsidR="005B7F4D">
        <w:rPr>
          <w:rFonts w:asciiTheme="minorBidi" w:hAnsiTheme="minorBidi" w:cstheme="minorBidi"/>
          <w:sz w:val="22"/>
          <w:szCs w:val="22"/>
        </w:rPr>
        <w:t xml:space="preserve">and Iron has </w:t>
      </w:r>
      <w:r w:rsidR="00A40E7E">
        <w:rPr>
          <w:rFonts w:asciiTheme="minorBidi" w:hAnsiTheme="minorBidi" w:cstheme="minorBidi"/>
          <w:sz w:val="22"/>
          <w:szCs w:val="22"/>
        </w:rPr>
        <w:t xml:space="preserve">now been included. </w:t>
      </w:r>
    </w:p>
    <w:p w14:paraId="54026A9F" w14:textId="7BC1293A" w:rsidR="005F281F" w:rsidRPr="00906F7A" w:rsidRDefault="005F281F" w:rsidP="008872C9">
      <w:pPr>
        <w:rPr>
          <w:rStyle w:val="Pink"/>
          <w:rFonts w:ascii="Arial" w:hAnsi="Arial" w:cs="Arial"/>
          <w:color w:val="000000" w:themeColor="text1"/>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410"/>
        <w:gridCol w:w="1418"/>
        <w:gridCol w:w="4218"/>
      </w:tblGrid>
      <w:tr w:rsidR="00A40593" w:rsidRPr="008016C5" w14:paraId="41BB3CCF" w14:textId="77777777" w:rsidTr="00906F7A">
        <w:trPr>
          <w:cantSplit/>
        </w:trPr>
        <w:tc>
          <w:tcPr>
            <w:tcW w:w="8046" w:type="dxa"/>
            <w:gridSpan w:val="3"/>
            <w:tcBorders>
              <w:top w:val="nil"/>
              <w:left w:val="nil"/>
              <w:right w:val="nil"/>
            </w:tcBorders>
            <w:shd w:val="clear" w:color="auto" w:fill="000000"/>
          </w:tcPr>
          <w:p w14:paraId="48D22AA8" w14:textId="69D46D4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B4CEF">
              <w:rPr>
                <w:rFonts w:ascii="Arial" w:hAnsi="Arial" w:cs="Arial"/>
                <w:noProof/>
                <w:color w:val="FFFFFF"/>
                <w:sz w:val="22"/>
                <w:szCs w:val="22"/>
              </w:rPr>
              <w:t>CM0001501</w:t>
            </w:r>
            <w:r w:rsidR="00093C7B">
              <w:rPr>
                <w:rFonts w:ascii="Arial" w:hAnsi="Arial" w:cs="Arial"/>
                <w:color w:val="FFFFFF"/>
                <w:sz w:val="22"/>
                <w:szCs w:val="22"/>
              </w:rPr>
              <w:fldChar w:fldCharType="end"/>
            </w:r>
          </w:p>
        </w:tc>
      </w:tr>
      <w:tr w:rsidR="00A40593" w:rsidRPr="008016C5" w14:paraId="6CC51358" w14:textId="77777777" w:rsidTr="003C6D8B">
        <w:tc>
          <w:tcPr>
            <w:tcW w:w="241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18"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218"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F35EA" w:rsidRPr="008016C5" w14:paraId="1D783F48" w14:textId="77777777" w:rsidTr="003C6D8B">
        <w:tc>
          <w:tcPr>
            <w:tcW w:w="2410" w:type="dxa"/>
            <w:vMerge w:val="restart"/>
            <w:tcBorders>
              <w:left w:val="nil"/>
              <w:right w:val="nil"/>
            </w:tcBorders>
          </w:tcPr>
          <w:p w14:paraId="2D7AA4E6" w14:textId="77777777" w:rsidR="00BA1C0B" w:rsidRDefault="00CF35EA" w:rsidP="00A71874">
            <w:pPr>
              <w:pStyle w:val="Tablebody"/>
              <w:spacing w:before="40" w:after="40" w:line="270" w:lineRule="exact"/>
              <w:rPr>
                <w:rFonts w:ascii="Arial" w:hAnsi="Arial" w:cs="Arial"/>
                <w:color w:val="000000" w:themeColor="text1"/>
                <w:sz w:val="22"/>
                <w:szCs w:val="22"/>
              </w:rPr>
            </w:pPr>
            <w:r w:rsidRPr="00A71874">
              <w:rPr>
                <w:rFonts w:ascii="Arial" w:hAnsi="Arial" w:cs="Arial"/>
                <w:color w:val="000000" w:themeColor="text1"/>
                <w:sz w:val="22"/>
                <w:szCs w:val="22"/>
              </w:rPr>
              <w:t>Regulator-initiated variation</w:t>
            </w:r>
            <w:r w:rsidRPr="00906F7A">
              <w:rPr>
                <w:rFonts w:ascii="Arial" w:hAnsi="Arial" w:cs="Arial"/>
                <w:color w:val="000000" w:themeColor="text1"/>
                <w:sz w:val="22"/>
                <w:szCs w:val="22"/>
              </w:rPr>
              <w:t xml:space="preserve"> </w:t>
            </w:r>
          </w:p>
          <w:p w14:paraId="228246DF" w14:textId="20490CBE" w:rsidR="00CF35EA" w:rsidRPr="00906F7A" w:rsidRDefault="00CF35EA" w:rsidP="00A71874">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fldChar w:fldCharType="begin"/>
            </w:r>
            <w:r w:rsidRPr="00906F7A">
              <w:rPr>
                <w:rFonts w:ascii="Arial" w:hAnsi="Arial" w:cs="Arial"/>
                <w:color w:val="000000" w:themeColor="text1"/>
                <w:sz w:val="22"/>
                <w:szCs w:val="22"/>
              </w:rPr>
              <w:instrText xml:space="preserve"> MERGEFIELD PAN </w:instrText>
            </w:r>
            <w:r w:rsidRPr="00906F7A">
              <w:rPr>
                <w:rFonts w:ascii="Arial" w:hAnsi="Arial" w:cs="Arial"/>
                <w:color w:val="000000" w:themeColor="text1"/>
                <w:sz w:val="22"/>
                <w:szCs w:val="22"/>
              </w:rPr>
              <w:fldChar w:fldCharType="separate"/>
            </w:r>
            <w:r w:rsidRPr="00906F7A">
              <w:rPr>
                <w:rFonts w:ascii="Arial" w:hAnsi="Arial" w:cs="Arial"/>
                <w:noProof/>
                <w:color w:val="000000" w:themeColor="text1"/>
                <w:sz w:val="22"/>
                <w:szCs w:val="22"/>
              </w:rPr>
              <w:t>PAN-020318</w:t>
            </w:r>
            <w:r w:rsidRPr="00906F7A">
              <w:rPr>
                <w:rFonts w:ascii="Arial" w:hAnsi="Arial" w:cs="Arial"/>
                <w:color w:val="000000" w:themeColor="text1"/>
                <w:sz w:val="22"/>
                <w:szCs w:val="22"/>
              </w:rPr>
              <w:fldChar w:fldCharType="end"/>
            </w:r>
          </w:p>
        </w:tc>
        <w:tc>
          <w:tcPr>
            <w:tcW w:w="1418" w:type="dxa"/>
            <w:tcBorders>
              <w:left w:val="nil"/>
              <w:right w:val="nil"/>
            </w:tcBorders>
          </w:tcPr>
          <w:p w14:paraId="56AF8206" w14:textId="2F2C5826"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14/03/2023</w:t>
            </w:r>
          </w:p>
        </w:tc>
        <w:tc>
          <w:tcPr>
            <w:tcW w:w="4218" w:type="dxa"/>
            <w:tcBorders>
              <w:left w:val="nil"/>
              <w:right w:val="nil"/>
            </w:tcBorders>
          </w:tcPr>
          <w:p w14:paraId="1102434B" w14:textId="77777777" w:rsidR="00CF35E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Variation of permit initiated under PR19 review programme to incorporate improvements to be delivered under AMP7.</w:t>
            </w:r>
          </w:p>
          <w:p w14:paraId="261C0F00" w14:textId="60A1E6CD" w:rsidR="00785C2F" w:rsidRPr="00906F7A" w:rsidRDefault="00785C2F" w:rsidP="00E1303A">
            <w:pPr>
              <w:pStyle w:val="Tablebody"/>
              <w:spacing w:before="40" w:after="40" w:line="270" w:lineRule="exact"/>
              <w:rPr>
                <w:rFonts w:ascii="Arial" w:hAnsi="Arial" w:cs="Arial"/>
                <w:color w:val="000000" w:themeColor="text1"/>
                <w:sz w:val="22"/>
                <w:szCs w:val="22"/>
              </w:rPr>
            </w:pPr>
            <w:r w:rsidRPr="00785C2F">
              <w:rPr>
                <w:rFonts w:ascii="Arial" w:hAnsi="Arial" w:cs="Arial"/>
                <w:color w:val="000000" w:themeColor="text1"/>
                <w:sz w:val="22"/>
                <w:szCs w:val="22"/>
              </w:rPr>
              <w:t>Consolidation of settled storm overflow discharge into permit CM0001501.</w:t>
            </w:r>
          </w:p>
        </w:tc>
      </w:tr>
      <w:tr w:rsidR="00CF35EA" w:rsidRPr="008016C5" w14:paraId="64E2B93C" w14:textId="77777777" w:rsidTr="003C6D8B">
        <w:tc>
          <w:tcPr>
            <w:tcW w:w="2410" w:type="dxa"/>
            <w:vMerge/>
            <w:tcBorders>
              <w:left w:val="nil"/>
              <w:right w:val="nil"/>
            </w:tcBorders>
          </w:tcPr>
          <w:p w14:paraId="06A2650A" w14:textId="77777777" w:rsidR="00CF35EA" w:rsidRPr="00A71874" w:rsidRDefault="00CF35EA" w:rsidP="00A71874">
            <w:pPr>
              <w:pStyle w:val="Tablebody"/>
              <w:spacing w:before="40" w:after="40" w:line="270" w:lineRule="exact"/>
              <w:rPr>
                <w:rFonts w:ascii="Arial" w:hAnsi="Arial" w:cs="Arial"/>
                <w:color w:val="000000" w:themeColor="text1"/>
                <w:sz w:val="22"/>
                <w:szCs w:val="22"/>
              </w:rPr>
            </w:pPr>
          </w:p>
        </w:tc>
        <w:tc>
          <w:tcPr>
            <w:tcW w:w="1418" w:type="dxa"/>
            <w:tcBorders>
              <w:left w:val="nil"/>
              <w:right w:val="nil"/>
            </w:tcBorders>
          </w:tcPr>
          <w:p w14:paraId="1F0AEAB4" w14:textId="6A612A14" w:rsidR="00CF35EA" w:rsidRPr="00906F7A" w:rsidRDefault="00CF35EA"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16/05/2023</w:t>
            </w:r>
          </w:p>
        </w:tc>
        <w:tc>
          <w:tcPr>
            <w:tcW w:w="4218" w:type="dxa"/>
            <w:tcBorders>
              <w:left w:val="nil"/>
              <w:right w:val="nil"/>
            </w:tcBorders>
          </w:tcPr>
          <w:p w14:paraId="00DACC78" w14:textId="6EA00EF5" w:rsidR="00CF35EA" w:rsidRPr="00906F7A" w:rsidRDefault="00CF35EA"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A </w:t>
            </w:r>
            <w:r>
              <w:rPr>
                <w:rFonts w:ascii="Arial" w:hAnsi="Arial" w:cs="Arial"/>
                <w:color w:val="000000" w:themeColor="text1"/>
                <w:sz w:val="22"/>
                <w:szCs w:val="22"/>
              </w:rPr>
              <w:t>t</w:t>
            </w:r>
            <w:r w:rsidRPr="00906F7A">
              <w:rPr>
                <w:rFonts w:ascii="Arial" w:hAnsi="Arial" w:cs="Arial"/>
                <w:color w:val="000000" w:themeColor="text1"/>
                <w:sz w:val="22"/>
                <w:szCs w:val="22"/>
              </w:rPr>
              <w:t xml:space="preserve">otal </w:t>
            </w:r>
            <w:r>
              <w:rPr>
                <w:rFonts w:ascii="Arial" w:hAnsi="Arial" w:cs="Arial"/>
                <w:color w:val="000000" w:themeColor="text1"/>
                <w:sz w:val="22"/>
                <w:szCs w:val="22"/>
              </w:rPr>
              <w:t>p</w:t>
            </w:r>
            <w:r w:rsidRPr="00906F7A">
              <w:rPr>
                <w:rFonts w:ascii="Arial" w:hAnsi="Arial" w:cs="Arial"/>
                <w:color w:val="000000" w:themeColor="text1"/>
                <w:sz w:val="22"/>
                <w:szCs w:val="22"/>
              </w:rPr>
              <w:t>hosphorous limit has been added</w:t>
            </w:r>
            <w:r w:rsidR="008F16F1">
              <w:rPr>
                <w:rFonts w:ascii="Arial" w:hAnsi="Arial" w:cs="Arial"/>
                <w:color w:val="000000" w:themeColor="text1"/>
                <w:sz w:val="22"/>
                <w:szCs w:val="22"/>
              </w:rPr>
              <w:t>, with a further reduction from 31/03/2030.</w:t>
            </w:r>
          </w:p>
        </w:tc>
      </w:tr>
      <w:tr w:rsidR="00A40593" w:rsidRPr="008016C5" w14:paraId="151D4571" w14:textId="77777777" w:rsidTr="003C6D8B">
        <w:tc>
          <w:tcPr>
            <w:tcW w:w="2410" w:type="dxa"/>
            <w:tcBorders>
              <w:left w:val="nil"/>
              <w:right w:val="nil"/>
            </w:tcBorders>
          </w:tcPr>
          <w:p w14:paraId="29205D30" w14:textId="6A37BCD7" w:rsidR="00A40593" w:rsidRPr="00906F7A" w:rsidRDefault="00A40593" w:rsidP="00E1303A">
            <w:pPr>
              <w:pStyle w:val="Tablebody"/>
              <w:spacing w:before="40" w:after="40" w:line="270" w:lineRule="exact"/>
              <w:rPr>
                <w:rFonts w:ascii="Arial" w:hAnsi="Arial" w:cs="Arial"/>
                <w:color w:val="000000" w:themeColor="text1"/>
                <w:sz w:val="22"/>
                <w:szCs w:val="22"/>
              </w:rPr>
            </w:pPr>
            <w:r w:rsidRPr="00906F7A">
              <w:rPr>
                <w:rFonts w:ascii="Arial" w:hAnsi="Arial" w:cs="Arial"/>
                <w:color w:val="000000" w:themeColor="text1"/>
                <w:sz w:val="22"/>
                <w:szCs w:val="22"/>
              </w:rPr>
              <w:t xml:space="preserve">Variation determined </w:t>
            </w:r>
            <w:r w:rsidR="00CC5CC5" w:rsidRPr="00906F7A">
              <w:rPr>
                <w:rFonts w:ascii="Arial" w:hAnsi="Arial" w:cs="Arial"/>
                <w:color w:val="000000" w:themeColor="text1"/>
                <w:sz w:val="22"/>
                <w:szCs w:val="22"/>
              </w:rPr>
              <w:fldChar w:fldCharType="begin"/>
            </w:r>
            <w:r w:rsidR="00CC5CC5" w:rsidRPr="00906F7A">
              <w:rPr>
                <w:rFonts w:ascii="Arial" w:hAnsi="Arial" w:cs="Arial"/>
                <w:color w:val="000000" w:themeColor="text1"/>
                <w:sz w:val="22"/>
                <w:szCs w:val="22"/>
              </w:rPr>
              <w:instrText xml:space="preserve"> MERGEFIELD FE_Permit_Number </w:instrText>
            </w:r>
            <w:r w:rsidR="00CC5CC5" w:rsidRPr="00906F7A">
              <w:rPr>
                <w:rFonts w:ascii="Arial" w:hAnsi="Arial" w:cs="Arial"/>
                <w:color w:val="000000" w:themeColor="text1"/>
                <w:sz w:val="22"/>
                <w:szCs w:val="22"/>
              </w:rPr>
              <w:fldChar w:fldCharType="separate"/>
            </w:r>
            <w:r w:rsidR="008B4CEF" w:rsidRPr="00906F7A">
              <w:rPr>
                <w:rFonts w:ascii="Arial" w:hAnsi="Arial" w:cs="Arial"/>
                <w:noProof/>
                <w:color w:val="000000" w:themeColor="text1"/>
                <w:sz w:val="22"/>
                <w:szCs w:val="22"/>
              </w:rPr>
              <w:t>CM0001501</w:t>
            </w:r>
            <w:r w:rsidR="00CC5CC5" w:rsidRPr="00906F7A">
              <w:rPr>
                <w:rFonts w:ascii="Arial" w:hAnsi="Arial" w:cs="Arial"/>
                <w:color w:val="000000" w:themeColor="text1"/>
                <w:sz w:val="22"/>
                <w:szCs w:val="22"/>
              </w:rPr>
              <w:fldChar w:fldCharType="end"/>
            </w:r>
            <w:r w:rsidRPr="00906F7A">
              <w:rPr>
                <w:rFonts w:ascii="Arial" w:hAnsi="Arial" w:cs="Arial"/>
                <w:color w:val="000000" w:themeColor="text1"/>
                <w:sz w:val="22"/>
                <w:szCs w:val="22"/>
              </w:rPr>
              <w:t xml:space="preserve"> </w:t>
            </w:r>
          </w:p>
        </w:tc>
        <w:tc>
          <w:tcPr>
            <w:tcW w:w="1418" w:type="dxa"/>
            <w:tcBorders>
              <w:left w:val="nil"/>
              <w:right w:val="nil"/>
            </w:tcBorders>
          </w:tcPr>
          <w:p w14:paraId="59A3BE79" w14:textId="2EFAEBAD" w:rsidR="00A40593" w:rsidRPr="00CE57D2" w:rsidRDefault="008F08C4" w:rsidP="00E1303A">
            <w:pPr>
              <w:pStyle w:val="Tablebody"/>
              <w:spacing w:before="40" w:after="40" w:line="270" w:lineRule="exact"/>
              <w:rPr>
                <w:rFonts w:ascii="Arial" w:hAnsi="Arial" w:cs="Arial"/>
                <w:color w:val="auto"/>
                <w:sz w:val="22"/>
                <w:szCs w:val="22"/>
              </w:rPr>
            </w:pPr>
            <w:r w:rsidRPr="008F08C4">
              <w:rPr>
                <w:rFonts w:ascii="Arial" w:hAnsi="Arial" w:cs="Arial"/>
                <w:color w:val="000000" w:themeColor="text1"/>
                <w:sz w:val="22"/>
                <w:szCs w:val="22"/>
              </w:rPr>
              <w:t>31/07/2023</w:t>
            </w:r>
          </w:p>
        </w:tc>
        <w:tc>
          <w:tcPr>
            <w:tcW w:w="4218" w:type="dxa"/>
            <w:tcBorders>
              <w:left w:val="nil"/>
              <w:right w:val="nil"/>
            </w:tcBorders>
          </w:tcPr>
          <w:p w14:paraId="79CEFF18" w14:textId="2A1578B1"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w:t>
            </w:r>
            <w:r w:rsidRPr="00906F7A">
              <w:rPr>
                <w:rFonts w:ascii="Arial" w:hAnsi="Arial" w:cs="Arial"/>
                <w:color w:val="000000" w:themeColor="text1"/>
                <w:sz w:val="22"/>
                <w:szCs w:val="22"/>
              </w:rPr>
              <w:t>aried and consolidated permit issued in modern condition format</w:t>
            </w:r>
            <w:r w:rsidR="00FB2CFC" w:rsidRPr="00906F7A">
              <w:rPr>
                <w:rFonts w:ascii="Arial" w:hAnsi="Arial" w:cs="Arial"/>
                <w:color w:val="000000" w:themeColor="text1"/>
                <w:sz w:val="22"/>
                <w:szCs w:val="22"/>
              </w:rPr>
              <w:t xml:space="preserve"> to Dŵr Cymru Cyfyngedig</w:t>
            </w:r>
            <w:r w:rsidRPr="00906F7A">
              <w:rPr>
                <w:rFonts w:ascii="Arial" w:hAnsi="Arial" w:cs="Arial"/>
                <w:color w:val="000000" w:themeColor="text1"/>
                <w:sz w:val="22"/>
                <w:szCs w:val="22"/>
              </w:rPr>
              <w:t>.</w:t>
            </w:r>
          </w:p>
        </w:tc>
      </w:tr>
      <w:tr w:rsidR="00486B74" w:rsidRPr="008016C5" w14:paraId="001AFE89" w14:textId="77777777" w:rsidTr="003C6D8B">
        <w:tc>
          <w:tcPr>
            <w:tcW w:w="2410" w:type="dxa"/>
            <w:tcBorders>
              <w:left w:val="nil"/>
              <w:right w:val="nil"/>
            </w:tcBorders>
          </w:tcPr>
          <w:p w14:paraId="78F17208" w14:textId="77777777" w:rsidR="00BA1C0B" w:rsidRDefault="00486B74" w:rsidP="00E1303A">
            <w:pPr>
              <w:pStyle w:val="Tablebody"/>
              <w:spacing w:before="40" w:after="40" w:line="270" w:lineRule="exact"/>
              <w:rPr>
                <w:rFonts w:ascii="Arial" w:hAnsi="Arial" w:cs="Arial"/>
                <w:color w:val="000000" w:themeColor="text1"/>
                <w:sz w:val="22"/>
                <w:szCs w:val="22"/>
              </w:rPr>
            </w:pPr>
            <w:r w:rsidRPr="00486B74">
              <w:rPr>
                <w:rFonts w:ascii="Arial" w:hAnsi="Arial" w:cs="Arial"/>
                <w:color w:val="000000" w:themeColor="text1"/>
                <w:sz w:val="22"/>
                <w:szCs w:val="22"/>
              </w:rPr>
              <w:t>Regulator-initiated variation</w:t>
            </w:r>
            <w:r w:rsidR="00C169CD">
              <w:rPr>
                <w:rFonts w:ascii="Arial" w:hAnsi="Arial" w:cs="Arial"/>
                <w:color w:val="000000" w:themeColor="text1"/>
                <w:sz w:val="22"/>
                <w:szCs w:val="22"/>
              </w:rPr>
              <w:t xml:space="preserve"> </w:t>
            </w:r>
          </w:p>
          <w:p w14:paraId="50EE864C" w14:textId="735758AA" w:rsidR="00486B74" w:rsidRPr="00906F7A" w:rsidRDefault="00C169CD"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PAN-027785</w:t>
            </w:r>
          </w:p>
        </w:tc>
        <w:tc>
          <w:tcPr>
            <w:tcW w:w="1418" w:type="dxa"/>
            <w:tcBorders>
              <w:left w:val="nil"/>
              <w:right w:val="nil"/>
            </w:tcBorders>
          </w:tcPr>
          <w:p w14:paraId="30C94BCE" w14:textId="77777777" w:rsidR="00486B74" w:rsidRDefault="009015D7"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Duly Made</w:t>
            </w:r>
          </w:p>
          <w:p w14:paraId="69A2F15E" w14:textId="505BBC2A" w:rsidR="009015D7" w:rsidRPr="008F08C4" w:rsidRDefault="00BA1C0B"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12/12/2024</w:t>
            </w:r>
          </w:p>
        </w:tc>
        <w:tc>
          <w:tcPr>
            <w:tcW w:w="4218" w:type="dxa"/>
            <w:tcBorders>
              <w:left w:val="nil"/>
              <w:right w:val="nil"/>
            </w:tcBorders>
          </w:tcPr>
          <w:p w14:paraId="2B12823C" w14:textId="39EA7633" w:rsidR="00486B74" w:rsidRPr="00CE57D2" w:rsidRDefault="00C169CD"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of </w:t>
            </w:r>
            <w:r w:rsidRPr="003C6D8B">
              <w:rPr>
                <w:rFonts w:ascii="Arial" w:hAnsi="Arial" w:cs="Arial"/>
                <w:color w:val="auto"/>
                <w:sz w:val="22"/>
                <w:szCs w:val="22"/>
              </w:rPr>
              <w:t xml:space="preserve">permit to increase the </w:t>
            </w:r>
            <w:r w:rsidR="00B50481" w:rsidRPr="003C6D8B">
              <w:rPr>
                <w:rFonts w:ascii="Arial" w:hAnsi="Arial" w:cs="Arial"/>
                <w:color w:val="auto"/>
                <w:sz w:val="22"/>
                <w:szCs w:val="22"/>
              </w:rPr>
              <w:t xml:space="preserve">flow </w:t>
            </w:r>
            <w:r w:rsidRPr="003C6D8B">
              <w:rPr>
                <w:rFonts w:ascii="Arial" w:hAnsi="Arial" w:cs="Arial"/>
                <w:color w:val="auto"/>
                <w:sz w:val="22"/>
                <w:szCs w:val="22"/>
              </w:rPr>
              <w:t>pass</w:t>
            </w:r>
            <w:r w:rsidR="00B50481" w:rsidRPr="003C6D8B">
              <w:rPr>
                <w:rFonts w:ascii="Arial" w:hAnsi="Arial" w:cs="Arial"/>
                <w:color w:val="auto"/>
                <w:sz w:val="22"/>
                <w:szCs w:val="22"/>
              </w:rPr>
              <w:t>ed</w:t>
            </w:r>
            <w:r w:rsidRPr="003C6D8B">
              <w:rPr>
                <w:rFonts w:ascii="Arial" w:hAnsi="Arial" w:cs="Arial"/>
                <w:color w:val="auto"/>
                <w:sz w:val="22"/>
                <w:szCs w:val="22"/>
              </w:rPr>
              <w:t xml:space="preserve"> forward </w:t>
            </w:r>
            <w:r w:rsidR="00B50481" w:rsidRPr="003C6D8B">
              <w:rPr>
                <w:rFonts w:ascii="Arial" w:hAnsi="Arial" w:cs="Arial"/>
                <w:color w:val="auto"/>
                <w:sz w:val="22"/>
                <w:szCs w:val="22"/>
              </w:rPr>
              <w:t xml:space="preserve">and weir setting from </w:t>
            </w:r>
            <w:r w:rsidR="003C6D8B" w:rsidRPr="003C6D8B">
              <w:rPr>
                <w:rFonts w:ascii="Arial" w:hAnsi="Arial" w:cs="Arial"/>
                <w:color w:val="auto"/>
                <w:sz w:val="22"/>
                <w:szCs w:val="22"/>
              </w:rPr>
              <w:t>19.6</w:t>
            </w:r>
            <w:r w:rsidR="00B50481" w:rsidRPr="003C6D8B">
              <w:rPr>
                <w:rFonts w:ascii="Arial" w:hAnsi="Arial" w:cs="Arial"/>
                <w:color w:val="auto"/>
                <w:sz w:val="22"/>
                <w:szCs w:val="22"/>
              </w:rPr>
              <w:t xml:space="preserve"> l/s </w:t>
            </w:r>
            <w:r w:rsidRPr="003C6D8B">
              <w:rPr>
                <w:rFonts w:ascii="Arial" w:hAnsi="Arial" w:cs="Arial"/>
                <w:color w:val="auto"/>
                <w:sz w:val="22"/>
                <w:szCs w:val="22"/>
              </w:rPr>
              <w:t xml:space="preserve">to </w:t>
            </w:r>
            <w:r w:rsidR="003C6D8B" w:rsidRPr="003C6D8B">
              <w:rPr>
                <w:rFonts w:ascii="Arial" w:hAnsi="Arial" w:cs="Arial"/>
                <w:color w:val="auto"/>
                <w:sz w:val="22"/>
                <w:szCs w:val="22"/>
              </w:rPr>
              <w:t>26.6</w:t>
            </w:r>
            <w:r w:rsidRPr="003C6D8B">
              <w:rPr>
                <w:rFonts w:ascii="Arial" w:hAnsi="Arial" w:cs="Arial"/>
                <w:color w:val="auto"/>
                <w:sz w:val="22"/>
                <w:szCs w:val="22"/>
              </w:rPr>
              <w:t xml:space="preserve"> </w:t>
            </w:r>
            <w:r w:rsidR="00B50481" w:rsidRPr="003C6D8B">
              <w:rPr>
                <w:rFonts w:ascii="Arial" w:hAnsi="Arial" w:cs="Arial"/>
                <w:color w:val="auto"/>
                <w:sz w:val="22"/>
                <w:szCs w:val="22"/>
              </w:rPr>
              <w:t xml:space="preserve">l/s </w:t>
            </w:r>
            <w:r w:rsidRPr="003C6D8B">
              <w:rPr>
                <w:rFonts w:ascii="Arial" w:hAnsi="Arial" w:cs="Arial"/>
                <w:color w:val="auto"/>
                <w:sz w:val="22"/>
                <w:szCs w:val="22"/>
              </w:rPr>
              <w:t xml:space="preserve">and the storm </w:t>
            </w:r>
            <w:r w:rsidR="001B5251" w:rsidRPr="003C6D8B">
              <w:rPr>
                <w:rFonts w:ascii="Arial" w:hAnsi="Arial" w:cs="Arial"/>
                <w:color w:val="auto"/>
                <w:sz w:val="22"/>
                <w:szCs w:val="22"/>
              </w:rPr>
              <w:t>tank</w:t>
            </w:r>
            <w:r w:rsidRPr="003C6D8B">
              <w:rPr>
                <w:rFonts w:ascii="Arial" w:hAnsi="Arial" w:cs="Arial"/>
                <w:color w:val="auto"/>
                <w:sz w:val="22"/>
                <w:szCs w:val="22"/>
              </w:rPr>
              <w:t xml:space="preserve"> capacity </w:t>
            </w:r>
            <w:r w:rsidR="00B50481" w:rsidRPr="003C6D8B">
              <w:rPr>
                <w:rFonts w:ascii="Arial" w:hAnsi="Arial" w:cs="Arial"/>
                <w:color w:val="auto"/>
                <w:sz w:val="22"/>
                <w:szCs w:val="22"/>
              </w:rPr>
              <w:t xml:space="preserve">from </w:t>
            </w:r>
            <w:r w:rsidR="003C6D8B" w:rsidRPr="003C6D8B">
              <w:rPr>
                <w:rFonts w:ascii="Arial" w:hAnsi="Arial" w:cs="Arial"/>
                <w:color w:val="auto"/>
                <w:sz w:val="22"/>
                <w:szCs w:val="22"/>
              </w:rPr>
              <w:t>136</w:t>
            </w:r>
            <w:r w:rsidR="007F1285" w:rsidRPr="003C6D8B">
              <w:rPr>
                <w:rFonts w:ascii="Arial" w:hAnsi="Arial" w:cs="Arial"/>
                <w:color w:val="auto"/>
                <w:sz w:val="22"/>
                <w:szCs w:val="22"/>
              </w:rPr>
              <w:t xml:space="preserve"> </w:t>
            </w:r>
            <w:r w:rsidR="00D66DA3" w:rsidRPr="003C6D8B">
              <w:rPr>
                <w:rFonts w:ascii="Arial" w:hAnsi="Arial" w:cs="Arial"/>
                <w:color w:val="auto"/>
                <w:sz w:val="22"/>
                <w:szCs w:val="22"/>
              </w:rPr>
              <w:t>m</w:t>
            </w:r>
            <w:r w:rsidR="00D66DA3" w:rsidRPr="003C6D8B">
              <w:rPr>
                <w:rFonts w:ascii="Arial" w:hAnsi="Arial" w:cs="Arial"/>
                <w:color w:val="auto"/>
                <w:sz w:val="22"/>
                <w:szCs w:val="22"/>
                <w:vertAlign w:val="superscript"/>
              </w:rPr>
              <w:t>3</w:t>
            </w:r>
            <w:r w:rsidR="00D66DA3" w:rsidRPr="003C6D8B">
              <w:rPr>
                <w:rFonts w:ascii="Arial" w:hAnsi="Arial" w:cs="Arial"/>
                <w:color w:val="auto"/>
                <w:sz w:val="22"/>
                <w:szCs w:val="22"/>
              </w:rPr>
              <w:t xml:space="preserve"> to </w:t>
            </w:r>
            <w:r w:rsidR="003C6D8B" w:rsidRPr="003C6D8B">
              <w:rPr>
                <w:rFonts w:ascii="Arial" w:hAnsi="Arial" w:cs="Arial"/>
                <w:color w:val="auto"/>
                <w:sz w:val="22"/>
                <w:szCs w:val="22"/>
              </w:rPr>
              <w:t>181</w:t>
            </w:r>
            <w:r w:rsidR="00D66DA3" w:rsidRPr="003C6D8B">
              <w:rPr>
                <w:rFonts w:ascii="Arial" w:hAnsi="Arial" w:cs="Arial"/>
                <w:color w:val="auto"/>
                <w:sz w:val="22"/>
                <w:szCs w:val="22"/>
              </w:rPr>
              <w:t xml:space="preserve"> m</w:t>
            </w:r>
            <w:r w:rsidR="00D66DA3" w:rsidRPr="003C6D8B">
              <w:rPr>
                <w:rFonts w:ascii="Arial" w:hAnsi="Arial" w:cs="Arial"/>
                <w:color w:val="auto"/>
                <w:sz w:val="22"/>
                <w:szCs w:val="22"/>
                <w:vertAlign w:val="superscript"/>
              </w:rPr>
              <w:t>3</w:t>
            </w:r>
            <w:r w:rsidR="00D9164E" w:rsidRPr="003C6D8B">
              <w:rPr>
                <w:rFonts w:ascii="Arial" w:hAnsi="Arial" w:cs="Arial"/>
                <w:color w:val="auto"/>
                <w:sz w:val="22"/>
                <w:szCs w:val="22"/>
              </w:rPr>
              <w:t>.</w:t>
            </w:r>
          </w:p>
        </w:tc>
      </w:tr>
      <w:tr w:rsidR="00486B74" w:rsidRPr="008016C5" w14:paraId="6707BBFD" w14:textId="77777777" w:rsidTr="003C6D8B">
        <w:tc>
          <w:tcPr>
            <w:tcW w:w="2410" w:type="dxa"/>
            <w:tcBorders>
              <w:left w:val="nil"/>
              <w:right w:val="nil"/>
            </w:tcBorders>
          </w:tcPr>
          <w:p w14:paraId="1FB18749" w14:textId="241AAA4F" w:rsidR="00486B74" w:rsidRPr="00906F7A" w:rsidRDefault="00486B74" w:rsidP="00E1303A">
            <w:pPr>
              <w:pStyle w:val="Tablebody"/>
              <w:spacing w:before="40" w:after="40" w:line="270" w:lineRule="exact"/>
              <w:rPr>
                <w:rFonts w:ascii="Arial" w:hAnsi="Arial" w:cs="Arial"/>
                <w:color w:val="000000" w:themeColor="text1"/>
                <w:sz w:val="22"/>
                <w:szCs w:val="22"/>
              </w:rPr>
            </w:pPr>
            <w:r w:rsidRPr="00486B74">
              <w:rPr>
                <w:rFonts w:ascii="Arial" w:hAnsi="Arial" w:cs="Arial"/>
                <w:color w:val="000000" w:themeColor="text1"/>
                <w:sz w:val="22"/>
                <w:szCs w:val="22"/>
              </w:rPr>
              <w:t>Variation determined CM0001501</w:t>
            </w:r>
          </w:p>
        </w:tc>
        <w:tc>
          <w:tcPr>
            <w:tcW w:w="1418" w:type="dxa"/>
            <w:tcBorders>
              <w:left w:val="nil"/>
              <w:right w:val="nil"/>
            </w:tcBorders>
          </w:tcPr>
          <w:p w14:paraId="789FAC5F" w14:textId="4278570A" w:rsidR="00486B74" w:rsidRPr="0097144B" w:rsidRDefault="0097144B" w:rsidP="00E1303A">
            <w:pPr>
              <w:pStyle w:val="Tablebody"/>
              <w:spacing w:before="40" w:after="40" w:line="270" w:lineRule="exact"/>
              <w:rPr>
                <w:rFonts w:ascii="Arial" w:hAnsi="Arial" w:cs="Arial"/>
                <w:color w:val="000000" w:themeColor="text1"/>
                <w:sz w:val="22"/>
                <w:szCs w:val="22"/>
              </w:rPr>
            </w:pPr>
            <w:r w:rsidRPr="0097144B">
              <w:rPr>
                <w:rFonts w:ascii="Arial" w:hAnsi="Arial" w:cs="Arial"/>
                <w:color w:val="000000" w:themeColor="text1"/>
                <w:sz w:val="22"/>
                <w:szCs w:val="22"/>
              </w:rPr>
              <w:t>08/09/2025</w:t>
            </w:r>
          </w:p>
        </w:tc>
        <w:tc>
          <w:tcPr>
            <w:tcW w:w="4218" w:type="dxa"/>
            <w:tcBorders>
              <w:left w:val="nil"/>
              <w:right w:val="nil"/>
            </w:tcBorders>
          </w:tcPr>
          <w:p w14:paraId="20A4A2D6" w14:textId="470768DF" w:rsidR="00486B74" w:rsidRPr="00CE57D2" w:rsidRDefault="00C169CD" w:rsidP="00E1303A">
            <w:pPr>
              <w:pStyle w:val="Tablebody"/>
              <w:spacing w:before="40" w:after="40" w:line="270" w:lineRule="exact"/>
              <w:rPr>
                <w:rFonts w:ascii="Arial" w:hAnsi="Arial" w:cs="Arial"/>
                <w:color w:val="auto"/>
                <w:sz w:val="22"/>
                <w:szCs w:val="22"/>
              </w:rPr>
            </w:pPr>
            <w:r w:rsidRPr="00C169CD">
              <w:rPr>
                <w:rFonts w:ascii="Arial" w:hAnsi="Arial" w:cs="Arial"/>
                <w:color w:val="auto"/>
                <w:sz w:val="22"/>
                <w:szCs w:val="22"/>
              </w:rPr>
              <w:t>Varied and consolidated permit issued to Dŵr Cymru Cyfyngedig.</w:t>
            </w:r>
          </w:p>
        </w:tc>
      </w:tr>
      <w:tr w:rsidR="003276D0" w:rsidRPr="008016C5" w14:paraId="0D04B437" w14:textId="77777777" w:rsidTr="003C6D8B">
        <w:tc>
          <w:tcPr>
            <w:tcW w:w="2410" w:type="dxa"/>
            <w:tcBorders>
              <w:left w:val="nil"/>
              <w:right w:val="nil"/>
            </w:tcBorders>
          </w:tcPr>
          <w:p w14:paraId="0A3BD055" w14:textId="77777777" w:rsidR="003276D0" w:rsidRDefault="0059370B" w:rsidP="00E1082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Operator</w:t>
            </w:r>
            <w:r w:rsidR="00E1082B" w:rsidRPr="00486B74">
              <w:rPr>
                <w:rFonts w:ascii="Arial" w:hAnsi="Arial" w:cs="Arial"/>
                <w:color w:val="000000" w:themeColor="text1"/>
                <w:sz w:val="22"/>
                <w:szCs w:val="22"/>
              </w:rPr>
              <w:t>-initiated variation</w:t>
            </w:r>
            <w:r w:rsidR="00E1082B">
              <w:rPr>
                <w:rFonts w:ascii="Arial" w:hAnsi="Arial" w:cs="Arial"/>
                <w:color w:val="000000" w:themeColor="text1"/>
                <w:sz w:val="22"/>
                <w:szCs w:val="22"/>
              </w:rPr>
              <w:t xml:space="preserve"> </w:t>
            </w:r>
          </w:p>
          <w:p w14:paraId="64A1CF35" w14:textId="768AA17B" w:rsidR="00572AA2" w:rsidRPr="00486B74" w:rsidRDefault="00572AA2" w:rsidP="00E1082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PAN</w:t>
            </w:r>
            <w:r w:rsidR="00601940">
              <w:rPr>
                <w:rFonts w:ascii="Arial" w:hAnsi="Arial" w:cs="Arial"/>
                <w:color w:val="000000" w:themeColor="text1"/>
                <w:sz w:val="22"/>
                <w:szCs w:val="22"/>
              </w:rPr>
              <w:t>-027717</w:t>
            </w:r>
          </w:p>
        </w:tc>
        <w:tc>
          <w:tcPr>
            <w:tcW w:w="1418" w:type="dxa"/>
            <w:tcBorders>
              <w:left w:val="nil"/>
              <w:right w:val="nil"/>
            </w:tcBorders>
          </w:tcPr>
          <w:p w14:paraId="444635EB" w14:textId="77777777" w:rsidR="00E1082B" w:rsidRDefault="00E1082B" w:rsidP="00E1082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Duly Made</w:t>
            </w:r>
          </w:p>
          <w:p w14:paraId="2E970E34" w14:textId="63FC2FD8" w:rsidR="003276D0" w:rsidRPr="0097144B" w:rsidRDefault="007771CE" w:rsidP="00E1303A">
            <w:pPr>
              <w:pStyle w:val="Tablebody"/>
              <w:spacing w:before="40" w:after="40" w:line="270" w:lineRule="exact"/>
              <w:rPr>
                <w:rFonts w:ascii="Arial" w:hAnsi="Arial" w:cs="Arial"/>
                <w:color w:val="000000" w:themeColor="text1"/>
                <w:sz w:val="22"/>
                <w:szCs w:val="22"/>
              </w:rPr>
            </w:pPr>
            <w:r w:rsidRPr="007771CE">
              <w:rPr>
                <w:rFonts w:ascii="Arial" w:hAnsi="Arial" w:cs="Arial"/>
                <w:color w:val="000000" w:themeColor="text1"/>
                <w:sz w:val="22"/>
                <w:szCs w:val="22"/>
              </w:rPr>
              <w:t>12/12/2024</w:t>
            </w:r>
          </w:p>
        </w:tc>
        <w:tc>
          <w:tcPr>
            <w:tcW w:w="4218" w:type="dxa"/>
            <w:tcBorders>
              <w:left w:val="nil"/>
              <w:right w:val="nil"/>
            </w:tcBorders>
          </w:tcPr>
          <w:p w14:paraId="7408B495" w14:textId="6E2C2DDD" w:rsidR="003276D0" w:rsidRPr="00C169CD" w:rsidRDefault="00CA4224"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to increase </w:t>
            </w:r>
            <w:r w:rsidR="001D0E10">
              <w:rPr>
                <w:rFonts w:ascii="Arial" w:hAnsi="Arial" w:cs="Arial"/>
                <w:color w:val="auto"/>
                <w:sz w:val="22"/>
                <w:szCs w:val="22"/>
              </w:rPr>
              <w:t xml:space="preserve">DWF </w:t>
            </w:r>
            <w:r>
              <w:rPr>
                <w:rFonts w:ascii="Arial" w:hAnsi="Arial" w:cs="Arial"/>
                <w:color w:val="auto"/>
                <w:sz w:val="22"/>
                <w:szCs w:val="22"/>
              </w:rPr>
              <w:t xml:space="preserve">from </w:t>
            </w:r>
            <w:r w:rsidRPr="00CA4224">
              <w:rPr>
                <w:rFonts w:ascii="Arial" w:hAnsi="Arial" w:cs="Arial"/>
                <w:color w:val="auto"/>
                <w:sz w:val="22"/>
                <w:szCs w:val="22"/>
              </w:rPr>
              <w:t>689</w:t>
            </w:r>
            <w:r w:rsidR="001D0E10">
              <w:rPr>
                <w:rFonts w:ascii="Arial" w:hAnsi="Arial" w:cs="Arial"/>
                <w:color w:val="auto"/>
                <w:sz w:val="22"/>
                <w:szCs w:val="22"/>
              </w:rPr>
              <w:t xml:space="preserve"> </w:t>
            </w:r>
            <w:r w:rsidR="00E96E38">
              <w:rPr>
                <w:rFonts w:ascii="Arial" w:hAnsi="Arial" w:cs="Arial"/>
                <w:color w:val="auto"/>
                <w:sz w:val="22"/>
                <w:szCs w:val="22"/>
              </w:rPr>
              <w:t>m</w:t>
            </w:r>
            <w:r w:rsidR="00E96E38" w:rsidRPr="00897673">
              <w:rPr>
                <w:rFonts w:ascii="Arial" w:hAnsi="Arial" w:cs="Arial"/>
                <w:color w:val="auto"/>
                <w:sz w:val="22"/>
                <w:szCs w:val="22"/>
                <w:vertAlign w:val="superscript"/>
              </w:rPr>
              <w:t>3</w:t>
            </w:r>
            <w:r w:rsidR="00E96E38">
              <w:rPr>
                <w:rFonts w:ascii="Arial" w:hAnsi="Arial" w:cs="Arial"/>
                <w:color w:val="auto"/>
                <w:sz w:val="22"/>
                <w:szCs w:val="22"/>
              </w:rPr>
              <w:t xml:space="preserve">/d </w:t>
            </w:r>
            <w:r w:rsidRPr="00CA4224">
              <w:rPr>
                <w:rFonts w:ascii="Arial" w:hAnsi="Arial" w:cs="Arial"/>
                <w:color w:val="auto"/>
                <w:sz w:val="22"/>
                <w:szCs w:val="22"/>
              </w:rPr>
              <w:t>to 810</w:t>
            </w:r>
            <w:r w:rsidR="001D0E10">
              <w:rPr>
                <w:rFonts w:ascii="Arial" w:hAnsi="Arial" w:cs="Arial"/>
                <w:color w:val="auto"/>
                <w:sz w:val="22"/>
                <w:szCs w:val="22"/>
              </w:rPr>
              <w:t xml:space="preserve"> </w:t>
            </w:r>
            <w:r w:rsidR="00E96E38">
              <w:rPr>
                <w:rFonts w:ascii="Arial" w:hAnsi="Arial" w:cs="Arial"/>
                <w:color w:val="auto"/>
                <w:sz w:val="22"/>
                <w:szCs w:val="22"/>
              </w:rPr>
              <w:t>m</w:t>
            </w:r>
            <w:r w:rsidR="00E96E38" w:rsidRPr="00897673">
              <w:rPr>
                <w:rFonts w:ascii="Arial" w:hAnsi="Arial" w:cs="Arial"/>
                <w:color w:val="auto"/>
                <w:sz w:val="22"/>
                <w:szCs w:val="22"/>
                <w:vertAlign w:val="superscript"/>
              </w:rPr>
              <w:t>3</w:t>
            </w:r>
            <w:r w:rsidR="00E96E38">
              <w:rPr>
                <w:rFonts w:ascii="Arial" w:hAnsi="Arial" w:cs="Arial"/>
                <w:color w:val="auto"/>
                <w:sz w:val="22"/>
                <w:szCs w:val="22"/>
              </w:rPr>
              <w:t>/d</w:t>
            </w:r>
            <w:r w:rsidR="005B7F4D">
              <w:rPr>
                <w:rFonts w:ascii="Arial" w:hAnsi="Arial" w:cs="Arial"/>
                <w:color w:val="auto"/>
                <w:sz w:val="22"/>
                <w:szCs w:val="22"/>
              </w:rPr>
              <w:t xml:space="preserve"> and new limits for Ammonia, BOD, Phosphate and Iron.</w:t>
            </w:r>
          </w:p>
        </w:tc>
      </w:tr>
      <w:tr w:rsidR="003276D0" w:rsidRPr="008016C5" w14:paraId="398D9E13" w14:textId="77777777" w:rsidTr="003C6D8B">
        <w:tc>
          <w:tcPr>
            <w:tcW w:w="2410" w:type="dxa"/>
            <w:tcBorders>
              <w:left w:val="nil"/>
              <w:right w:val="nil"/>
            </w:tcBorders>
          </w:tcPr>
          <w:p w14:paraId="2777F165" w14:textId="1C494433" w:rsidR="003276D0" w:rsidRPr="00486B74" w:rsidRDefault="00E96E38" w:rsidP="00E1303A">
            <w:pPr>
              <w:pStyle w:val="Tablebody"/>
              <w:spacing w:before="40" w:after="40" w:line="270" w:lineRule="exact"/>
              <w:rPr>
                <w:rFonts w:ascii="Arial" w:hAnsi="Arial" w:cs="Arial"/>
                <w:color w:val="000000" w:themeColor="text1"/>
                <w:sz w:val="22"/>
                <w:szCs w:val="22"/>
              </w:rPr>
            </w:pPr>
            <w:r w:rsidRPr="00486B74">
              <w:rPr>
                <w:rFonts w:ascii="Arial" w:hAnsi="Arial" w:cs="Arial"/>
                <w:color w:val="000000" w:themeColor="text1"/>
                <w:sz w:val="22"/>
                <w:szCs w:val="22"/>
              </w:rPr>
              <w:t>Variation determined CM0001501</w:t>
            </w:r>
          </w:p>
        </w:tc>
        <w:tc>
          <w:tcPr>
            <w:tcW w:w="1418" w:type="dxa"/>
            <w:tcBorders>
              <w:left w:val="nil"/>
              <w:right w:val="nil"/>
            </w:tcBorders>
          </w:tcPr>
          <w:p w14:paraId="3F747EF7" w14:textId="49FDAF4F" w:rsidR="003276D0" w:rsidRPr="007326A5" w:rsidRDefault="007326A5" w:rsidP="00E1303A">
            <w:pPr>
              <w:pStyle w:val="Tablebody"/>
              <w:spacing w:before="40" w:after="40" w:line="270" w:lineRule="exact"/>
              <w:rPr>
                <w:rFonts w:ascii="Arial" w:hAnsi="Arial" w:cs="Arial"/>
                <w:color w:val="auto"/>
                <w:sz w:val="22"/>
                <w:szCs w:val="22"/>
              </w:rPr>
            </w:pPr>
            <w:r w:rsidRPr="007326A5">
              <w:rPr>
                <w:rFonts w:ascii="Arial" w:hAnsi="Arial" w:cs="Arial"/>
                <w:color w:val="auto"/>
                <w:sz w:val="22"/>
                <w:szCs w:val="22"/>
              </w:rPr>
              <w:t>31</w:t>
            </w:r>
            <w:r w:rsidR="00AC49F1" w:rsidRPr="007326A5">
              <w:rPr>
                <w:rFonts w:ascii="Arial" w:hAnsi="Arial" w:cs="Arial"/>
                <w:color w:val="auto"/>
                <w:sz w:val="22"/>
                <w:szCs w:val="22"/>
              </w:rPr>
              <w:t>/</w:t>
            </w:r>
            <w:r w:rsidRPr="007326A5">
              <w:rPr>
                <w:rFonts w:ascii="Arial" w:hAnsi="Arial" w:cs="Arial"/>
                <w:color w:val="auto"/>
                <w:sz w:val="22"/>
                <w:szCs w:val="22"/>
              </w:rPr>
              <w:t>07</w:t>
            </w:r>
            <w:r w:rsidR="00AC49F1" w:rsidRPr="007326A5">
              <w:rPr>
                <w:rFonts w:ascii="Arial" w:hAnsi="Arial" w:cs="Arial"/>
                <w:color w:val="auto"/>
                <w:sz w:val="22"/>
                <w:szCs w:val="22"/>
              </w:rPr>
              <w:t>/2026</w:t>
            </w:r>
          </w:p>
        </w:tc>
        <w:tc>
          <w:tcPr>
            <w:tcW w:w="4218" w:type="dxa"/>
            <w:tcBorders>
              <w:left w:val="nil"/>
              <w:right w:val="nil"/>
            </w:tcBorders>
          </w:tcPr>
          <w:p w14:paraId="7337AA4F" w14:textId="1C26E6DA" w:rsidR="003276D0" w:rsidRPr="007326A5" w:rsidRDefault="00AC49F1" w:rsidP="00E1303A">
            <w:pPr>
              <w:pStyle w:val="Tablebody"/>
              <w:spacing w:before="40" w:after="40" w:line="270" w:lineRule="exact"/>
              <w:rPr>
                <w:rFonts w:ascii="Arial" w:hAnsi="Arial" w:cs="Arial"/>
                <w:color w:val="auto"/>
                <w:sz w:val="22"/>
                <w:szCs w:val="22"/>
              </w:rPr>
            </w:pPr>
            <w:r w:rsidRPr="007326A5">
              <w:rPr>
                <w:rFonts w:ascii="Arial" w:hAnsi="Arial" w:cs="Arial"/>
                <w:color w:val="auto"/>
                <w:sz w:val="22"/>
                <w:szCs w:val="22"/>
              </w:rPr>
              <w:t>Varied and consolidated permit issued to Dŵr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167FFA">
      <w:pPr>
        <w:pStyle w:val="Heading3nonum"/>
        <w:spacing w:before="0"/>
        <w:rPr>
          <w:sz w:val="22"/>
          <w:szCs w:val="22"/>
        </w:rPr>
      </w:pPr>
      <w:r w:rsidRPr="00C31D2C">
        <w:rPr>
          <w:sz w:val="22"/>
          <w:szCs w:val="22"/>
        </w:rPr>
        <w:lastRenderedPageBreak/>
        <w:t xml:space="preserve">End of </w:t>
      </w:r>
      <w:r>
        <w:rPr>
          <w:sz w:val="22"/>
          <w:szCs w:val="22"/>
        </w:rPr>
        <w:t>i</w:t>
      </w:r>
      <w:r w:rsidRPr="00C31D2C">
        <w:rPr>
          <w:sz w:val="22"/>
          <w:szCs w:val="22"/>
        </w:rPr>
        <w:t>ntroductory note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F77AB1">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EE31A6D" w:rsidR="00FF6887" w:rsidRPr="00906F7A"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w:t>
      </w:r>
      <w:r w:rsidR="00FF6887" w:rsidRPr="00906F7A">
        <w:rPr>
          <w:rFonts w:cs="Arial"/>
          <w:b w:val="0"/>
          <w:color w:val="000000" w:themeColor="text1"/>
          <w:sz w:val="22"/>
          <w:szCs w:val="22"/>
        </w:rPr>
        <w:t xml:space="preserve">of its powers under </w:t>
      </w:r>
      <w:r w:rsidR="00D555F3" w:rsidRPr="00906F7A">
        <w:rPr>
          <w:rFonts w:cs="Arial"/>
          <w:b w:val="0"/>
          <w:color w:val="000000" w:themeColor="text1"/>
          <w:sz w:val="22"/>
          <w:szCs w:val="22"/>
        </w:rPr>
        <w:t>regulation</w:t>
      </w:r>
      <w:r w:rsidR="00306607">
        <w:rPr>
          <w:rFonts w:cs="Arial"/>
          <w:b w:val="0"/>
          <w:color w:val="000000" w:themeColor="text1"/>
          <w:sz w:val="22"/>
          <w:szCs w:val="22"/>
        </w:rPr>
        <w:t xml:space="preserve"> </w:t>
      </w:r>
      <w:r w:rsidR="00D555F3" w:rsidRPr="00906F7A">
        <w:rPr>
          <w:rFonts w:cs="Arial"/>
          <w:b w:val="0"/>
          <w:color w:val="000000" w:themeColor="text1"/>
          <w:sz w:val="22"/>
          <w:szCs w:val="22"/>
        </w:rPr>
        <w:t>2</w:t>
      </w:r>
      <w:r w:rsidR="00FF6887" w:rsidRPr="00906F7A">
        <w:rPr>
          <w:rFonts w:cs="Arial"/>
          <w:b w:val="0"/>
          <w:color w:val="000000" w:themeColor="text1"/>
          <w:sz w:val="22"/>
          <w:szCs w:val="22"/>
        </w:rPr>
        <w:t xml:space="preserve">0 of the Environmental Permitting (England and Wales) Regulations </w:t>
      </w:r>
      <w:r w:rsidR="0090270F" w:rsidRPr="00906F7A">
        <w:rPr>
          <w:rFonts w:cs="Arial"/>
          <w:b w:val="0"/>
          <w:color w:val="000000" w:themeColor="text1"/>
          <w:sz w:val="22"/>
          <w:szCs w:val="22"/>
        </w:rPr>
        <w:t>201</w:t>
      </w:r>
      <w:r w:rsidR="00C25E57" w:rsidRPr="00906F7A">
        <w:rPr>
          <w:rFonts w:cs="Arial"/>
          <w:b w:val="0"/>
          <w:color w:val="000000" w:themeColor="text1"/>
          <w:sz w:val="22"/>
          <w:szCs w:val="22"/>
        </w:rPr>
        <w:t>6</w:t>
      </w:r>
      <w:r w:rsidR="0090270F" w:rsidRPr="00906F7A">
        <w:rPr>
          <w:rFonts w:cs="Arial"/>
          <w:b w:val="0"/>
          <w:color w:val="000000" w:themeColor="text1"/>
          <w:sz w:val="22"/>
          <w:szCs w:val="22"/>
        </w:rPr>
        <w:t xml:space="preserve"> varies</w:t>
      </w:r>
      <w:r w:rsidR="00FF6887" w:rsidRPr="00906F7A">
        <w:rPr>
          <w:rFonts w:cs="Arial"/>
          <w:b w:val="0"/>
          <w:color w:val="000000" w:themeColor="text1"/>
          <w:sz w:val="22"/>
          <w:szCs w:val="22"/>
        </w:rPr>
        <w:t xml:space="preserve"> </w:t>
      </w:r>
      <w:r w:rsidR="00112221" w:rsidRPr="00906F7A">
        <w:rPr>
          <w:rFonts w:cs="Arial"/>
          <w:b w:val="0"/>
          <w:color w:val="000000" w:themeColor="text1"/>
          <w:sz w:val="22"/>
          <w:szCs w:val="22"/>
        </w:rPr>
        <w:t>and consolidates</w:t>
      </w:r>
    </w:p>
    <w:p w14:paraId="7179347E" w14:textId="77777777" w:rsidR="00FF6887" w:rsidRPr="00906F7A" w:rsidRDefault="00FF6887" w:rsidP="00167FFA">
      <w:pPr>
        <w:pStyle w:val="Data"/>
        <w:rPr>
          <w:rStyle w:val="change"/>
          <w:rFonts w:cs="Arial"/>
          <w:color w:val="000000" w:themeColor="text1"/>
          <w:sz w:val="22"/>
          <w:szCs w:val="22"/>
        </w:rPr>
      </w:pPr>
    </w:p>
    <w:p w14:paraId="51DFBE7B" w14:textId="75E56BB5" w:rsidR="00A40593" w:rsidRPr="00906F7A" w:rsidRDefault="00CE57D2" w:rsidP="00A40593">
      <w:pPr>
        <w:pStyle w:val="Heading3nonum"/>
        <w:spacing w:before="0"/>
        <w:ind w:right="1701"/>
        <w:rPr>
          <w:rFonts w:cs="Arial"/>
          <w:bCs/>
          <w:color w:val="000000" w:themeColor="text1"/>
          <w:sz w:val="22"/>
          <w:szCs w:val="22"/>
        </w:rPr>
      </w:pPr>
      <w:r w:rsidRPr="00906F7A">
        <w:rPr>
          <w:rFonts w:cs="Arial"/>
          <w:bCs/>
          <w:color w:val="000000" w:themeColor="text1"/>
          <w:sz w:val="22"/>
          <w:szCs w:val="22"/>
        </w:rPr>
        <w:t>p</w:t>
      </w:r>
      <w:r w:rsidR="00A40593" w:rsidRPr="00906F7A">
        <w:rPr>
          <w:rFonts w:cs="Arial"/>
          <w:bCs/>
          <w:color w:val="000000" w:themeColor="text1"/>
          <w:sz w:val="22"/>
          <w:szCs w:val="22"/>
        </w:rPr>
        <w:t>ermit number</w:t>
      </w:r>
    </w:p>
    <w:p w14:paraId="0FDB94C2" w14:textId="0CA6325A" w:rsidR="00093C7B" w:rsidRPr="00906F7A" w:rsidRDefault="00093C7B" w:rsidP="00A4059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fldChar w:fldCharType="begin"/>
      </w:r>
      <w:r w:rsidRPr="00906F7A">
        <w:rPr>
          <w:rStyle w:val="licenceno"/>
          <w:rFonts w:cs="Arial"/>
          <w:color w:val="000000" w:themeColor="text1"/>
          <w:sz w:val="22"/>
          <w:szCs w:val="22"/>
        </w:rPr>
        <w:instrText xml:space="preserve"> MERGEFIELD FE_Permit_Number </w:instrText>
      </w:r>
      <w:r w:rsidRPr="00906F7A">
        <w:rPr>
          <w:rStyle w:val="licenceno"/>
          <w:rFonts w:cs="Arial"/>
          <w:color w:val="000000" w:themeColor="text1"/>
          <w:sz w:val="22"/>
          <w:szCs w:val="22"/>
        </w:rPr>
        <w:fldChar w:fldCharType="separate"/>
      </w:r>
      <w:r w:rsidR="008B4CEF" w:rsidRPr="00906F7A">
        <w:rPr>
          <w:rStyle w:val="licenceno"/>
          <w:rFonts w:cs="Arial"/>
          <w:noProof/>
          <w:color w:val="000000" w:themeColor="text1"/>
          <w:sz w:val="22"/>
          <w:szCs w:val="22"/>
        </w:rPr>
        <w:t>CM0001501</w:t>
      </w:r>
      <w:r w:rsidRPr="00906F7A">
        <w:rPr>
          <w:rStyle w:val="licenceno"/>
          <w:rFonts w:cs="Arial"/>
          <w:color w:val="000000" w:themeColor="text1"/>
          <w:sz w:val="22"/>
          <w:szCs w:val="22"/>
        </w:rPr>
        <w:fldChar w:fldCharType="end"/>
      </w:r>
    </w:p>
    <w:p w14:paraId="4BBC7F19" w14:textId="77777777" w:rsidR="00A40593" w:rsidRPr="00906F7A" w:rsidRDefault="00A40593" w:rsidP="00167FFA">
      <w:pPr>
        <w:pStyle w:val="Data"/>
        <w:rPr>
          <w:rStyle w:val="change"/>
          <w:rFonts w:cs="Arial"/>
          <w:color w:val="000000" w:themeColor="text1"/>
          <w:sz w:val="22"/>
          <w:szCs w:val="22"/>
        </w:rPr>
      </w:pPr>
    </w:p>
    <w:p w14:paraId="1964B51B" w14:textId="77777777" w:rsidR="00A40593" w:rsidRPr="00906F7A" w:rsidRDefault="00A4059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issued to</w:t>
      </w:r>
    </w:p>
    <w:bookmarkEnd w:id="3"/>
    <w:p w14:paraId="47848A2D" w14:textId="77777777" w:rsidR="00167FFA" w:rsidRPr="00906F7A" w:rsidRDefault="008C471F" w:rsidP="00167FFA">
      <w:pPr>
        <w:pStyle w:val="Heading3nonum"/>
        <w:spacing w:before="0"/>
        <w:rPr>
          <w:b/>
          <w:color w:val="000000" w:themeColor="text1"/>
          <w:sz w:val="22"/>
          <w:szCs w:val="22"/>
        </w:rPr>
      </w:pPr>
      <w:r w:rsidRPr="00906F7A">
        <w:rPr>
          <w:b/>
          <w:color w:val="000000" w:themeColor="text1"/>
          <w:sz w:val="22"/>
          <w:szCs w:val="22"/>
        </w:rPr>
        <w:t>Dŵr Cymru Cyfyngedig (“the operator”)</w:t>
      </w:r>
    </w:p>
    <w:p w14:paraId="42B5B11F" w14:textId="77777777" w:rsidR="008C471F" w:rsidRPr="00906F7A" w:rsidRDefault="008C471F" w:rsidP="00167FFA">
      <w:pPr>
        <w:pStyle w:val="Heading3nonum"/>
        <w:spacing w:before="0"/>
        <w:rPr>
          <w:rFonts w:cs="Arial"/>
          <w:color w:val="000000" w:themeColor="text1"/>
          <w:sz w:val="22"/>
          <w:szCs w:val="22"/>
        </w:rPr>
      </w:pPr>
    </w:p>
    <w:p w14:paraId="4F58C4C2" w14:textId="77777777" w:rsidR="008C471F" w:rsidRPr="00906F7A" w:rsidRDefault="008C471F" w:rsidP="00420953">
      <w:pPr>
        <w:pStyle w:val="Data"/>
        <w:ind w:right="1701"/>
        <w:rPr>
          <w:rStyle w:val="licenceno"/>
          <w:rFonts w:cs="Arial"/>
          <w:b w:val="0"/>
          <w:bCs/>
          <w:color w:val="000000" w:themeColor="text1"/>
          <w:sz w:val="22"/>
          <w:szCs w:val="22"/>
        </w:rPr>
      </w:pPr>
      <w:r w:rsidRPr="00906F7A">
        <w:rPr>
          <w:rStyle w:val="licenceno"/>
          <w:rFonts w:cs="Arial"/>
          <w:b w:val="0"/>
          <w:bCs/>
          <w:color w:val="000000" w:themeColor="text1"/>
          <w:sz w:val="22"/>
          <w:szCs w:val="22"/>
        </w:rPr>
        <w:t>whose registered office is</w:t>
      </w:r>
    </w:p>
    <w:p w14:paraId="1B811FCB"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Linea</w:t>
      </w:r>
    </w:p>
    <w:p w14:paraId="43AD7601"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Fortran Road</w:t>
      </w:r>
    </w:p>
    <w:p w14:paraId="7094D43C"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St Mellons</w:t>
      </w:r>
    </w:p>
    <w:p w14:paraId="189EF3C4"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Cardiff</w:t>
      </w:r>
    </w:p>
    <w:p w14:paraId="24FA6452" w14:textId="77777777" w:rsidR="008C471F" w:rsidRPr="00906F7A" w:rsidRDefault="008C471F" w:rsidP="00420953">
      <w:pPr>
        <w:pStyle w:val="Data"/>
        <w:ind w:right="1701"/>
        <w:rPr>
          <w:rStyle w:val="licenceno"/>
          <w:rFonts w:cs="Arial"/>
          <w:color w:val="000000" w:themeColor="text1"/>
          <w:sz w:val="22"/>
          <w:szCs w:val="22"/>
        </w:rPr>
      </w:pPr>
      <w:r w:rsidRPr="00906F7A">
        <w:rPr>
          <w:rStyle w:val="licenceno"/>
          <w:rFonts w:cs="Arial"/>
          <w:color w:val="000000" w:themeColor="text1"/>
          <w:sz w:val="22"/>
          <w:szCs w:val="22"/>
        </w:rPr>
        <w:t>CF3 0LT</w:t>
      </w:r>
    </w:p>
    <w:p w14:paraId="34E76785" w14:textId="77777777" w:rsidR="00420953" w:rsidRPr="00906F7A" w:rsidRDefault="00420953" w:rsidP="008C471F">
      <w:pPr>
        <w:pStyle w:val="Heading3nonum"/>
        <w:spacing w:before="0"/>
        <w:rPr>
          <w:rFonts w:cs="Arial"/>
          <w:color w:val="000000" w:themeColor="text1"/>
          <w:sz w:val="22"/>
          <w:szCs w:val="22"/>
        </w:rPr>
      </w:pPr>
    </w:p>
    <w:p w14:paraId="2C7B28F7" w14:textId="77777777" w:rsidR="00E84C8B" w:rsidRPr="00906F7A" w:rsidRDefault="00420953" w:rsidP="00167FFA">
      <w:pPr>
        <w:pStyle w:val="Data"/>
        <w:rPr>
          <w:rStyle w:val="change"/>
          <w:rFonts w:cs="Arial"/>
          <w:b w:val="0"/>
          <w:bCs/>
          <w:color w:val="000000" w:themeColor="text1"/>
          <w:sz w:val="22"/>
          <w:szCs w:val="22"/>
        </w:rPr>
      </w:pPr>
      <w:r w:rsidRPr="00906F7A">
        <w:rPr>
          <w:rStyle w:val="change"/>
          <w:rFonts w:cs="Arial"/>
          <w:b w:val="0"/>
          <w:bCs/>
          <w:color w:val="000000" w:themeColor="text1"/>
          <w:sz w:val="22"/>
          <w:szCs w:val="22"/>
        </w:rPr>
        <w:t xml:space="preserve">company registration number </w:t>
      </w:r>
      <w:r w:rsidRPr="00906F7A">
        <w:rPr>
          <w:rStyle w:val="change"/>
          <w:rFonts w:cs="Arial"/>
          <w:color w:val="000000" w:themeColor="text1"/>
          <w:sz w:val="22"/>
          <w:szCs w:val="22"/>
        </w:rPr>
        <w:t>02366777</w:t>
      </w:r>
    </w:p>
    <w:p w14:paraId="0BDF68CB" w14:textId="77777777" w:rsidR="00DF6316" w:rsidRPr="00906F7A" w:rsidRDefault="00DF6316" w:rsidP="00167FFA">
      <w:pPr>
        <w:pStyle w:val="Data"/>
        <w:ind w:right="1701"/>
        <w:rPr>
          <w:b w:val="0"/>
          <w:color w:val="000000" w:themeColor="text1"/>
          <w:sz w:val="22"/>
          <w:szCs w:val="22"/>
        </w:rPr>
      </w:pPr>
    </w:p>
    <w:p w14:paraId="14C3FE27" w14:textId="77777777" w:rsidR="00420953" w:rsidRPr="00906F7A" w:rsidRDefault="00420953" w:rsidP="00420953">
      <w:pPr>
        <w:pStyle w:val="Data"/>
        <w:spacing w:line="276" w:lineRule="auto"/>
        <w:ind w:right="23"/>
        <w:rPr>
          <w:b w:val="0"/>
          <w:color w:val="000000" w:themeColor="text1"/>
          <w:sz w:val="22"/>
          <w:szCs w:val="22"/>
        </w:rPr>
      </w:pPr>
      <w:r w:rsidRPr="00906F7A">
        <w:rPr>
          <w:b w:val="0"/>
          <w:color w:val="000000" w:themeColor="text1"/>
          <w:sz w:val="22"/>
          <w:szCs w:val="22"/>
        </w:rPr>
        <w:t xml:space="preserve">to operate </w:t>
      </w:r>
      <w:r w:rsidRPr="00906F7A">
        <w:rPr>
          <w:rFonts w:cs="Arial"/>
          <w:b w:val="0"/>
          <w:color w:val="000000" w:themeColor="text1"/>
          <w:sz w:val="22"/>
          <w:szCs w:val="22"/>
        </w:rPr>
        <w:t>a water discharge activity</w:t>
      </w:r>
      <w:r w:rsidRPr="00906F7A">
        <w:rPr>
          <w:b w:val="0"/>
          <w:color w:val="000000" w:themeColor="text1"/>
          <w:sz w:val="22"/>
          <w:szCs w:val="22"/>
        </w:rPr>
        <w:t xml:space="preserve"> at</w:t>
      </w:r>
    </w:p>
    <w:p w14:paraId="3DF9DFCE" w14:textId="1049AD6C" w:rsidR="00CE57D2" w:rsidRPr="00906F7A" w:rsidRDefault="00CE57D2" w:rsidP="00420953">
      <w:pPr>
        <w:pStyle w:val="Data"/>
        <w:spacing w:line="276" w:lineRule="auto"/>
        <w:ind w:right="23"/>
        <w:rPr>
          <w:rStyle w:val="change"/>
          <w:rFonts w:cs="Arial"/>
          <w:bCs/>
          <w:color w:val="000000" w:themeColor="text1"/>
          <w:sz w:val="22"/>
          <w:szCs w:val="22"/>
        </w:rPr>
      </w:pPr>
      <w:r w:rsidRPr="00906F7A">
        <w:rPr>
          <w:bCs/>
          <w:color w:val="000000" w:themeColor="text1"/>
          <w:sz w:val="22"/>
          <w:szCs w:val="22"/>
        </w:rPr>
        <w:fldChar w:fldCharType="begin"/>
      </w:r>
      <w:r w:rsidRPr="00906F7A">
        <w:rPr>
          <w:bCs/>
          <w:color w:val="000000" w:themeColor="text1"/>
          <w:sz w:val="22"/>
          <w:szCs w:val="22"/>
        </w:rPr>
        <w:instrText xml:space="preserve"> MERGEFIELD Site_Name </w:instrText>
      </w:r>
      <w:r w:rsidRPr="00906F7A">
        <w:rPr>
          <w:bCs/>
          <w:color w:val="000000" w:themeColor="text1"/>
          <w:sz w:val="22"/>
          <w:szCs w:val="22"/>
        </w:rPr>
        <w:fldChar w:fldCharType="separate"/>
      </w:r>
      <w:r w:rsidR="008B4CEF" w:rsidRPr="00906F7A">
        <w:rPr>
          <w:bCs/>
          <w:noProof/>
          <w:color w:val="000000" w:themeColor="text1"/>
          <w:sz w:val="22"/>
          <w:szCs w:val="22"/>
        </w:rPr>
        <w:t>Bala Wastewater Treatment Works</w:t>
      </w:r>
      <w:r w:rsidRPr="00906F7A">
        <w:rPr>
          <w:bCs/>
          <w:color w:val="000000" w:themeColor="text1"/>
          <w:sz w:val="22"/>
          <w:szCs w:val="22"/>
        </w:rPr>
        <w:fldChar w:fldCharType="end"/>
      </w:r>
    </w:p>
    <w:p w14:paraId="360BC02C" w14:textId="36EB55E8"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DSI_ADD2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Track off A494</w:t>
      </w:r>
      <w:r w:rsidRPr="00906F7A">
        <w:rPr>
          <w:rStyle w:val="change"/>
          <w:rFonts w:cs="Arial"/>
          <w:color w:val="000000" w:themeColor="text1"/>
          <w:sz w:val="22"/>
          <w:szCs w:val="22"/>
        </w:rPr>
        <w:fldChar w:fldCharType="end"/>
      </w:r>
    </w:p>
    <w:p w14:paraId="7BD825C2" w14:textId="44704C77"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DSI_ADD3 </w:instrText>
      </w:r>
      <w:r w:rsidRPr="00906F7A">
        <w:rPr>
          <w:rStyle w:val="change"/>
          <w:rFonts w:cs="Arial"/>
          <w:color w:val="000000" w:themeColor="text1"/>
          <w:sz w:val="22"/>
          <w:szCs w:val="22"/>
        </w:rPr>
        <w:fldChar w:fldCharType="separate"/>
      </w:r>
      <w:r w:rsidR="00CF35EA">
        <w:rPr>
          <w:rStyle w:val="change"/>
          <w:rFonts w:cs="Arial"/>
          <w:noProof/>
          <w:color w:val="000000" w:themeColor="text1"/>
          <w:sz w:val="22"/>
          <w:szCs w:val="22"/>
        </w:rPr>
        <w:t>Bala</w:t>
      </w:r>
      <w:r w:rsidRPr="00906F7A">
        <w:rPr>
          <w:rStyle w:val="change"/>
          <w:rFonts w:cs="Arial"/>
          <w:color w:val="000000" w:themeColor="text1"/>
          <w:sz w:val="22"/>
          <w:szCs w:val="22"/>
        </w:rPr>
        <w:fldChar w:fldCharType="end"/>
      </w:r>
    </w:p>
    <w:p w14:paraId="0AF3B06F" w14:textId="77777777" w:rsidR="00CF35EA" w:rsidRDefault="00CF35EA" w:rsidP="00167FFA">
      <w:pPr>
        <w:pStyle w:val="Data"/>
        <w:rPr>
          <w:rStyle w:val="change"/>
          <w:rFonts w:cs="Arial"/>
          <w:color w:val="000000" w:themeColor="text1"/>
          <w:sz w:val="22"/>
          <w:szCs w:val="22"/>
        </w:rPr>
      </w:pPr>
      <w:r w:rsidRPr="00CF35EA">
        <w:rPr>
          <w:rStyle w:val="change"/>
          <w:rFonts w:cs="Arial"/>
          <w:color w:val="000000" w:themeColor="text1"/>
          <w:sz w:val="22"/>
          <w:szCs w:val="22"/>
        </w:rPr>
        <w:t>Gwynedd</w:t>
      </w:r>
    </w:p>
    <w:p w14:paraId="2080DA39" w14:textId="68EA98C5" w:rsidR="00E84C8B" w:rsidRPr="00906F7A" w:rsidRDefault="00CE57D2" w:rsidP="00167FFA">
      <w:pPr>
        <w:pStyle w:val="Data"/>
        <w:rPr>
          <w:rStyle w:val="change"/>
          <w:rFonts w:cs="Arial"/>
          <w:color w:val="000000" w:themeColor="text1"/>
          <w:sz w:val="22"/>
          <w:szCs w:val="22"/>
        </w:rPr>
      </w:pPr>
      <w:r w:rsidRPr="00906F7A">
        <w:rPr>
          <w:rStyle w:val="change"/>
          <w:rFonts w:cs="Arial"/>
          <w:color w:val="000000" w:themeColor="text1"/>
          <w:sz w:val="22"/>
          <w:szCs w:val="22"/>
        </w:rPr>
        <w:fldChar w:fldCharType="begin"/>
      </w:r>
      <w:r w:rsidRPr="00906F7A">
        <w:rPr>
          <w:rStyle w:val="change"/>
          <w:rFonts w:cs="Arial"/>
          <w:color w:val="000000" w:themeColor="text1"/>
          <w:sz w:val="22"/>
          <w:szCs w:val="22"/>
        </w:rPr>
        <w:instrText xml:space="preserve"> MERGEFIELD DSI_POST_CODE </w:instrText>
      </w:r>
      <w:r w:rsidRPr="00906F7A">
        <w:rPr>
          <w:rStyle w:val="change"/>
          <w:rFonts w:cs="Arial"/>
          <w:color w:val="000000" w:themeColor="text1"/>
          <w:sz w:val="22"/>
          <w:szCs w:val="22"/>
        </w:rPr>
        <w:fldChar w:fldCharType="separate"/>
      </w:r>
      <w:r w:rsidR="008B4CEF" w:rsidRPr="00906F7A">
        <w:rPr>
          <w:rStyle w:val="change"/>
          <w:rFonts w:cs="Arial"/>
          <w:noProof/>
          <w:color w:val="000000" w:themeColor="text1"/>
          <w:sz w:val="22"/>
          <w:szCs w:val="22"/>
        </w:rPr>
        <w:t>LL23 7DN</w:t>
      </w:r>
      <w:r w:rsidRPr="00906F7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FD94E29"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w:t>
      </w:r>
      <w:r w:rsidRPr="0097144B">
        <w:rPr>
          <w:rFonts w:cs="Arial"/>
          <w:color w:val="000000" w:themeColor="text1"/>
          <w:sz w:val="22"/>
          <w:szCs w:val="22"/>
        </w:rPr>
        <w:t xml:space="preserve">take effect from </w:t>
      </w:r>
      <w:r w:rsidR="007326A5">
        <w:rPr>
          <w:rFonts w:cs="Arial"/>
          <w:color w:val="000000" w:themeColor="text1"/>
          <w:sz w:val="22"/>
          <w:szCs w:val="22"/>
        </w:rPr>
        <w:t>31/07/2026</w:t>
      </w:r>
    </w:p>
    <w:p w14:paraId="3AF50631" w14:textId="320E5C95" w:rsidR="00E84C8B" w:rsidRPr="00DF6316" w:rsidRDefault="00E84C8B" w:rsidP="00CF2162">
      <w:pPr>
        <w:pStyle w:val="Heading3nonum"/>
        <w:spacing w:before="0"/>
        <w:rPr>
          <w:rFonts w:cs="Arial"/>
          <w:b/>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C31D2C" w14:paraId="6F77AF53" w14:textId="77777777" w:rsidTr="001355E6">
        <w:trPr>
          <w:trHeight w:hRule="exact" w:val="393"/>
        </w:trPr>
        <w:tc>
          <w:tcPr>
            <w:tcW w:w="570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B37CFC" w:rsidRPr="00C31D2C" w14:paraId="7E9312B5" w14:textId="77777777" w:rsidTr="001355E6">
        <w:trPr>
          <w:trHeight w:hRule="exact" w:val="960"/>
        </w:trPr>
        <w:tc>
          <w:tcPr>
            <w:tcW w:w="5704" w:type="dxa"/>
            <w:vAlign w:val="center"/>
          </w:tcPr>
          <w:p w14:paraId="5D8DFC3C" w14:textId="37044B1F" w:rsidR="00B37CFC" w:rsidRPr="007326A5" w:rsidRDefault="007326A5" w:rsidP="00B37CFC">
            <w:pPr>
              <w:pStyle w:val="Heading3nonum"/>
              <w:spacing w:before="0"/>
              <w:ind w:right="-135"/>
              <w:jc w:val="center"/>
              <w:rPr>
                <w:rFonts w:cs="Arial"/>
                <w:b/>
                <w:color w:val="auto"/>
                <w:sz w:val="22"/>
                <w:szCs w:val="22"/>
              </w:rPr>
            </w:pPr>
            <w:r w:rsidRPr="007326A5">
              <w:rPr>
                <w:rFonts w:cs="Arial"/>
                <w:b/>
                <w:color w:val="auto"/>
                <w:sz w:val="22"/>
                <w:szCs w:val="22"/>
              </w:rPr>
              <w:t>Katrin Raynor</w:t>
            </w:r>
          </w:p>
        </w:tc>
        <w:tc>
          <w:tcPr>
            <w:tcW w:w="2410" w:type="dxa"/>
            <w:vAlign w:val="center"/>
          </w:tcPr>
          <w:p w14:paraId="2B127805" w14:textId="6CE731F3" w:rsidR="00B37CFC" w:rsidRPr="007326A5" w:rsidRDefault="007326A5" w:rsidP="00B37CFC">
            <w:pPr>
              <w:pStyle w:val="Heading3nonum"/>
              <w:spacing w:before="0"/>
              <w:ind w:right="34"/>
              <w:jc w:val="center"/>
              <w:rPr>
                <w:rFonts w:cs="Arial"/>
                <w:b/>
                <w:color w:val="auto"/>
                <w:sz w:val="22"/>
                <w:szCs w:val="22"/>
              </w:rPr>
            </w:pPr>
            <w:r w:rsidRPr="007326A5">
              <w:rPr>
                <w:rFonts w:cs="Arial"/>
                <w:b/>
                <w:color w:val="auto"/>
                <w:sz w:val="22"/>
                <w:szCs w:val="22"/>
              </w:rPr>
              <w:t>31/07/</w:t>
            </w:r>
            <w:r w:rsidR="0097144B" w:rsidRPr="007326A5">
              <w:rPr>
                <w:rFonts w:cs="Arial"/>
                <w:b/>
                <w:color w:val="auto"/>
                <w:sz w:val="22"/>
                <w:szCs w:val="22"/>
              </w:rPr>
              <w:t>202</w:t>
            </w:r>
            <w:r w:rsidR="003E5BC3" w:rsidRPr="007326A5">
              <w:rPr>
                <w:rFonts w:cs="Arial"/>
                <w:b/>
                <w:color w:val="auto"/>
                <w:sz w:val="22"/>
                <w:szCs w:val="22"/>
              </w:rPr>
              <w:t>6</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906F7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06F7A">
        <w:rPr>
          <w:b/>
          <w:i w:val="0"/>
          <w:color w:val="000000" w:themeColor="text1"/>
          <w:sz w:val="22"/>
          <w:szCs w:val="22"/>
        </w:rPr>
        <w:lastRenderedPageBreak/>
        <w:t xml:space="preserve">Schedule 1 </w:t>
      </w:r>
    </w:p>
    <w:p w14:paraId="3384F41A" w14:textId="77777777" w:rsidR="00DB6B86" w:rsidRPr="0066367E" w:rsidRDefault="00DB6B86" w:rsidP="00DB6B86">
      <w:pPr>
        <w:pStyle w:val="Heading3nonum"/>
        <w:rPr>
          <w:rFonts w:cs="Arial"/>
          <w:color w:val="auto"/>
          <w:sz w:val="22"/>
          <w:szCs w:val="22"/>
          <w:lang w:eastAsia="en-GB"/>
        </w:rPr>
      </w:pPr>
      <w:r w:rsidRPr="0066367E">
        <w:rPr>
          <w:rFonts w:cs="Arial"/>
          <w:color w:val="auto"/>
          <w:sz w:val="22"/>
          <w:szCs w:val="22"/>
          <w:lang w:eastAsia="en-GB"/>
        </w:rPr>
        <w:t>The following conditions were varied as a result of the application made by the operator:</w:t>
      </w:r>
    </w:p>
    <w:p w14:paraId="4BC06A6E" w14:textId="3357347A" w:rsidR="006C6EA9" w:rsidRPr="0066367E" w:rsidRDefault="00164DEE" w:rsidP="00DB6B86">
      <w:pPr>
        <w:pStyle w:val="Heading3nonum"/>
        <w:numPr>
          <w:ilvl w:val="0"/>
          <w:numId w:val="21"/>
        </w:numPr>
        <w:rPr>
          <w:rFonts w:cs="Arial"/>
          <w:color w:val="auto"/>
          <w:sz w:val="22"/>
          <w:szCs w:val="22"/>
          <w:lang w:eastAsia="en-GB"/>
        </w:rPr>
      </w:pPr>
      <w:r w:rsidRPr="0066367E">
        <w:rPr>
          <w:rFonts w:cs="Arial"/>
          <w:color w:val="auto"/>
          <w:sz w:val="22"/>
          <w:szCs w:val="22"/>
          <w:lang w:eastAsia="en-GB"/>
        </w:rPr>
        <w:t xml:space="preserve">Table </w:t>
      </w:r>
      <w:r w:rsidR="003C6D8B" w:rsidRPr="0066367E">
        <w:rPr>
          <w:rFonts w:cs="Arial"/>
          <w:color w:val="auto"/>
          <w:sz w:val="22"/>
          <w:szCs w:val="22"/>
          <w:lang w:eastAsia="en-GB"/>
        </w:rPr>
        <w:t>S3.1</w:t>
      </w:r>
    </w:p>
    <w:p w14:paraId="432BAAF0" w14:textId="46690CF7" w:rsidR="00FA2CCA" w:rsidRPr="00897673" w:rsidRDefault="00FA2CCA" w:rsidP="006C7DB3">
      <w:pPr>
        <w:pStyle w:val="Heading3nonum"/>
        <w:numPr>
          <w:ilvl w:val="0"/>
          <w:numId w:val="21"/>
        </w:numPr>
        <w:rPr>
          <w:rFonts w:cs="Arial"/>
          <w:color w:val="auto"/>
          <w:sz w:val="22"/>
          <w:szCs w:val="22"/>
          <w:lang w:eastAsia="en-GB"/>
        </w:rPr>
      </w:pPr>
      <w:r w:rsidRPr="00897673">
        <w:rPr>
          <w:rFonts w:cs="Arial"/>
          <w:color w:val="auto"/>
          <w:sz w:val="22"/>
          <w:szCs w:val="22"/>
          <w:lang w:eastAsia="en-GB"/>
        </w:rPr>
        <w:t>Table 4.1</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F77AB1">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06F7A" w:rsidRDefault="008321E6" w:rsidP="00597064">
      <w:pPr>
        <w:pStyle w:val="Act"/>
        <w:ind w:left="567"/>
        <w:rPr>
          <w:bCs/>
          <w:color w:val="000000" w:themeColor="text1"/>
          <w:sz w:val="22"/>
          <w:szCs w:val="22"/>
        </w:rPr>
      </w:pPr>
      <w:r w:rsidRPr="00906F7A">
        <w:rPr>
          <w:bCs/>
          <w:color w:val="000000" w:themeColor="text1"/>
          <w:sz w:val="22"/>
          <w:szCs w:val="22"/>
        </w:rPr>
        <w:t xml:space="preserve">Permit number </w:t>
      </w:r>
    </w:p>
    <w:p w14:paraId="64EE5CD4" w14:textId="3538CEAE" w:rsidR="008321E6" w:rsidRPr="00906F7A" w:rsidRDefault="00093C7B" w:rsidP="00597064">
      <w:pPr>
        <w:pStyle w:val="Data"/>
        <w:ind w:left="567" w:right="1701"/>
        <w:rPr>
          <w:rStyle w:val="licenceno"/>
          <w:color w:val="000000" w:themeColor="text1"/>
          <w:sz w:val="22"/>
          <w:szCs w:val="22"/>
        </w:rPr>
      </w:pPr>
      <w:r w:rsidRPr="00906F7A">
        <w:rPr>
          <w:rStyle w:val="licenceno"/>
          <w:color w:val="000000" w:themeColor="text1"/>
          <w:sz w:val="22"/>
          <w:szCs w:val="22"/>
        </w:rPr>
        <w:fldChar w:fldCharType="begin"/>
      </w:r>
      <w:r w:rsidRPr="00906F7A">
        <w:rPr>
          <w:rStyle w:val="licenceno"/>
          <w:color w:val="000000" w:themeColor="text1"/>
          <w:sz w:val="22"/>
          <w:szCs w:val="22"/>
        </w:rPr>
        <w:instrText xml:space="preserve"> MERGEFIELD FE_Permit_Number </w:instrText>
      </w:r>
      <w:r w:rsidRPr="00906F7A">
        <w:rPr>
          <w:rStyle w:val="licenceno"/>
          <w:color w:val="000000" w:themeColor="text1"/>
          <w:sz w:val="22"/>
          <w:szCs w:val="22"/>
        </w:rPr>
        <w:fldChar w:fldCharType="separate"/>
      </w:r>
      <w:r w:rsidR="008B4CEF" w:rsidRPr="00906F7A">
        <w:rPr>
          <w:rStyle w:val="licenceno"/>
          <w:noProof/>
          <w:color w:val="000000" w:themeColor="text1"/>
          <w:sz w:val="22"/>
          <w:szCs w:val="22"/>
        </w:rPr>
        <w:t>CM0001501</w:t>
      </w:r>
      <w:r w:rsidRPr="00906F7A">
        <w:rPr>
          <w:rStyle w:val="licenceno"/>
          <w:color w:val="000000" w:themeColor="text1"/>
          <w:sz w:val="22"/>
          <w:szCs w:val="22"/>
        </w:rPr>
        <w:fldChar w:fldCharType="end"/>
      </w:r>
    </w:p>
    <w:p w14:paraId="276C14AC" w14:textId="09EEB940" w:rsidR="008321E6" w:rsidRPr="00906F7A" w:rsidRDefault="008321E6" w:rsidP="00597064">
      <w:pPr>
        <w:pStyle w:val="Heading3nonum"/>
        <w:ind w:left="567"/>
        <w:rPr>
          <w:color w:val="000000" w:themeColor="text1"/>
          <w:sz w:val="22"/>
          <w:szCs w:val="22"/>
        </w:rPr>
      </w:pPr>
      <w:r w:rsidRPr="00906F7A">
        <w:rPr>
          <w:color w:val="000000" w:themeColor="text1"/>
          <w:sz w:val="22"/>
          <w:szCs w:val="22"/>
        </w:rPr>
        <w:t xml:space="preserve">This is the consolidated permit referred to in the variation and consolidation notice for </w:t>
      </w:r>
      <w:r w:rsidR="00A71874">
        <w:rPr>
          <w:color w:val="000000" w:themeColor="text1"/>
          <w:sz w:val="22"/>
          <w:szCs w:val="22"/>
        </w:rPr>
        <w:t>variation</w:t>
      </w:r>
      <w:r w:rsidR="00826D20">
        <w:rPr>
          <w:color w:val="000000" w:themeColor="text1"/>
          <w:sz w:val="22"/>
          <w:szCs w:val="22"/>
        </w:rPr>
        <w:t xml:space="preserve"> PAN-027717 </w:t>
      </w:r>
      <w:r w:rsidRPr="00906F7A">
        <w:rPr>
          <w:color w:val="000000" w:themeColor="text1"/>
          <w:sz w:val="22"/>
          <w:szCs w:val="22"/>
        </w:rPr>
        <w:t xml:space="preserve">authorising </w:t>
      </w:r>
    </w:p>
    <w:p w14:paraId="7861DFC0" w14:textId="77777777" w:rsidR="008321E6" w:rsidRPr="00906F7A" w:rsidRDefault="008321E6" w:rsidP="00597064">
      <w:pPr>
        <w:pStyle w:val="Data"/>
        <w:ind w:left="567"/>
        <w:rPr>
          <w:rStyle w:val="change"/>
          <w:i/>
          <w:color w:val="000000" w:themeColor="text1"/>
          <w:sz w:val="22"/>
          <w:szCs w:val="22"/>
        </w:rPr>
      </w:pPr>
    </w:p>
    <w:p w14:paraId="5DD1BDB6" w14:textId="77777777" w:rsidR="003842F1" w:rsidRPr="00906F7A" w:rsidRDefault="003842F1" w:rsidP="003842F1">
      <w:pPr>
        <w:pStyle w:val="Data"/>
        <w:spacing w:line="276" w:lineRule="auto"/>
        <w:ind w:left="567"/>
        <w:rPr>
          <w:b w:val="0"/>
          <w:color w:val="000000" w:themeColor="text1"/>
          <w:sz w:val="22"/>
          <w:szCs w:val="22"/>
        </w:rPr>
      </w:pPr>
      <w:r w:rsidRPr="00906F7A">
        <w:rPr>
          <w:rStyle w:val="change"/>
          <w:color w:val="000000" w:themeColor="text1"/>
          <w:sz w:val="22"/>
          <w:szCs w:val="22"/>
        </w:rPr>
        <w:t>Dŵr Cymru Cyfyngedig</w:t>
      </w:r>
      <w:r w:rsidRPr="00906F7A">
        <w:rPr>
          <w:color w:val="000000" w:themeColor="text1"/>
          <w:sz w:val="22"/>
          <w:szCs w:val="22"/>
        </w:rPr>
        <w:t xml:space="preserve"> </w:t>
      </w:r>
      <w:r w:rsidRPr="00906F7A">
        <w:rPr>
          <w:b w:val="0"/>
          <w:color w:val="000000" w:themeColor="text1"/>
          <w:sz w:val="22"/>
          <w:szCs w:val="22"/>
        </w:rPr>
        <w:t>(“the operator”),</w:t>
      </w:r>
    </w:p>
    <w:p w14:paraId="5267DDC9" w14:textId="77777777" w:rsidR="003842F1" w:rsidRPr="00906F7A" w:rsidRDefault="003842F1" w:rsidP="003842F1">
      <w:pPr>
        <w:pStyle w:val="Data"/>
        <w:spacing w:line="276" w:lineRule="auto"/>
        <w:ind w:left="567"/>
        <w:rPr>
          <w:b w:val="0"/>
          <w:color w:val="000000" w:themeColor="text1"/>
          <w:sz w:val="22"/>
          <w:szCs w:val="22"/>
        </w:rPr>
      </w:pPr>
    </w:p>
    <w:p w14:paraId="75B44CB8" w14:textId="77777777" w:rsidR="003842F1" w:rsidRPr="00906F7A" w:rsidRDefault="003842F1" w:rsidP="003842F1">
      <w:pPr>
        <w:pStyle w:val="Data"/>
        <w:spacing w:line="276" w:lineRule="auto"/>
        <w:ind w:left="567"/>
        <w:rPr>
          <w:b w:val="0"/>
          <w:color w:val="000000" w:themeColor="text1"/>
          <w:sz w:val="22"/>
          <w:szCs w:val="22"/>
        </w:rPr>
      </w:pPr>
      <w:r w:rsidRPr="00906F7A">
        <w:rPr>
          <w:b w:val="0"/>
          <w:color w:val="000000" w:themeColor="text1"/>
          <w:sz w:val="22"/>
          <w:szCs w:val="22"/>
        </w:rPr>
        <w:t>whose registered office is</w:t>
      </w:r>
    </w:p>
    <w:p w14:paraId="20F033D8"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Linea</w:t>
      </w:r>
    </w:p>
    <w:p w14:paraId="3A01A8D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Fortran Road</w:t>
      </w:r>
    </w:p>
    <w:p w14:paraId="6CB6B22B"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St Mellons</w:t>
      </w:r>
    </w:p>
    <w:p w14:paraId="37DDFDB4"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Cardiff</w:t>
      </w:r>
    </w:p>
    <w:p w14:paraId="5A5AB363" w14:textId="77777777" w:rsidR="003842F1" w:rsidRPr="00906F7A" w:rsidRDefault="003842F1" w:rsidP="003842F1">
      <w:pPr>
        <w:pStyle w:val="Data"/>
        <w:spacing w:line="276" w:lineRule="auto"/>
        <w:ind w:left="567"/>
        <w:rPr>
          <w:bCs/>
          <w:color w:val="000000" w:themeColor="text1"/>
          <w:sz w:val="22"/>
          <w:szCs w:val="22"/>
        </w:rPr>
      </w:pPr>
      <w:r w:rsidRPr="00906F7A">
        <w:rPr>
          <w:bCs/>
          <w:color w:val="000000" w:themeColor="text1"/>
          <w:sz w:val="22"/>
          <w:szCs w:val="22"/>
        </w:rPr>
        <w:t>CF3 0LT</w:t>
      </w:r>
    </w:p>
    <w:p w14:paraId="64A0C45D" w14:textId="77777777" w:rsidR="008321E6" w:rsidRPr="00906F7A" w:rsidRDefault="008321E6" w:rsidP="00597064">
      <w:pPr>
        <w:pStyle w:val="Data"/>
        <w:ind w:left="567"/>
        <w:rPr>
          <w:rStyle w:val="change"/>
          <w:i/>
          <w:color w:val="000000" w:themeColor="text1"/>
          <w:sz w:val="22"/>
          <w:szCs w:val="22"/>
        </w:rPr>
      </w:pPr>
    </w:p>
    <w:p w14:paraId="069A171B" w14:textId="77777777" w:rsidR="003842F1" w:rsidRPr="00906F7A"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906F7A">
        <w:rPr>
          <w:rFonts w:ascii="Arial" w:hAnsi="Arial"/>
          <w:color w:val="000000" w:themeColor="text1"/>
          <w:sz w:val="22"/>
          <w:szCs w:val="22"/>
          <w:lang w:eastAsia="en-US"/>
        </w:rPr>
        <w:t>company registration number</w:t>
      </w:r>
      <w:r w:rsidRPr="00906F7A">
        <w:rPr>
          <w:rFonts w:ascii="Arial" w:hAnsi="Arial"/>
          <w:b/>
          <w:bCs/>
          <w:color w:val="000000" w:themeColor="text1"/>
          <w:sz w:val="22"/>
          <w:szCs w:val="22"/>
          <w:lang w:eastAsia="en-US"/>
        </w:rPr>
        <w:t xml:space="preserve"> 02366777</w:t>
      </w:r>
    </w:p>
    <w:p w14:paraId="607508D3" w14:textId="77777777" w:rsidR="003842F1" w:rsidRPr="00906F7A"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906F7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06F7A">
        <w:rPr>
          <w:rFonts w:ascii="Arial" w:hAnsi="Arial"/>
          <w:color w:val="000000" w:themeColor="text1"/>
          <w:sz w:val="22"/>
          <w:szCs w:val="22"/>
          <w:lang w:eastAsia="en-US"/>
        </w:rPr>
        <w:t>to operate a water discharge activity</w:t>
      </w:r>
    </w:p>
    <w:p w14:paraId="318EB4AB" w14:textId="6937A78D" w:rsidR="008321E6" w:rsidRPr="00906F7A" w:rsidRDefault="00CE57D2" w:rsidP="00597064">
      <w:pPr>
        <w:pStyle w:val="Data"/>
        <w:ind w:left="567" w:right="1701"/>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Site_Name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Bala Wastewater Treatment Works</w:t>
      </w:r>
      <w:r w:rsidRPr="00906F7A">
        <w:rPr>
          <w:rStyle w:val="change"/>
          <w:color w:val="000000" w:themeColor="text1"/>
          <w:sz w:val="22"/>
          <w:szCs w:val="22"/>
        </w:rPr>
        <w:fldChar w:fldCharType="end"/>
      </w:r>
    </w:p>
    <w:p w14:paraId="4AB5C7C8" w14:textId="7FC8BD0C"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DSI_ADD2 </w:instrText>
      </w:r>
      <w:r w:rsidRPr="00906F7A">
        <w:rPr>
          <w:rStyle w:val="change"/>
          <w:color w:val="000000" w:themeColor="text1"/>
          <w:sz w:val="22"/>
          <w:szCs w:val="22"/>
        </w:rPr>
        <w:fldChar w:fldCharType="separate"/>
      </w:r>
      <w:r w:rsidR="00CF35EA">
        <w:rPr>
          <w:rStyle w:val="change"/>
          <w:noProof/>
          <w:color w:val="000000" w:themeColor="text1"/>
          <w:sz w:val="22"/>
          <w:szCs w:val="22"/>
        </w:rPr>
        <w:t>Track off A494</w:t>
      </w:r>
      <w:r w:rsidRPr="00906F7A">
        <w:rPr>
          <w:rStyle w:val="change"/>
          <w:color w:val="000000" w:themeColor="text1"/>
          <w:sz w:val="22"/>
          <w:szCs w:val="22"/>
        </w:rPr>
        <w:fldChar w:fldCharType="end"/>
      </w:r>
    </w:p>
    <w:p w14:paraId="3ABE1E52" w14:textId="58B682E5"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DSI_ADD3 </w:instrText>
      </w:r>
      <w:r w:rsidRPr="00906F7A">
        <w:rPr>
          <w:rStyle w:val="change"/>
          <w:color w:val="000000" w:themeColor="text1"/>
          <w:sz w:val="22"/>
          <w:szCs w:val="22"/>
        </w:rPr>
        <w:fldChar w:fldCharType="separate"/>
      </w:r>
      <w:r w:rsidR="00CF35EA">
        <w:rPr>
          <w:rStyle w:val="change"/>
          <w:noProof/>
          <w:color w:val="000000" w:themeColor="text1"/>
          <w:sz w:val="22"/>
          <w:szCs w:val="22"/>
        </w:rPr>
        <w:t>Bala</w:t>
      </w:r>
      <w:r w:rsidRPr="00906F7A">
        <w:rPr>
          <w:rStyle w:val="change"/>
          <w:color w:val="000000" w:themeColor="text1"/>
          <w:sz w:val="22"/>
          <w:szCs w:val="22"/>
        </w:rPr>
        <w:fldChar w:fldCharType="end"/>
      </w:r>
    </w:p>
    <w:p w14:paraId="65CEAC89" w14:textId="77777777" w:rsidR="00CF35EA" w:rsidRDefault="00CF35EA" w:rsidP="00597064">
      <w:pPr>
        <w:pStyle w:val="Data"/>
        <w:ind w:left="567"/>
        <w:rPr>
          <w:rStyle w:val="change"/>
          <w:color w:val="000000" w:themeColor="text1"/>
          <w:sz w:val="22"/>
          <w:szCs w:val="22"/>
        </w:rPr>
      </w:pPr>
      <w:r w:rsidRPr="00CF35EA">
        <w:rPr>
          <w:rStyle w:val="change"/>
          <w:color w:val="000000" w:themeColor="text1"/>
          <w:sz w:val="22"/>
          <w:szCs w:val="22"/>
        </w:rPr>
        <w:t>Gwynedd</w:t>
      </w:r>
    </w:p>
    <w:p w14:paraId="0AA80564" w14:textId="08B368F8" w:rsidR="008321E6" w:rsidRPr="00906F7A" w:rsidRDefault="00CE57D2" w:rsidP="00597064">
      <w:pPr>
        <w:pStyle w:val="Data"/>
        <w:ind w:left="567"/>
        <w:rPr>
          <w:rStyle w:val="change"/>
          <w:color w:val="000000" w:themeColor="text1"/>
          <w:sz w:val="22"/>
          <w:szCs w:val="22"/>
        </w:rPr>
      </w:pPr>
      <w:r w:rsidRPr="00906F7A">
        <w:rPr>
          <w:rStyle w:val="change"/>
          <w:color w:val="000000" w:themeColor="text1"/>
          <w:sz w:val="22"/>
          <w:szCs w:val="22"/>
        </w:rPr>
        <w:fldChar w:fldCharType="begin"/>
      </w:r>
      <w:r w:rsidRPr="00906F7A">
        <w:rPr>
          <w:rStyle w:val="change"/>
          <w:color w:val="000000" w:themeColor="text1"/>
          <w:sz w:val="22"/>
          <w:szCs w:val="22"/>
        </w:rPr>
        <w:instrText xml:space="preserve"> MERGEFIELD DSI_POST_CODE </w:instrText>
      </w:r>
      <w:r w:rsidRPr="00906F7A">
        <w:rPr>
          <w:rStyle w:val="change"/>
          <w:color w:val="000000" w:themeColor="text1"/>
          <w:sz w:val="22"/>
          <w:szCs w:val="22"/>
        </w:rPr>
        <w:fldChar w:fldCharType="separate"/>
      </w:r>
      <w:r w:rsidR="008B4CEF" w:rsidRPr="00906F7A">
        <w:rPr>
          <w:rStyle w:val="change"/>
          <w:noProof/>
          <w:color w:val="000000" w:themeColor="text1"/>
          <w:sz w:val="22"/>
          <w:szCs w:val="22"/>
        </w:rPr>
        <w:t>LL23 7DN</w:t>
      </w:r>
      <w:r w:rsidRPr="00906F7A">
        <w:rPr>
          <w:rStyle w:val="change"/>
          <w:color w:val="000000" w:themeColor="text1"/>
          <w:sz w:val="22"/>
          <w:szCs w:val="22"/>
        </w:rPr>
        <w:fldChar w:fldCharType="end"/>
      </w:r>
    </w:p>
    <w:p w14:paraId="4A26F537" w14:textId="77777777" w:rsidR="00D1658D" w:rsidRDefault="00D1658D" w:rsidP="00597064">
      <w:pPr>
        <w:pStyle w:val="Heading3nonum"/>
        <w:ind w:left="567"/>
        <w:rPr>
          <w:color w:val="000000" w:themeColor="text1"/>
          <w:sz w:val="22"/>
          <w:szCs w:val="22"/>
        </w:rPr>
      </w:pPr>
    </w:p>
    <w:p w14:paraId="6AE3794F" w14:textId="0D59D401" w:rsidR="008321E6" w:rsidRDefault="008321E6" w:rsidP="004E1573">
      <w:pPr>
        <w:pStyle w:val="Heading3nonum"/>
        <w:spacing w:before="0" w:line="276" w:lineRule="auto"/>
        <w:ind w:left="567"/>
        <w:rPr>
          <w:sz w:val="22"/>
          <w:szCs w:val="22"/>
        </w:rPr>
      </w:pPr>
      <w:r w:rsidRPr="00906F7A">
        <w:rPr>
          <w:color w:val="000000" w:themeColor="text1"/>
          <w:sz w:val="22"/>
          <w:szCs w:val="22"/>
        </w:rPr>
        <w:t>to the extent aut</w:t>
      </w:r>
      <w:r w:rsidRPr="0049139F">
        <w:rPr>
          <w:sz w:val="22"/>
          <w:szCs w:val="22"/>
        </w:rPr>
        <w:t>horised by and subject to the conditions of this permit.</w:t>
      </w:r>
    </w:p>
    <w:p w14:paraId="02A6B04C" w14:textId="77777777" w:rsidR="004E1573" w:rsidRDefault="004E1573" w:rsidP="004E1573">
      <w:pPr>
        <w:spacing w:line="276" w:lineRule="auto"/>
        <w:ind w:left="567"/>
        <w:rPr>
          <w:rFonts w:ascii="Arial" w:hAnsi="Arial"/>
          <w:sz w:val="22"/>
          <w:szCs w:val="22"/>
          <w:lang w:eastAsia="en-US"/>
        </w:rPr>
      </w:pPr>
    </w:p>
    <w:p w14:paraId="52D205F6" w14:textId="70121C18" w:rsidR="00196558" w:rsidRPr="00196558" w:rsidRDefault="00196558" w:rsidP="004E1573">
      <w:pPr>
        <w:spacing w:line="276" w:lineRule="auto"/>
        <w:ind w:left="567"/>
        <w:rPr>
          <w:rFonts w:ascii="Arial" w:hAnsi="Arial"/>
          <w:sz w:val="22"/>
          <w:szCs w:val="22"/>
          <w:lang w:eastAsia="en-US"/>
        </w:rPr>
      </w:pPr>
      <w:r w:rsidRPr="00196558">
        <w:rPr>
          <w:rFonts w:ascii="Arial" w:hAnsi="Arial"/>
          <w:sz w:val="22"/>
          <w:szCs w:val="22"/>
          <w:lang w:eastAsia="en-US"/>
        </w:rPr>
        <w:t xml:space="preserve">The permit variation and consolidation shall take effect </w:t>
      </w:r>
      <w:r w:rsidRPr="0097144B">
        <w:rPr>
          <w:rFonts w:ascii="Arial" w:hAnsi="Arial"/>
          <w:color w:val="000000" w:themeColor="text1"/>
          <w:sz w:val="22"/>
          <w:szCs w:val="22"/>
          <w:lang w:eastAsia="en-US"/>
        </w:rPr>
        <w:t xml:space="preserve">from </w:t>
      </w:r>
      <w:r w:rsidR="007326A5">
        <w:rPr>
          <w:rFonts w:ascii="Arial" w:hAnsi="Arial"/>
          <w:color w:val="000000" w:themeColor="text1"/>
          <w:sz w:val="22"/>
          <w:szCs w:val="22"/>
          <w:lang w:eastAsia="en-US"/>
        </w:rPr>
        <w:t>31/07/2026</w:t>
      </w:r>
    </w:p>
    <w:p w14:paraId="33B1BD71" w14:textId="77777777" w:rsidR="008321E6" w:rsidRPr="0049139F" w:rsidRDefault="008321E6" w:rsidP="00041F72">
      <w:pPr>
        <w:pStyle w:val="Data"/>
        <w:ind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E55DA" w:rsidRPr="0049139F" w14:paraId="770649E1" w14:textId="77777777" w:rsidTr="00597064">
        <w:trPr>
          <w:trHeight w:hRule="exact" w:val="977"/>
        </w:trPr>
        <w:tc>
          <w:tcPr>
            <w:tcW w:w="5387" w:type="dxa"/>
            <w:vAlign w:val="center"/>
          </w:tcPr>
          <w:p w14:paraId="7D3BF979" w14:textId="74621F88" w:rsidR="005E55DA" w:rsidRPr="007326A5" w:rsidRDefault="007326A5" w:rsidP="005E55DA">
            <w:pPr>
              <w:pStyle w:val="Heading3nonum"/>
              <w:spacing w:before="0"/>
              <w:ind w:left="-108" w:right="34"/>
              <w:jc w:val="center"/>
              <w:rPr>
                <w:b/>
                <w:bCs/>
                <w:color w:val="auto"/>
                <w:sz w:val="22"/>
                <w:szCs w:val="22"/>
              </w:rPr>
            </w:pPr>
            <w:r w:rsidRPr="007326A5">
              <w:rPr>
                <w:b/>
                <w:bCs/>
                <w:color w:val="auto"/>
                <w:sz w:val="22"/>
                <w:szCs w:val="22"/>
              </w:rPr>
              <w:t>Katrin Raynor</w:t>
            </w:r>
          </w:p>
        </w:tc>
        <w:tc>
          <w:tcPr>
            <w:tcW w:w="2551" w:type="dxa"/>
            <w:vAlign w:val="center"/>
          </w:tcPr>
          <w:p w14:paraId="00DE9BA9" w14:textId="6DD2E46D" w:rsidR="005E55DA" w:rsidRPr="007326A5" w:rsidRDefault="007326A5" w:rsidP="005E55DA">
            <w:pPr>
              <w:pStyle w:val="Heading3nonum"/>
              <w:spacing w:before="0" w:line="240" w:lineRule="auto"/>
              <w:ind w:left="-108"/>
              <w:jc w:val="center"/>
              <w:rPr>
                <w:b/>
                <w:bCs/>
                <w:color w:val="auto"/>
                <w:sz w:val="22"/>
                <w:szCs w:val="22"/>
              </w:rPr>
            </w:pPr>
            <w:r w:rsidRPr="007326A5">
              <w:rPr>
                <w:b/>
                <w:bCs/>
                <w:color w:val="auto"/>
                <w:sz w:val="22"/>
                <w:szCs w:val="22"/>
              </w:rPr>
              <w:t>31/07/2026</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906F7A">
        <w:rPr>
          <w:rFonts w:cs="Arial"/>
          <w:color w:val="000000" w:themeColor="text1"/>
          <w:sz w:val="18"/>
          <w:szCs w:val="18"/>
        </w:rPr>
        <w:t>activit</w:t>
      </w:r>
      <w:r w:rsidRPr="00906F7A">
        <w:rPr>
          <w:rStyle w:val="Red"/>
          <w:rFonts w:cs="Arial"/>
          <w:color w:val="000000" w:themeColor="text1"/>
          <w:sz w:val="18"/>
          <w:szCs w:val="18"/>
        </w:rPr>
        <w:t>ies</w:t>
      </w:r>
      <w:r w:rsidRPr="00906F7A">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906F7A">
        <w:rPr>
          <w:rFonts w:cs="Arial"/>
          <w:color w:val="000000" w:themeColor="text1"/>
          <w:sz w:val="18"/>
          <w:szCs w:val="18"/>
        </w:rPr>
        <w:t>tivit</w:t>
      </w:r>
      <w:r w:rsidRPr="00906F7A">
        <w:rPr>
          <w:rStyle w:val="Red"/>
          <w:rFonts w:cs="Arial"/>
          <w:color w:val="000000" w:themeColor="text1"/>
          <w:sz w:val="18"/>
          <w:szCs w:val="18"/>
        </w:rPr>
        <w:t>ies</w:t>
      </w:r>
      <w:r w:rsidRPr="00906F7A">
        <w:rPr>
          <w:rFonts w:cs="Arial"/>
          <w:color w:val="000000" w:themeColor="text1"/>
          <w:sz w:val="18"/>
          <w:szCs w:val="18"/>
        </w:rPr>
        <w:t xml:space="preserve"> authorised by the permit </w:t>
      </w:r>
      <w:r w:rsidRPr="00906F7A">
        <w:rPr>
          <w:rStyle w:val="Red"/>
          <w:rFonts w:cs="Arial"/>
          <w:color w:val="000000" w:themeColor="text1"/>
          <w:sz w:val="18"/>
          <w:szCs w:val="18"/>
        </w:rPr>
        <w:t>are</w:t>
      </w:r>
      <w:r w:rsidRPr="00906F7A">
        <w:rPr>
          <w:rFonts w:cs="Arial"/>
          <w:color w:val="000000" w:themeColor="text1"/>
          <w:sz w:val="18"/>
          <w:szCs w:val="18"/>
        </w:rPr>
        <w:t xml:space="preserve"> the activit</w:t>
      </w:r>
      <w:r w:rsidRPr="00906F7A">
        <w:rPr>
          <w:rStyle w:val="Red"/>
          <w:rFonts w:cs="Arial"/>
          <w:color w:val="000000" w:themeColor="text1"/>
          <w:sz w:val="18"/>
          <w:szCs w:val="18"/>
        </w:rPr>
        <w:t>ies</w:t>
      </w:r>
      <w:r w:rsidRPr="00906F7A">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906F7A" w:rsidRDefault="00821962" w:rsidP="007704A9">
      <w:pPr>
        <w:pStyle w:val="Bullet0"/>
        <w:tabs>
          <w:tab w:val="num" w:pos="1134"/>
        </w:tabs>
        <w:spacing w:before="120"/>
        <w:ind w:hanging="113"/>
        <w:rPr>
          <w:rFonts w:cs="Arial"/>
          <w:color w:val="000000" w:themeColor="text1"/>
        </w:rPr>
      </w:pPr>
      <w:r w:rsidRPr="00906F7A">
        <w:rPr>
          <w:rFonts w:cs="Arial"/>
          <w:color w:val="000000" w:themeColor="text1"/>
        </w:rPr>
        <w:t xml:space="preserve">The site </w:t>
      </w:r>
    </w:p>
    <w:p w14:paraId="3A5D512E" w14:textId="5D9ECB39" w:rsidR="00821962" w:rsidRPr="00906F7A" w:rsidRDefault="00821962" w:rsidP="000558BB">
      <w:pPr>
        <w:pStyle w:val="Bullet1"/>
        <w:tabs>
          <w:tab w:val="num" w:pos="1134"/>
        </w:tabs>
        <w:spacing w:before="0"/>
        <w:ind w:left="1134" w:hanging="567"/>
        <w:rPr>
          <w:rFonts w:cs="Arial"/>
          <w:color w:val="000000" w:themeColor="text1"/>
          <w:sz w:val="18"/>
          <w:szCs w:val="18"/>
        </w:rPr>
      </w:pPr>
      <w:r w:rsidRPr="00906F7A">
        <w:rPr>
          <w:rFonts w:cs="Arial"/>
          <w:color w:val="000000" w:themeColor="text1"/>
          <w:sz w:val="18"/>
          <w:szCs w:val="18"/>
        </w:rPr>
        <w:t>The discharge activit</w:t>
      </w:r>
      <w:r w:rsidRPr="00906F7A">
        <w:rPr>
          <w:rStyle w:val="Red"/>
          <w:rFonts w:cs="Arial"/>
          <w:color w:val="000000" w:themeColor="text1"/>
          <w:sz w:val="18"/>
          <w:szCs w:val="18"/>
        </w:rPr>
        <w:t>ies</w:t>
      </w:r>
      <w:r w:rsidRPr="00906F7A">
        <w:rPr>
          <w:rFonts w:cs="Arial"/>
          <w:color w:val="000000" w:themeColor="text1"/>
          <w:sz w:val="18"/>
          <w:szCs w:val="18"/>
        </w:rPr>
        <w:t xml:space="preserve"> shall take place at the discharge point</w:t>
      </w:r>
      <w:r w:rsidRPr="00906F7A">
        <w:rPr>
          <w:rStyle w:val="Red"/>
          <w:rFonts w:cs="Arial"/>
          <w:color w:val="000000" w:themeColor="text1"/>
          <w:sz w:val="18"/>
          <w:szCs w:val="18"/>
        </w:rPr>
        <w:t>s</w:t>
      </w:r>
      <w:r w:rsidRPr="00906F7A">
        <w:rPr>
          <w:rFonts w:cs="Arial"/>
          <w:color w:val="000000" w:themeColor="text1"/>
          <w:sz w:val="18"/>
          <w:szCs w:val="18"/>
        </w:rPr>
        <w:t xml:space="preserve"> marked on the site plan at schedule 7 to this permit, and as listed in table S3.2</w:t>
      </w:r>
      <w:r w:rsidRPr="00906F7A">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906F7A">
        <w:rPr>
          <w:rFonts w:cs="Arial"/>
          <w:color w:val="000000" w:themeColor="text1"/>
          <w:sz w:val="18"/>
          <w:szCs w:val="18"/>
        </w:rPr>
        <w:t>.</w:t>
      </w:r>
    </w:p>
    <w:p w14:paraId="03FE6FA5" w14:textId="77777777" w:rsidR="00821962" w:rsidRPr="00906F7A" w:rsidRDefault="00821962" w:rsidP="007704A9">
      <w:pPr>
        <w:pStyle w:val="Bullet0"/>
        <w:tabs>
          <w:tab w:val="num" w:pos="1134"/>
        </w:tabs>
        <w:spacing w:before="120"/>
        <w:ind w:hanging="113"/>
        <w:rPr>
          <w:rStyle w:val="Red"/>
          <w:rFonts w:cs="Arial"/>
          <w:color w:val="000000" w:themeColor="text1"/>
        </w:rPr>
      </w:pPr>
      <w:r w:rsidRPr="00906F7A">
        <w:rPr>
          <w:rStyle w:val="Red"/>
          <w:rFonts w:cs="Arial"/>
          <w:color w:val="000000" w:themeColor="text1"/>
        </w:rPr>
        <w:t>Operating techniques</w:t>
      </w:r>
    </w:p>
    <w:p w14:paraId="2FCEE6A9" w14:textId="115518BC" w:rsidR="00821962" w:rsidRPr="00906F7A" w:rsidRDefault="00821962" w:rsidP="000558BB">
      <w:pPr>
        <w:pStyle w:val="Bullet1"/>
        <w:tabs>
          <w:tab w:val="num" w:pos="1134"/>
        </w:tabs>
        <w:spacing w:before="0"/>
        <w:ind w:left="1134" w:hanging="567"/>
        <w:rPr>
          <w:rStyle w:val="Red"/>
          <w:rFonts w:cs="Arial"/>
          <w:color w:val="000000" w:themeColor="text1"/>
          <w:sz w:val="18"/>
          <w:szCs w:val="18"/>
        </w:rPr>
      </w:pPr>
      <w:r w:rsidRPr="00906F7A">
        <w:rPr>
          <w:rStyle w:val="Red"/>
          <w:rFonts w:cs="Arial"/>
          <w:color w:val="000000" w:themeColor="text1"/>
          <w:sz w:val="18"/>
          <w:szCs w:val="18"/>
        </w:rPr>
        <w:t>For the activit</w:t>
      </w:r>
      <w:r w:rsidR="00744FD6" w:rsidRPr="00906F7A">
        <w:rPr>
          <w:rStyle w:val="Red"/>
          <w:rFonts w:cs="Arial"/>
          <w:color w:val="000000" w:themeColor="text1"/>
          <w:sz w:val="18"/>
          <w:szCs w:val="18"/>
        </w:rPr>
        <w:t>y</w:t>
      </w:r>
      <w:r w:rsidRPr="00906F7A">
        <w:rPr>
          <w:rStyle w:val="Red"/>
          <w:rFonts w:cs="Arial"/>
          <w:color w:val="000000" w:themeColor="text1"/>
          <w:sz w:val="18"/>
          <w:szCs w:val="18"/>
        </w:rPr>
        <w:t xml:space="preserve"> A1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referenced in schedule 1, table S1.1</w:t>
      </w:r>
      <w:r w:rsidR="00744FD6" w:rsidRPr="00906F7A">
        <w:rPr>
          <w:rStyle w:val="Red"/>
          <w:rFonts w:cs="Arial"/>
          <w:color w:val="000000" w:themeColor="text1"/>
          <w:sz w:val="18"/>
          <w:szCs w:val="18"/>
        </w:rPr>
        <w:t>,</w:t>
      </w:r>
      <w:r w:rsidRPr="00906F7A">
        <w:rPr>
          <w:rStyle w:val="Red"/>
          <w:rFonts w:cs="Arial"/>
          <w:color w:val="000000" w:themeColor="text1"/>
          <w:sz w:val="18"/>
          <w:szCs w:val="18"/>
        </w:rPr>
        <w:t xml:space="preserve"> </w:t>
      </w:r>
      <w:r w:rsidR="00744FD6" w:rsidRPr="00906F7A">
        <w:rPr>
          <w:rStyle w:val="Red"/>
          <w:rFonts w:cs="Arial"/>
          <w:color w:val="000000" w:themeColor="text1"/>
          <w:sz w:val="18"/>
          <w:szCs w:val="18"/>
        </w:rPr>
        <w:t>t</w:t>
      </w:r>
      <w:r w:rsidRPr="00906F7A">
        <w:rPr>
          <w:rStyle w:val="Red"/>
          <w:rFonts w:cs="Arial"/>
          <w:color w:val="000000" w:themeColor="text1"/>
          <w:sz w:val="18"/>
          <w:szCs w:val="18"/>
        </w:rPr>
        <w:t>he operator shall comply with the relevant requirements of the Urban Waste Water Treatment (England and Wales) Regulations 1994.</w:t>
      </w:r>
    </w:p>
    <w:p w14:paraId="73FD36C1" w14:textId="25B64D75"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906F7A" w:rsidRDefault="00821962" w:rsidP="000558BB">
      <w:pPr>
        <w:pStyle w:val="aBullet"/>
        <w:tabs>
          <w:tab w:val="num" w:pos="1701"/>
        </w:tabs>
        <w:spacing w:before="0"/>
        <w:ind w:left="1701" w:hanging="567"/>
        <w:rPr>
          <w:rFonts w:cs="Arial"/>
          <w:color w:val="000000" w:themeColor="text1"/>
          <w:sz w:val="18"/>
          <w:szCs w:val="18"/>
        </w:rPr>
      </w:pPr>
      <w:r w:rsidRPr="00906F7A">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06F7A" w:rsidRDefault="00DA7542" w:rsidP="000558BB">
      <w:pPr>
        <w:pStyle w:val="aBullet"/>
        <w:tabs>
          <w:tab w:val="num" w:pos="1701"/>
        </w:tabs>
        <w:spacing w:before="0"/>
        <w:ind w:left="1701" w:hanging="567"/>
        <w:rPr>
          <w:color w:val="000000" w:themeColor="text1"/>
          <w:sz w:val="18"/>
          <w:szCs w:val="18"/>
        </w:rPr>
      </w:pPr>
      <w:r w:rsidRPr="00906F7A">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The discharge shall not be comminuted or macerated and shall have passed through screens as specified</w:t>
      </w:r>
      <w:r w:rsidR="006A07E0" w:rsidRPr="00906F7A">
        <w:rPr>
          <w:rStyle w:val="Red"/>
          <w:rFonts w:cs="Arial"/>
          <w:color w:val="000000" w:themeColor="text1"/>
          <w:sz w:val="18"/>
          <w:szCs w:val="18"/>
        </w:rPr>
        <w:t xml:space="preserve"> </w:t>
      </w:r>
      <w:r w:rsidRPr="00906F7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906F7A" w:rsidRDefault="00821962" w:rsidP="000558BB">
      <w:pPr>
        <w:pStyle w:val="aBullet"/>
        <w:tabs>
          <w:tab w:val="num" w:pos="1701"/>
        </w:tabs>
        <w:spacing w:before="0"/>
        <w:ind w:left="1701" w:hanging="567"/>
        <w:rPr>
          <w:rStyle w:val="Red"/>
          <w:rFonts w:cs="Arial"/>
          <w:color w:val="000000" w:themeColor="text1"/>
          <w:sz w:val="18"/>
          <w:szCs w:val="18"/>
        </w:rPr>
      </w:pPr>
      <w:r w:rsidRPr="00906F7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A3303" w:rsidRDefault="00821962" w:rsidP="007704A9">
      <w:pPr>
        <w:pStyle w:val="Bullet0"/>
        <w:tabs>
          <w:tab w:val="num" w:pos="1134"/>
        </w:tabs>
        <w:spacing w:before="120"/>
        <w:ind w:hanging="113"/>
        <w:rPr>
          <w:rStyle w:val="Red"/>
          <w:rFonts w:cs="Arial"/>
          <w:color w:val="000000" w:themeColor="text1"/>
        </w:rPr>
      </w:pPr>
      <w:r w:rsidRPr="001A3303">
        <w:rPr>
          <w:rStyle w:val="Red"/>
          <w:rFonts w:cs="Arial"/>
          <w:color w:val="000000" w:themeColor="text1"/>
        </w:rPr>
        <w:lastRenderedPageBreak/>
        <w:t>Improvement programme</w:t>
      </w:r>
    </w:p>
    <w:p w14:paraId="5F57EB45" w14:textId="3FD5B1A4" w:rsidR="00885CD7" w:rsidRPr="001A3303" w:rsidRDefault="00885CD7" w:rsidP="000558BB">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For the activity</w:t>
      </w:r>
      <w:r w:rsidR="00906F7A" w:rsidRPr="001A3303">
        <w:rPr>
          <w:rStyle w:val="Red"/>
          <w:rFonts w:cs="Arial"/>
          <w:color w:val="000000" w:themeColor="text1"/>
          <w:sz w:val="18"/>
          <w:szCs w:val="18"/>
        </w:rPr>
        <w:t xml:space="preserve"> A2</w:t>
      </w:r>
      <w:r w:rsidRPr="001A3303">
        <w:rPr>
          <w:rStyle w:val="Red"/>
          <w:rFonts w:cs="Arial"/>
          <w:color w:val="000000" w:themeColor="text1"/>
          <w:sz w:val="18"/>
          <w:szCs w:val="18"/>
        </w:rPr>
        <w:t>, the flow passed forward monitoring readings required by condition 3.3.1 and tables S3.1 and S3.4 must be taken every two minutes where:</w:t>
      </w:r>
    </w:p>
    <w:p w14:paraId="4AE99380"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A3303" w:rsidRDefault="00885CD7" w:rsidP="000558BB">
      <w:pPr>
        <w:pStyle w:val="aBullet"/>
        <w:tabs>
          <w:tab w:val="num" w:pos="1701"/>
        </w:tabs>
        <w:spacing w:before="0"/>
        <w:ind w:left="1701" w:hanging="567"/>
        <w:jc w:val="both"/>
        <w:rPr>
          <w:rStyle w:val="Red"/>
          <w:rFonts w:cs="Arial"/>
          <w:color w:val="000000" w:themeColor="text1"/>
          <w:sz w:val="18"/>
          <w:szCs w:val="18"/>
        </w:rPr>
      </w:pPr>
      <w:r w:rsidRPr="001A330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A3303">
        <w:rPr>
          <w:rStyle w:val="Red"/>
          <w:rFonts w:cs="Arial"/>
          <w:color w:val="000000" w:themeColor="text1"/>
          <w:sz w:val="18"/>
          <w:szCs w:val="18"/>
        </w:rPr>
        <w:t>-</w:t>
      </w:r>
      <w:r w:rsidRPr="001A330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1A3303" w:rsidRDefault="00821962" w:rsidP="007704A9">
      <w:pPr>
        <w:pStyle w:val="Bullet0"/>
        <w:tabs>
          <w:tab w:val="num" w:pos="1134"/>
        </w:tabs>
        <w:spacing w:before="120"/>
        <w:ind w:hanging="113"/>
        <w:rPr>
          <w:rFonts w:cs="Arial"/>
          <w:color w:val="000000" w:themeColor="text1"/>
        </w:rPr>
      </w:pPr>
      <w:r w:rsidRPr="001A3303">
        <w:rPr>
          <w:rFonts w:cs="Arial"/>
          <w:color w:val="000000" w:themeColor="text1"/>
        </w:rPr>
        <w:t>Emissions to water</w:t>
      </w:r>
    </w:p>
    <w:p w14:paraId="21B27BDA" w14:textId="77777777" w:rsidR="00821962" w:rsidRPr="001A3303" w:rsidRDefault="00821962" w:rsidP="0033116C">
      <w:pPr>
        <w:pStyle w:val="Bullet1"/>
        <w:tabs>
          <w:tab w:val="num" w:pos="1134"/>
        </w:tabs>
        <w:spacing w:before="0"/>
        <w:ind w:left="1134" w:hanging="567"/>
        <w:rPr>
          <w:rFonts w:cs="Arial"/>
          <w:color w:val="000000" w:themeColor="text1"/>
          <w:sz w:val="18"/>
          <w:szCs w:val="18"/>
        </w:rPr>
      </w:pPr>
      <w:r w:rsidRPr="001A3303">
        <w:rPr>
          <w:rFonts w:cs="Arial"/>
          <w:color w:val="000000" w:themeColor="text1"/>
          <w:sz w:val="18"/>
          <w:szCs w:val="18"/>
        </w:rPr>
        <w:t>The limits given in schedule 3 table S3.1 shall not be exceeded.</w:t>
      </w:r>
    </w:p>
    <w:p w14:paraId="57461EC1" w14:textId="3F3F348E"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r w:rsidR="001A3303" w:rsidRPr="001A3303">
        <w:rPr>
          <w:rStyle w:val="Red"/>
          <w:rFonts w:cs="Arial"/>
          <w:color w:val="000000" w:themeColor="text1"/>
          <w:sz w:val="18"/>
          <w:szCs w:val="18"/>
        </w:rPr>
        <w:t>F</w:t>
      </w:r>
      <w:r w:rsidRPr="001A3303">
        <w:rPr>
          <w:rStyle w:val="Red"/>
          <w:rFonts w:cs="Arial"/>
          <w:color w:val="000000" w:themeColor="text1"/>
          <w:sz w:val="18"/>
          <w:szCs w:val="18"/>
        </w:rPr>
        <w:t>or relevant parameters subject to schedule 3C the assessment is based on a fixed calendar year from 1 January to 31 December inclusive.</w:t>
      </w:r>
    </w:p>
    <w:p w14:paraId="59F793FE" w14:textId="3570D084"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1A3303"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1A3303">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551932C1" w14:textId="77777777" w:rsidR="00592D25" w:rsidRDefault="00592D25">
      <w:pPr>
        <w:rPr>
          <w:rStyle w:val="Red"/>
          <w:rFonts w:ascii="Arial" w:hAnsi="Arial" w:cs="Arial"/>
          <w:bCs/>
          <w:color w:val="auto"/>
          <w:sz w:val="18"/>
          <w:szCs w:val="18"/>
          <w:lang w:eastAsia="en-US"/>
        </w:rPr>
      </w:pPr>
      <w:r>
        <w:rPr>
          <w:rStyle w:val="Red"/>
          <w:rFonts w:cs="Arial"/>
          <w:color w:val="auto"/>
          <w:sz w:val="18"/>
          <w:szCs w:val="18"/>
        </w:rPr>
        <w:br w:type="page"/>
      </w:r>
    </w:p>
    <w:p w14:paraId="27EBF162" w14:textId="5BC5FA1E"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w:t>
      </w:r>
      <w:r w:rsidRPr="001A3303">
        <w:rPr>
          <w:rStyle w:val="Red"/>
          <w:rFonts w:cs="Arial"/>
          <w:color w:val="000000" w:themeColor="text1"/>
          <w:sz w:val="18"/>
          <w:szCs w:val="18"/>
        </w:rPr>
        <w:t xml:space="preserve">ceeded in the compliance assessment calendar year and, </w:t>
      </w:r>
    </w:p>
    <w:p w14:paraId="288483DE" w14:textId="77777777" w:rsidR="002B344C" w:rsidRPr="001A330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A3303">
        <w:rPr>
          <w:rStyle w:val="Red"/>
          <w:rFonts w:cs="Arial"/>
          <w:color w:val="000000" w:themeColor="text1"/>
          <w:sz w:val="18"/>
          <w:szCs w:val="18"/>
        </w:rPr>
        <w:t xml:space="preserve">two or more exceedances have occurred in the preceding 4 calendar years. </w:t>
      </w:r>
    </w:p>
    <w:p w14:paraId="2EF3DF9B" w14:textId="7133E959" w:rsidR="006E592F" w:rsidRPr="001A3303" w:rsidRDefault="006E592F" w:rsidP="0033116C">
      <w:pPr>
        <w:pStyle w:val="Bullet1"/>
        <w:tabs>
          <w:tab w:val="clear" w:pos="1134"/>
        </w:tabs>
        <w:spacing w:before="0"/>
        <w:ind w:left="1134" w:hanging="567"/>
        <w:rPr>
          <w:rStyle w:val="Red"/>
          <w:color w:val="000000" w:themeColor="text1"/>
          <w:sz w:val="18"/>
          <w:szCs w:val="18"/>
        </w:rPr>
      </w:pPr>
      <w:r w:rsidRPr="001A3303">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1A3303" w:rsidRDefault="006E592F" w:rsidP="0033116C">
      <w:pPr>
        <w:pStyle w:val="aBullet"/>
        <w:tabs>
          <w:tab w:val="num" w:pos="1701"/>
        </w:tabs>
        <w:spacing w:before="0"/>
        <w:ind w:left="1701" w:hanging="567"/>
        <w:rPr>
          <w:rStyle w:val="Red"/>
          <w:color w:val="000000" w:themeColor="text1"/>
          <w:sz w:val="18"/>
          <w:szCs w:val="18"/>
        </w:rPr>
      </w:pPr>
      <w:r w:rsidRPr="001A3303">
        <w:rPr>
          <w:rStyle w:val="Red"/>
          <w:color w:val="000000" w:themeColor="text1"/>
          <w:sz w:val="18"/>
          <w:szCs w:val="18"/>
        </w:rPr>
        <w:t>For the purpose of this condition the following readings shall not be used in the assessment.</w:t>
      </w:r>
    </w:p>
    <w:p w14:paraId="17CDB1D2"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data that is not ‘good’ data; or</w:t>
      </w:r>
    </w:p>
    <w:p w14:paraId="492B911E" w14:textId="715BFFD2"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1A3303">
        <w:rPr>
          <w:rStyle w:val="Red"/>
          <w:color w:val="000000" w:themeColor="text1"/>
          <w:sz w:val="18"/>
          <w:szCs w:val="18"/>
        </w:rPr>
        <w:t>the first flow reading taken after the start of each overflow event</w:t>
      </w:r>
      <w:r w:rsidR="00EC15BA" w:rsidRPr="001A3303">
        <w:rPr>
          <w:rStyle w:val="Red"/>
          <w:color w:val="000000" w:themeColor="text1"/>
          <w:sz w:val="18"/>
          <w:szCs w:val="18"/>
        </w:rPr>
        <w:t>;</w:t>
      </w:r>
      <w:r w:rsidRPr="001A3303">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1A3303">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w:t>
      </w:r>
      <w:r w:rsidRPr="00742596">
        <w:rPr>
          <w:rStyle w:val="Red"/>
          <w:color w:val="auto"/>
          <w:sz w:val="18"/>
          <w:szCs w:val="18"/>
        </w:rPr>
        <w:t>esources Wales; or</w:t>
      </w:r>
    </w:p>
    <w:p w14:paraId="4EBF813B" w14:textId="77777777" w:rsidR="006E592F" w:rsidRPr="001A3303"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w:t>
      </w:r>
      <w:r w:rsidRPr="001A3303">
        <w:rPr>
          <w:rStyle w:val="Red"/>
          <w:color w:val="000000" w:themeColor="text1"/>
          <w:sz w:val="18"/>
          <w:szCs w:val="18"/>
        </w:rPr>
        <w:t>receive it there subject to conditions which were not observed, and the operator could not reasonably have been expected to prevent the discharge into the sewer or works, subject to the written agreement of Natural Resources Wales.</w:t>
      </w:r>
    </w:p>
    <w:p w14:paraId="23CD8954" w14:textId="492F87AC" w:rsidR="006E592F" w:rsidRPr="001A3303" w:rsidRDefault="006E592F" w:rsidP="0033116C">
      <w:pPr>
        <w:pStyle w:val="aBullet"/>
        <w:tabs>
          <w:tab w:val="num" w:pos="1701"/>
        </w:tabs>
        <w:spacing w:before="0"/>
        <w:ind w:left="1701" w:hanging="567"/>
        <w:rPr>
          <w:rFonts w:cs="Arial"/>
          <w:iCs/>
          <w:color w:val="000000" w:themeColor="text1"/>
          <w:sz w:val="18"/>
          <w:szCs w:val="18"/>
        </w:rPr>
      </w:pPr>
      <w:r w:rsidRPr="001A3303">
        <w:rPr>
          <w:rFonts w:cs="Arial"/>
          <w:iCs/>
          <w:color w:val="000000" w:themeColor="text1"/>
          <w:sz w:val="18"/>
          <w:szCs w:val="18"/>
        </w:rPr>
        <w:t>For any readings to be considered by</w:t>
      </w:r>
      <w:r w:rsidRPr="001A3303">
        <w:rPr>
          <w:color w:val="000000" w:themeColor="text1"/>
          <w:sz w:val="18"/>
          <w:szCs w:val="18"/>
        </w:rPr>
        <w:t xml:space="preserve"> </w:t>
      </w:r>
      <w:r w:rsidRPr="001A3303">
        <w:rPr>
          <w:rFonts w:cs="Arial"/>
          <w:iCs/>
          <w:color w:val="000000" w:themeColor="text1"/>
          <w:sz w:val="18"/>
          <w:szCs w:val="18"/>
        </w:rPr>
        <w:t>Natural Resources Wales for the purposes of 3.1.</w:t>
      </w:r>
      <w:r w:rsidR="001A3303" w:rsidRPr="001A3303">
        <w:rPr>
          <w:rFonts w:cs="Arial"/>
          <w:iCs/>
          <w:color w:val="000000" w:themeColor="text1"/>
          <w:sz w:val="18"/>
          <w:szCs w:val="18"/>
        </w:rPr>
        <w:t>6</w:t>
      </w:r>
      <w:r w:rsidRPr="001A3303">
        <w:rPr>
          <w:rFonts w:cs="Arial"/>
          <w:iCs/>
          <w:color w:val="000000" w:themeColor="text1"/>
          <w:sz w:val="18"/>
          <w:szCs w:val="18"/>
        </w:rPr>
        <w:t xml:space="preserve"> (a) (iii) above,</w:t>
      </w:r>
    </w:p>
    <w:p w14:paraId="1F1A2DA4" w14:textId="66C72C05"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1A3303" w:rsidRDefault="00AF06AD" w:rsidP="0033116C">
      <w:pPr>
        <w:pStyle w:val="aiBullet"/>
        <w:tabs>
          <w:tab w:val="clear" w:pos="1588"/>
          <w:tab w:val="num" w:pos="1985"/>
        </w:tabs>
        <w:spacing w:before="0"/>
        <w:ind w:left="1985" w:hanging="312"/>
        <w:rPr>
          <w:rFonts w:cs="Arial"/>
          <w:iCs/>
          <w:color w:val="000000" w:themeColor="text1"/>
          <w:sz w:val="18"/>
          <w:szCs w:val="18"/>
        </w:rPr>
      </w:pPr>
      <w:r w:rsidRPr="001A330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742596" w:rsidRDefault="00AF06AD" w:rsidP="0033116C">
      <w:pPr>
        <w:pStyle w:val="aiBullet"/>
        <w:tabs>
          <w:tab w:val="clear" w:pos="1588"/>
          <w:tab w:val="num" w:pos="1985"/>
        </w:tabs>
        <w:spacing w:before="0"/>
        <w:ind w:left="1985" w:hanging="312"/>
        <w:rPr>
          <w:rFonts w:cs="Arial"/>
          <w:iCs/>
          <w:sz w:val="18"/>
          <w:szCs w:val="18"/>
        </w:rPr>
      </w:pPr>
      <w:r w:rsidRPr="001A3303">
        <w:rPr>
          <w:rFonts w:cs="Arial"/>
          <w:iCs/>
          <w:color w:val="000000" w:themeColor="text1"/>
          <w:sz w:val="18"/>
          <w:szCs w:val="18"/>
        </w:rPr>
        <w:t>the operator must have notified Natural Resources Wales before commencing any non-routine un-planned maintenance and, within 14 days of c</w:t>
      </w:r>
      <w:r w:rsidRPr="00742596">
        <w:rPr>
          <w:rFonts w:cs="Arial"/>
          <w:iCs/>
          <w:sz w:val="18"/>
          <w:szCs w:val="18"/>
        </w:rPr>
        <w:t>ompleting the non-routine un-planned maintenance, have su</w:t>
      </w:r>
      <w:r w:rsidRPr="001A3303">
        <w:rPr>
          <w:rFonts w:cs="Arial"/>
          <w:iCs/>
          <w:color w:val="000000" w:themeColor="text1"/>
          <w:sz w:val="18"/>
          <w:szCs w:val="18"/>
        </w:rPr>
        <w:t>bmitted a full description of the work carried out and its impact on the operation of the storm tanks to Natur</w:t>
      </w:r>
      <w:r w:rsidRPr="00742596">
        <w:rPr>
          <w:rFonts w:cs="Arial"/>
          <w:iCs/>
          <w:sz w:val="18"/>
          <w:szCs w:val="18"/>
        </w:rPr>
        <w:t>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the non-routine un-planned maintenance was not required to be carried out due to the act or default of the operator, its agents, representatives, officers, employees or servants</w:t>
      </w:r>
    </w:p>
    <w:p w14:paraId="37A9DE39" w14:textId="516D795B" w:rsidR="006E592F" w:rsidRPr="001A3303"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any readings to be considered for the purpo</w:t>
      </w:r>
      <w:r w:rsidRPr="001A3303">
        <w:rPr>
          <w:rStyle w:val="Red"/>
          <w:color w:val="auto"/>
          <w:sz w:val="18"/>
          <w:szCs w:val="18"/>
        </w:rPr>
        <w:t xml:space="preserve">ses of </w:t>
      </w:r>
      <w:r w:rsidR="009565D3" w:rsidRPr="001A3303">
        <w:rPr>
          <w:rStyle w:val="Red"/>
          <w:color w:val="auto"/>
          <w:sz w:val="18"/>
          <w:szCs w:val="18"/>
        </w:rPr>
        <w:t>3.1.</w:t>
      </w:r>
      <w:r w:rsidR="001A3303" w:rsidRPr="001A3303">
        <w:rPr>
          <w:rStyle w:val="Red"/>
          <w:color w:val="auto"/>
          <w:sz w:val="18"/>
          <w:szCs w:val="18"/>
        </w:rPr>
        <w:t>6</w:t>
      </w:r>
      <w:r w:rsidR="009565D3" w:rsidRPr="001A3303">
        <w:rPr>
          <w:rStyle w:val="Red"/>
          <w:color w:val="auto"/>
          <w:sz w:val="18"/>
          <w:szCs w:val="18"/>
        </w:rPr>
        <w:t xml:space="preserve"> </w:t>
      </w:r>
      <w:r w:rsidRPr="001A3303">
        <w:rPr>
          <w:rStyle w:val="Red"/>
          <w:color w:val="auto"/>
          <w:sz w:val="18"/>
          <w:szCs w:val="18"/>
        </w:rPr>
        <w:t>(a) (iv) above, the operator must have notified Natural Resources Wales as soon as reasonably practicable and must have use</w:t>
      </w:r>
      <w:r w:rsidRPr="001A3303">
        <w:rPr>
          <w:rStyle w:val="Red"/>
          <w:color w:val="000000" w:themeColor="text1"/>
          <w:sz w:val="18"/>
          <w:szCs w:val="18"/>
        </w:rPr>
        <w:t>d their best endeavours to minimise any adverse impact on the operation of the storm tanks.</w:t>
      </w:r>
    </w:p>
    <w:p w14:paraId="0ABF0FCB" w14:textId="1A5F8C5F" w:rsidR="00AF06AD" w:rsidRPr="001A3303" w:rsidRDefault="00AF06AD" w:rsidP="0033116C">
      <w:pPr>
        <w:pStyle w:val="aBullet"/>
        <w:tabs>
          <w:tab w:val="num" w:pos="1701"/>
        </w:tabs>
        <w:spacing w:before="0"/>
        <w:ind w:left="1701" w:hanging="567"/>
        <w:rPr>
          <w:rStyle w:val="Red"/>
          <w:color w:val="auto"/>
          <w:sz w:val="18"/>
          <w:szCs w:val="18"/>
        </w:rPr>
      </w:pPr>
      <w:r w:rsidRPr="001A3303">
        <w:rPr>
          <w:rStyle w:val="Red"/>
          <w:color w:val="000000" w:themeColor="text1"/>
          <w:sz w:val="18"/>
          <w:szCs w:val="18"/>
        </w:rPr>
        <w:t>Record</w:t>
      </w:r>
      <w:r w:rsidRPr="001A3303">
        <w:rPr>
          <w:rStyle w:val="Red"/>
          <w:color w:val="auto"/>
          <w:sz w:val="18"/>
          <w:szCs w:val="18"/>
        </w:rPr>
        <w:t xml:space="preserve">s demonstrating that the requirements of </w:t>
      </w:r>
      <w:r w:rsidR="007338D3" w:rsidRPr="001A3303">
        <w:rPr>
          <w:rStyle w:val="Red"/>
          <w:color w:val="auto"/>
          <w:sz w:val="18"/>
          <w:szCs w:val="18"/>
        </w:rPr>
        <w:t>3.1.</w:t>
      </w:r>
      <w:r w:rsidR="001A3303" w:rsidRPr="001A3303">
        <w:rPr>
          <w:rStyle w:val="Red"/>
          <w:color w:val="auto"/>
          <w:sz w:val="18"/>
          <w:szCs w:val="18"/>
        </w:rPr>
        <w:t>6</w:t>
      </w:r>
      <w:r w:rsidR="00CF7F96" w:rsidRPr="001A3303">
        <w:rPr>
          <w:rStyle w:val="Red"/>
          <w:color w:val="auto"/>
          <w:sz w:val="18"/>
          <w:szCs w:val="18"/>
        </w:rPr>
        <w:t xml:space="preserve"> </w:t>
      </w:r>
      <w:r w:rsidRPr="001A3303">
        <w:rPr>
          <w:rStyle w:val="Red"/>
          <w:color w:val="auto"/>
          <w:sz w:val="18"/>
          <w:szCs w:val="18"/>
        </w:rPr>
        <w:t>(a), (b) and (c) above have been met shall be maintained</w:t>
      </w:r>
    </w:p>
    <w:p w14:paraId="7467BE86" w14:textId="77777777" w:rsidR="00821962" w:rsidRPr="001A3303" w:rsidRDefault="00821962" w:rsidP="007704A9">
      <w:pPr>
        <w:pStyle w:val="Bullet0"/>
        <w:keepNext/>
        <w:tabs>
          <w:tab w:val="num" w:pos="1134"/>
        </w:tabs>
        <w:spacing w:before="120"/>
        <w:ind w:hanging="113"/>
        <w:rPr>
          <w:rFonts w:cs="Arial"/>
          <w:color w:val="000000" w:themeColor="text1"/>
        </w:rPr>
      </w:pPr>
      <w:r w:rsidRPr="001A3303">
        <w:rPr>
          <w:rFonts w:cs="Arial"/>
          <w:color w:val="000000" w:themeColor="text1"/>
        </w:rPr>
        <w:t>Emissions of substances not controlled by emission limits</w:t>
      </w:r>
    </w:p>
    <w:p w14:paraId="4B0522D3" w14:textId="559D07C1" w:rsidR="00821962" w:rsidRPr="00BE5551" w:rsidRDefault="00821962" w:rsidP="00BE5551">
      <w:pPr>
        <w:pStyle w:val="Bullet1"/>
        <w:tabs>
          <w:tab w:val="num" w:pos="1134"/>
        </w:tabs>
        <w:spacing w:before="0"/>
        <w:ind w:left="1134" w:hanging="567"/>
        <w:rPr>
          <w:rFonts w:cs="Arial"/>
          <w:sz w:val="18"/>
          <w:szCs w:val="18"/>
        </w:rPr>
      </w:pPr>
      <w:r w:rsidRPr="001A3303">
        <w:rPr>
          <w:rStyle w:val="Red"/>
          <w:rFonts w:cs="Arial"/>
          <w:color w:val="000000" w:themeColor="text1"/>
          <w:sz w:val="18"/>
          <w:szCs w:val="18"/>
        </w:rPr>
        <w:t>For the activity</w:t>
      </w:r>
      <w:r w:rsidR="001A3303" w:rsidRPr="001A3303">
        <w:rPr>
          <w:rStyle w:val="Red"/>
          <w:rFonts w:cs="Arial"/>
          <w:color w:val="000000" w:themeColor="text1"/>
          <w:sz w:val="18"/>
          <w:szCs w:val="18"/>
        </w:rPr>
        <w:t xml:space="preserve"> </w:t>
      </w:r>
      <w:r w:rsidRPr="001A3303">
        <w:rPr>
          <w:rStyle w:val="Red"/>
          <w:rFonts w:cs="Arial"/>
          <w:color w:val="000000" w:themeColor="text1"/>
          <w:sz w:val="18"/>
          <w:szCs w:val="18"/>
        </w:rPr>
        <w:t>A1</w:t>
      </w:r>
      <w:r w:rsidR="00D95C24" w:rsidRPr="001A3303">
        <w:rPr>
          <w:rStyle w:val="Red"/>
          <w:rFonts w:cs="Arial"/>
          <w:color w:val="000000" w:themeColor="text1"/>
          <w:sz w:val="18"/>
          <w:szCs w:val="18"/>
        </w:rPr>
        <w:t>,</w:t>
      </w:r>
      <w:r w:rsidRPr="001A3303">
        <w:rPr>
          <w:rStyle w:val="Red"/>
          <w:rFonts w:cs="Arial"/>
          <w:color w:val="000000" w:themeColor="text1"/>
          <w:sz w:val="18"/>
          <w:szCs w:val="18"/>
        </w:rPr>
        <w:t xml:space="preserve"> referenced in schedule 1, table S1.1</w:t>
      </w:r>
      <w:r w:rsidR="00D92686" w:rsidRPr="001A3303">
        <w:rPr>
          <w:rStyle w:val="Red"/>
          <w:rFonts w:cs="Arial"/>
          <w:color w:val="000000" w:themeColor="text1"/>
          <w:sz w:val="18"/>
          <w:szCs w:val="18"/>
        </w:rPr>
        <w:t>,</w:t>
      </w:r>
      <w:r w:rsidRPr="001A3303">
        <w:rPr>
          <w:rFonts w:cs="Arial"/>
          <w:color w:val="000000" w:themeColor="text1"/>
          <w:sz w:val="18"/>
          <w:szCs w:val="18"/>
        </w:rPr>
        <w:t xml:space="preserve"> </w:t>
      </w:r>
      <w:r w:rsidR="00D92686" w:rsidRPr="001A3303">
        <w:rPr>
          <w:rFonts w:cs="Arial"/>
          <w:color w:val="000000" w:themeColor="text1"/>
          <w:sz w:val="18"/>
          <w:szCs w:val="18"/>
        </w:rPr>
        <w:t>t</w:t>
      </w:r>
      <w:r w:rsidRPr="001A3303">
        <w:rPr>
          <w:rFonts w:cs="Arial"/>
          <w:color w:val="000000" w:themeColor="text1"/>
          <w:sz w:val="18"/>
          <w:szCs w:val="18"/>
        </w:rPr>
        <w:t>he operator shall take appropriate measures to minimise so far as reasonably practicable the polluting e</w:t>
      </w:r>
      <w:r w:rsidRPr="00BE5551">
        <w:rPr>
          <w:rFonts w:cs="Arial"/>
          <w:sz w:val="18"/>
          <w:szCs w:val="18"/>
        </w:rPr>
        <w:t>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1A3303">
        <w:rPr>
          <w:rStyle w:val="Red"/>
          <w:rFonts w:cs="Arial"/>
          <w:color w:val="000000" w:themeColor="text1"/>
          <w:sz w:val="18"/>
          <w:szCs w:val="18"/>
        </w:rPr>
        <w:t>unless otherwise agreed in writing by Natural Resources Wales.</w:t>
      </w:r>
    </w:p>
    <w:p w14:paraId="6C2B1516" w14:textId="3713E315" w:rsidR="00821962" w:rsidRPr="00A708DD" w:rsidRDefault="00821962" w:rsidP="0033116C">
      <w:pPr>
        <w:pStyle w:val="Bullet1"/>
        <w:tabs>
          <w:tab w:val="num" w:pos="1134"/>
        </w:tabs>
        <w:spacing w:before="0"/>
        <w:ind w:left="1134" w:hanging="567"/>
        <w:rPr>
          <w:rStyle w:val="Red"/>
          <w:rFonts w:cs="Arial"/>
          <w:color w:val="auto"/>
          <w:sz w:val="18"/>
          <w:szCs w:val="18"/>
        </w:rPr>
      </w:pPr>
      <w:r w:rsidRPr="001A3303">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 in s</w:t>
      </w:r>
      <w:r w:rsidRPr="00A708DD">
        <w:rPr>
          <w:rStyle w:val="Red"/>
          <w:rFonts w:cs="Arial"/>
          <w:color w:val="auto"/>
          <w:sz w:val="18"/>
          <w:szCs w:val="18"/>
        </w:rPr>
        <w:t xml:space="preserve">chedule 7. </w:t>
      </w:r>
    </w:p>
    <w:p w14:paraId="4BD4E88D"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The monitoring programme for the parameters subject to schedule 3B shall be:</w:t>
      </w:r>
    </w:p>
    <w:p w14:paraId="41EA47DB" w14:textId="77777777"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A3303" w:rsidRDefault="00821962" w:rsidP="0033116C">
      <w:pPr>
        <w:pStyle w:val="aBullet"/>
        <w:tabs>
          <w:tab w:val="num" w:pos="1701"/>
        </w:tabs>
        <w:spacing w:before="0"/>
        <w:ind w:left="1701" w:hanging="567"/>
        <w:rPr>
          <w:rStyle w:val="Red"/>
          <w:rFonts w:cs="Arial"/>
          <w:color w:val="000000" w:themeColor="text1"/>
          <w:sz w:val="18"/>
          <w:szCs w:val="18"/>
        </w:rPr>
      </w:pPr>
      <w:r w:rsidRPr="001A330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1A3303" w:rsidRDefault="00821962" w:rsidP="0033116C">
      <w:pPr>
        <w:pStyle w:val="Bullet1"/>
        <w:tabs>
          <w:tab w:val="num" w:pos="1134"/>
        </w:tabs>
        <w:spacing w:before="0"/>
        <w:ind w:left="1134" w:hanging="567"/>
        <w:rPr>
          <w:rStyle w:val="Red"/>
          <w:rFonts w:cs="Arial"/>
          <w:color w:val="000000" w:themeColor="text1"/>
          <w:sz w:val="18"/>
          <w:szCs w:val="18"/>
        </w:rPr>
      </w:pPr>
      <w:r w:rsidRPr="001A3303">
        <w:rPr>
          <w:rStyle w:val="Red"/>
          <w:rFonts w:cs="Arial"/>
          <w:color w:val="000000" w:themeColor="text1"/>
          <w:sz w:val="18"/>
          <w:szCs w:val="18"/>
        </w:rPr>
        <w:t xml:space="preserve">The monitoring programme for the parameters subject to schedule 3C shall be: </w:t>
      </w:r>
    </w:p>
    <w:p w14:paraId="4EB37E90" w14:textId="77777777" w:rsidR="00821962" w:rsidRPr="001A3303" w:rsidRDefault="00821962" w:rsidP="0091033F">
      <w:pPr>
        <w:pStyle w:val="aBullet"/>
        <w:numPr>
          <w:ilvl w:val="0"/>
          <w:numId w:val="12"/>
        </w:numPr>
        <w:spacing w:before="0"/>
        <w:ind w:left="1843" w:hanging="567"/>
        <w:rPr>
          <w:rStyle w:val="Red"/>
          <w:rFonts w:cs="Arial"/>
          <w:color w:val="000000" w:themeColor="text1"/>
          <w:sz w:val="18"/>
          <w:szCs w:val="18"/>
        </w:rPr>
      </w:pPr>
      <w:r w:rsidRPr="001A3303">
        <w:rPr>
          <w:rStyle w:val="Red"/>
          <w:rFonts w:cs="Arial"/>
          <w:color w:val="000000" w:themeColor="text1"/>
          <w:sz w:val="18"/>
          <w:szCs w:val="18"/>
        </w:rPr>
        <w:t xml:space="preserve">pre-scheduled before each calendar year; </w:t>
      </w:r>
    </w:p>
    <w:p w14:paraId="570B42B0" w14:textId="77777777" w:rsidR="00821962" w:rsidRPr="001A3303" w:rsidRDefault="00821962" w:rsidP="0091033F">
      <w:pPr>
        <w:pStyle w:val="Bullet1"/>
        <w:numPr>
          <w:ilvl w:val="0"/>
          <w:numId w:val="12"/>
        </w:numPr>
        <w:spacing w:before="0"/>
        <w:ind w:left="1843" w:hanging="567"/>
        <w:rPr>
          <w:rStyle w:val="Red"/>
          <w:color w:val="000000" w:themeColor="text1"/>
          <w:sz w:val="18"/>
          <w:szCs w:val="18"/>
        </w:rPr>
      </w:pPr>
      <w:r w:rsidRPr="001A3303">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1A3303" w:rsidRDefault="00821962" w:rsidP="0091033F">
      <w:pPr>
        <w:pStyle w:val="Bullet1"/>
        <w:numPr>
          <w:ilvl w:val="0"/>
          <w:numId w:val="12"/>
        </w:numPr>
        <w:spacing w:before="0"/>
        <w:ind w:left="1843" w:hanging="567"/>
        <w:rPr>
          <w:rStyle w:val="Red"/>
          <w:rFonts w:cs="Arial"/>
          <w:color w:val="000000" w:themeColor="text1"/>
          <w:sz w:val="18"/>
          <w:szCs w:val="18"/>
        </w:rPr>
      </w:pPr>
      <w:r w:rsidRPr="001A3303">
        <w:rPr>
          <w:rStyle w:val="Red"/>
          <w:color w:val="000000" w:themeColor="text1"/>
          <w:sz w:val="18"/>
          <w:szCs w:val="18"/>
        </w:rPr>
        <w:t xml:space="preserve">samples must be collected at approximately equal intervals during the year from different days of </w:t>
      </w:r>
      <w:r w:rsidRPr="001A3303">
        <w:rPr>
          <w:rStyle w:val="Red"/>
          <w:rFonts w:cs="Arial"/>
          <w:color w:val="000000" w:themeColor="text1"/>
          <w:sz w:val="18"/>
          <w:szCs w:val="18"/>
        </w:rPr>
        <w:t>the week and approximately 10% of sampl</w:t>
      </w:r>
      <w:r w:rsidR="00E61407" w:rsidRPr="001A3303">
        <w:rPr>
          <w:rStyle w:val="Red"/>
          <w:rFonts w:cs="Arial"/>
          <w:color w:val="000000" w:themeColor="text1"/>
          <w:sz w:val="18"/>
          <w:szCs w:val="18"/>
        </w:rPr>
        <w:t xml:space="preserve">es should be taken at weekends. </w:t>
      </w:r>
    </w:p>
    <w:p w14:paraId="30968949" w14:textId="54471010" w:rsidR="00821962" w:rsidRPr="001A3303" w:rsidRDefault="00821962" w:rsidP="0033116C">
      <w:pPr>
        <w:pStyle w:val="Bullet1"/>
        <w:spacing w:before="0"/>
        <w:ind w:hanging="539"/>
        <w:rPr>
          <w:rStyle w:val="Red"/>
          <w:rFonts w:cs="Arial"/>
          <w:color w:val="000000" w:themeColor="text1"/>
          <w:sz w:val="18"/>
          <w:szCs w:val="18"/>
        </w:rPr>
      </w:pPr>
      <w:r w:rsidRPr="001A3303">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1A3303">
        <w:rPr>
          <w:rStyle w:val="Red"/>
          <w:rFonts w:cs="Arial"/>
          <w:color w:val="000000" w:themeColor="text1"/>
          <w:sz w:val="18"/>
          <w:szCs w:val="18"/>
        </w:rPr>
        <w:t>t</w:t>
      </w:r>
      <w:r w:rsidRPr="001A3303">
        <w:rPr>
          <w:rStyle w:val="Red"/>
          <w:rFonts w:cs="Arial"/>
          <w:color w:val="000000" w:themeColor="text1"/>
          <w:sz w:val="18"/>
          <w:szCs w:val="18"/>
        </w:rPr>
        <w:t xml:space="preserve"> and the reschedule date as soon as reasonably practicable. </w:t>
      </w:r>
    </w:p>
    <w:p w14:paraId="640894F5" w14:textId="57C13554"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2079FD">
      <w:pPr>
        <w:pStyle w:val="Bullet1"/>
        <w:tabs>
          <w:tab w:val="num" w:pos="1878"/>
        </w:tabs>
        <w:spacing w:before="0"/>
        <w:ind w:left="1020" w:hanging="453"/>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C67CD">
      <w:pPr>
        <w:pStyle w:val="Bullet1"/>
        <w:tabs>
          <w:tab w:val="num" w:pos="1878"/>
        </w:tabs>
        <w:spacing w:before="0"/>
        <w:ind w:left="1020" w:hanging="453"/>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A66518">
      <w:pPr>
        <w:pStyle w:val="Bullet1"/>
        <w:tabs>
          <w:tab w:val="num" w:pos="1878"/>
        </w:tabs>
        <w:spacing w:before="0"/>
        <w:ind w:left="1020" w:hanging="453"/>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A3303"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A3303" w:rsidRDefault="00821962" w:rsidP="00107B87">
      <w:pPr>
        <w:pStyle w:val="AlphaBulletL3"/>
        <w:tabs>
          <w:tab w:val="clear" w:pos="2160"/>
          <w:tab w:val="num" w:pos="1701"/>
        </w:tabs>
        <w:spacing w:before="0"/>
        <w:ind w:left="1701" w:hanging="567"/>
        <w:rPr>
          <w:color w:val="000000" w:themeColor="text1"/>
          <w:sz w:val="18"/>
          <w:szCs w:val="18"/>
        </w:rPr>
      </w:pPr>
      <w:r w:rsidRPr="001A3303">
        <w:rPr>
          <w:color w:val="000000" w:themeColor="text1"/>
          <w:sz w:val="18"/>
          <w:szCs w:val="18"/>
        </w:rPr>
        <w:t xml:space="preserve">any breach of a limit specified in schedule 3 table S3.1 </w:t>
      </w:r>
      <w:r w:rsidRPr="001A3303">
        <w:rPr>
          <w:rStyle w:val="Red"/>
          <w:color w:val="000000" w:themeColor="text1"/>
          <w:sz w:val="18"/>
          <w:szCs w:val="18"/>
        </w:rPr>
        <w:t>(including individual exceedances of limits which are covered by condition 3.1.2)</w:t>
      </w:r>
      <w:r w:rsidRPr="001A330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A330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A3303">
        <w:rPr>
          <w:color w:val="000000" w:themeColor="text1"/>
          <w:sz w:val="18"/>
          <w:szCs w:val="18"/>
        </w:rPr>
        <w:t>in schedule 5 to this permit within the time period specified in that schedule.</w:t>
      </w:r>
    </w:p>
    <w:p w14:paraId="66B0DCB3" w14:textId="5364C259"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F996C85" w14:textId="77777777" w:rsidR="00292769" w:rsidRDefault="00292769">
      <w:pPr>
        <w:rPr>
          <w:rFonts w:ascii="Arial" w:hAnsi="Arial"/>
          <w:bCs/>
          <w:sz w:val="18"/>
          <w:szCs w:val="18"/>
          <w:lang w:eastAsia="en-US"/>
        </w:rPr>
      </w:pPr>
      <w:r>
        <w:rPr>
          <w:sz w:val="18"/>
          <w:szCs w:val="18"/>
        </w:rPr>
        <w:br w:type="page"/>
      </w:r>
    </w:p>
    <w:p w14:paraId="379E3DD3" w14:textId="72F1C181"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1A3303"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steps </w:t>
      </w:r>
      <w:r w:rsidRPr="001A3303">
        <w:rPr>
          <w:color w:val="000000" w:themeColor="text1"/>
          <w:sz w:val="18"/>
          <w:szCs w:val="18"/>
        </w:rPr>
        <w:t>taken with a view to the dissolution of the operator.</w:t>
      </w:r>
    </w:p>
    <w:p w14:paraId="4217D63A" w14:textId="12F8B5B6" w:rsidR="00821962" w:rsidRPr="003375BF" w:rsidRDefault="00821962" w:rsidP="00107B87">
      <w:pPr>
        <w:pStyle w:val="Bullet1"/>
        <w:tabs>
          <w:tab w:val="num" w:pos="1134"/>
        </w:tabs>
        <w:spacing w:before="0"/>
        <w:ind w:left="1134" w:hanging="567"/>
        <w:rPr>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color w:val="000000" w:themeColor="text1"/>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1A3303"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w:t>
      </w:r>
      <w:r w:rsidRPr="001A3303">
        <w:rPr>
          <w:color w:val="000000" w:themeColor="text1"/>
          <w:sz w:val="18"/>
          <w:szCs w:val="18"/>
        </w:rPr>
        <w:t>ng the introduction; and</w:t>
      </w:r>
    </w:p>
    <w:p w14:paraId="4D2B1932" w14:textId="77777777" w:rsidR="00821962" w:rsidRPr="001A3303" w:rsidRDefault="00821962" w:rsidP="00107B87">
      <w:pPr>
        <w:pStyle w:val="aBullet"/>
        <w:tabs>
          <w:tab w:val="num" w:pos="1701"/>
        </w:tabs>
        <w:spacing w:before="0"/>
        <w:ind w:left="1701" w:hanging="567"/>
        <w:rPr>
          <w:color w:val="000000" w:themeColor="text1"/>
          <w:sz w:val="18"/>
          <w:szCs w:val="18"/>
        </w:rPr>
      </w:pPr>
      <w:r w:rsidRPr="001A3303">
        <w:rPr>
          <w:color w:val="000000" w:themeColor="text1"/>
          <w:sz w:val="18"/>
          <w:szCs w:val="18"/>
        </w:rPr>
        <w:t>the notification shall contain a description of the proposed change.</w:t>
      </w:r>
    </w:p>
    <w:p w14:paraId="48E426E8" w14:textId="4D80BE42" w:rsidR="00821962" w:rsidRPr="001A3303" w:rsidRDefault="00821962" w:rsidP="00107B87">
      <w:pPr>
        <w:pStyle w:val="Bullet1"/>
        <w:tabs>
          <w:tab w:val="num" w:pos="1134"/>
        </w:tabs>
        <w:spacing w:before="0"/>
        <w:ind w:left="1134" w:hanging="567"/>
        <w:rPr>
          <w:rStyle w:val="Red"/>
          <w:color w:val="000000" w:themeColor="text1"/>
          <w:sz w:val="18"/>
          <w:szCs w:val="18"/>
        </w:rPr>
      </w:pPr>
      <w:r w:rsidRPr="001A3303">
        <w:rPr>
          <w:rStyle w:val="Red"/>
          <w:color w:val="000000" w:themeColor="text1"/>
          <w:sz w:val="18"/>
          <w:szCs w:val="18"/>
        </w:rPr>
        <w:t>For the activity</w:t>
      </w:r>
      <w:r w:rsidR="001A3303" w:rsidRPr="001A3303">
        <w:rPr>
          <w:rStyle w:val="Red"/>
          <w:color w:val="000000" w:themeColor="text1"/>
          <w:sz w:val="18"/>
          <w:szCs w:val="18"/>
        </w:rPr>
        <w:t xml:space="preserve"> </w:t>
      </w:r>
      <w:r w:rsidRPr="001A3303">
        <w:rPr>
          <w:rStyle w:val="Red"/>
          <w:color w:val="000000" w:themeColor="text1"/>
          <w:sz w:val="18"/>
          <w:szCs w:val="18"/>
        </w:rPr>
        <w:t>A1</w:t>
      </w:r>
      <w:r w:rsidR="00B04DA6" w:rsidRPr="001A3303">
        <w:rPr>
          <w:rStyle w:val="Red"/>
          <w:color w:val="000000" w:themeColor="text1"/>
          <w:sz w:val="18"/>
          <w:szCs w:val="18"/>
        </w:rPr>
        <w:t>,</w:t>
      </w:r>
      <w:r w:rsidRPr="001A3303">
        <w:rPr>
          <w:rStyle w:val="Red"/>
          <w:color w:val="000000" w:themeColor="text1"/>
          <w:sz w:val="18"/>
          <w:szCs w:val="18"/>
        </w:rPr>
        <w:t xml:space="preserve"> referenced in schedule 1, table S1.1</w:t>
      </w:r>
      <w:r w:rsidR="00B04DA6" w:rsidRPr="001A3303">
        <w:rPr>
          <w:rStyle w:val="Red"/>
          <w:color w:val="000000" w:themeColor="text1"/>
          <w:sz w:val="18"/>
          <w:szCs w:val="18"/>
        </w:rPr>
        <w:t>,</w:t>
      </w:r>
      <w:r w:rsidRPr="001A330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A1</w:t>
            </w:r>
          </w:p>
        </w:tc>
        <w:tc>
          <w:tcPr>
            <w:tcW w:w="3163" w:type="pct"/>
          </w:tcPr>
          <w:p w14:paraId="05F3C92E" w14:textId="737F02FD"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secondary treated sewage effluent via </w:t>
            </w:r>
            <w:r w:rsidR="002D50FC" w:rsidRPr="001A3303">
              <w:rPr>
                <w:rStyle w:val="Blue"/>
                <w:color w:val="000000" w:themeColor="text1"/>
                <w:sz w:val="18"/>
                <w:szCs w:val="18"/>
              </w:rPr>
              <w:t>Final Effluent Discharge Point</w:t>
            </w:r>
          </w:p>
        </w:tc>
        <w:tc>
          <w:tcPr>
            <w:tcW w:w="1171" w:type="pct"/>
          </w:tcPr>
          <w:p w14:paraId="7479940B" w14:textId="0BCAA873" w:rsidR="00821962" w:rsidRPr="001A3303" w:rsidRDefault="00D56820" w:rsidP="00821962">
            <w:pPr>
              <w:pStyle w:val="TableText"/>
              <w:rPr>
                <w:rStyle w:val="Red"/>
                <w:color w:val="000000" w:themeColor="text1"/>
                <w:sz w:val="18"/>
                <w:szCs w:val="18"/>
              </w:rPr>
            </w:pPr>
            <w:r w:rsidRPr="001A3303">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A2</w:t>
            </w:r>
          </w:p>
        </w:tc>
        <w:tc>
          <w:tcPr>
            <w:tcW w:w="3163" w:type="pct"/>
          </w:tcPr>
          <w:p w14:paraId="5B8C94E0" w14:textId="3135F021" w:rsidR="00821962" w:rsidRPr="001A3303" w:rsidRDefault="00821962" w:rsidP="00821962">
            <w:pPr>
              <w:pStyle w:val="TableText"/>
              <w:rPr>
                <w:rStyle w:val="Blue"/>
                <w:color w:val="000000" w:themeColor="text1"/>
                <w:sz w:val="18"/>
                <w:szCs w:val="18"/>
              </w:rPr>
            </w:pPr>
            <w:r w:rsidRPr="001A3303">
              <w:rPr>
                <w:rStyle w:val="Blue"/>
                <w:color w:val="000000" w:themeColor="text1"/>
                <w:sz w:val="18"/>
                <w:szCs w:val="18"/>
              </w:rPr>
              <w:t xml:space="preserve">Discharge of settled storm sewage via </w:t>
            </w:r>
            <w:r w:rsidR="002D50FC" w:rsidRPr="001A3303">
              <w:rPr>
                <w:rStyle w:val="Blue"/>
                <w:color w:val="000000" w:themeColor="text1"/>
                <w:sz w:val="18"/>
                <w:szCs w:val="18"/>
              </w:rPr>
              <w:t>Settled Storm Discharge Point</w:t>
            </w:r>
          </w:p>
        </w:tc>
        <w:tc>
          <w:tcPr>
            <w:tcW w:w="1171" w:type="pct"/>
          </w:tcPr>
          <w:p w14:paraId="3B382FBD" w14:textId="184F1619" w:rsidR="00821962" w:rsidRPr="001A3303" w:rsidRDefault="00D56820" w:rsidP="00821962">
            <w:pPr>
              <w:pStyle w:val="TableText"/>
              <w:rPr>
                <w:color w:val="000000" w:themeColor="text1"/>
                <w:sz w:val="18"/>
                <w:szCs w:val="18"/>
              </w:rPr>
            </w:pPr>
            <w:r w:rsidRPr="001A3303">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1E7C7904" w:rsidR="0039599B" w:rsidRPr="00534C4C" w:rsidRDefault="0039599B" w:rsidP="008A08E9">
            <w:pPr>
              <w:pStyle w:val="TableText"/>
              <w:rPr>
                <w:b/>
                <w:color w:val="FFFFFF"/>
                <w:sz w:val="18"/>
                <w:szCs w:val="18"/>
              </w:rPr>
            </w:pPr>
            <w:bookmarkStart w:id="7" w:name="_Hlk138680414"/>
            <w:r w:rsidRPr="00534C4C">
              <w:rPr>
                <w:b/>
                <w:color w:val="FFFFFF"/>
                <w:sz w:val="18"/>
                <w:szCs w:val="18"/>
              </w:rPr>
              <w:t>Table S3.1 Point Source emissions to water (other than sewer) – emission limits and monitoring requirements</w:t>
            </w:r>
          </w:p>
          <w:p w14:paraId="0EF2EC66" w14:textId="6DF08FC3" w:rsidR="0039599B" w:rsidRPr="00D2050D" w:rsidRDefault="0039599B" w:rsidP="005D40DA">
            <w:pPr>
              <w:pStyle w:val="TableText"/>
              <w:ind w:left="0"/>
              <w:rPr>
                <w:b/>
                <w:color w:val="FF0000"/>
                <w:sz w:val="18"/>
                <w:szCs w:val="18"/>
              </w:rPr>
            </w:pPr>
          </w:p>
        </w:tc>
      </w:tr>
      <w:tr w:rsidR="0039599B" w:rsidRPr="001F4EC0" w14:paraId="3449B8DA" w14:textId="77777777" w:rsidTr="003A3C15">
        <w:trPr>
          <w:cantSplit/>
          <w:tblHeader/>
        </w:trPr>
        <w:tc>
          <w:tcPr>
            <w:tcW w:w="611" w:type="pct"/>
          </w:tcPr>
          <w:p w14:paraId="4748CCF2" w14:textId="2DF51449" w:rsidR="0039599B" w:rsidRPr="004C551B" w:rsidRDefault="0039599B" w:rsidP="008A08E9">
            <w:pPr>
              <w:pStyle w:val="TableText"/>
              <w:rPr>
                <w:b/>
                <w:color w:val="000000" w:themeColor="text1"/>
                <w:sz w:val="18"/>
                <w:szCs w:val="18"/>
              </w:rPr>
            </w:pPr>
            <w:r w:rsidRPr="004C551B">
              <w:rPr>
                <w:b/>
                <w:color w:val="000000" w:themeColor="text1"/>
                <w:sz w:val="18"/>
                <w:szCs w:val="18"/>
              </w:rPr>
              <w:t>Effluents and discharge points</w:t>
            </w:r>
          </w:p>
        </w:tc>
        <w:tc>
          <w:tcPr>
            <w:tcW w:w="765"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A3C15">
        <w:trPr>
          <w:cantSplit/>
        </w:trPr>
        <w:tc>
          <w:tcPr>
            <w:tcW w:w="611" w:type="pct"/>
            <w:vMerge w:val="restart"/>
          </w:tcPr>
          <w:p w14:paraId="0B4549DB" w14:textId="0AF6B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A1 Secondary treated sewage effluent via Final Effluent Discharge Point</w:t>
            </w:r>
          </w:p>
        </w:tc>
        <w:tc>
          <w:tcPr>
            <w:tcW w:w="765" w:type="pct"/>
          </w:tcPr>
          <w:p w14:paraId="7C2F150C"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Dry weather flow</w:t>
            </w:r>
          </w:p>
        </w:tc>
        <w:tc>
          <w:tcPr>
            <w:tcW w:w="647" w:type="pct"/>
          </w:tcPr>
          <w:p w14:paraId="354759EE" w14:textId="35C64BD5" w:rsidR="00007D91" w:rsidRPr="004C551B" w:rsidRDefault="00291B9E" w:rsidP="008A08E9">
            <w:pPr>
              <w:pStyle w:val="TableText"/>
              <w:rPr>
                <w:rStyle w:val="Blue"/>
                <w:rFonts w:cs="Calibri"/>
                <w:color w:val="000000" w:themeColor="text1"/>
                <w:sz w:val="18"/>
                <w:szCs w:val="18"/>
              </w:rPr>
            </w:pPr>
            <w:r>
              <w:rPr>
                <w:rStyle w:val="Blue"/>
                <w:rFonts w:cs="Calibri"/>
                <w:color w:val="000000" w:themeColor="text1"/>
                <w:sz w:val="18"/>
                <w:szCs w:val="18"/>
              </w:rPr>
              <w:t>810</w:t>
            </w:r>
            <w:r w:rsidR="00007D91" w:rsidRPr="004C551B">
              <w:rPr>
                <w:rStyle w:val="Blue"/>
                <w:rFonts w:cs="Calibri"/>
                <w:color w:val="000000" w:themeColor="text1"/>
                <w:sz w:val="18"/>
                <w:szCs w:val="18"/>
              </w:rPr>
              <w:t xml:space="preserve"> m</w:t>
            </w:r>
            <w:r w:rsidR="00007D91" w:rsidRPr="004C551B">
              <w:rPr>
                <w:rStyle w:val="Blue"/>
                <w:rFonts w:cs="Calibri"/>
                <w:color w:val="000000" w:themeColor="text1"/>
                <w:sz w:val="18"/>
                <w:szCs w:val="18"/>
                <w:vertAlign w:val="superscript"/>
              </w:rPr>
              <w:t>3</w:t>
            </w:r>
            <w:r w:rsidR="00007D91" w:rsidRPr="004C551B">
              <w:rPr>
                <w:rStyle w:val="Blue"/>
                <w:rFonts w:cs="Calibri"/>
                <w:color w:val="000000" w:themeColor="text1"/>
                <w:sz w:val="18"/>
                <w:szCs w:val="18"/>
              </w:rPr>
              <w:t>/day</w:t>
            </w:r>
          </w:p>
          <w:p w14:paraId="192F6375" w14:textId="77777777" w:rsidR="00007D91" w:rsidRPr="004C551B" w:rsidRDefault="00007D91" w:rsidP="008A08E9">
            <w:pPr>
              <w:pStyle w:val="TableText"/>
              <w:rPr>
                <w:rStyle w:val="Blue"/>
                <w:rFonts w:cs="Calibri"/>
                <w:color w:val="000000" w:themeColor="text1"/>
                <w:sz w:val="18"/>
                <w:szCs w:val="18"/>
              </w:rPr>
            </w:pPr>
          </w:p>
        </w:tc>
        <w:tc>
          <w:tcPr>
            <w:tcW w:w="809" w:type="pct"/>
          </w:tcPr>
          <w:p w14:paraId="4A07342E"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Total daily volume</w:t>
            </w:r>
          </w:p>
        </w:tc>
        <w:tc>
          <w:tcPr>
            <w:tcW w:w="566" w:type="pct"/>
          </w:tcPr>
          <w:p w14:paraId="116996C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 xml:space="preserve">N/A                                                                </w:t>
            </w:r>
          </w:p>
        </w:tc>
        <w:tc>
          <w:tcPr>
            <w:tcW w:w="809" w:type="pct"/>
          </w:tcPr>
          <w:p w14:paraId="1ACA813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tcPr>
          <w:p w14:paraId="65CB55BF" w14:textId="02C1A4CE"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w:t>
            </w:r>
            <w:r w:rsidR="009A54D1" w:rsidRPr="004C551B">
              <w:rPr>
                <w:rStyle w:val="Blue"/>
                <w:rFonts w:cs="Calibri"/>
                <w:color w:val="000000" w:themeColor="text1"/>
                <w:sz w:val="18"/>
                <w:szCs w:val="18"/>
              </w:rPr>
              <w:t>s</w:t>
            </w:r>
            <w:r w:rsidRPr="004C551B">
              <w:rPr>
                <w:rStyle w:val="Blue"/>
                <w:rFonts w:cs="Calibri"/>
                <w:color w:val="000000" w:themeColor="text1"/>
                <w:sz w:val="18"/>
                <w:szCs w:val="18"/>
              </w:rPr>
              <w:t xml:space="preserve"> 3.1.5 and 3.3.10 appl</w:t>
            </w:r>
            <w:r w:rsidR="009A54D1" w:rsidRPr="004C551B">
              <w:rPr>
                <w:rStyle w:val="Blue"/>
                <w:rFonts w:cs="Calibri"/>
                <w:color w:val="000000" w:themeColor="text1"/>
                <w:sz w:val="18"/>
                <w:szCs w:val="18"/>
              </w:rPr>
              <w:t>y</w:t>
            </w:r>
          </w:p>
        </w:tc>
      </w:tr>
      <w:tr w:rsidR="00007D91" w:rsidRPr="001F4EC0" w14:paraId="00CED9EC" w14:textId="77777777" w:rsidTr="003A3C15">
        <w:trPr>
          <w:cantSplit/>
        </w:trPr>
        <w:tc>
          <w:tcPr>
            <w:tcW w:w="611" w:type="pct"/>
            <w:vMerge/>
          </w:tcPr>
          <w:p w14:paraId="1774A9E2" w14:textId="77777777" w:rsidR="00007D91" w:rsidRPr="001F4EC0" w:rsidRDefault="00007D91" w:rsidP="008A08E9">
            <w:pPr>
              <w:pStyle w:val="TableText"/>
              <w:rPr>
                <w:rStyle w:val="Blue"/>
                <w:sz w:val="18"/>
                <w:szCs w:val="18"/>
              </w:rPr>
            </w:pPr>
          </w:p>
        </w:tc>
        <w:tc>
          <w:tcPr>
            <w:tcW w:w="765" w:type="pct"/>
          </w:tcPr>
          <w:p w14:paraId="71A5F53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15-minute instantaneous or averaged flow</w:t>
            </w:r>
          </w:p>
        </w:tc>
        <w:tc>
          <w:tcPr>
            <w:tcW w:w="647" w:type="pct"/>
          </w:tcPr>
          <w:p w14:paraId="06BD9FC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No limit set. Record as l/s</w:t>
            </w:r>
          </w:p>
        </w:tc>
        <w:tc>
          <w:tcPr>
            <w:tcW w:w="809" w:type="pct"/>
          </w:tcPr>
          <w:p w14:paraId="33A6F90C" w14:textId="749C70E1"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15 minutes</w:t>
            </w:r>
          </w:p>
        </w:tc>
        <w:tc>
          <w:tcPr>
            <w:tcW w:w="566" w:type="pct"/>
          </w:tcPr>
          <w:p w14:paraId="27AD08D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343904E3"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Continuous</w:t>
            </w:r>
          </w:p>
        </w:tc>
        <w:tc>
          <w:tcPr>
            <w:tcW w:w="793" w:type="pct"/>
          </w:tcPr>
          <w:p w14:paraId="0A7D37B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r>
      <w:tr w:rsidR="00007D91" w:rsidRPr="001F4EC0" w14:paraId="0F50101C" w14:textId="77777777" w:rsidTr="003A3C15">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5" w:type="pct"/>
          </w:tcPr>
          <w:p w14:paraId="5E638F2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tcPr>
          <w:p w14:paraId="2C7745E3" w14:textId="14C6D606" w:rsidR="00007D91" w:rsidRPr="004C551B" w:rsidRDefault="00ED2447" w:rsidP="008A08E9">
            <w:pPr>
              <w:pStyle w:val="TableText"/>
              <w:rPr>
                <w:rStyle w:val="Blue"/>
                <w:rFonts w:cs="Calibri"/>
                <w:color w:val="000000" w:themeColor="text1"/>
                <w:sz w:val="18"/>
                <w:szCs w:val="18"/>
              </w:rPr>
            </w:pPr>
            <w:r>
              <w:rPr>
                <w:rStyle w:val="Blue"/>
                <w:rFonts w:cs="Calibri"/>
                <w:color w:val="000000" w:themeColor="text1"/>
                <w:sz w:val="18"/>
                <w:szCs w:val="18"/>
              </w:rPr>
              <w:t>35</w:t>
            </w:r>
            <w:r w:rsidR="00007D91" w:rsidRPr="004C551B">
              <w:rPr>
                <w:rStyle w:val="Blue"/>
                <w:rFonts w:cs="Calibri"/>
                <w:color w:val="000000" w:themeColor="text1"/>
                <w:sz w:val="18"/>
                <w:szCs w:val="18"/>
              </w:rPr>
              <w:t xml:space="preserve"> mg/l</w:t>
            </w:r>
          </w:p>
        </w:tc>
        <w:tc>
          <w:tcPr>
            <w:tcW w:w="809" w:type="pct"/>
          </w:tcPr>
          <w:p w14:paraId="76C0E38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tcPr>
          <w:p w14:paraId="60E6094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7400165B"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tcPr>
          <w:p w14:paraId="42668829"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282645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49928D58" w14:textId="77777777" w:rsidTr="003A3C15">
        <w:trPr>
          <w:cantSplit/>
        </w:trPr>
        <w:tc>
          <w:tcPr>
            <w:tcW w:w="611" w:type="pct"/>
            <w:vMerge/>
          </w:tcPr>
          <w:p w14:paraId="0D86C623" w14:textId="77777777" w:rsidR="00007D91" w:rsidRPr="001F4EC0" w:rsidRDefault="00007D91" w:rsidP="008A08E9">
            <w:pPr>
              <w:pStyle w:val="TableText"/>
              <w:rPr>
                <w:rStyle w:val="Blue"/>
                <w:sz w:val="18"/>
                <w:szCs w:val="18"/>
              </w:rPr>
            </w:pPr>
          </w:p>
        </w:tc>
        <w:tc>
          <w:tcPr>
            <w:tcW w:w="765" w:type="pct"/>
          </w:tcPr>
          <w:p w14:paraId="066BD68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ATU-BOD as O</w:t>
            </w:r>
            <w:r w:rsidRPr="004C551B">
              <w:rPr>
                <w:rStyle w:val="Blue"/>
                <w:rFonts w:cs="Calibri"/>
                <w:color w:val="000000" w:themeColor="text1"/>
                <w:sz w:val="18"/>
                <w:szCs w:val="18"/>
                <w:vertAlign w:val="subscript"/>
              </w:rPr>
              <w:t>2</w:t>
            </w:r>
          </w:p>
        </w:tc>
        <w:tc>
          <w:tcPr>
            <w:tcW w:w="647" w:type="pct"/>
          </w:tcPr>
          <w:p w14:paraId="7211BA27" w14:textId="04EA1BAB" w:rsidR="00007D91" w:rsidRPr="004C551B" w:rsidRDefault="00ED2447" w:rsidP="008A08E9">
            <w:pPr>
              <w:pStyle w:val="TableText"/>
              <w:rPr>
                <w:rStyle w:val="Blue"/>
                <w:rFonts w:cs="Calibri"/>
                <w:color w:val="000000" w:themeColor="text1"/>
                <w:sz w:val="18"/>
                <w:szCs w:val="18"/>
              </w:rPr>
            </w:pPr>
            <w:r>
              <w:rPr>
                <w:rStyle w:val="Blue"/>
                <w:rFonts w:cs="Calibri"/>
                <w:color w:val="000000" w:themeColor="text1"/>
                <w:sz w:val="18"/>
                <w:szCs w:val="18"/>
              </w:rPr>
              <w:t>7</w:t>
            </w:r>
            <w:r w:rsidR="004C551B" w:rsidRPr="004C551B">
              <w:rPr>
                <w:rStyle w:val="Blue"/>
                <w:rFonts w:cs="Calibri"/>
                <w:color w:val="000000" w:themeColor="text1"/>
                <w:sz w:val="18"/>
                <w:szCs w:val="18"/>
              </w:rPr>
              <w:t>0</w:t>
            </w:r>
            <w:r w:rsidR="00007D91" w:rsidRPr="004C551B">
              <w:rPr>
                <w:rStyle w:val="Blue"/>
                <w:rFonts w:cs="Calibri"/>
                <w:color w:val="000000" w:themeColor="text1"/>
                <w:sz w:val="18"/>
                <w:szCs w:val="18"/>
              </w:rPr>
              <w:t xml:space="preserve"> mg/l</w:t>
            </w:r>
          </w:p>
        </w:tc>
        <w:tc>
          <w:tcPr>
            <w:tcW w:w="809" w:type="pct"/>
          </w:tcPr>
          <w:p w14:paraId="2D1F6474"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tcPr>
          <w:p w14:paraId="285D7A67"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252D87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tcPr>
          <w:p w14:paraId="5EA4C76F"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7283E91A"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237BF47B" w14:textId="77777777" w:rsidTr="003A3C15">
        <w:trPr>
          <w:cantSplit/>
        </w:trPr>
        <w:tc>
          <w:tcPr>
            <w:tcW w:w="611" w:type="pct"/>
            <w:vMerge/>
          </w:tcPr>
          <w:p w14:paraId="1E8028CC" w14:textId="77777777" w:rsidR="00007D91" w:rsidRPr="001F4EC0" w:rsidRDefault="00007D91" w:rsidP="00007D91">
            <w:pPr>
              <w:pStyle w:val="TableText"/>
              <w:rPr>
                <w:rStyle w:val="Blue"/>
                <w:sz w:val="18"/>
                <w:szCs w:val="18"/>
              </w:rPr>
            </w:pPr>
          </w:p>
        </w:tc>
        <w:tc>
          <w:tcPr>
            <w:tcW w:w="765" w:type="pct"/>
          </w:tcPr>
          <w:p w14:paraId="35A9C9FD" w14:textId="70A132B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tcPr>
          <w:p w14:paraId="4DB6CB5F" w14:textId="42C38833"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1</w:t>
            </w:r>
            <w:r w:rsidR="004E6384">
              <w:rPr>
                <w:rStyle w:val="Blue"/>
                <w:rFonts w:cs="Calibri"/>
                <w:color w:val="000000" w:themeColor="text1"/>
                <w:sz w:val="18"/>
                <w:szCs w:val="18"/>
              </w:rPr>
              <w:t>5</w:t>
            </w:r>
            <w:r w:rsidR="00007D91" w:rsidRPr="004C551B">
              <w:rPr>
                <w:rStyle w:val="Blue"/>
                <w:rFonts w:cs="Calibri"/>
                <w:color w:val="000000" w:themeColor="text1"/>
                <w:sz w:val="18"/>
                <w:szCs w:val="18"/>
              </w:rPr>
              <w:t xml:space="preserve"> mg/l</w:t>
            </w:r>
          </w:p>
        </w:tc>
        <w:tc>
          <w:tcPr>
            <w:tcW w:w="809" w:type="pct"/>
          </w:tcPr>
          <w:p w14:paraId="78A4DAE4" w14:textId="5D019790"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tcPr>
          <w:p w14:paraId="676E65CC" w14:textId="21204482"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11441E73" w14:textId="6DF0F6DB"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tcPr>
          <w:p w14:paraId="503B2246"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7D50E55C" w14:textId="079EB4DE"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52328B8" w14:textId="77777777" w:rsidTr="003A3C15">
        <w:trPr>
          <w:cantSplit/>
        </w:trPr>
        <w:tc>
          <w:tcPr>
            <w:tcW w:w="611" w:type="pct"/>
            <w:vMerge/>
          </w:tcPr>
          <w:p w14:paraId="0890F3A4" w14:textId="77777777" w:rsidR="00007D91" w:rsidRPr="001F4EC0" w:rsidRDefault="00007D91" w:rsidP="00007D91">
            <w:pPr>
              <w:pStyle w:val="TableText"/>
              <w:rPr>
                <w:rStyle w:val="Blue"/>
                <w:sz w:val="18"/>
                <w:szCs w:val="18"/>
              </w:rPr>
            </w:pPr>
          </w:p>
        </w:tc>
        <w:tc>
          <w:tcPr>
            <w:tcW w:w="765" w:type="pct"/>
          </w:tcPr>
          <w:p w14:paraId="3BDF7F12" w14:textId="6E8D6F8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Ammoniacal nitrogen (expressed as N)</w:t>
            </w:r>
          </w:p>
        </w:tc>
        <w:tc>
          <w:tcPr>
            <w:tcW w:w="647" w:type="pct"/>
          </w:tcPr>
          <w:p w14:paraId="081A9AA0" w14:textId="7CF26A40" w:rsidR="00007D91" w:rsidRPr="004C551B" w:rsidRDefault="004C551B"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4</w:t>
            </w:r>
            <w:r w:rsidR="004E6384">
              <w:rPr>
                <w:rStyle w:val="Blue"/>
                <w:rFonts w:cs="Calibri"/>
                <w:color w:val="000000" w:themeColor="text1"/>
                <w:sz w:val="18"/>
                <w:szCs w:val="18"/>
              </w:rPr>
              <w:t>4</w:t>
            </w:r>
            <w:r w:rsidR="00007D91" w:rsidRPr="004C551B">
              <w:rPr>
                <w:rStyle w:val="Blue"/>
                <w:rFonts w:cs="Calibri"/>
                <w:color w:val="000000" w:themeColor="text1"/>
                <w:sz w:val="18"/>
                <w:szCs w:val="18"/>
              </w:rPr>
              <w:t xml:space="preserve"> mg/l</w:t>
            </w:r>
          </w:p>
        </w:tc>
        <w:tc>
          <w:tcPr>
            <w:tcW w:w="809" w:type="pct"/>
          </w:tcPr>
          <w:p w14:paraId="7FAAB1BB" w14:textId="6CF2A3C1"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tcPr>
          <w:p w14:paraId="52714952" w14:textId="33810C9D"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5F16A854" w14:textId="78CDB348"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tcPr>
          <w:p w14:paraId="0663BF9B" w14:textId="77777777"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Maximum</w:t>
            </w:r>
          </w:p>
          <w:p w14:paraId="03447AAE" w14:textId="3BBA46E5" w:rsidR="00007D91" w:rsidRPr="004C551B" w:rsidRDefault="00007D91" w:rsidP="00007D91">
            <w:pPr>
              <w:pStyle w:val="TableText"/>
              <w:rPr>
                <w:rStyle w:val="Blue"/>
                <w:rFonts w:cs="Calibri"/>
                <w:color w:val="000000" w:themeColor="text1"/>
                <w:sz w:val="18"/>
                <w:szCs w:val="18"/>
              </w:rPr>
            </w:pPr>
            <w:r w:rsidRPr="004C551B">
              <w:rPr>
                <w:rStyle w:val="Blue"/>
                <w:rFonts w:cs="Calibri"/>
                <w:color w:val="000000" w:themeColor="text1"/>
                <w:sz w:val="18"/>
                <w:szCs w:val="18"/>
              </w:rPr>
              <w:t>(Condition 3.1.3 applies)</w:t>
            </w:r>
          </w:p>
        </w:tc>
      </w:tr>
      <w:tr w:rsidR="00007D91" w:rsidRPr="001F4EC0" w14:paraId="7E60D4CA" w14:textId="77777777" w:rsidTr="003A3C15">
        <w:trPr>
          <w:cantSplit/>
        </w:trPr>
        <w:tc>
          <w:tcPr>
            <w:tcW w:w="611" w:type="pct"/>
            <w:vMerge/>
          </w:tcPr>
          <w:p w14:paraId="78BACEEC" w14:textId="77777777" w:rsidR="00007D91" w:rsidRPr="001F4EC0" w:rsidRDefault="00007D91" w:rsidP="008A08E9">
            <w:pPr>
              <w:pStyle w:val="TableText"/>
              <w:rPr>
                <w:rStyle w:val="Blue"/>
                <w:sz w:val="18"/>
                <w:szCs w:val="18"/>
              </w:rPr>
            </w:pPr>
          </w:p>
        </w:tc>
        <w:tc>
          <w:tcPr>
            <w:tcW w:w="765" w:type="pct"/>
          </w:tcPr>
          <w:p w14:paraId="0D897003" w14:textId="2A2B19E5" w:rsidR="00007D91" w:rsidRPr="004C551B" w:rsidRDefault="00007D91" w:rsidP="00356391">
            <w:pPr>
              <w:pStyle w:val="TableText"/>
              <w:rPr>
                <w:rStyle w:val="Blue"/>
                <w:rFonts w:cs="Calibri"/>
                <w:color w:val="000000" w:themeColor="text1"/>
                <w:sz w:val="18"/>
                <w:szCs w:val="18"/>
              </w:rPr>
            </w:pPr>
            <w:r w:rsidRPr="004C551B">
              <w:rPr>
                <w:rStyle w:val="Blue"/>
                <w:rFonts w:cs="Calibri"/>
                <w:color w:val="000000" w:themeColor="text1"/>
                <w:sz w:val="18"/>
                <w:szCs w:val="18"/>
              </w:rPr>
              <w:t>Suspended solids (measured after drying at 105</w:t>
            </w:r>
            <w:r w:rsidR="005B1FFD" w:rsidRPr="004C551B">
              <w:rPr>
                <w:rStyle w:val="Blue"/>
                <w:rFonts w:cs="Calibri"/>
                <w:color w:val="000000" w:themeColor="text1"/>
                <w:sz w:val="18"/>
                <w:szCs w:val="18"/>
              </w:rPr>
              <w:t>°</w:t>
            </w:r>
            <w:r w:rsidRPr="004C551B">
              <w:rPr>
                <w:rStyle w:val="Blue"/>
                <w:rFonts w:cs="Calibri"/>
                <w:color w:val="000000" w:themeColor="text1"/>
                <w:sz w:val="18"/>
                <w:szCs w:val="18"/>
              </w:rPr>
              <w:t>C)</w:t>
            </w:r>
          </w:p>
        </w:tc>
        <w:tc>
          <w:tcPr>
            <w:tcW w:w="647" w:type="pct"/>
          </w:tcPr>
          <w:p w14:paraId="6C9ACF4C" w14:textId="25925C8E" w:rsidR="00007D91" w:rsidRPr="004C551B" w:rsidRDefault="004E6384" w:rsidP="008A08E9">
            <w:pPr>
              <w:pStyle w:val="TableText"/>
              <w:rPr>
                <w:rStyle w:val="Blue"/>
                <w:rFonts w:cs="Calibri"/>
                <w:color w:val="000000" w:themeColor="text1"/>
                <w:sz w:val="18"/>
                <w:szCs w:val="18"/>
              </w:rPr>
            </w:pPr>
            <w:r>
              <w:rPr>
                <w:rStyle w:val="Blue"/>
                <w:rFonts w:cs="Calibri"/>
                <w:color w:val="000000" w:themeColor="text1"/>
                <w:sz w:val="18"/>
                <w:szCs w:val="18"/>
              </w:rPr>
              <w:t>52</w:t>
            </w:r>
            <w:r w:rsidR="00007D91" w:rsidRPr="004C551B">
              <w:rPr>
                <w:rStyle w:val="Blue"/>
                <w:rFonts w:cs="Calibri"/>
                <w:color w:val="000000" w:themeColor="text1"/>
                <w:sz w:val="18"/>
                <w:szCs w:val="18"/>
              </w:rPr>
              <w:t xml:space="preserve"> mg/l</w:t>
            </w:r>
          </w:p>
        </w:tc>
        <w:tc>
          <w:tcPr>
            <w:tcW w:w="809" w:type="pct"/>
          </w:tcPr>
          <w:p w14:paraId="0A0F76E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Instantaneous (spot sample)</w:t>
            </w:r>
          </w:p>
        </w:tc>
        <w:tc>
          <w:tcPr>
            <w:tcW w:w="566" w:type="pct"/>
          </w:tcPr>
          <w:p w14:paraId="0E50F268"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N/A</w:t>
            </w:r>
          </w:p>
        </w:tc>
        <w:tc>
          <w:tcPr>
            <w:tcW w:w="809" w:type="pct"/>
          </w:tcPr>
          <w:p w14:paraId="527030A2"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As specified in schedule 3B</w:t>
            </w:r>
          </w:p>
        </w:tc>
        <w:tc>
          <w:tcPr>
            <w:tcW w:w="793" w:type="pct"/>
          </w:tcPr>
          <w:p w14:paraId="3506A12D"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Look up table</w:t>
            </w:r>
          </w:p>
          <w:p w14:paraId="5A620B85" w14:textId="77777777" w:rsidR="00007D91" w:rsidRPr="004C551B" w:rsidRDefault="00007D91" w:rsidP="008A08E9">
            <w:pPr>
              <w:pStyle w:val="TableText"/>
              <w:rPr>
                <w:rStyle w:val="Blue"/>
                <w:rFonts w:cs="Calibri"/>
                <w:color w:val="000000" w:themeColor="text1"/>
                <w:sz w:val="18"/>
                <w:szCs w:val="18"/>
              </w:rPr>
            </w:pPr>
            <w:r w:rsidRPr="004C551B">
              <w:rPr>
                <w:rStyle w:val="Blue"/>
                <w:rFonts w:cs="Calibri"/>
                <w:color w:val="000000" w:themeColor="text1"/>
                <w:sz w:val="18"/>
                <w:szCs w:val="18"/>
              </w:rPr>
              <w:t>(Conditions 3.1.2 and 3.1.3 apply)</w:t>
            </w:r>
          </w:p>
        </w:tc>
      </w:tr>
      <w:tr w:rsidR="00007D91" w:rsidRPr="001F4EC0" w14:paraId="7E456793" w14:textId="77777777" w:rsidTr="003A3C15">
        <w:trPr>
          <w:cantSplit/>
        </w:trPr>
        <w:tc>
          <w:tcPr>
            <w:tcW w:w="611" w:type="pct"/>
            <w:vMerge/>
          </w:tcPr>
          <w:p w14:paraId="3736D367" w14:textId="77777777" w:rsidR="00007D91" w:rsidRPr="00FC55D1" w:rsidRDefault="00007D91" w:rsidP="008A08E9">
            <w:pPr>
              <w:pStyle w:val="TableText"/>
              <w:rPr>
                <w:rStyle w:val="Blue"/>
              </w:rPr>
            </w:pPr>
          </w:p>
        </w:tc>
        <w:tc>
          <w:tcPr>
            <w:tcW w:w="765" w:type="pct"/>
          </w:tcPr>
          <w:p w14:paraId="63F83455" w14:textId="3449E19D" w:rsidR="00007D91" w:rsidRPr="004C551B" w:rsidRDefault="00007D91" w:rsidP="004C551B">
            <w:pPr>
              <w:pStyle w:val="TableText"/>
              <w:rPr>
                <w:rStyle w:val="Blue"/>
                <w:color w:val="000000" w:themeColor="text1"/>
                <w:sz w:val="18"/>
                <w:szCs w:val="18"/>
              </w:rPr>
            </w:pPr>
            <w:r w:rsidRPr="004C551B">
              <w:rPr>
                <w:rStyle w:val="Blue"/>
                <w:color w:val="000000" w:themeColor="text1"/>
                <w:sz w:val="18"/>
                <w:szCs w:val="18"/>
              </w:rPr>
              <w:t>Total phosphorus as P</w:t>
            </w:r>
          </w:p>
        </w:tc>
        <w:tc>
          <w:tcPr>
            <w:tcW w:w="647" w:type="pct"/>
          </w:tcPr>
          <w:p w14:paraId="43FC982A" w14:textId="027CB5D5" w:rsidR="00007D91" w:rsidRPr="004C551B" w:rsidRDefault="001B42FB" w:rsidP="008A08E9">
            <w:pPr>
              <w:pStyle w:val="TableText"/>
              <w:rPr>
                <w:rStyle w:val="Blue"/>
                <w:color w:val="000000" w:themeColor="text1"/>
                <w:sz w:val="18"/>
                <w:szCs w:val="18"/>
              </w:rPr>
            </w:pPr>
            <w:r>
              <w:rPr>
                <w:rStyle w:val="Blue"/>
                <w:color w:val="000000" w:themeColor="text1"/>
                <w:sz w:val="18"/>
                <w:szCs w:val="18"/>
              </w:rPr>
              <w:t>3</w:t>
            </w:r>
            <w:r w:rsidR="00007D91" w:rsidRPr="004C551B">
              <w:rPr>
                <w:rStyle w:val="Blue"/>
                <w:color w:val="000000" w:themeColor="text1"/>
                <w:sz w:val="18"/>
                <w:szCs w:val="18"/>
              </w:rPr>
              <w:t xml:space="preserve"> mg/l</w:t>
            </w:r>
          </w:p>
        </w:tc>
        <w:tc>
          <w:tcPr>
            <w:tcW w:w="809" w:type="pct"/>
          </w:tcPr>
          <w:p w14:paraId="4C6663B1" w14:textId="6EEDA1FB" w:rsidR="00007D91" w:rsidRPr="004C551B" w:rsidRDefault="001355E6" w:rsidP="008A08E9">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tcPr>
          <w:p w14:paraId="0F0B4E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tcPr>
          <w:p w14:paraId="3FCA80E2"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tcPr>
          <w:p w14:paraId="56BF26E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Annual mean (Condition 3.1.3 applies)</w:t>
            </w:r>
          </w:p>
        </w:tc>
      </w:tr>
      <w:tr w:rsidR="00D91087" w:rsidRPr="001F4EC0" w14:paraId="7D426E57" w14:textId="77777777" w:rsidTr="003A3C15">
        <w:trPr>
          <w:cantSplit/>
        </w:trPr>
        <w:tc>
          <w:tcPr>
            <w:tcW w:w="611" w:type="pct"/>
            <w:vMerge/>
          </w:tcPr>
          <w:p w14:paraId="346EEDAB" w14:textId="77777777" w:rsidR="00D91087" w:rsidRPr="00FC55D1" w:rsidRDefault="00D91087" w:rsidP="008A08E9">
            <w:pPr>
              <w:pStyle w:val="TableText"/>
              <w:rPr>
                <w:rStyle w:val="Blue"/>
              </w:rPr>
            </w:pPr>
          </w:p>
        </w:tc>
        <w:tc>
          <w:tcPr>
            <w:tcW w:w="765" w:type="pct"/>
          </w:tcPr>
          <w:p w14:paraId="1EA0894C" w14:textId="2A14CC68" w:rsidR="00D91087" w:rsidRPr="004C551B" w:rsidRDefault="00367064" w:rsidP="004C551B">
            <w:pPr>
              <w:pStyle w:val="TableText"/>
              <w:rPr>
                <w:rStyle w:val="Blue"/>
                <w:color w:val="000000" w:themeColor="text1"/>
                <w:sz w:val="18"/>
                <w:szCs w:val="18"/>
              </w:rPr>
            </w:pPr>
            <w:r w:rsidRPr="00E37393">
              <w:rPr>
                <w:rFonts w:cs="Calibri"/>
                <w:color w:val="000000" w:themeColor="text1"/>
                <w:sz w:val="18"/>
                <w:szCs w:val="18"/>
              </w:rPr>
              <w:t>Total Iron as Fe</w:t>
            </w:r>
          </w:p>
        </w:tc>
        <w:tc>
          <w:tcPr>
            <w:tcW w:w="647" w:type="pct"/>
          </w:tcPr>
          <w:p w14:paraId="0FBFE9BA" w14:textId="5AB65FD5" w:rsidR="00D91087" w:rsidRDefault="00E8212E" w:rsidP="008A08E9">
            <w:pPr>
              <w:pStyle w:val="TableText"/>
              <w:rPr>
                <w:rStyle w:val="Blue"/>
                <w:color w:val="000000" w:themeColor="text1"/>
                <w:sz w:val="18"/>
                <w:szCs w:val="18"/>
              </w:rPr>
            </w:pPr>
            <w:r w:rsidRPr="00E8212E">
              <w:rPr>
                <w:rStyle w:val="Blue"/>
                <w:color w:val="000000" w:themeColor="text1"/>
                <w:sz w:val="18"/>
                <w:szCs w:val="18"/>
              </w:rPr>
              <w:t>4,000 ug/l</w:t>
            </w:r>
          </w:p>
        </w:tc>
        <w:tc>
          <w:tcPr>
            <w:tcW w:w="809" w:type="pct"/>
          </w:tcPr>
          <w:p w14:paraId="50763220" w14:textId="4936B385" w:rsidR="00D91087" w:rsidRPr="001355E6" w:rsidRDefault="00E8212E" w:rsidP="008A08E9">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tcPr>
          <w:p w14:paraId="616DE03F" w14:textId="7DA101E4" w:rsidR="00D91087" w:rsidRPr="004C551B" w:rsidRDefault="00E8212E"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tcPr>
          <w:p w14:paraId="4F40BCEF" w14:textId="08A0650D" w:rsidR="00D91087" w:rsidRPr="004C551B" w:rsidRDefault="00DC04E5" w:rsidP="008A08E9">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tcPr>
          <w:p w14:paraId="282D096A" w14:textId="77777777" w:rsidR="008C7C4D" w:rsidRPr="009E02DE" w:rsidRDefault="008C7C4D" w:rsidP="008C7C4D">
            <w:pPr>
              <w:pStyle w:val="TableText"/>
              <w:rPr>
                <w:rStyle w:val="Blue"/>
                <w:rFonts w:cs="Calibri"/>
                <w:color w:val="auto"/>
                <w:sz w:val="18"/>
                <w:szCs w:val="18"/>
              </w:rPr>
            </w:pPr>
            <w:r w:rsidRPr="009E02DE">
              <w:rPr>
                <w:rStyle w:val="Blue"/>
                <w:rFonts w:cs="Calibri"/>
                <w:color w:val="auto"/>
                <w:sz w:val="18"/>
                <w:szCs w:val="18"/>
              </w:rPr>
              <w:t>Look up table</w:t>
            </w:r>
          </w:p>
          <w:p w14:paraId="019CF3D2" w14:textId="62CEF91A" w:rsidR="00D91087" w:rsidRPr="004C551B" w:rsidRDefault="008C7C4D" w:rsidP="008C7C4D">
            <w:pPr>
              <w:pStyle w:val="TableText"/>
              <w:rPr>
                <w:rStyle w:val="Blue"/>
                <w:color w:val="000000" w:themeColor="text1"/>
                <w:sz w:val="18"/>
                <w:szCs w:val="18"/>
              </w:rPr>
            </w:pPr>
            <w:r w:rsidRPr="009E02DE">
              <w:rPr>
                <w:rStyle w:val="Blue"/>
                <w:rFonts w:cs="Calibri"/>
                <w:color w:val="auto"/>
                <w:sz w:val="18"/>
                <w:szCs w:val="18"/>
              </w:rPr>
              <w:t>(Conditions 3.1.2 and 3.1.3 apply)</w:t>
            </w:r>
          </w:p>
        </w:tc>
      </w:tr>
      <w:tr w:rsidR="00D91087" w:rsidRPr="001F4EC0" w14:paraId="78E4731A" w14:textId="77777777" w:rsidTr="003A3C15">
        <w:trPr>
          <w:cantSplit/>
        </w:trPr>
        <w:tc>
          <w:tcPr>
            <w:tcW w:w="611" w:type="pct"/>
            <w:vMerge/>
          </w:tcPr>
          <w:p w14:paraId="18466CC1" w14:textId="77777777" w:rsidR="00D91087" w:rsidRPr="00FC55D1" w:rsidRDefault="00D91087" w:rsidP="008A08E9">
            <w:pPr>
              <w:pStyle w:val="TableText"/>
              <w:rPr>
                <w:rStyle w:val="Blue"/>
              </w:rPr>
            </w:pPr>
          </w:p>
        </w:tc>
        <w:tc>
          <w:tcPr>
            <w:tcW w:w="765" w:type="pct"/>
          </w:tcPr>
          <w:p w14:paraId="60C6E002" w14:textId="0ADD3C00" w:rsidR="00D91087" w:rsidRPr="004C551B" w:rsidRDefault="00A932CA" w:rsidP="004C551B">
            <w:pPr>
              <w:pStyle w:val="TableText"/>
              <w:rPr>
                <w:rStyle w:val="Blue"/>
                <w:color w:val="000000" w:themeColor="text1"/>
                <w:sz w:val="18"/>
                <w:szCs w:val="18"/>
              </w:rPr>
            </w:pPr>
            <w:r w:rsidRPr="00A932CA">
              <w:rPr>
                <w:rStyle w:val="Blue"/>
                <w:color w:val="000000" w:themeColor="text1"/>
                <w:sz w:val="18"/>
                <w:szCs w:val="18"/>
              </w:rPr>
              <w:t>Total Iron as Fe</w:t>
            </w:r>
          </w:p>
        </w:tc>
        <w:tc>
          <w:tcPr>
            <w:tcW w:w="647" w:type="pct"/>
          </w:tcPr>
          <w:p w14:paraId="488C99E6" w14:textId="5ABCEA37" w:rsidR="00D91087" w:rsidRDefault="004044CD" w:rsidP="008A08E9">
            <w:pPr>
              <w:pStyle w:val="TableText"/>
              <w:rPr>
                <w:rStyle w:val="Blue"/>
                <w:color w:val="000000" w:themeColor="text1"/>
                <w:sz w:val="18"/>
                <w:szCs w:val="18"/>
              </w:rPr>
            </w:pPr>
            <w:r w:rsidRPr="004044CD">
              <w:rPr>
                <w:rStyle w:val="Blue"/>
                <w:color w:val="000000" w:themeColor="text1"/>
                <w:sz w:val="18"/>
                <w:szCs w:val="18"/>
              </w:rPr>
              <w:t>8,000 ug/l</w:t>
            </w:r>
          </w:p>
        </w:tc>
        <w:tc>
          <w:tcPr>
            <w:tcW w:w="809" w:type="pct"/>
          </w:tcPr>
          <w:p w14:paraId="54F8D8FB" w14:textId="031AA613" w:rsidR="00D91087" w:rsidRPr="001355E6" w:rsidRDefault="004044CD" w:rsidP="008A08E9">
            <w:pPr>
              <w:pStyle w:val="TableText"/>
              <w:rPr>
                <w:rStyle w:val="Blue"/>
                <w:color w:val="000000" w:themeColor="text1"/>
                <w:sz w:val="18"/>
                <w:szCs w:val="18"/>
              </w:rPr>
            </w:pPr>
            <w:r w:rsidRPr="001355E6">
              <w:rPr>
                <w:rStyle w:val="Blue"/>
                <w:color w:val="000000" w:themeColor="text1"/>
                <w:sz w:val="18"/>
                <w:szCs w:val="18"/>
              </w:rPr>
              <w:t>Instantaneous (spot sample)</w:t>
            </w:r>
          </w:p>
        </w:tc>
        <w:tc>
          <w:tcPr>
            <w:tcW w:w="566" w:type="pct"/>
          </w:tcPr>
          <w:p w14:paraId="69A8F983" w14:textId="60226A1E" w:rsidR="00D91087" w:rsidRPr="004C551B" w:rsidRDefault="004044CD"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tcPr>
          <w:p w14:paraId="1278F8C0" w14:textId="4CD28885" w:rsidR="00D91087" w:rsidRPr="004C551B" w:rsidRDefault="00F97D49" w:rsidP="008A08E9">
            <w:pPr>
              <w:pStyle w:val="TableText"/>
              <w:rPr>
                <w:rStyle w:val="Blue"/>
                <w:color w:val="000000" w:themeColor="text1"/>
                <w:sz w:val="18"/>
                <w:szCs w:val="18"/>
              </w:rPr>
            </w:pPr>
            <w:r w:rsidRPr="004C551B">
              <w:rPr>
                <w:rStyle w:val="Blue"/>
                <w:color w:val="000000" w:themeColor="text1"/>
                <w:sz w:val="18"/>
                <w:szCs w:val="18"/>
              </w:rPr>
              <w:t>As specified in schedule 3B</w:t>
            </w:r>
          </w:p>
        </w:tc>
        <w:tc>
          <w:tcPr>
            <w:tcW w:w="793" w:type="pct"/>
          </w:tcPr>
          <w:p w14:paraId="1B2F0C6C" w14:textId="0356F219" w:rsidR="00774939" w:rsidRPr="00774939" w:rsidRDefault="00774939" w:rsidP="00774939">
            <w:pPr>
              <w:pStyle w:val="TableText"/>
              <w:rPr>
                <w:rStyle w:val="Blue"/>
                <w:rFonts w:cs="Calibri"/>
                <w:color w:val="auto"/>
                <w:sz w:val="18"/>
                <w:szCs w:val="18"/>
              </w:rPr>
            </w:pPr>
            <w:r w:rsidRPr="00774939">
              <w:rPr>
                <w:rStyle w:val="Blue"/>
                <w:rFonts w:cs="Calibri"/>
                <w:color w:val="auto"/>
                <w:sz w:val="18"/>
                <w:szCs w:val="18"/>
              </w:rPr>
              <w:t>Maximum</w:t>
            </w:r>
          </w:p>
          <w:p w14:paraId="45EB8F47" w14:textId="1291DF46" w:rsidR="00D91087" w:rsidRPr="004C551B" w:rsidRDefault="00774939" w:rsidP="00774939">
            <w:pPr>
              <w:pStyle w:val="TableText"/>
              <w:rPr>
                <w:rStyle w:val="Blue"/>
                <w:color w:val="000000" w:themeColor="text1"/>
                <w:sz w:val="18"/>
                <w:szCs w:val="18"/>
              </w:rPr>
            </w:pPr>
            <w:r w:rsidRPr="00774939">
              <w:rPr>
                <w:rStyle w:val="Blue"/>
                <w:rFonts w:cs="Calibri"/>
                <w:color w:val="auto"/>
                <w:sz w:val="18"/>
                <w:szCs w:val="18"/>
              </w:rPr>
              <w:t>(Condition 3.1.3 applies)</w:t>
            </w:r>
          </w:p>
        </w:tc>
      </w:tr>
      <w:tr w:rsidR="00007D91" w:rsidRPr="001F4EC0" w14:paraId="4639C9A2" w14:textId="77777777" w:rsidTr="003A3C15">
        <w:trPr>
          <w:cantSplit/>
        </w:trPr>
        <w:tc>
          <w:tcPr>
            <w:tcW w:w="611" w:type="pct"/>
            <w:vMerge/>
          </w:tcPr>
          <w:p w14:paraId="3C314780" w14:textId="77777777" w:rsidR="00007D91" w:rsidRPr="00FC55D1" w:rsidRDefault="00007D91" w:rsidP="008A08E9">
            <w:pPr>
              <w:pStyle w:val="TableText"/>
              <w:rPr>
                <w:rStyle w:val="Blue"/>
              </w:rPr>
            </w:pPr>
          </w:p>
        </w:tc>
        <w:tc>
          <w:tcPr>
            <w:tcW w:w="765" w:type="pct"/>
          </w:tcPr>
          <w:p w14:paraId="4990DE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Visible oil or grease</w:t>
            </w:r>
          </w:p>
        </w:tc>
        <w:tc>
          <w:tcPr>
            <w:tcW w:w="647" w:type="pct"/>
          </w:tcPr>
          <w:p w14:paraId="55AF1AB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 present so far as is reasonably practicable</w:t>
            </w:r>
          </w:p>
        </w:tc>
        <w:tc>
          <w:tcPr>
            <w:tcW w:w="809" w:type="pct"/>
          </w:tcPr>
          <w:p w14:paraId="39A15153" w14:textId="08F15711"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Instantaneous (visual examination)</w:t>
            </w:r>
          </w:p>
        </w:tc>
        <w:tc>
          <w:tcPr>
            <w:tcW w:w="566" w:type="pct"/>
          </w:tcPr>
          <w:p w14:paraId="7CB9AB6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809" w:type="pct"/>
          </w:tcPr>
          <w:p w14:paraId="79F073F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N/A</w:t>
            </w:r>
          </w:p>
        </w:tc>
        <w:tc>
          <w:tcPr>
            <w:tcW w:w="793" w:type="pct"/>
          </w:tcPr>
          <w:p w14:paraId="189EA35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No significant trace</w:t>
            </w:r>
          </w:p>
          <w:p w14:paraId="18EC8F1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3.1.3 applies)</w:t>
            </w:r>
          </w:p>
        </w:tc>
      </w:tr>
      <w:tr w:rsidR="00007D91" w:rsidRPr="001F4EC0" w14:paraId="1728A91E" w14:textId="77777777" w:rsidTr="003A3C15">
        <w:trPr>
          <w:cantSplit/>
        </w:trPr>
        <w:tc>
          <w:tcPr>
            <w:tcW w:w="611" w:type="pct"/>
            <w:vMerge/>
          </w:tcPr>
          <w:p w14:paraId="31F91DC0" w14:textId="77777777" w:rsidR="00007D91" w:rsidRPr="00FC55D1" w:rsidRDefault="00007D91" w:rsidP="008A08E9">
            <w:pPr>
              <w:pStyle w:val="TableText"/>
              <w:rPr>
                <w:rStyle w:val="Blue"/>
              </w:rPr>
            </w:pPr>
          </w:p>
        </w:tc>
        <w:tc>
          <w:tcPr>
            <w:tcW w:w="765" w:type="pct"/>
          </w:tcPr>
          <w:p w14:paraId="3CF716AF" w14:textId="68283E47"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tcPr>
          <w:p w14:paraId="6E2DF96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70 % removal compared to influent</w:t>
            </w:r>
          </w:p>
        </w:tc>
        <w:tc>
          <w:tcPr>
            <w:tcW w:w="809" w:type="pct"/>
            <w:vMerge w:val="restart"/>
          </w:tcPr>
          <w:p w14:paraId="74C70A90" w14:textId="52D9F29C"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tcPr>
          <w:p w14:paraId="12ED1E3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70% removal standard or the 25 mg/l limit not both </w:t>
            </w:r>
          </w:p>
        </w:tc>
        <w:tc>
          <w:tcPr>
            <w:tcW w:w="809" w:type="pct"/>
            <w:vMerge w:val="restart"/>
          </w:tcPr>
          <w:p w14:paraId="2DADE19A"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As specified in schedule 3C </w:t>
            </w:r>
          </w:p>
        </w:tc>
        <w:tc>
          <w:tcPr>
            <w:tcW w:w="793" w:type="pct"/>
            <w:vMerge w:val="restart"/>
          </w:tcPr>
          <w:p w14:paraId="02B4A9D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67E3545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1362FC98" w14:textId="77777777" w:rsidTr="003A3C15">
        <w:trPr>
          <w:cantSplit/>
        </w:trPr>
        <w:tc>
          <w:tcPr>
            <w:tcW w:w="611" w:type="pct"/>
            <w:vMerge/>
          </w:tcPr>
          <w:p w14:paraId="0DEC9DE5" w14:textId="77777777" w:rsidR="00007D91" w:rsidRPr="00FC55D1" w:rsidRDefault="00007D91" w:rsidP="008A08E9">
            <w:pPr>
              <w:pStyle w:val="TableText"/>
              <w:rPr>
                <w:rStyle w:val="Blue"/>
              </w:rPr>
            </w:pPr>
          </w:p>
        </w:tc>
        <w:tc>
          <w:tcPr>
            <w:tcW w:w="765" w:type="pct"/>
          </w:tcPr>
          <w:p w14:paraId="4972244C" w14:textId="7E116B40"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tcPr>
          <w:p w14:paraId="3AE743B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 mg/l</w:t>
            </w:r>
          </w:p>
        </w:tc>
        <w:tc>
          <w:tcPr>
            <w:tcW w:w="809" w:type="pct"/>
            <w:vMerge/>
          </w:tcPr>
          <w:p w14:paraId="551E721D" w14:textId="77777777" w:rsidR="00007D91" w:rsidRPr="004C551B" w:rsidRDefault="00007D91" w:rsidP="008A08E9">
            <w:pPr>
              <w:pStyle w:val="TableText"/>
              <w:rPr>
                <w:rStyle w:val="Blue"/>
                <w:color w:val="000000" w:themeColor="text1"/>
                <w:sz w:val="18"/>
                <w:szCs w:val="18"/>
              </w:rPr>
            </w:pPr>
          </w:p>
        </w:tc>
        <w:tc>
          <w:tcPr>
            <w:tcW w:w="566" w:type="pct"/>
            <w:vMerge/>
          </w:tcPr>
          <w:p w14:paraId="0C0CB52E" w14:textId="77777777" w:rsidR="00007D91" w:rsidRPr="004C551B" w:rsidRDefault="00007D91" w:rsidP="008A08E9">
            <w:pPr>
              <w:pStyle w:val="TableText"/>
              <w:rPr>
                <w:rStyle w:val="Blue"/>
                <w:color w:val="000000" w:themeColor="text1"/>
                <w:sz w:val="18"/>
                <w:szCs w:val="18"/>
              </w:rPr>
            </w:pPr>
          </w:p>
        </w:tc>
        <w:tc>
          <w:tcPr>
            <w:tcW w:w="809" w:type="pct"/>
            <w:vMerge/>
          </w:tcPr>
          <w:p w14:paraId="5E8F55BD" w14:textId="77777777" w:rsidR="00007D91" w:rsidRPr="004C551B" w:rsidRDefault="00007D91" w:rsidP="008A08E9">
            <w:pPr>
              <w:pStyle w:val="TableText"/>
              <w:rPr>
                <w:rStyle w:val="Blue"/>
                <w:color w:val="000000" w:themeColor="text1"/>
                <w:sz w:val="18"/>
                <w:szCs w:val="18"/>
              </w:rPr>
            </w:pPr>
          </w:p>
        </w:tc>
        <w:tc>
          <w:tcPr>
            <w:tcW w:w="793" w:type="pct"/>
            <w:vMerge/>
          </w:tcPr>
          <w:p w14:paraId="3BD91E0F" w14:textId="77777777" w:rsidR="00007D91" w:rsidRPr="004C551B" w:rsidRDefault="00007D91" w:rsidP="008A08E9">
            <w:pPr>
              <w:pStyle w:val="TableText"/>
              <w:rPr>
                <w:rStyle w:val="Blue"/>
                <w:color w:val="000000" w:themeColor="text1"/>
                <w:sz w:val="18"/>
                <w:szCs w:val="18"/>
              </w:rPr>
            </w:pPr>
          </w:p>
        </w:tc>
      </w:tr>
      <w:tr w:rsidR="00007D91" w:rsidRPr="001F4EC0" w14:paraId="07AEFCF4" w14:textId="77777777" w:rsidTr="003A3C15">
        <w:trPr>
          <w:cantSplit/>
        </w:trPr>
        <w:tc>
          <w:tcPr>
            <w:tcW w:w="611" w:type="pct"/>
            <w:vMerge/>
          </w:tcPr>
          <w:p w14:paraId="57811036" w14:textId="77777777" w:rsidR="00007D91" w:rsidRPr="00FC55D1" w:rsidRDefault="00007D91" w:rsidP="008A08E9">
            <w:pPr>
              <w:pStyle w:val="TableText"/>
              <w:rPr>
                <w:rStyle w:val="Blue"/>
              </w:rPr>
            </w:pPr>
          </w:p>
        </w:tc>
        <w:tc>
          <w:tcPr>
            <w:tcW w:w="765" w:type="pct"/>
          </w:tcPr>
          <w:p w14:paraId="0D57BBEA" w14:textId="2AEEA202" w:rsidR="00007D91" w:rsidRPr="00EC1E8B" w:rsidRDefault="00007D91" w:rsidP="008A08E9">
            <w:pPr>
              <w:pStyle w:val="TableText"/>
              <w:rPr>
                <w:rStyle w:val="Blue"/>
                <w:color w:val="000000" w:themeColor="text1"/>
                <w:sz w:val="18"/>
                <w:szCs w:val="18"/>
                <w:lang w:val="pl-PL"/>
              </w:rPr>
            </w:pPr>
            <w:r w:rsidRPr="00EC1E8B">
              <w:rPr>
                <w:rStyle w:val="Blue"/>
                <w:color w:val="000000" w:themeColor="text1"/>
                <w:sz w:val="18"/>
                <w:szCs w:val="18"/>
                <w:lang w:val="pl-PL"/>
              </w:rPr>
              <w:t>ATU-BOD as O</w:t>
            </w:r>
            <w:r w:rsidRPr="00EC1E8B">
              <w:rPr>
                <w:rStyle w:val="Blue"/>
                <w:color w:val="000000" w:themeColor="text1"/>
                <w:sz w:val="18"/>
                <w:szCs w:val="18"/>
                <w:vertAlign w:val="subscript"/>
                <w:lang w:val="pl-PL"/>
              </w:rPr>
              <w:t>2</w:t>
            </w:r>
            <w:r w:rsidRPr="00EC1E8B">
              <w:rPr>
                <w:rStyle w:val="Blue"/>
                <w:color w:val="000000" w:themeColor="text1"/>
                <w:sz w:val="18"/>
                <w:szCs w:val="18"/>
                <w:lang w:val="pl-PL"/>
              </w:rPr>
              <w:t xml:space="preserve"> (UWWTR)</w:t>
            </w:r>
          </w:p>
        </w:tc>
        <w:tc>
          <w:tcPr>
            <w:tcW w:w="647" w:type="pct"/>
          </w:tcPr>
          <w:p w14:paraId="79D0C0B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50 mg/l</w:t>
            </w:r>
          </w:p>
        </w:tc>
        <w:tc>
          <w:tcPr>
            <w:tcW w:w="809" w:type="pct"/>
          </w:tcPr>
          <w:p w14:paraId="587F36D4" w14:textId="4EFC409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tcPr>
          <w:p w14:paraId="23673BF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This limit does not apply if a sample has met the 70% removal standard</w:t>
            </w:r>
          </w:p>
        </w:tc>
        <w:tc>
          <w:tcPr>
            <w:tcW w:w="809" w:type="pct"/>
          </w:tcPr>
          <w:p w14:paraId="4A73F0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5CE90D22" w14:textId="77777777" w:rsidR="00007D91" w:rsidRPr="004C551B" w:rsidRDefault="00007D91" w:rsidP="008A08E9">
            <w:pPr>
              <w:pStyle w:val="TableText"/>
              <w:rPr>
                <w:rStyle w:val="Blue"/>
                <w:color w:val="000000" w:themeColor="text1"/>
                <w:sz w:val="18"/>
                <w:szCs w:val="18"/>
              </w:rPr>
            </w:pPr>
          </w:p>
        </w:tc>
        <w:tc>
          <w:tcPr>
            <w:tcW w:w="793" w:type="pct"/>
          </w:tcPr>
          <w:p w14:paraId="73A9C171"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526F021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007D91" w:rsidRPr="001F4EC0" w14:paraId="266FA493" w14:textId="77777777" w:rsidTr="003A3C15">
        <w:trPr>
          <w:cantSplit/>
        </w:trPr>
        <w:tc>
          <w:tcPr>
            <w:tcW w:w="611" w:type="pct"/>
            <w:vMerge/>
          </w:tcPr>
          <w:p w14:paraId="5F2AC7A6" w14:textId="77777777" w:rsidR="00007D91" w:rsidRPr="00FC55D1" w:rsidRDefault="00007D91" w:rsidP="008A08E9">
            <w:pPr>
              <w:pStyle w:val="TableText"/>
              <w:rPr>
                <w:rStyle w:val="Blue"/>
              </w:rPr>
            </w:pPr>
          </w:p>
        </w:tc>
        <w:tc>
          <w:tcPr>
            <w:tcW w:w="765" w:type="pct"/>
          </w:tcPr>
          <w:p w14:paraId="073A0F3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tcPr>
          <w:p w14:paraId="59655CC8"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Minimum of 75 % removal compared to influent</w:t>
            </w:r>
          </w:p>
        </w:tc>
        <w:tc>
          <w:tcPr>
            <w:tcW w:w="809" w:type="pct"/>
            <w:vMerge w:val="restart"/>
          </w:tcPr>
          <w:p w14:paraId="20A55547" w14:textId="40584DC0"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vMerge w:val="restart"/>
          </w:tcPr>
          <w:p w14:paraId="01C5387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To be compliant a sample has to meet the 75% removal standard or the 125 mg/l limit not both </w:t>
            </w:r>
          </w:p>
        </w:tc>
        <w:tc>
          <w:tcPr>
            <w:tcW w:w="809" w:type="pct"/>
            <w:vMerge w:val="restart"/>
          </w:tcPr>
          <w:p w14:paraId="0615205B"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tc>
        <w:tc>
          <w:tcPr>
            <w:tcW w:w="793" w:type="pct"/>
            <w:vMerge w:val="restart"/>
          </w:tcPr>
          <w:p w14:paraId="7386E9B9"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Look up table</w:t>
            </w:r>
          </w:p>
          <w:p w14:paraId="19C1448D"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(Conditions 3.1.2 and 3.1.4 apply) </w:t>
            </w:r>
          </w:p>
        </w:tc>
      </w:tr>
      <w:tr w:rsidR="00007D91" w:rsidRPr="001F4EC0" w14:paraId="4FC291A9" w14:textId="77777777" w:rsidTr="003A3C15">
        <w:trPr>
          <w:cantSplit/>
        </w:trPr>
        <w:tc>
          <w:tcPr>
            <w:tcW w:w="611" w:type="pct"/>
            <w:vMerge/>
          </w:tcPr>
          <w:p w14:paraId="24095C98" w14:textId="77777777" w:rsidR="00007D91" w:rsidRPr="00FC55D1" w:rsidRDefault="00007D91" w:rsidP="008A08E9">
            <w:pPr>
              <w:pStyle w:val="TableText"/>
              <w:rPr>
                <w:rStyle w:val="Blue"/>
              </w:rPr>
            </w:pPr>
          </w:p>
        </w:tc>
        <w:tc>
          <w:tcPr>
            <w:tcW w:w="765" w:type="pct"/>
          </w:tcPr>
          <w:p w14:paraId="1631E7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tcPr>
          <w:p w14:paraId="13944A87"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125 mg/l</w:t>
            </w:r>
          </w:p>
        </w:tc>
        <w:tc>
          <w:tcPr>
            <w:tcW w:w="809" w:type="pct"/>
            <w:vMerge/>
          </w:tcPr>
          <w:p w14:paraId="3AFBE31A" w14:textId="77777777" w:rsidR="00007D91" w:rsidRPr="004C551B" w:rsidRDefault="00007D91" w:rsidP="008A08E9">
            <w:pPr>
              <w:pStyle w:val="TableText"/>
              <w:rPr>
                <w:rStyle w:val="Blue"/>
                <w:color w:val="000000" w:themeColor="text1"/>
                <w:sz w:val="18"/>
                <w:szCs w:val="18"/>
              </w:rPr>
            </w:pPr>
          </w:p>
        </w:tc>
        <w:tc>
          <w:tcPr>
            <w:tcW w:w="566" w:type="pct"/>
            <w:vMerge/>
          </w:tcPr>
          <w:p w14:paraId="6C442FEA" w14:textId="77777777" w:rsidR="00007D91" w:rsidRPr="004C551B" w:rsidRDefault="00007D91" w:rsidP="008A08E9">
            <w:pPr>
              <w:pStyle w:val="TableText"/>
              <w:rPr>
                <w:rStyle w:val="Blue"/>
                <w:color w:val="000000" w:themeColor="text1"/>
                <w:sz w:val="18"/>
                <w:szCs w:val="18"/>
              </w:rPr>
            </w:pPr>
          </w:p>
        </w:tc>
        <w:tc>
          <w:tcPr>
            <w:tcW w:w="809" w:type="pct"/>
            <w:vMerge/>
          </w:tcPr>
          <w:p w14:paraId="0EEF0B30" w14:textId="77777777" w:rsidR="00007D91" w:rsidRPr="004C551B" w:rsidRDefault="00007D91" w:rsidP="008A08E9">
            <w:pPr>
              <w:pStyle w:val="TableText"/>
              <w:rPr>
                <w:rStyle w:val="Blue"/>
                <w:color w:val="000000" w:themeColor="text1"/>
                <w:sz w:val="18"/>
                <w:szCs w:val="18"/>
              </w:rPr>
            </w:pPr>
          </w:p>
        </w:tc>
        <w:tc>
          <w:tcPr>
            <w:tcW w:w="793" w:type="pct"/>
            <w:vMerge/>
          </w:tcPr>
          <w:p w14:paraId="038CE890" w14:textId="77777777" w:rsidR="00007D91" w:rsidRPr="004C551B" w:rsidRDefault="00007D91" w:rsidP="008A08E9">
            <w:pPr>
              <w:pStyle w:val="TableText"/>
              <w:rPr>
                <w:rStyle w:val="Blue"/>
                <w:color w:val="000000" w:themeColor="text1"/>
                <w:sz w:val="18"/>
                <w:szCs w:val="18"/>
              </w:rPr>
            </w:pPr>
          </w:p>
        </w:tc>
      </w:tr>
      <w:tr w:rsidR="00007D91" w:rsidRPr="001F4EC0" w14:paraId="78A0E50E" w14:textId="77777777" w:rsidTr="003A3C15">
        <w:trPr>
          <w:cantSplit/>
        </w:trPr>
        <w:tc>
          <w:tcPr>
            <w:tcW w:w="611" w:type="pct"/>
            <w:vMerge/>
          </w:tcPr>
          <w:p w14:paraId="765AE6D2" w14:textId="77777777" w:rsidR="00007D91" w:rsidRPr="00FC55D1" w:rsidRDefault="00007D91" w:rsidP="008A08E9">
            <w:pPr>
              <w:pStyle w:val="TableText"/>
              <w:rPr>
                <w:rStyle w:val="Blue"/>
              </w:rPr>
            </w:pPr>
          </w:p>
        </w:tc>
        <w:tc>
          <w:tcPr>
            <w:tcW w:w="765" w:type="pct"/>
          </w:tcPr>
          <w:p w14:paraId="1855EBBF"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COD as O</w:t>
            </w:r>
            <w:r w:rsidRPr="004C551B">
              <w:rPr>
                <w:rStyle w:val="Blue"/>
                <w:color w:val="000000" w:themeColor="text1"/>
                <w:sz w:val="18"/>
                <w:szCs w:val="18"/>
                <w:vertAlign w:val="subscript"/>
              </w:rPr>
              <w:t>2</w:t>
            </w:r>
            <w:r w:rsidRPr="004C551B">
              <w:rPr>
                <w:rStyle w:val="Blue"/>
                <w:color w:val="000000" w:themeColor="text1"/>
                <w:sz w:val="18"/>
                <w:szCs w:val="18"/>
              </w:rPr>
              <w:t xml:space="preserve"> (UWWTR)</w:t>
            </w:r>
          </w:p>
        </w:tc>
        <w:tc>
          <w:tcPr>
            <w:tcW w:w="647" w:type="pct"/>
          </w:tcPr>
          <w:p w14:paraId="3341AFC4"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250 mg/l</w:t>
            </w:r>
          </w:p>
        </w:tc>
        <w:tc>
          <w:tcPr>
            <w:tcW w:w="809" w:type="pct"/>
          </w:tcPr>
          <w:p w14:paraId="7A00C093" w14:textId="564F079B"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24-hour composite</w:t>
            </w:r>
          </w:p>
        </w:tc>
        <w:tc>
          <w:tcPr>
            <w:tcW w:w="566" w:type="pct"/>
          </w:tcPr>
          <w:p w14:paraId="09E8C77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 xml:space="preserve">This limit does not apply if a sample has met the 75% removal standard </w:t>
            </w:r>
          </w:p>
        </w:tc>
        <w:tc>
          <w:tcPr>
            <w:tcW w:w="809" w:type="pct"/>
          </w:tcPr>
          <w:p w14:paraId="42389750"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As specified in schedule 3C</w:t>
            </w:r>
          </w:p>
          <w:p w14:paraId="1011C0AA" w14:textId="77777777" w:rsidR="00007D91" w:rsidRPr="004C551B" w:rsidRDefault="00007D91" w:rsidP="008A08E9">
            <w:pPr>
              <w:pStyle w:val="TableText"/>
              <w:rPr>
                <w:rStyle w:val="Blue"/>
                <w:color w:val="000000" w:themeColor="text1"/>
                <w:sz w:val="18"/>
                <w:szCs w:val="18"/>
              </w:rPr>
            </w:pPr>
          </w:p>
        </w:tc>
        <w:tc>
          <w:tcPr>
            <w:tcW w:w="793" w:type="pct"/>
          </w:tcPr>
          <w:p w14:paraId="1419031E"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Maximum</w:t>
            </w:r>
          </w:p>
          <w:p w14:paraId="1E9942B5" w14:textId="77777777" w:rsidR="00007D91" w:rsidRPr="004C551B" w:rsidRDefault="00007D91" w:rsidP="008A08E9">
            <w:pPr>
              <w:pStyle w:val="TableText"/>
              <w:rPr>
                <w:rStyle w:val="Blue"/>
                <w:color w:val="000000" w:themeColor="text1"/>
                <w:sz w:val="18"/>
                <w:szCs w:val="18"/>
              </w:rPr>
            </w:pPr>
            <w:r w:rsidRPr="004C551B">
              <w:rPr>
                <w:rStyle w:val="Blue"/>
                <w:color w:val="000000" w:themeColor="text1"/>
                <w:sz w:val="18"/>
                <w:szCs w:val="18"/>
              </w:rPr>
              <w:t>(Condition 3.1.4 applies)</w:t>
            </w:r>
          </w:p>
        </w:tc>
      </w:tr>
      <w:tr w:rsidR="004E7E00" w:rsidRPr="001F4EC0" w14:paraId="3AAF8E72" w14:textId="77777777" w:rsidTr="003A3C15">
        <w:trPr>
          <w:cantSplit/>
        </w:trPr>
        <w:tc>
          <w:tcPr>
            <w:tcW w:w="611" w:type="pct"/>
            <w:vMerge w:val="restart"/>
          </w:tcPr>
          <w:p w14:paraId="65CC3480" w14:textId="40753BF3" w:rsidR="004E7E00" w:rsidRPr="001F4EC0" w:rsidRDefault="004E7E00" w:rsidP="00D33C65">
            <w:pPr>
              <w:pStyle w:val="TableText"/>
              <w:rPr>
                <w:rStyle w:val="Blue"/>
                <w:sz w:val="18"/>
                <w:szCs w:val="18"/>
              </w:rPr>
            </w:pPr>
            <w:r w:rsidRPr="004C551B">
              <w:rPr>
                <w:rStyle w:val="Blue"/>
                <w:color w:val="000000" w:themeColor="text1"/>
                <w:sz w:val="18"/>
                <w:szCs w:val="18"/>
              </w:rPr>
              <w:t xml:space="preserve">A2 Settled storm sewage via </w:t>
            </w:r>
            <w:r w:rsidR="002D50FC" w:rsidRPr="004C551B">
              <w:rPr>
                <w:rStyle w:val="Blue"/>
                <w:color w:val="000000" w:themeColor="text1"/>
                <w:sz w:val="18"/>
                <w:szCs w:val="18"/>
              </w:rPr>
              <w:t>Settled Storm Discharge Point</w:t>
            </w:r>
          </w:p>
        </w:tc>
        <w:tc>
          <w:tcPr>
            <w:tcW w:w="765" w:type="pct"/>
          </w:tcPr>
          <w:p w14:paraId="33F5E826" w14:textId="085E4A4E" w:rsidR="00452080" w:rsidRPr="00435E6E" w:rsidRDefault="004E7E00" w:rsidP="004C551B">
            <w:pPr>
              <w:pStyle w:val="TableText"/>
              <w:rPr>
                <w:rStyle w:val="Blue"/>
                <w:rFonts w:cs="Arial"/>
                <w:color w:val="000000" w:themeColor="text1"/>
                <w:sz w:val="18"/>
                <w:szCs w:val="18"/>
              </w:rPr>
            </w:pPr>
            <w:r w:rsidRPr="00435E6E">
              <w:rPr>
                <w:rFonts w:cs="Arial"/>
                <w:color w:val="000000" w:themeColor="text1"/>
                <w:sz w:val="18"/>
                <w:szCs w:val="18"/>
              </w:rPr>
              <w:t>Discharge start and end times</w:t>
            </w:r>
          </w:p>
        </w:tc>
        <w:tc>
          <w:tcPr>
            <w:tcW w:w="647" w:type="pct"/>
          </w:tcPr>
          <w:p w14:paraId="7BD7BD63"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1AF4B0FA" w14:textId="77777777" w:rsidR="004E7E00" w:rsidRPr="00435E6E" w:rsidRDefault="004E7E00" w:rsidP="00D33C65">
            <w:pPr>
              <w:pStyle w:val="TableText"/>
              <w:rPr>
                <w:color w:val="000000" w:themeColor="text1"/>
                <w:sz w:val="18"/>
                <w:szCs w:val="18"/>
              </w:rPr>
            </w:pPr>
          </w:p>
        </w:tc>
        <w:tc>
          <w:tcPr>
            <w:tcW w:w="809" w:type="pct"/>
          </w:tcPr>
          <w:p w14:paraId="38361979"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4766C1C0" w14:textId="77777777" w:rsidR="004E7E00" w:rsidRPr="00435E6E" w:rsidRDefault="004E7E00" w:rsidP="00D33C65">
            <w:pPr>
              <w:pStyle w:val="TableText"/>
              <w:rPr>
                <w:color w:val="000000" w:themeColor="text1"/>
                <w:sz w:val="18"/>
                <w:szCs w:val="18"/>
              </w:rPr>
            </w:pPr>
          </w:p>
        </w:tc>
        <w:tc>
          <w:tcPr>
            <w:tcW w:w="566" w:type="pct"/>
          </w:tcPr>
          <w:p w14:paraId="4C23ACDB" w14:textId="77777777" w:rsidR="004E7E00" w:rsidRPr="00435E6E" w:rsidRDefault="004E7E00" w:rsidP="004E7E00">
            <w:pPr>
              <w:pStyle w:val="TableText"/>
              <w:rPr>
                <w:rStyle w:val="Blue"/>
                <w:rFonts w:cs="Arial"/>
                <w:color w:val="000000" w:themeColor="text1"/>
                <w:sz w:val="18"/>
                <w:szCs w:val="18"/>
              </w:rPr>
            </w:pPr>
            <w:r w:rsidRPr="00435E6E">
              <w:rPr>
                <w:rFonts w:cs="Arial"/>
                <w:color w:val="000000" w:themeColor="text1"/>
                <w:sz w:val="18"/>
                <w:szCs w:val="18"/>
              </w:rPr>
              <w:t>Condition 3.3.3 does not apply</w:t>
            </w:r>
            <w:r w:rsidRPr="00435E6E">
              <w:rPr>
                <w:rStyle w:val="Blue"/>
                <w:rFonts w:cs="Arial"/>
                <w:color w:val="000000" w:themeColor="text1"/>
                <w:sz w:val="18"/>
                <w:szCs w:val="18"/>
              </w:rPr>
              <w:t xml:space="preserve"> </w:t>
            </w:r>
          </w:p>
        </w:tc>
        <w:tc>
          <w:tcPr>
            <w:tcW w:w="809" w:type="pct"/>
          </w:tcPr>
          <w:p w14:paraId="0FAB19B0" w14:textId="77777777" w:rsidR="004E7E00" w:rsidRPr="00435E6E" w:rsidRDefault="004E7E00" w:rsidP="00D33C65">
            <w:pPr>
              <w:pStyle w:val="TableText"/>
              <w:rPr>
                <w:color w:val="000000" w:themeColor="text1"/>
                <w:sz w:val="18"/>
                <w:szCs w:val="18"/>
              </w:rPr>
            </w:pPr>
            <w:r w:rsidRPr="00435E6E">
              <w:rPr>
                <w:rFonts w:cs="Arial"/>
                <w:color w:val="000000" w:themeColor="text1"/>
                <w:sz w:val="18"/>
                <w:szCs w:val="18"/>
              </w:rPr>
              <w:t>Whenever a discharge occurs</w:t>
            </w:r>
          </w:p>
        </w:tc>
        <w:tc>
          <w:tcPr>
            <w:tcW w:w="793" w:type="pct"/>
          </w:tcPr>
          <w:p w14:paraId="32053D65" w14:textId="77777777" w:rsidR="004E7E00" w:rsidRPr="00435E6E" w:rsidRDefault="004E7E00" w:rsidP="00D33C65">
            <w:pPr>
              <w:pStyle w:val="TableText"/>
              <w:rPr>
                <w:rFonts w:cs="Arial"/>
                <w:color w:val="000000" w:themeColor="text1"/>
                <w:sz w:val="18"/>
                <w:szCs w:val="18"/>
              </w:rPr>
            </w:pPr>
            <w:r w:rsidRPr="00435E6E">
              <w:rPr>
                <w:rFonts w:cs="Arial"/>
                <w:color w:val="000000" w:themeColor="text1"/>
                <w:sz w:val="18"/>
                <w:szCs w:val="18"/>
              </w:rPr>
              <w:t>N/A</w:t>
            </w:r>
          </w:p>
          <w:p w14:paraId="0E1117F9" w14:textId="77777777" w:rsidR="004E7E00" w:rsidRPr="00435E6E" w:rsidRDefault="004E7E00" w:rsidP="00D33C65">
            <w:pPr>
              <w:pStyle w:val="TableText"/>
              <w:rPr>
                <w:rFonts w:cs="Arial"/>
                <w:color w:val="000000" w:themeColor="text1"/>
                <w:sz w:val="18"/>
                <w:szCs w:val="18"/>
              </w:rPr>
            </w:pPr>
          </w:p>
          <w:p w14:paraId="40D15B7D" w14:textId="77777777" w:rsidR="004E7E00" w:rsidRPr="00435E6E" w:rsidRDefault="004E7E00" w:rsidP="00D33C65">
            <w:pPr>
              <w:pStyle w:val="TableText"/>
              <w:ind w:left="0"/>
              <w:rPr>
                <w:color w:val="000000" w:themeColor="text1"/>
                <w:sz w:val="18"/>
                <w:szCs w:val="18"/>
              </w:rPr>
            </w:pPr>
          </w:p>
        </w:tc>
      </w:tr>
      <w:tr w:rsidR="004E7E00" w:rsidRPr="00D2050D" w14:paraId="35B2E879" w14:textId="77777777" w:rsidTr="003A3C15">
        <w:trPr>
          <w:cantSplit/>
        </w:trPr>
        <w:tc>
          <w:tcPr>
            <w:tcW w:w="611" w:type="pct"/>
            <w:vMerge/>
          </w:tcPr>
          <w:p w14:paraId="5ACE18F6" w14:textId="77777777" w:rsidR="004E7E00" w:rsidRPr="001F4EC0" w:rsidRDefault="004E7E00" w:rsidP="004E7E00">
            <w:pPr>
              <w:pStyle w:val="TableText"/>
              <w:rPr>
                <w:rStyle w:val="Blue"/>
                <w:sz w:val="18"/>
                <w:szCs w:val="18"/>
              </w:rPr>
            </w:pPr>
          </w:p>
        </w:tc>
        <w:tc>
          <w:tcPr>
            <w:tcW w:w="765" w:type="pct"/>
          </w:tcPr>
          <w:p w14:paraId="2FA08875" w14:textId="488FC286" w:rsidR="004E7E00" w:rsidRPr="00435E6E" w:rsidRDefault="00A63EC6" w:rsidP="004E7E00">
            <w:pPr>
              <w:pStyle w:val="TableText"/>
              <w:rPr>
                <w:rFonts w:cs="Arial"/>
                <w:color w:val="000000" w:themeColor="text1"/>
                <w:sz w:val="18"/>
                <w:szCs w:val="18"/>
              </w:rPr>
            </w:pPr>
            <w:r w:rsidRPr="00435E6E">
              <w:rPr>
                <w:rFonts w:cs="Arial"/>
                <w:color w:val="000000" w:themeColor="text1"/>
                <w:sz w:val="18"/>
                <w:szCs w:val="18"/>
              </w:rPr>
              <w:t xml:space="preserve">Block-counted </w:t>
            </w:r>
            <w:r w:rsidR="004E7E00" w:rsidRPr="00435E6E">
              <w:rPr>
                <w:rFonts w:cs="Arial"/>
                <w:color w:val="000000" w:themeColor="text1"/>
                <w:sz w:val="18"/>
                <w:szCs w:val="18"/>
              </w:rPr>
              <w:t xml:space="preserve">spills </w:t>
            </w:r>
          </w:p>
        </w:tc>
        <w:tc>
          <w:tcPr>
            <w:tcW w:w="647" w:type="pct"/>
          </w:tcPr>
          <w:p w14:paraId="3C9FCA5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c>
          <w:tcPr>
            <w:tcW w:w="809" w:type="pct"/>
          </w:tcPr>
          <w:p w14:paraId="592263A4"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1</w:t>
            </w:r>
            <w:r w:rsidRPr="00435E6E">
              <w:rPr>
                <w:rFonts w:cs="Arial"/>
                <w:color w:val="000000" w:themeColor="text1"/>
                <w:sz w:val="18"/>
                <w:szCs w:val="18"/>
                <w:vertAlign w:val="superscript"/>
              </w:rPr>
              <w:t>st</w:t>
            </w:r>
            <w:r w:rsidRPr="00435E6E">
              <w:rPr>
                <w:rFonts w:cs="Arial"/>
                <w:color w:val="000000" w:themeColor="text1"/>
                <w:sz w:val="18"/>
                <w:szCs w:val="18"/>
              </w:rPr>
              <w:t xml:space="preserve"> January to 31</w:t>
            </w:r>
            <w:r w:rsidRPr="00435E6E">
              <w:rPr>
                <w:rFonts w:cs="Arial"/>
                <w:color w:val="000000" w:themeColor="text1"/>
                <w:sz w:val="18"/>
                <w:szCs w:val="18"/>
                <w:vertAlign w:val="superscript"/>
              </w:rPr>
              <w:t>st</w:t>
            </w:r>
            <w:r w:rsidRPr="00435E6E">
              <w:rPr>
                <w:rFonts w:cs="Arial"/>
                <w:color w:val="000000" w:themeColor="text1"/>
                <w:sz w:val="18"/>
                <w:szCs w:val="18"/>
              </w:rPr>
              <w:t xml:space="preserve"> December inclusive </w:t>
            </w:r>
          </w:p>
        </w:tc>
        <w:tc>
          <w:tcPr>
            <w:tcW w:w="566" w:type="pct"/>
          </w:tcPr>
          <w:p w14:paraId="175563F8"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tcPr>
          <w:p w14:paraId="41E8EF52" w14:textId="77777777" w:rsidR="004E7E00" w:rsidRPr="00435E6E" w:rsidRDefault="004E7E00" w:rsidP="004E7E00">
            <w:pPr>
              <w:pStyle w:val="TableText"/>
              <w:rPr>
                <w:rStyle w:val="Blue"/>
                <w:rFonts w:cs="Arial"/>
                <w:color w:val="000000" w:themeColor="text1"/>
                <w:sz w:val="18"/>
                <w:szCs w:val="18"/>
              </w:rPr>
            </w:pPr>
            <w:r w:rsidRPr="00435E6E">
              <w:rPr>
                <w:rStyle w:val="Blue"/>
                <w:color w:val="000000" w:themeColor="text1"/>
                <w:sz w:val="18"/>
                <w:szCs w:val="18"/>
              </w:rPr>
              <w:t>15 minutes</w:t>
            </w:r>
          </w:p>
        </w:tc>
        <w:tc>
          <w:tcPr>
            <w:tcW w:w="793" w:type="pct"/>
          </w:tcPr>
          <w:p w14:paraId="2031E88B"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N/A</w:t>
            </w:r>
          </w:p>
        </w:tc>
      </w:tr>
      <w:tr w:rsidR="004E7E00" w:rsidRPr="00D2050D" w14:paraId="4AE96C16" w14:textId="77777777" w:rsidTr="003A3C15">
        <w:trPr>
          <w:cantSplit/>
        </w:trPr>
        <w:tc>
          <w:tcPr>
            <w:tcW w:w="611" w:type="pct"/>
            <w:vMerge/>
          </w:tcPr>
          <w:p w14:paraId="2B8D4AD7" w14:textId="77777777" w:rsidR="004E7E00" w:rsidRPr="001F4EC0" w:rsidRDefault="004E7E00" w:rsidP="004E7E00">
            <w:pPr>
              <w:pStyle w:val="TableText"/>
              <w:rPr>
                <w:rStyle w:val="Blue"/>
                <w:sz w:val="18"/>
                <w:szCs w:val="18"/>
              </w:rPr>
            </w:pPr>
          </w:p>
        </w:tc>
        <w:tc>
          <w:tcPr>
            <w:tcW w:w="765" w:type="pct"/>
          </w:tcPr>
          <w:p w14:paraId="61DB45C4" w14:textId="2C3FB94C" w:rsidR="004E7E00" w:rsidRPr="00435E6E" w:rsidRDefault="004E7E00" w:rsidP="00435E6E">
            <w:pPr>
              <w:pStyle w:val="TableText"/>
              <w:rPr>
                <w:rFonts w:cs="Arial"/>
                <w:color w:val="000000" w:themeColor="text1"/>
                <w:sz w:val="18"/>
                <w:szCs w:val="18"/>
              </w:rPr>
            </w:pPr>
            <w:r w:rsidRPr="00435E6E">
              <w:rPr>
                <w:rFonts w:cs="Arial"/>
                <w:color w:val="000000" w:themeColor="text1"/>
                <w:sz w:val="18"/>
                <w:szCs w:val="18"/>
              </w:rPr>
              <w:t>Event duration monitoring status (operational / not operational)</w:t>
            </w:r>
          </w:p>
        </w:tc>
        <w:tc>
          <w:tcPr>
            <w:tcW w:w="647" w:type="pct"/>
          </w:tcPr>
          <w:p w14:paraId="341061A5"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809" w:type="pct"/>
          </w:tcPr>
          <w:p w14:paraId="737ED0ED" w14:textId="77777777" w:rsidR="004E7E00" w:rsidRPr="00435E6E" w:rsidRDefault="004E7E00" w:rsidP="004E7E00">
            <w:pPr>
              <w:pStyle w:val="TableText"/>
              <w:rPr>
                <w:rStyle w:val="Blue"/>
                <w:color w:val="000000" w:themeColor="text1"/>
                <w:sz w:val="18"/>
                <w:szCs w:val="18"/>
              </w:rPr>
            </w:pPr>
            <w:r w:rsidRPr="00435E6E">
              <w:rPr>
                <w:rStyle w:val="Blue"/>
                <w:color w:val="000000" w:themeColor="text1"/>
                <w:sz w:val="18"/>
                <w:szCs w:val="18"/>
              </w:rPr>
              <w:t>N/A</w:t>
            </w:r>
          </w:p>
        </w:tc>
        <w:tc>
          <w:tcPr>
            <w:tcW w:w="566" w:type="pct"/>
          </w:tcPr>
          <w:p w14:paraId="63221A11" w14:textId="77777777" w:rsidR="004E7E00" w:rsidRPr="00435E6E" w:rsidRDefault="004E7E00" w:rsidP="004E7E00">
            <w:pPr>
              <w:pStyle w:val="TableText"/>
              <w:rPr>
                <w:rFonts w:cs="Arial"/>
                <w:color w:val="000000" w:themeColor="text1"/>
                <w:sz w:val="18"/>
                <w:szCs w:val="18"/>
              </w:rPr>
            </w:pPr>
            <w:r w:rsidRPr="00435E6E">
              <w:rPr>
                <w:rFonts w:cs="Arial"/>
                <w:color w:val="000000" w:themeColor="text1"/>
                <w:sz w:val="18"/>
                <w:szCs w:val="18"/>
              </w:rPr>
              <w:t>Condition 3.3.3 does not apply</w:t>
            </w:r>
          </w:p>
        </w:tc>
        <w:tc>
          <w:tcPr>
            <w:tcW w:w="809" w:type="pct"/>
          </w:tcPr>
          <w:p w14:paraId="3B1EE8B8" w14:textId="1877F1CB" w:rsidR="004E7E00" w:rsidRPr="00435E6E" w:rsidRDefault="001355E6" w:rsidP="004E7E00">
            <w:pPr>
              <w:pStyle w:val="TableText"/>
              <w:rPr>
                <w:rStyle w:val="Blue"/>
                <w:rFonts w:cs="Arial"/>
                <w:color w:val="000000" w:themeColor="text1"/>
                <w:sz w:val="18"/>
                <w:szCs w:val="18"/>
              </w:rPr>
            </w:pPr>
            <w:r w:rsidRPr="001355E6">
              <w:rPr>
                <w:rStyle w:val="Blue"/>
                <w:color w:val="000000" w:themeColor="text1"/>
                <w:sz w:val="18"/>
                <w:szCs w:val="18"/>
              </w:rPr>
              <w:t>15 minutes</w:t>
            </w:r>
          </w:p>
        </w:tc>
        <w:tc>
          <w:tcPr>
            <w:tcW w:w="793" w:type="pct"/>
          </w:tcPr>
          <w:p w14:paraId="2BD2A3FA" w14:textId="77777777" w:rsidR="004E7E00" w:rsidRPr="00435E6E" w:rsidRDefault="004E7E00" w:rsidP="004E7E00">
            <w:pPr>
              <w:pStyle w:val="TableText"/>
              <w:rPr>
                <w:rFonts w:cs="Arial"/>
                <w:color w:val="000000" w:themeColor="text1"/>
                <w:sz w:val="18"/>
                <w:szCs w:val="18"/>
              </w:rPr>
            </w:pPr>
            <w:r w:rsidRPr="00435E6E">
              <w:rPr>
                <w:rStyle w:val="Blue"/>
                <w:color w:val="000000" w:themeColor="text1"/>
                <w:sz w:val="18"/>
                <w:szCs w:val="18"/>
              </w:rPr>
              <w:t>N/A</w:t>
            </w:r>
          </w:p>
        </w:tc>
      </w:tr>
      <w:tr w:rsidR="004E7E00" w:rsidRPr="00D2050D" w14:paraId="669CF290" w14:textId="77777777" w:rsidTr="003A3C15">
        <w:trPr>
          <w:cantSplit/>
        </w:trPr>
        <w:tc>
          <w:tcPr>
            <w:tcW w:w="611" w:type="pct"/>
            <w:vMerge/>
          </w:tcPr>
          <w:p w14:paraId="7D0F7EB4" w14:textId="77777777" w:rsidR="004E7E00" w:rsidRPr="001F4EC0" w:rsidRDefault="004E7E00" w:rsidP="004E7E00">
            <w:pPr>
              <w:pStyle w:val="TableText"/>
              <w:rPr>
                <w:rStyle w:val="Blue"/>
                <w:sz w:val="18"/>
                <w:szCs w:val="18"/>
              </w:rPr>
            </w:pPr>
          </w:p>
        </w:tc>
        <w:tc>
          <w:tcPr>
            <w:tcW w:w="765" w:type="pct"/>
          </w:tcPr>
          <w:p w14:paraId="567CBB05" w14:textId="77777777" w:rsidR="004E7E00" w:rsidRPr="008C2DDA" w:rsidRDefault="004E7E00" w:rsidP="00403C72">
            <w:pPr>
              <w:pStyle w:val="TableText"/>
              <w:ind w:left="0"/>
              <w:rPr>
                <w:rStyle w:val="Blue"/>
                <w:rFonts w:cs="Arial"/>
                <w:color w:val="000000" w:themeColor="text1"/>
                <w:sz w:val="18"/>
                <w:szCs w:val="18"/>
              </w:rPr>
            </w:pPr>
            <w:r w:rsidRPr="008C2DDA">
              <w:rPr>
                <w:rStyle w:val="Blue"/>
                <w:rFonts w:cs="Arial"/>
                <w:color w:val="000000" w:themeColor="text1"/>
                <w:sz w:val="18"/>
                <w:szCs w:val="18"/>
              </w:rPr>
              <w:t xml:space="preserve">Flow passed forward </w:t>
            </w:r>
          </w:p>
        </w:tc>
        <w:tc>
          <w:tcPr>
            <w:tcW w:w="647" w:type="pct"/>
          </w:tcPr>
          <w:p w14:paraId="0A1FA3EF" w14:textId="3D644E05" w:rsidR="004E7E00" w:rsidRPr="008C2DDA" w:rsidRDefault="00447C65" w:rsidP="004E7E00">
            <w:pPr>
              <w:pStyle w:val="TableText"/>
              <w:rPr>
                <w:rStyle w:val="Blue"/>
                <w:rFonts w:cs="Arial"/>
                <w:color w:val="000000" w:themeColor="text1"/>
                <w:sz w:val="18"/>
                <w:szCs w:val="18"/>
              </w:rPr>
            </w:pPr>
            <w:r>
              <w:rPr>
                <w:rStyle w:val="Blue"/>
                <w:rFonts w:cs="Arial"/>
                <w:color w:val="000000" w:themeColor="text1"/>
                <w:sz w:val="18"/>
                <w:szCs w:val="18"/>
              </w:rPr>
              <w:t>26</w:t>
            </w:r>
            <w:r w:rsidR="008C2DDA" w:rsidRPr="008C2DDA">
              <w:rPr>
                <w:rStyle w:val="Blue"/>
                <w:rFonts w:cs="Arial"/>
                <w:color w:val="000000" w:themeColor="text1"/>
                <w:sz w:val="18"/>
                <w:szCs w:val="18"/>
              </w:rPr>
              <w:t>.6</w:t>
            </w:r>
            <w:r w:rsidR="004E7E00" w:rsidRPr="008C2DDA">
              <w:rPr>
                <w:rStyle w:val="Blue"/>
                <w:rFonts w:cs="Arial"/>
                <w:color w:val="000000" w:themeColor="text1"/>
                <w:sz w:val="18"/>
                <w:szCs w:val="18"/>
              </w:rPr>
              <w:t xml:space="preserve"> l/s</w:t>
            </w:r>
          </w:p>
        </w:tc>
        <w:tc>
          <w:tcPr>
            <w:tcW w:w="809" w:type="pct"/>
          </w:tcPr>
          <w:p w14:paraId="7AE0B7A0" w14:textId="7786B40B"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except where 2-minute required by condition 2.4.</w:t>
            </w:r>
            <w:r w:rsidR="00A25406" w:rsidRPr="008C2DDA">
              <w:rPr>
                <w:rStyle w:val="Blue"/>
                <w:rFonts w:cs="Arial"/>
                <w:color w:val="000000" w:themeColor="text1"/>
                <w:sz w:val="18"/>
                <w:szCs w:val="18"/>
              </w:rPr>
              <w:t>1</w:t>
            </w:r>
          </w:p>
        </w:tc>
        <w:tc>
          <w:tcPr>
            <w:tcW w:w="566" w:type="pct"/>
          </w:tcPr>
          <w:p w14:paraId="19F170FC" w14:textId="77777777" w:rsidR="004E7E00" w:rsidRPr="008C2DDA" w:rsidRDefault="004E7E00" w:rsidP="004E7E00">
            <w:pPr>
              <w:pStyle w:val="TableText"/>
              <w:rPr>
                <w:rStyle w:val="Blue"/>
                <w:rFonts w:cs="Arial"/>
                <w:color w:val="000000" w:themeColor="text1"/>
                <w:sz w:val="18"/>
                <w:szCs w:val="18"/>
              </w:rPr>
            </w:pPr>
            <w:r w:rsidRPr="008C2DDA">
              <w:rPr>
                <w:rStyle w:val="Blue"/>
                <w:rFonts w:cs="Arial"/>
                <w:color w:val="000000" w:themeColor="text1"/>
                <w:sz w:val="18"/>
                <w:szCs w:val="18"/>
              </w:rPr>
              <w:t>N/A</w:t>
            </w:r>
          </w:p>
        </w:tc>
        <w:tc>
          <w:tcPr>
            <w:tcW w:w="809" w:type="pct"/>
          </w:tcPr>
          <w:p w14:paraId="29C3920A" w14:textId="1C972FF4" w:rsidR="004E7E00" w:rsidRPr="008C2DDA" w:rsidRDefault="004E7E00" w:rsidP="001355E6">
            <w:pPr>
              <w:pStyle w:val="TableText"/>
              <w:rPr>
                <w:rStyle w:val="Blue"/>
                <w:rFonts w:cs="Arial"/>
                <w:color w:val="000000" w:themeColor="text1"/>
                <w:sz w:val="18"/>
                <w:szCs w:val="18"/>
              </w:rPr>
            </w:pPr>
            <w:r w:rsidRPr="008C2DDA">
              <w:rPr>
                <w:rStyle w:val="Blue"/>
                <w:rFonts w:cs="Arial"/>
                <w:color w:val="000000" w:themeColor="text1"/>
                <w:sz w:val="18"/>
                <w:szCs w:val="18"/>
              </w:rPr>
              <w:t>Continuous 15</w:t>
            </w:r>
            <w:r w:rsidR="003A3C15" w:rsidRPr="008C2DDA">
              <w:rPr>
                <w:rStyle w:val="Blue"/>
                <w:rFonts w:cs="Arial"/>
                <w:color w:val="000000" w:themeColor="text1"/>
                <w:sz w:val="18"/>
                <w:szCs w:val="18"/>
              </w:rPr>
              <w:t>-</w:t>
            </w:r>
            <w:r w:rsidRPr="008C2DDA">
              <w:rPr>
                <w:rStyle w:val="Blue"/>
                <w:rFonts w:cs="Arial"/>
                <w:color w:val="000000" w:themeColor="text1"/>
                <w:sz w:val="18"/>
                <w:szCs w:val="18"/>
              </w:rPr>
              <w:t>minute instantaneous or averaged flow except where 2-minute required by 2.4.</w:t>
            </w:r>
            <w:r w:rsidR="00A25406" w:rsidRPr="008C2DDA">
              <w:rPr>
                <w:rStyle w:val="Blue"/>
                <w:rFonts w:cs="Arial"/>
                <w:color w:val="000000" w:themeColor="text1"/>
                <w:sz w:val="18"/>
                <w:szCs w:val="18"/>
              </w:rPr>
              <w:t>1</w:t>
            </w:r>
          </w:p>
        </w:tc>
        <w:tc>
          <w:tcPr>
            <w:tcW w:w="793" w:type="pct"/>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12580A53"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C</w:t>
            </w:r>
            <w:r w:rsidRPr="008C2DDA">
              <w:rPr>
                <w:rStyle w:val="Blue"/>
                <w:rFonts w:cs="Arial"/>
                <w:color w:val="auto"/>
                <w:sz w:val="18"/>
                <w:szCs w:val="18"/>
              </w:rPr>
              <w:t>ondition 3.1.</w:t>
            </w:r>
            <w:r w:rsidR="008C2DDA" w:rsidRPr="008C2DDA">
              <w:rPr>
                <w:rStyle w:val="Blue"/>
                <w:rFonts w:cs="Arial"/>
                <w:color w:val="auto"/>
                <w:sz w:val="18"/>
                <w:szCs w:val="18"/>
              </w:rPr>
              <w:t>6</w:t>
            </w:r>
            <w:r w:rsidRPr="008C2DDA">
              <w:rPr>
                <w:rStyle w:val="Blue"/>
                <w:rFonts w:cs="Arial"/>
                <w:color w:val="auto"/>
                <w:sz w:val="18"/>
                <w:szCs w:val="18"/>
              </w:rPr>
              <w:t xml:space="preserve"> appl</w:t>
            </w:r>
            <w:r w:rsidRPr="009E2E6C">
              <w:rPr>
                <w:rStyle w:val="Blue"/>
                <w:rFonts w:cs="Arial"/>
                <w:color w:val="auto"/>
                <w:sz w:val="18"/>
                <w:szCs w:val="18"/>
              </w:rPr>
              <w:t>ies</w:t>
            </w:r>
          </w:p>
        </w:tc>
      </w:tr>
      <w:tr w:rsidR="004E7E00" w:rsidRPr="00D2050D" w14:paraId="61AE1E8A" w14:textId="77777777" w:rsidTr="003A3C15">
        <w:trPr>
          <w:cantSplit/>
        </w:trPr>
        <w:tc>
          <w:tcPr>
            <w:tcW w:w="611" w:type="pct"/>
            <w:vMerge/>
          </w:tcPr>
          <w:p w14:paraId="2E127766" w14:textId="77777777" w:rsidR="004E7E00" w:rsidRPr="001F4EC0" w:rsidRDefault="004E7E00" w:rsidP="004E7E00">
            <w:pPr>
              <w:pStyle w:val="TableText"/>
              <w:rPr>
                <w:rStyle w:val="Blue"/>
                <w:sz w:val="18"/>
                <w:szCs w:val="18"/>
              </w:rPr>
            </w:pPr>
          </w:p>
        </w:tc>
        <w:tc>
          <w:tcPr>
            <w:tcW w:w="765" w:type="pct"/>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3A3C15">
        <w:trPr>
          <w:cantSplit/>
        </w:trPr>
        <w:tc>
          <w:tcPr>
            <w:tcW w:w="611" w:type="pct"/>
            <w:vMerge/>
          </w:tcPr>
          <w:p w14:paraId="6FD66EB8" w14:textId="77777777" w:rsidR="004E7E00" w:rsidRPr="001F4EC0" w:rsidRDefault="004E7E00" w:rsidP="004E7E00">
            <w:pPr>
              <w:pStyle w:val="TableText"/>
              <w:rPr>
                <w:rStyle w:val="Blue"/>
                <w:sz w:val="18"/>
                <w:szCs w:val="18"/>
              </w:rPr>
            </w:pPr>
          </w:p>
        </w:tc>
        <w:tc>
          <w:tcPr>
            <w:tcW w:w="765" w:type="pct"/>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7"/>
    </w:tbl>
    <w:p w14:paraId="766FC0DB" w14:textId="46A99D87" w:rsidR="003B780E" w:rsidRDefault="003B780E" w:rsidP="008255E1">
      <w:pPr>
        <w:spacing w:before="120" w:after="120"/>
        <w:ind w:left="567"/>
        <w:rPr>
          <w:rStyle w:val="Pink"/>
          <w:rFonts w:ascii="Arial" w:hAnsi="Arial" w:cs="Arial"/>
          <w:sz w:val="18"/>
          <w:szCs w:val="18"/>
        </w:rPr>
      </w:pPr>
    </w:p>
    <w:p w14:paraId="2CAF8814" w14:textId="77777777" w:rsidR="004976DC" w:rsidRPr="003B780E" w:rsidRDefault="004976DC" w:rsidP="00307FCB">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1513D">
        <w:trPr>
          <w:cantSplit/>
          <w:tblHeader/>
        </w:trPr>
        <w:tc>
          <w:tcPr>
            <w:tcW w:w="1435"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E1513D">
        <w:trPr>
          <w:cantSplit/>
        </w:trPr>
        <w:tc>
          <w:tcPr>
            <w:tcW w:w="1435" w:type="pct"/>
          </w:tcPr>
          <w:p w14:paraId="1E24E62B" w14:textId="6EEE8976"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A1 Secondary treated sewage effluent</w:t>
            </w:r>
          </w:p>
        </w:tc>
        <w:tc>
          <w:tcPr>
            <w:tcW w:w="1307" w:type="pct"/>
          </w:tcPr>
          <w:p w14:paraId="089EC9A7" w14:textId="1C3819A5"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Final Effluent Discharge Point</w:t>
            </w:r>
          </w:p>
        </w:tc>
        <w:tc>
          <w:tcPr>
            <w:tcW w:w="1210" w:type="pct"/>
          </w:tcPr>
          <w:p w14:paraId="4EAAD0D4" w14:textId="645150BF"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tcPr>
          <w:p w14:paraId="0A1A2199" w14:textId="6E9D84F6"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r w:rsidR="00821962" w:rsidRPr="00C25946" w14:paraId="30E1B04B" w14:textId="77777777" w:rsidTr="00E1513D">
        <w:trPr>
          <w:cantSplit/>
        </w:trPr>
        <w:tc>
          <w:tcPr>
            <w:tcW w:w="1435" w:type="pct"/>
          </w:tcPr>
          <w:p w14:paraId="16B0CF2E" w14:textId="77777777" w:rsidR="00821962" w:rsidRPr="00E1513D" w:rsidRDefault="00821962" w:rsidP="00821962">
            <w:pPr>
              <w:pStyle w:val="TableText"/>
              <w:rPr>
                <w:rStyle w:val="Blue"/>
                <w:color w:val="000000" w:themeColor="text1"/>
                <w:sz w:val="18"/>
                <w:szCs w:val="18"/>
              </w:rPr>
            </w:pPr>
            <w:r w:rsidRPr="00E1513D">
              <w:rPr>
                <w:rStyle w:val="Blue"/>
                <w:color w:val="000000" w:themeColor="text1"/>
                <w:sz w:val="18"/>
                <w:szCs w:val="18"/>
              </w:rPr>
              <w:t>A2 Settled storm sewage</w:t>
            </w:r>
          </w:p>
        </w:tc>
        <w:tc>
          <w:tcPr>
            <w:tcW w:w="1307" w:type="pct"/>
          </w:tcPr>
          <w:p w14:paraId="1808C9FE" w14:textId="49E3EB78" w:rsidR="00821962" w:rsidRPr="00E1513D" w:rsidRDefault="002D50FC" w:rsidP="00821962">
            <w:pPr>
              <w:pStyle w:val="TableText"/>
              <w:rPr>
                <w:rStyle w:val="Blue"/>
                <w:color w:val="000000" w:themeColor="text1"/>
                <w:sz w:val="18"/>
                <w:szCs w:val="18"/>
              </w:rPr>
            </w:pPr>
            <w:r w:rsidRPr="00E1513D">
              <w:rPr>
                <w:rStyle w:val="Blue"/>
                <w:color w:val="000000" w:themeColor="text1"/>
                <w:sz w:val="18"/>
                <w:szCs w:val="18"/>
              </w:rPr>
              <w:t>Settled Storm Discharge Point</w:t>
            </w:r>
          </w:p>
        </w:tc>
        <w:tc>
          <w:tcPr>
            <w:tcW w:w="1210" w:type="pct"/>
          </w:tcPr>
          <w:p w14:paraId="2439C42E" w14:textId="22073A2A"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SH 93782 35552</w:t>
            </w:r>
          </w:p>
        </w:tc>
        <w:tc>
          <w:tcPr>
            <w:tcW w:w="1048" w:type="pct"/>
          </w:tcPr>
          <w:p w14:paraId="5727E74F" w14:textId="6B648F81" w:rsidR="00821962" w:rsidRPr="00E1513D" w:rsidRDefault="00E1513D" w:rsidP="00821962">
            <w:pPr>
              <w:pStyle w:val="TableText"/>
              <w:rPr>
                <w:rStyle w:val="Blue"/>
                <w:color w:val="000000" w:themeColor="text1"/>
                <w:sz w:val="18"/>
                <w:szCs w:val="18"/>
              </w:rPr>
            </w:pPr>
            <w:r w:rsidRPr="00E1513D">
              <w:rPr>
                <w:rStyle w:val="Blue"/>
                <w:color w:val="000000" w:themeColor="text1"/>
                <w:sz w:val="18"/>
                <w:szCs w:val="18"/>
              </w:rPr>
              <w:t>River Dee</w:t>
            </w:r>
          </w:p>
        </w:tc>
      </w:tr>
    </w:tbl>
    <w:p w14:paraId="34614382" w14:textId="77777777" w:rsidR="00821962" w:rsidRPr="00774BF0" w:rsidRDefault="00821962" w:rsidP="00774BF0">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1134"/>
        <w:gridCol w:w="1559"/>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74BF0" w:rsidRPr="0073697B" w14:paraId="1617DCD7" w14:textId="77777777" w:rsidTr="00774BF0">
        <w:trPr>
          <w:cantSplit/>
          <w:tblHeader/>
        </w:trPr>
        <w:tc>
          <w:tcPr>
            <w:tcW w:w="888" w:type="pct"/>
          </w:tcPr>
          <w:p w14:paraId="5DE376BF" w14:textId="3D7AC61D" w:rsidR="00774BF0" w:rsidRPr="00E1513D" w:rsidRDefault="00774BF0" w:rsidP="00BB22EC">
            <w:pPr>
              <w:pStyle w:val="TableText"/>
              <w:keepNext/>
              <w:rPr>
                <w:b/>
                <w:color w:val="000000" w:themeColor="text1"/>
                <w:sz w:val="18"/>
                <w:szCs w:val="18"/>
              </w:rPr>
            </w:pPr>
            <w:r w:rsidRPr="00E1513D">
              <w:rPr>
                <w:b/>
                <w:color w:val="000000" w:themeColor="text1"/>
                <w:sz w:val="18"/>
                <w:szCs w:val="18"/>
              </w:rPr>
              <w:t xml:space="preserve">Effluents and discharge points </w:t>
            </w:r>
          </w:p>
        </w:tc>
        <w:tc>
          <w:tcPr>
            <w:tcW w:w="806" w:type="pct"/>
          </w:tcPr>
          <w:p w14:paraId="7A4F6323"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Description of discharge</w:t>
            </w:r>
          </w:p>
        </w:tc>
        <w:tc>
          <w:tcPr>
            <w:tcW w:w="645" w:type="pct"/>
          </w:tcPr>
          <w:p w14:paraId="529B292E" w14:textId="77777777" w:rsidR="00774BF0" w:rsidRPr="00E1513D" w:rsidRDefault="00774BF0" w:rsidP="00BB22EC">
            <w:pPr>
              <w:pStyle w:val="TableText"/>
              <w:keepNext/>
              <w:rPr>
                <w:b/>
                <w:color w:val="000000" w:themeColor="text1"/>
                <w:sz w:val="18"/>
                <w:szCs w:val="18"/>
              </w:rPr>
            </w:pPr>
            <w:r w:rsidRPr="00E1513D">
              <w:rPr>
                <w:b/>
                <w:color w:val="000000" w:themeColor="text1"/>
                <w:sz w:val="18"/>
                <w:szCs w:val="18"/>
              </w:rPr>
              <w:t>Overflow setting l/s</w:t>
            </w:r>
          </w:p>
        </w:tc>
        <w:tc>
          <w:tcPr>
            <w:tcW w:w="887" w:type="pct"/>
          </w:tcPr>
          <w:p w14:paraId="2587A01B"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Maximum size of solid matter</w:t>
            </w:r>
          </w:p>
        </w:tc>
        <w:tc>
          <w:tcPr>
            <w:tcW w:w="807" w:type="pct"/>
          </w:tcPr>
          <w:p w14:paraId="5F15EFD8" w14:textId="77777777" w:rsidR="00774BF0" w:rsidRPr="00E1513D" w:rsidRDefault="00774BF0" w:rsidP="00BB22EC">
            <w:pPr>
              <w:pStyle w:val="TableText"/>
              <w:keepNext/>
              <w:rPr>
                <w:rStyle w:val="Red"/>
                <w:b/>
                <w:color w:val="000000" w:themeColor="text1"/>
                <w:sz w:val="18"/>
                <w:szCs w:val="18"/>
              </w:rPr>
            </w:pPr>
            <w:r w:rsidRPr="00E1513D">
              <w:rPr>
                <w:rStyle w:val="Red"/>
                <w:b/>
                <w:color w:val="000000" w:themeColor="text1"/>
                <w:sz w:val="18"/>
                <w:szCs w:val="18"/>
              </w:rPr>
              <w:t>Screen aperture size</w:t>
            </w:r>
          </w:p>
        </w:tc>
        <w:tc>
          <w:tcPr>
            <w:tcW w:w="967" w:type="pct"/>
          </w:tcPr>
          <w:p w14:paraId="5B1A2C07" w14:textId="315F479A" w:rsidR="00774BF0" w:rsidRPr="00E1513D" w:rsidRDefault="00774BF0" w:rsidP="00E1513D">
            <w:pPr>
              <w:pStyle w:val="TableText"/>
              <w:keepNext/>
              <w:rPr>
                <w:b/>
                <w:color w:val="000000" w:themeColor="text1"/>
              </w:rPr>
            </w:pPr>
            <w:r w:rsidRPr="00E1513D">
              <w:rPr>
                <w:b/>
                <w:color w:val="000000" w:themeColor="text1"/>
                <w:sz w:val="18"/>
                <w:szCs w:val="18"/>
              </w:rPr>
              <w:t>Minimum storage capacity m</w:t>
            </w:r>
            <w:r w:rsidRPr="00E1513D">
              <w:rPr>
                <w:b/>
                <w:color w:val="000000" w:themeColor="text1"/>
                <w:sz w:val="18"/>
                <w:szCs w:val="18"/>
                <w:vertAlign w:val="superscript"/>
              </w:rPr>
              <w:t>3</w:t>
            </w:r>
            <w:r w:rsidRPr="00E1513D">
              <w:rPr>
                <w:b/>
                <w:color w:val="000000" w:themeColor="text1"/>
                <w:sz w:val="18"/>
                <w:szCs w:val="18"/>
              </w:rPr>
              <w:t xml:space="preserve"> (</w:t>
            </w:r>
            <w:r w:rsidRPr="00E1513D">
              <w:rPr>
                <w:rStyle w:val="Pink"/>
                <w:b/>
                <w:color w:val="000000" w:themeColor="text1"/>
                <w:sz w:val="18"/>
                <w:szCs w:val="18"/>
              </w:rPr>
              <w:t>offline)</w:t>
            </w:r>
          </w:p>
        </w:tc>
      </w:tr>
      <w:tr w:rsidR="00774BF0" w:rsidRPr="004B2752" w14:paraId="3F792841" w14:textId="77777777" w:rsidTr="00774BF0">
        <w:trPr>
          <w:cantSplit/>
        </w:trPr>
        <w:tc>
          <w:tcPr>
            <w:tcW w:w="888" w:type="pct"/>
          </w:tcPr>
          <w:p w14:paraId="2C7FE4D8" w14:textId="038CD33C"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A2 Settled storm sewage via Settled Storm Discharge Point</w:t>
            </w:r>
          </w:p>
        </w:tc>
        <w:tc>
          <w:tcPr>
            <w:tcW w:w="806" w:type="pct"/>
          </w:tcPr>
          <w:p w14:paraId="417B09E9" w14:textId="77777777" w:rsidR="00774BF0" w:rsidRPr="005B3305" w:rsidRDefault="00774BF0" w:rsidP="00821962">
            <w:pPr>
              <w:pStyle w:val="TableText"/>
              <w:rPr>
                <w:rStyle w:val="Blue"/>
                <w:color w:val="000000" w:themeColor="text1"/>
                <w:sz w:val="18"/>
                <w:szCs w:val="18"/>
              </w:rPr>
            </w:pPr>
            <w:r w:rsidRPr="005B3305">
              <w:rPr>
                <w:rStyle w:val="Blue"/>
                <w:color w:val="000000" w:themeColor="text1"/>
                <w:sz w:val="18"/>
                <w:szCs w:val="18"/>
              </w:rPr>
              <w:t>Settled storm sewage</w:t>
            </w:r>
          </w:p>
        </w:tc>
        <w:tc>
          <w:tcPr>
            <w:tcW w:w="645" w:type="pct"/>
          </w:tcPr>
          <w:p w14:paraId="28380883" w14:textId="60823F68" w:rsidR="00774BF0" w:rsidRPr="005B3305" w:rsidRDefault="009707A0" w:rsidP="00821962">
            <w:pPr>
              <w:pStyle w:val="TableText"/>
              <w:rPr>
                <w:rStyle w:val="Blue"/>
                <w:color w:val="000000" w:themeColor="text1"/>
                <w:sz w:val="18"/>
                <w:szCs w:val="18"/>
              </w:rPr>
            </w:pPr>
            <w:r>
              <w:rPr>
                <w:rStyle w:val="Blue"/>
                <w:color w:val="000000" w:themeColor="text1"/>
                <w:sz w:val="18"/>
                <w:szCs w:val="18"/>
              </w:rPr>
              <w:t>26</w:t>
            </w:r>
            <w:r w:rsidR="00774BF0" w:rsidRPr="005B3305">
              <w:rPr>
                <w:rStyle w:val="Blue"/>
                <w:color w:val="000000" w:themeColor="text1"/>
                <w:sz w:val="18"/>
                <w:szCs w:val="18"/>
              </w:rPr>
              <w:t>.6</w:t>
            </w:r>
          </w:p>
        </w:tc>
        <w:tc>
          <w:tcPr>
            <w:tcW w:w="887" w:type="pct"/>
          </w:tcPr>
          <w:p w14:paraId="014A6706" w14:textId="61DA1771" w:rsidR="00774BF0" w:rsidRPr="005B3305" w:rsidRDefault="00774BF0" w:rsidP="00AF3B8B">
            <w:pPr>
              <w:pStyle w:val="TableText"/>
              <w:rPr>
                <w:rStyle w:val="Pink"/>
                <w:color w:val="000000" w:themeColor="text1"/>
                <w:sz w:val="18"/>
                <w:szCs w:val="18"/>
              </w:rPr>
            </w:pPr>
            <w:r w:rsidRPr="005B3305">
              <w:rPr>
                <w:rStyle w:val="Blue"/>
                <w:color w:val="000000" w:themeColor="text1"/>
                <w:sz w:val="18"/>
                <w:szCs w:val="18"/>
              </w:rPr>
              <w:t>No greater than 6 mm in more than 1 dimension</w:t>
            </w:r>
          </w:p>
        </w:tc>
        <w:tc>
          <w:tcPr>
            <w:tcW w:w="807" w:type="pct"/>
          </w:tcPr>
          <w:p w14:paraId="4A3C9429" w14:textId="346308F9" w:rsidR="00774BF0" w:rsidRPr="00B04244" w:rsidRDefault="00774BF0" w:rsidP="00AF3B8B">
            <w:pPr>
              <w:pStyle w:val="TableText"/>
              <w:rPr>
                <w:rStyle w:val="Pink"/>
                <w:color w:val="000000" w:themeColor="text1"/>
                <w:sz w:val="18"/>
                <w:szCs w:val="18"/>
              </w:rPr>
            </w:pPr>
            <w:r w:rsidRPr="00B04244">
              <w:rPr>
                <w:rStyle w:val="Blue"/>
                <w:color w:val="000000" w:themeColor="text1"/>
                <w:sz w:val="18"/>
                <w:szCs w:val="18"/>
              </w:rPr>
              <w:t>6 mm x 6 mm</w:t>
            </w:r>
          </w:p>
        </w:tc>
        <w:tc>
          <w:tcPr>
            <w:tcW w:w="967" w:type="pct"/>
          </w:tcPr>
          <w:p w14:paraId="3C77154E" w14:textId="38FEBBCF" w:rsidR="00774BF0" w:rsidRPr="00B04244" w:rsidRDefault="00B04244" w:rsidP="00E1513D">
            <w:pPr>
              <w:pStyle w:val="TableText"/>
              <w:rPr>
                <w:rStyle w:val="Blue"/>
                <w:color w:val="000000" w:themeColor="text1"/>
                <w:sz w:val="18"/>
                <w:szCs w:val="18"/>
              </w:rPr>
            </w:pPr>
            <w:r w:rsidRPr="00B04244">
              <w:rPr>
                <w:rStyle w:val="Blue"/>
                <w:color w:val="000000" w:themeColor="text1"/>
                <w:sz w:val="18"/>
                <w:szCs w:val="18"/>
              </w:rPr>
              <w:t>181</w:t>
            </w:r>
          </w:p>
        </w:tc>
      </w:tr>
    </w:tbl>
    <w:p w14:paraId="5F0E7084" w14:textId="0FBB714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110EA318" w:rsidR="00742E8E" w:rsidRPr="001F4EC0" w:rsidRDefault="001B6005" w:rsidP="005B3305">
            <w:pPr>
              <w:pStyle w:val="TableText"/>
              <w:rPr>
                <w:b/>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tcPr>
          <w:p w14:paraId="0039CA30" w14:textId="4BEB4DB4" w:rsidR="001B6005" w:rsidRPr="001F4EC0" w:rsidRDefault="001B6005" w:rsidP="008A08E9">
            <w:pPr>
              <w:pStyle w:val="TableText"/>
              <w:rPr>
                <w:b/>
                <w:sz w:val="18"/>
                <w:szCs w:val="18"/>
              </w:rPr>
            </w:pPr>
            <w:r w:rsidRPr="001F4EC0">
              <w:rPr>
                <w:b/>
                <w:sz w:val="18"/>
                <w:szCs w:val="18"/>
              </w:rPr>
              <w:t>Effluents and discharge points</w:t>
            </w:r>
          </w:p>
        </w:tc>
        <w:tc>
          <w:tcPr>
            <w:tcW w:w="1532"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tcPr>
          <w:p w14:paraId="4404843D" w14:textId="3BF01BFF" w:rsidR="00924E8D" w:rsidRPr="005B3305" w:rsidRDefault="00924E8D" w:rsidP="008A08E9">
            <w:pPr>
              <w:pStyle w:val="TableText"/>
              <w:rPr>
                <w:rStyle w:val="Blue"/>
                <w:color w:val="000000" w:themeColor="text1"/>
                <w:sz w:val="18"/>
                <w:szCs w:val="18"/>
              </w:rPr>
            </w:pPr>
            <w:r w:rsidRPr="005B3305">
              <w:rPr>
                <w:rStyle w:val="Blue"/>
                <w:color w:val="000000" w:themeColor="text1"/>
                <w:sz w:val="18"/>
                <w:szCs w:val="18"/>
              </w:rPr>
              <w:t>A1 Secondary treated sewage effluent via Final Effluent Discharge Point</w:t>
            </w:r>
          </w:p>
        </w:tc>
        <w:tc>
          <w:tcPr>
            <w:tcW w:w="1532" w:type="pct"/>
          </w:tcPr>
          <w:p w14:paraId="6F8CB25C" w14:textId="1DDEE92E" w:rsidR="00924E8D" w:rsidRPr="003B3B45" w:rsidRDefault="00471AAA" w:rsidP="005B3305">
            <w:pPr>
              <w:pStyle w:val="TableText"/>
              <w:rPr>
                <w:rStyle w:val="Blue"/>
                <w:color w:val="000000" w:themeColor="text1"/>
                <w:sz w:val="18"/>
                <w:szCs w:val="18"/>
              </w:rPr>
            </w:pPr>
            <w:r w:rsidRPr="003B3B45">
              <w:rPr>
                <w:rStyle w:val="Blue"/>
                <w:color w:val="000000" w:themeColor="text1"/>
                <w:sz w:val="18"/>
                <w:szCs w:val="18"/>
              </w:rPr>
              <w:t>UWWTR</w:t>
            </w:r>
            <w:r w:rsidR="00924E8D" w:rsidRPr="003B3B45">
              <w:rPr>
                <w:rStyle w:val="Blue"/>
                <w:color w:val="000000" w:themeColor="text1"/>
                <w:sz w:val="18"/>
                <w:szCs w:val="18"/>
              </w:rPr>
              <w:t xml:space="preserve"> </w:t>
            </w:r>
            <w:r w:rsidRPr="003B3B45">
              <w:rPr>
                <w:rStyle w:val="Blue"/>
                <w:color w:val="000000" w:themeColor="text1"/>
                <w:sz w:val="18"/>
                <w:szCs w:val="18"/>
              </w:rPr>
              <w:t>i</w:t>
            </w:r>
            <w:r w:rsidR="00924E8D" w:rsidRPr="003B3B45">
              <w:rPr>
                <w:rStyle w:val="Blue"/>
                <w:color w:val="000000" w:themeColor="text1"/>
                <w:sz w:val="18"/>
                <w:szCs w:val="18"/>
              </w:rPr>
              <w:t>nlet sampling</w:t>
            </w:r>
          </w:p>
        </w:tc>
        <w:tc>
          <w:tcPr>
            <w:tcW w:w="1129" w:type="pct"/>
          </w:tcPr>
          <w:p w14:paraId="03A35728" w14:textId="3B2F451F" w:rsidR="00924E8D" w:rsidRPr="003B3B45" w:rsidRDefault="007B502A" w:rsidP="008A08E9">
            <w:pPr>
              <w:pStyle w:val="TableText"/>
              <w:rPr>
                <w:rStyle w:val="Blue"/>
                <w:color w:val="000000" w:themeColor="text1"/>
                <w:sz w:val="18"/>
                <w:szCs w:val="18"/>
              </w:rPr>
            </w:pPr>
            <w:r w:rsidRPr="003B3B45">
              <w:rPr>
                <w:rStyle w:val="Blue"/>
                <w:color w:val="000000" w:themeColor="text1"/>
                <w:sz w:val="18"/>
                <w:szCs w:val="18"/>
              </w:rPr>
              <w:t>SH 93453 35769</w:t>
            </w:r>
          </w:p>
        </w:tc>
        <w:tc>
          <w:tcPr>
            <w:tcW w:w="1451" w:type="pct"/>
          </w:tcPr>
          <w:p w14:paraId="2C534404" w14:textId="5222F85B" w:rsidR="00924E8D" w:rsidRPr="003B3B45" w:rsidRDefault="00924E8D" w:rsidP="008A08E9">
            <w:pPr>
              <w:pStyle w:val="TableText"/>
              <w:rPr>
                <w:rStyle w:val="Blue"/>
                <w:color w:val="000000" w:themeColor="text1"/>
                <w:sz w:val="18"/>
                <w:szCs w:val="18"/>
              </w:rPr>
            </w:pPr>
            <w:r w:rsidRPr="003B3B45">
              <w:rPr>
                <w:rStyle w:val="Blue"/>
                <w:color w:val="000000" w:themeColor="text1"/>
                <w:sz w:val="18"/>
                <w:szCs w:val="18"/>
              </w:rPr>
              <w:t>UWWTR Inlet Sample Point</w:t>
            </w:r>
          </w:p>
        </w:tc>
      </w:tr>
      <w:tr w:rsidR="00924E8D" w:rsidRPr="001F4EC0" w14:paraId="1992A3CA" w14:textId="77777777" w:rsidTr="007B502A">
        <w:trPr>
          <w:cantSplit/>
          <w:trHeight w:val="264"/>
        </w:trPr>
        <w:tc>
          <w:tcPr>
            <w:tcW w:w="888" w:type="pct"/>
            <w:vMerge/>
          </w:tcPr>
          <w:p w14:paraId="18EECD90" w14:textId="77777777" w:rsidR="00924E8D" w:rsidRPr="005B3305" w:rsidRDefault="00924E8D" w:rsidP="00A24F75">
            <w:pPr>
              <w:pStyle w:val="TableText"/>
              <w:rPr>
                <w:rStyle w:val="Blue"/>
                <w:color w:val="000000" w:themeColor="text1"/>
                <w:sz w:val="18"/>
                <w:szCs w:val="18"/>
              </w:rPr>
            </w:pPr>
          </w:p>
        </w:tc>
        <w:tc>
          <w:tcPr>
            <w:tcW w:w="1532" w:type="pct"/>
          </w:tcPr>
          <w:p w14:paraId="1C50BC72" w14:textId="5D6F516C"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sampling</w:t>
            </w:r>
          </w:p>
        </w:tc>
        <w:tc>
          <w:tcPr>
            <w:tcW w:w="1129" w:type="pct"/>
          </w:tcPr>
          <w:p w14:paraId="605A1E8E" w14:textId="0E51AB7E"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tcPr>
          <w:p w14:paraId="7C530FD0" w14:textId="3D0D554B"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tcPr>
          <w:p w14:paraId="55300DDF" w14:textId="77777777" w:rsidR="00924E8D" w:rsidRPr="005B3305" w:rsidRDefault="00924E8D" w:rsidP="00A24F75">
            <w:pPr>
              <w:pStyle w:val="TableText"/>
              <w:rPr>
                <w:rStyle w:val="Blue"/>
                <w:color w:val="000000" w:themeColor="text1"/>
                <w:sz w:val="18"/>
                <w:szCs w:val="18"/>
              </w:rPr>
            </w:pPr>
          </w:p>
        </w:tc>
        <w:tc>
          <w:tcPr>
            <w:tcW w:w="1532" w:type="pct"/>
          </w:tcPr>
          <w:p w14:paraId="2F910AD1" w14:textId="26E3BD8F"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MCERTS continuous flow monitoring</w:t>
            </w:r>
          </w:p>
        </w:tc>
        <w:tc>
          <w:tcPr>
            <w:tcW w:w="1129" w:type="pct"/>
          </w:tcPr>
          <w:p w14:paraId="6A58AF7E" w14:textId="3CADF7DC" w:rsidR="00924E8D" w:rsidRPr="003B3B45" w:rsidRDefault="007B502A"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tcPr>
          <w:p w14:paraId="67515E1F" w14:textId="5237B4E1"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tcPr>
          <w:p w14:paraId="6EA58297" w14:textId="77777777" w:rsidR="00924E8D" w:rsidRPr="005B3305" w:rsidRDefault="00924E8D" w:rsidP="00A24F75">
            <w:pPr>
              <w:pStyle w:val="TableText"/>
              <w:rPr>
                <w:rStyle w:val="Blue"/>
                <w:color w:val="000000" w:themeColor="text1"/>
                <w:sz w:val="18"/>
                <w:szCs w:val="18"/>
              </w:rPr>
            </w:pPr>
          </w:p>
        </w:tc>
        <w:tc>
          <w:tcPr>
            <w:tcW w:w="1532" w:type="pct"/>
          </w:tcPr>
          <w:p w14:paraId="5E8FC6D3" w14:textId="33170290" w:rsidR="00924E8D" w:rsidRPr="003B3B45" w:rsidRDefault="00924E8D" w:rsidP="00A24F75">
            <w:pPr>
              <w:pStyle w:val="TableText"/>
              <w:rPr>
                <w:rStyle w:val="Blue"/>
                <w:color w:val="000000" w:themeColor="text1"/>
                <w:sz w:val="18"/>
                <w:szCs w:val="18"/>
              </w:rPr>
            </w:pPr>
            <w:r w:rsidRPr="003B3B45">
              <w:rPr>
                <w:rStyle w:val="Blue"/>
                <w:color w:val="000000" w:themeColor="text1"/>
                <w:sz w:val="18"/>
                <w:szCs w:val="18"/>
              </w:rPr>
              <w:t>UWWTR sampling</w:t>
            </w:r>
          </w:p>
        </w:tc>
        <w:tc>
          <w:tcPr>
            <w:tcW w:w="1129" w:type="pct"/>
          </w:tcPr>
          <w:p w14:paraId="4CCB831D" w14:textId="6FA5E366" w:rsidR="00924E8D"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93537 35771</w:t>
            </w:r>
          </w:p>
        </w:tc>
        <w:tc>
          <w:tcPr>
            <w:tcW w:w="1451" w:type="pct"/>
          </w:tcPr>
          <w:p w14:paraId="3671D00B" w14:textId="715FF723" w:rsidR="00924E8D" w:rsidRPr="003B3B45" w:rsidRDefault="00471AAA" w:rsidP="00A24F75">
            <w:pPr>
              <w:pStyle w:val="TableText"/>
              <w:rPr>
                <w:rStyle w:val="Blue"/>
                <w:color w:val="000000" w:themeColor="text1"/>
                <w:sz w:val="18"/>
                <w:szCs w:val="18"/>
              </w:rPr>
            </w:pPr>
            <w:r w:rsidRPr="003B3B45">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tcPr>
          <w:p w14:paraId="5EC7CE82" w14:textId="44F5DDB0" w:rsidR="00A24F75" w:rsidRPr="005B3305" w:rsidRDefault="00A24F75" w:rsidP="00A24F75">
            <w:pPr>
              <w:pStyle w:val="TableText"/>
              <w:rPr>
                <w:rStyle w:val="Blue"/>
                <w:color w:val="000000" w:themeColor="text1"/>
                <w:sz w:val="18"/>
                <w:szCs w:val="18"/>
              </w:rPr>
            </w:pPr>
            <w:r w:rsidRPr="005B3305">
              <w:rPr>
                <w:rStyle w:val="Blue"/>
                <w:color w:val="000000" w:themeColor="text1"/>
                <w:sz w:val="18"/>
                <w:szCs w:val="18"/>
              </w:rPr>
              <w:t xml:space="preserve">A2 Settled storm sewage via </w:t>
            </w:r>
            <w:r w:rsidR="002D50FC" w:rsidRPr="005B3305">
              <w:rPr>
                <w:rStyle w:val="Blue"/>
                <w:color w:val="000000" w:themeColor="text1"/>
                <w:sz w:val="18"/>
                <w:szCs w:val="18"/>
              </w:rPr>
              <w:t>Settled Storm Discharge Point</w:t>
            </w:r>
          </w:p>
          <w:p w14:paraId="324A46A4" w14:textId="77777777" w:rsidR="00A24F75" w:rsidRPr="005B3305" w:rsidRDefault="00A24F75" w:rsidP="00A24F75">
            <w:pPr>
              <w:pStyle w:val="TableText"/>
              <w:rPr>
                <w:rStyle w:val="Blue"/>
                <w:color w:val="000000" w:themeColor="text1"/>
                <w:sz w:val="18"/>
                <w:szCs w:val="18"/>
              </w:rPr>
            </w:pPr>
          </w:p>
        </w:tc>
        <w:tc>
          <w:tcPr>
            <w:tcW w:w="1532" w:type="pct"/>
          </w:tcPr>
          <w:p w14:paraId="6684CD41" w14:textId="77A9A9B3"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w:t>
            </w:r>
            <w:r w:rsidR="00471AAA" w:rsidRPr="003B3B45">
              <w:rPr>
                <w:rStyle w:val="Blue"/>
                <w:color w:val="000000" w:themeColor="text1"/>
                <w:sz w:val="18"/>
                <w:szCs w:val="18"/>
              </w:rPr>
              <w:t>ettled s</w:t>
            </w:r>
            <w:r w:rsidRPr="003B3B45">
              <w:rPr>
                <w:rStyle w:val="Blue"/>
                <w:color w:val="000000" w:themeColor="text1"/>
                <w:sz w:val="18"/>
                <w:szCs w:val="18"/>
              </w:rPr>
              <w:t xml:space="preserve">torm </w:t>
            </w:r>
            <w:r w:rsidR="00322FF4" w:rsidRPr="003B3B45">
              <w:rPr>
                <w:rStyle w:val="Blue"/>
                <w:color w:val="000000" w:themeColor="text1"/>
                <w:sz w:val="18"/>
                <w:szCs w:val="18"/>
              </w:rPr>
              <w:t>e</w:t>
            </w:r>
            <w:r w:rsidRPr="003B3B45">
              <w:rPr>
                <w:rStyle w:val="Blue"/>
                <w:color w:val="000000" w:themeColor="text1"/>
                <w:sz w:val="18"/>
                <w:szCs w:val="18"/>
              </w:rPr>
              <w:t>ffluent sampling</w:t>
            </w:r>
          </w:p>
        </w:tc>
        <w:tc>
          <w:tcPr>
            <w:tcW w:w="1129" w:type="pct"/>
          </w:tcPr>
          <w:p w14:paraId="0FC321FD" w14:textId="627FFB74"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93520 35770</w:t>
            </w:r>
          </w:p>
        </w:tc>
        <w:tc>
          <w:tcPr>
            <w:tcW w:w="1451" w:type="pct"/>
          </w:tcPr>
          <w:p w14:paraId="4BFBA58D" w14:textId="2DA405A2" w:rsidR="00A24F75" w:rsidRPr="003B3B45" w:rsidRDefault="008453FF" w:rsidP="00A24F75">
            <w:pPr>
              <w:pStyle w:val="TableText"/>
              <w:rPr>
                <w:rStyle w:val="Blue"/>
                <w:color w:val="000000" w:themeColor="text1"/>
                <w:sz w:val="18"/>
                <w:szCs w:val="18"/>
              </w:rPr>
            </w:pPr>
            <w:r w:rsidRPr="003B3B45">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tcPr>
          <w:p w14:paraId="0D347D51" w14:textId="77777777" w:rsidR="00A24F75" w:rsidRPr="001F4EC0" w:rsidRDefault="00A24F75" w:rsidP="00A24F75">
            <w:pPr>
              <w:pStyle w:val="TableText"/>
              <w:rPr>
                <w:rStyle w:val="Blue"/>
                <w:sz w:val="18"/>
                <w:szCs w:val="18"/>
              </w:rPr>
            </w:pPr>
          </w:p>
        </w:tc>
        <w:tc>
          <w:tcPr>
            <w:tcW w:w="1532" w:type="pct"/>
          </w:tcPr>
          <w:p w14:paraId="31B845BF" w14:textId="537CF879" w:rsidR="00A104DC" w:rsidRPr="003B3B45" w:rsidRDefault="00A24F75" w:rsidP="005B3305">
            <w:pPr>
              <w:pStyle w:val="TableText"/>
              <w:rPr>
                <w:rStyle w:val="Blue"/>
                <w:color w:val="000000" w:themeColor="text1"/>
                <w:sz w:val="18"/>
                <w:szCs w:val="18"/>
              </w:rPr>
            </w:pPr>
            <w:r w:rsidRPr="003B3B45">
              <w:rPr>
                <w:rStyle w:val="Blue"/>
                <w:color w:val="000000" w:themeColor="text1"/>
                <w:sz w:val="18"/>
                <w:szCs w:val="18"/>
              </w:rPr>
              <w:t>Event duration monitoring</w:t>
            </w:r>
          </w:p>
        </w:tc>
        <w:tc>
          <w:tcPr>
            <w:tcW w:w="1129" w:type="pct"/>
          </w:tcPr>
          <w:p w14:paraId="05588882" w14:textId="3D6D8D47"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93460 35762</w:t>
            </w:r>
          </w:p>
        </w:tc>
        <w:tc>
          <w:tcPr>
            <w:tcW w:w="1451" w:type="pct"/>
          </w:tcPr>
          <w:p w14:paraId="307987B8" w14:textId="0066200A"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tcPr>
          <w:p w14:paraId="76D80A11" w14:textId="77777777" w:rsidR="00A24F75" w:rsidRPr="00297337" w:rsidRDefault="00A24F75" w:rsidP="00A24F75">
            <w:pPr>
              <w:pStyle w:val="TableText"/>
              <w:rPr>
                <w:rStyle w:val="Blue"/>
                <w:sz w:val="18"/>
                <w:szCs w:val="18"/>
                <w:highlight w:val="yellow"/>
              </w:rPr>
            </w:pPr>
          </w:p>
        </w:tc>
        <w:tc>
          <w:tcPr>
            <w:tcW w:w="1532" w:type="pct"/>
          </w:tcPr>
          <w:p w14:paraId="59072490"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Flow passed forward monitoring</w:t>
            </w:r>
          </w:p>
        </w:tc>
        <w:tc>
          <w:tcPr>
            <w:tcW w:w="1129" w:type="pct"/>
          </w:tcPr>
          <w:p w14:paraId="021281DB" w14:textId="01F4E92C" w:rsidR="00A24F75" w:rsidRPr="003B3B45" w:rsidRDefault="00C6671C" w:rsidP="00A24F75">
            <w:pPr>
              <w:pStyle w:val="TableText"/>
              <w:rPr>
                <w:rStyle w:val="Blue"/>
                <w:color w:val="000000" w:themeColor="text1"/>
                <w:sz w:val="18"/>
                <w:szCs w:val="18"/>
              </w:rPr>
            </w:pPr>
            <w:r w:rsidRPr="003B3B45">
              <w:rPr>
                <w:rStyle w:val="Blue"/>
                <w:color w:val="000000" w:themeColor="text1"/>
                <w:sz w:val="18"/>
                <w:szCs w:val="18"/>
              </w:rPr>
              <w:t>SH 93455 35781</w:t>
            </w:r>
          </w:p>
        </w:tc>
        <w:tc>
          <w:tcPr>
            <w:tcW w:w="1451" w:type="pct"/>
          </w:tcPr>
          <w:p w14:paraId="1B0C645C" w14:textId="0B822174"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tcPr>
          <w:p w14:paraId="632C148D" w14:textId="77777777" w:rsidR="00A24F75" w:rsidRPr="00297337" w:rsidRDefault="00A24F75" w:rsidP="00A24F75">
            <w:pPr>
              <w:pStyle w:val="TableText"/>
              <w:rPr>
                <w:rStyle w:val="Blue"/>
                <w:sz w:val="18"/>
                <w:szCs w:val="18"/>
                <w:highlight w:val="yellow"/>
              </w:rPr>
            </w:pPr>
          </w:p>
        </w:tc>
        <w:tc>
          <w:tcPr>
            <w:tcW w:w="1532" w:type="pct"/>
          </w:tcPr>
          <w:p w14:paraId="2D1D5C5C" w14:textId="77777777"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 xml:space="preserve">Overflow operation (into storm storage) monitoring </w:t>
            </w:r>
          </w:p>
        </w:tc>
        <w:tc>
          <w:tcPr>
            <w:tcW w:w="1129" w:type="pct"/>
          </w:tcPr>
          <w:p w14:paraId="5A6D07EB" w14:textId="5CA23BA0" w:rsidR="00A24F75" w:rsidRPr="003B3B45" w:rsidRDefault="003B3B45" w:rsidP="00A24F75">
            <w:pPr>
              <w:pStyle w:val="TableText"/>
              <w:rPr>
                <w:rStyle w:val="Blue"/>
                <w:color w:val="000000" w:themeColor="text1"/>
                <w:sz w:val="18"/>
                <w:szCs w:val="18"/>
              </w:rPr>
            </w:pPr>
            <w:r w:rsidRPr="003B3B45">
              <w:rPr>
                <w:rStyle w:val="Blue"/>
                <w:color w:val="000000" w:themeColor="text1"/>
                <w:sz w:val="18"/>
                <w:szCs w:val="18"/>
              </w:rPr>
              <w:t>SH 93452 35766</w:t>
            </w:r>
          </w:p>
        </w:tc>
        <w:tc>
          <w:tcPr>
            <w:tcW w:w="1451" w:type="pct"/>
          </w:tcPr>
          <w:p w14:paraId="23D59BB0" w14:textId="25E5D882" w:rsidR="00A24F75" w:rsidRPr="003B3B45" w:rsidRDefault="00A24F75" w:rsidP="00A24F75">
            <w:pPr>
              <w:pStyle w:val="TableText"/>
              <w:rPr>
                <w:rStyle w:val="Blue"/>
                <w:color w:val="000000" w:themeColor="text1"/>
                <w:sz w:val="18"/>
                <w:szCs w:val="18"/>
              </w:rPr>
            </w:pPr>
            <w:r w:rsidRPr="003B3B45">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3B3B4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Number of s</w:t>
            </w:r>
            <w:bookmarkStart w:id="8" w:name="_Hlt511551491"/>
            <w:bookmarkEnd w:id="8"/>
            <w:r w:rsidRPr="003B3B45">
              <w:rPr>
                <w:rStyle w:val="Red"/>
                <w:b/>
                <w:color w:val="000000" w:themeColor="text1"/>
                <w:sz w:val="18"/>
                <w:szCs w:val="18"/>
              </w:rPr>
              <w:t>amples taken in any period of 12 months</w:t>
            </w:r>
          </w:p>
        </w:tc>
        <w:tc>
          <w:tcPr>
            <w:tcW w:w="2660" w:type="pct"/>
          </w:tcPr>
          <w:p w14:paraId="48968FD3"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4–7  </w:t>
            </w:r>
          </w:p>
        </w:tc>
        <w:tc>
          <w:tcPr>
            <w:tcW w:w="2660" w:type="pct"/>
          </w:tcPr>
          <w:p w14:paraId="42B64EF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8–16</w:t>
            </w:r>
          </w:p>
        </w:tc>
        <w:tc>
          <w:tcPr>
            <w:tcW w:w="2660" w:type="pct"/>
          </w:tcPr>
          <w:p w14:paraId="553C9E2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17–28 </w:t>
            </w:r>
          </w:p>
        </w:tc>
        <w:tc>
          <w:tcPr>
            <w:tcW w:w="2660" w:type="pct"/>
          </w:tcPr>
          <w:p w14:paraId="1FA9AC3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29–40 </w:t>
            </w:r>
          </w:p>
        </w:tc>
        <w:tc>
          <w:tcPr>
            <w:tcW w:w="2660" w:type="pct"/>
          </w:tcPr>
          <w:p w14:paraId="737B05C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41–53  </w:t>
            </w:r>
          </w:p>
        </w:tc>
        <w:tc>
          <w:tcPr>
            <w:tcW w:w="2660" w:type="pct"/>
          </w:tcPr>
          <w:p w14:paraId="27663C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54–67  </w:t>
            </w:r>
          </w:p>
        </w:tc>
        <w:tc>
          <w:tcPr>
            <w:tcW w:w="2660" w:type="pct"/>
          </w:tcPr>
          <w:p w14:paraId="2BB8AE6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68–81  </w:t>
            </w:r>
          </w:p>
        </w:tc>
        <w:tc>
          <w:tcPr>
            <w:tcW w:w="2660" w:type="pct"/>
          </w:tcPr>
          <w:p w14:paraId="0CE7047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82–95 </w:t>
            </w:r>
          </w:p>
        </w:tc>
        <w:tc>
          <w:tcPr>
            <w:tcW w:w="2660" w:type="pct"/>
          </w:tcPr>
          <w:p w14:paraId="1E5AD8F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96–110 </w:t>
            </w:r>
          </w:p>
        </w:tc>
        <w:tc>
          <w:tcPr>
            <w:tcW w:w="2660" w:type="pct"/>
          </w:tcPr>
          <w:p w14:paraId="6CD2DE18"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111–125  </w:t>
            </w:r>
          </w:p>
        </w:tc>
        <w:tc>
          <w:tcPr>
            <w:tcW w:w="2660" w:type="pct"/>
          </w:tcPr>
          <w:p w14:paraId="158ED14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126–140  </w:t>
            </w:r>
          </w:p>
        </w:tc>
        <w:tc>
          <w:tcPr>
            <w:tcW w:w="2660" w:type="pct"/>
          </w:tcPr>
          <w:p w14:paraId="27B678A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141–155  </w:t>
            </w:r>
          </w:p>
        </w:tc>
        <w:tc>
          <w:tcPr>
            <w:tcW w:w="2660" w:type="pct"/>
          </w:tcPr>
          <w:p w14:paraId="52E83AA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156–171  </w:t>
            </w:r>
          </w:p>
        </w:tc>
        <w:tc>
          <w:tcPr>
            <w:tcW w:w="2660" w:type="pct"/>
          </w:tcPr>
          <w:p w14:paraId="25E3973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172–187 </w:t>
            </w:r>
          </w:p>
        </w:tc>
        <w:tc>
          <w:tcPr>
            <w:tcW w:w="2660" w:type="pct"/>
          </w:tcPr>
          <w:p w14:paraId="3966E17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188–203  </w:t>
            </w:r>
          </w:p>
        </w:tc>
        <w:tc>
          <w:tcPr>
            <w:tcW w:w="2660" w:type="pct"/>
          </w:tcPr>
          <w:p w14:paraId="2ABFDEF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204–219  </w:t>
            </w:r>
          </w:p>
        </w:tc>
        <w:tc>
          <w:tcPr>
            <w:tcW w:w="2660" w:type="pct"/>
          </w:tcPr>
          <w:p w14:paraId="353C256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220–235  </w:t>
            </w:r>
          </w:p>
        </w:tc>
        <w:tc>
          <w:tcPr>
            <w:tcW w:w="2660" w:type="pct"/>
          </w:tcPr>
          <w:p w14:paraId="218D44C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236–251 </w:t>
            </w:r>
          </w:p>
        </w:tc>
        <w:tc>
          <w:tcPr>
            <w:tcW w:w="2660" w:type="pct"/>
          </w:tcPr>
          <w:p w14:paraId="31593D2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252–268 </w:t>
            </w:r>
          </w:p>
        </w:tc>
        <w:tc>
          <w:tcPr>
            <w:tcW w:w="2660" w:type="pct"/>
          </w:tcPr>
          <w:p w14:paraId="3636FFC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269–284  </w:t>
            </w:r>
          </w:p>
        </w:tc>
        <w:tc>
          <w:tcPr>
            <w:tcW w:w="2660" w:type="pct"/>
          </w:tcPr>
          <w:p w14:paraId="4B0FF9B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285–300  </w:t>
            </w:r>
          </w:p>
        </w:tc>
        <w:tc>
          <w:tcPr>
            <w:tcW w:w="2660" w:type="pct"/>
          </w:tcPr>
          <w:p w14:paraId="7A66DB6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301–317 </w:t>
            </w:r>
          </w:p>
        </w:tc>
        <w:tc>
          <w:tcPr>
            <w:tcW w:w="2660" w:type="pct"/>
          </w:tcPr>
          <w:p w14:paraId="6637C2E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318–334  </w:t>
            </w:r>
          </w:p>
        </w:tc>
        <w:tc>
          <w:tcPr>
            <w:tcW w:w="2660" w:type="pct"/>
          </w:tcPr>
          <w:p w14:paraId="72661C3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335–350 </w:t>
            </w:r>
          </w:p>
        </w:tc>
        <w:tc>
          <w:tcPr>
            <w:tcW w:w="2660" w:type="pct"/>
          </w:tcPr>
          <w:p w14:paraId="0B6064EA"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351–365 </w:t>
            </w:r>
          </w:p>
        </w:tc>
        <w:tc>
          <w:tcPr>
            <w:tcW w:w="2660" w:type="pct"/>
          </w:tcPr>
          <w:p w14:paraId="47E295A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B3B45" w:rsidRPr="003B3B45" w14:paraId="5C2384BE" w14:textId="77777777" w:rsidTr="001F4EC0">
        <w:trPr>
          <w:cantSplit/>
          <w:tblHeader/>
        </w:trPr>
        <w:tc>
          <w:tcPr>
            <w:tcW w:w="737" w:type="pct"/>
          </w:tcPr>
          <w:p w14:paraId="703F9A3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Parameter</w:t>
            </w:r>
          </w:p>
        </w:tc>
        <w:tc>
          <w:tcPr>
            <w:tcW w:w="1056" w:type="pct"/>
          </w:tcPr>
          <w:p w14:paraId="530C7B69"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‘Normal frequency’ of samples per year</w:t>
            </w:r>
          </w:p>
        </w:tc>
        <w:tc>
          <w:tcPr>
            <w:tcW w:w="1055" w:type="pct"/>
          </w:tcPr>
          <w:p w14:paraId="20E74AFB"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3B3B45" w:rsidRDefault="00821962" w:rsidP="00821962">
            <w:pPr>
              <w:pStyle w:val="TableText"/>
              <w:rPr>
                <w:rStyle w:val="Red"/>
                <w:b/>
                <w:color w:val="000000" w:themeColor="text1"/>
                <w:sz w:val="18"/>
                <w:szCs w:val="18"/>
              </w:rPr>
            </w:pPr>
            <w:r w:rsidRPr="003B3B45">
              <w:rPr>
                <w:rStyle w:val="Red"/>
                <w:b/>
                <w:color w:val="000000" w:themeColor="text1"/>
                <w:sz w:val="18"/>
                <w:szCs w:val="18"/>
              </w:rPr>
              <w:t>Out of hours samples</w:t>
            </w:r>
          </w:p>
        </w:tc>
      </w:tr>
      <w:tr w:rsidR="003B3B45" w:rsidRPr="003B3B45" w14:paraId="3BA59AB0" w14:textId="77777777" w:rsidTr="001F4EC0">
        <w:trPr>
          <w:cantSplit/>
        </w:trPr>
        <w:tc>
          <w:tcPr>
            <w:tcW w:w="737" w:type="pct"/>
          </w:tcPr>
          <w:p w14:paraId="59A851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Sanitary</w:t>
            </w:r>
          </w:p>
          <w:p w14:paraId="295CCAD2" w14:textId="77777777" w:rsidR="00821962" w:rsidRPr="003B3B45" w:rsidRDefault="00821962" w:rsidP="00821962">
            <w:pPr>
              <w:pStyle w:val="TableText"/>
              <w:rPr>
                <w:rStyle w:val="Red"/>
                <w:color w:val="000000" w:themeColor="text1"/>
                <w:sz w:val="18"/>
                <w:szCs w:val="18"/>
              </w:rPr>
            </w:pPr>
          </w:p>
        </w:tc>
        <w:tc>
          <w:tcPr>
            <w:tcW w:w="1056" w:type="pct"/>
          </w:tcPr>
          <w:p w14:paraId="67DD9136"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55" w:type="pct"/>
          </w:tcPr>
          <w:p w14:paraId="3A18A3ED"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tcPr>
          <w:p w14:paraId="5E5596BC"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24</w:t>
            </w:r>
          </w:p>
        </w:tc>
        <w:tc>
          <w:tcPr>
            <w:tcW w:w="1093" w:type="pct"/>
          </w:tcPr>
          <w:p w14:paraId="148489C2"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24 samples 2 out of hours samples per annum</w:t>
            </w:r>
          </w:p>
        </w:tc>
      </w:tr>
      <w:tr w:rsidR="003B3B45" w:rsidRPr="003B3B45" w14:paraId="76FAF588" w14:textId="77777777" w:rsidTr="001F4EC0">
        <w:trPr>
          <w:cantSplit/>
        </w:trPr>
        <w:tc>
          <w:tcPr>
            <w:tcW w:w="737" w:type="pct"/>
          </w:tcPr>
          <w:p w14:paraId="5B2C2927"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Non sanitary</w:t>
            </w:r>
          </w:p>
          <w:p w14:paraId="4833A77E" w14:textId="77777777" w:rsidR="00821962" w:rsidRPr="003B3B45" w:rsidRDefault="00821962" w:rsidP="00821962">
            <w:pPr>
              <w:pStyle w:val="TableText"/>
              <w:rPr>
                <w:rStyle w:val="Red"/>
                <w:color w:val="000000" w:themeColor="text1"/>
                <w:sz w:val="18"/>
                <w:szCs w:val="18"/>
              </w:rPr>
            </w:pPr>
          </w:p>
        </w:tc>
        <w:tc>
          <w:tcPr>
            <w:tcW w:w="1056" w:type="pct"/>
          </w:tcPr>
          <w:p w14:paraId="00AD5CF3"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5" w:type="pct"/>
          </w:tcPr>
          <w:p w14:paraId="15D39765"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59" w:type="pct"/>
          </w:tcPr>
          <w:p w14:paraId="7163AB3F"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12</w:t>
            </w:r>
          </w:p>
        </w:tc>
        <w:tc>
          <w:tcPr>
            <w:tcW w:w="1093" w:type="pct"/>
          </w:tcPr>
          <w:p w14:paraId="17AD8604" w14:textId="77777777" w:rsidR="00821962" w:rsidRPr="003B3B45" w:rsidRDefault="00821962" w:rsidP="00821962">
            <w:pPr>
              <w:pStyle w:val="TableText"/>
              <w:rPr>
                <w:rStyle w:val="Red"/>
                <w:color w:val="000000" w:themeColor="text1"/>
                <w:sz w:val="18"/>
                <w:szCs w:val="18"/>
              </w:rPr>
            </w:pPr>
            <w:r w:rsidRPr="003B3B45">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3B3B45" w:rsidRDefault="005D2F25" w:rsidP="00821962">
      <w:pPr>
        <w:pStyle w:val="Heading1NotIndexed"/>
        <w:ind w:left="567"/>
        <w:rPr>
          <w:rStyle w:val="Red"/>
          <w:color w:val="000000" w:themeColor="text1"/>
        </w:rPr>
      </w:pPr>
      <w:r>
        <w:rPr>
          <w:rStyle w:val="Red"/>
        </w:rPr>
        <w:br w:type="page"/>
      </w:r>
      <w:r w:rsidR="00821962" w:rsidRPr="003B3B45">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B3B45" w:rsidRPr="003B3B45" w14:paraId="716031BF" w14:textId="77777777" w:rsidTr="001F4EC0">
        <w:trPr>
          <w:cantSplit/>
          <w:tblHeader/>
        </w:trPr>
        <w:tc>
          <w:tcPr>
            <w:tcW w:w="1010" w:type="pct"/>
          </w:tcPr>
          <w:p w14:paraId="2D916AF9"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Population equivalent</w:t>
            </w:r>
          </w:p>
        </w:tc>
        <w:tc>
          <w:tcPr>
            <w:tcW w:w="1330" w:type="pct"/>
          </w:tcPr>
          <w:p w14:paraId="3EC19D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Samples per year</w:t>
            </w:r>
          </w:p>
        </w:tc>
        <w:tc>
          <w:tcPr>
            <w:tcW w:w="1330" w:type="pct"/>
          </w:tcPr>
          <w:p w14:paraId="24CE0A5F"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Reduced sampling frequency after a year without an UWWTR exceedance or failure, samples per year</w:t>
            </w:r>
          </w:p>
        </w:tc>
        <w:tc>
          <w:tcPr>
            <w:tcW w:w="1330" w:type="pct"/>
          </w:tcPr>
          <w:p w14:paraId="0F70B1C3" w14:textId="77777777" w:rsidR="00821962" w:rsidRPr="003B3B45" w:rsidRDefault="00821962" w:rsidP="00821962">
            <w:pPr>
              <w:pStyle w:val="TableText"/>
              <w:rPr>
                <w:rStyle w:val="Red"/>
                <w:rFonts w:eastAsia="Calibri"/>
                <w:b/>
                <w:color w:val="000000" w:themeColor="text1"/>
                <w:sz w:val="18"/>
                <w:szCs w:val="18"/>
              </w:rPr>
            </w:pPr>
            <w:r w:rsidRPr="003B3B45">
              <w:rPr>
                <w:rStyle w:val="Red"/>
                <w:b/>
                <w:color w:val="000000" w:themeColor="text1"/>
                <w:sz w:val="18"/>
                <w:szCs w:val="18"/>
              </w:rPr>
              <w:t>Following an UWWTR exceedance or failure return to the higher frequency in the year that follows, samples per year</w:t>
            </w:r>
          </w:p>
        </w:tc>
      </w:tr>
      <w:tr w:rsidR="003B3B45" w:rsidRPr="003B3B45" w14:paraId="375358CC" w14:textId="77777777" w:rsidTr="001F4EC0">
        <w:trPr>
          <w:cantSplit/>
        </w:trPr>
        <w:tc>
          <w:tcPr>
            <w:tcW w:w="1010" w:type="pct"/>
          </w:tcPr>
          <w:p w14:paraId="1261572A"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2,000 to 9,999</w:t>
            </w:r>
          </w:p>
          <w:p w14:paraId="3B599397" w14:textId="77777777" w:rsidR="00821962" w:rsidRPr="003B3B45" w:rsidRDefault="00821962" w:rsidP="00821962">
            <w:pPr>
              <w:pStyle w:val="TableText"/>
              <w:rPr>
                <w:rStyle w:val="Red"/>
                <w:rFonts w:eastAsia="Calibri"/>
                <w:color w:val="000000" w:themeColor="text1"/>
                <w:sz w:val="18"/>
                <w:szCs w:val="18"/>
              </w:rPr>
            </w:pPr>
          </w:p>
        </w:tc>
        <w:tc>
          <w:tcPr>
            <w:tcW w:w="1330" w:type="pct"/>
          </w:tcPr>
          <w:p w14:paraId="767FDD9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tcPr>
          <w:p w14:paraId="22642273"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4</w:t>
            </w:r>
          </w:p>
        </w:tc>
        <w:tc>
          <w:tcPr>
            <w:tcW w:w="1330" w:type="pct"/>
          </w:tcPr>
          <w:p w14:paraId="768A6BB8"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r>
      <w:tr w:rsidR="003B3B45" w:rsidRPr="003B3B45" w14:paraId="3A5A7D2E" w14:textId="77777777" w:rsidTr="001F4EC0">
        <w:trPr>
          <w:cantSplit/>
        </w:trPr>
        <w:tc>
          <w:tcPr>
            <w:tcW w:w="1010" w:type="pct"/>
          </w:tcPr>
          <w:p w14:paraId="138253C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10,000 to 49,999</w:t>
            </w:r>
          </w:p>
          <w:p w14:paraId="09D44EE3" w14:textId="77777777" w:rsidR="00821962" w:rsidRPr="003B3B45" w:rsidRDefault="00821962" w:rsidP="00821962">
            <w:pPr>
              <w:pStyle w:val="TableText"/>
              <w:rPr>
                <w:rStyle w:val="Red"/>
                <w:rFonts w:eastAsia="Calibri"/>
                <w:color w:val="000000" w:themeColor="text1"/>
                <w:sz w:val="18"/>
                <w:szCs w:val="18"/>
              </w:rPr>
            </w:pPr>
          </w:p>
        </w:tc>
        <w:tc>
          <w:tcPr>
            <w:tcW w:w="1330" w:type="pct"/>
          </w:tcPr>
          <w:p w14:paraId="30E31549"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12</w:t>
            </w:r>
          </w:p>
        </w:tc>
        <w:tc>
          <w:tcPr>
            <w:tcW w:w="1330" w:type="pct"/>
          </w:tcPr>
          <w:p w14:paraId="12B45B8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tcPr>
          <w:p w14:paraId="2C28F562"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r w:rsidR="003B3B45" w:rsidRPr="003B3B45" w14:paraId="4E8281F1" w14:textId="77777777" w:rsidTr="001F4EC0">
        <w:trPr>
          <w:cantSplit/>
        </w:trPr>
        <w:tc>
          <w:tcPr>
            <w:tcW w:w="1010" w:type="pct"/>
          </w:tcPr>
          <w:p w14:paraId="3C81199D"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50,000 or over</w:t>
            </w:r>
          </w:p>
          <w:p w14:paraId="3FC075F3" w14:textId="77777777" w:rsidR="00821962" w:rsidRPr="003B3B45" w:rsidRDefault="00821962" w:rsidP="00821962">
            <w:pPr>
              <w:pStyle w:val="TableText"/>
              <w:rPr>
                <w:rStyle w:val="Red"/>
                <w:rFonts w:eastAsia="Calibri"/>
                <w:color w:val="000000" w:themeColor="text1"/>
                <w:sz w:val="18"/>
                <w:szCs w:val="18"/>
              </w:rPr>
            </w:pPr>
          </w:p>
        </w:tc>
        <w:tc>
          <w:tcPr>
            <w:tcW w:w="1330" w:type="pct"/>
          </w:tcPr>
          <w:p w14:paraId="5579C3EB"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24</w:t>
            </w:r>
          </w:p>
        </w:tc>
        <w:tc>
          <w:tcPr>
            <w:tcW w:w="1330" w:type="pct"/>
          </w:tcPr>
          <w:p w14:paraId="3B5DE3A4"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c>
          <w:tcPr>
            <w:tcW w:w="1330" w:type="pct"/>
          </w:tcPr>
          <w:p w14:paraId="1BF2D92E" w14:textId="77777777" w:rsidR="00821962" w:rsidRPr="003B3B45" w:rsidRDefault="00821962" w:rsidP="00821962">
            <w:pPr>
              <w:pStyle w:val="TableText"/>
              <w:rPr>
                <w:rStyle w:val="Red"/>
                <w:rFonts w:eastAsia="Calibri"/>
                <w:color w:val="000000" w:themeColor="text1"/>
                <w:sz w:val="18"/>
                <w:szCs w:val="18"/>
              </w:rPr>
            </w:pPr>
            <w:r w:rsidRPr="003B3B45">
              <w:rPr>
                <w:rStyle w:val="Red"/>
                <w:color w:val="000000" w:themeColor="text1"/>
                <w:sz w:val="18"/>
                <w:szCs w:val="18"/>
              </w:rPr>
              <w:t>N/A</w:t>
            </w:r>
          </w:p>
        </w:tc>
      </w:tr>
    </w:tbl>
    <w:p w14:paraId="1429A5DB" w14:textId="77777777" w:rsidR="00821962" w:rsidRPr="003B3B45" w:rsidRDefault="00821962" w:rsidP="00821962">
      <w:pPr>
        <w:rPr>
          <w:color w:val="000000" w:themeColor="text1"/>
        </w:rPr>
      </w:pP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3B3B45" w:rsidRDefault="00D55C1F" w:rsidP="00821962">
            <w:pPr>
              <w:pStyle w:val="TableText"/>
              <w:rPr>
                <w:b/>
                <w:color w:val="000000" w:themeColor="text1"/>
                <w:sz w:val="18"/>
                <w:szCs w:val="18"/>
              </w:rPr>
            </w:pPr>
            <w:r w:rsidRPr="003B3B45">
              <w:rPr>
                <w:b/>
                <w:color w:val="000000" w:themeColor="text1"/>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5A98094F" w:rsidR="004B69F2" w:rsidRPr="001F4EC0" w:rsidRDefault="00D55C1F" w:rsidP="003B3B45">
            <w:pPr>
              <w:pStyle w:val="TableText"/>
              <w:rPr>
                <w:b/>
                <w:sz w:val="18"/>
                <w:szCs w:val="18"/>
              </w:rPr>
            </w:pPr>
            <w:r w:rsidRPr="001F4EC0">
              <w:rPr>
                <w:b/>
                <w:sz w:val="18"/>
                <w:szCs w:val="18"/>
              </w:rPr>
              <w:t>Monitoring point reference</w:t>
            </w:r>
          </w:p>
        </w:tc>
        <w:tc>
          <w:tcPr>
            <w:tcW w:w="1082" w:type="pct"/>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628FC32" w:rsidR="00D55C1F" w:rsidRPr="003B3B45" w:rsidRDefault="00D55C1F" w:rsidP="00821962">
            <w:pPr>
              <w:pStyle w:val="TableText"/>
              <w:rPr>
                <w:rStyle w:val="Blue"/>
                <w:rFonts w:cs="Arial"/>
                <w:color w:val="000000" w:themeColor="text1"/>
                <w:sz w:val="18"/>
                <w:szCs w:val="18"/>
              </w:rPr>
            </w:pPr>
            <w:r w:rsidRPr="003B3B45">
              <w:rPr>
                <w:rStyle w:val="Blue"/>
                <w:rFonts w:cs="Arial"/>
                <w:color w:val="000000" w:themeColor="text1"/>
                <w:sz w:val="18"/>
                <w:szCs w:val="18"/>
              </w:rPr>
              <w:t xml:space="preserve">A1 Discharge of secondary treated sewage effluent via </w:t>
            </w:r>
            <w:r w:rsidR="002D50FC" w:rsidRPr="003B3B45">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3B3B45" w:rsidRDefault="00385ED6" w:rsidP="00821962">
            <w:pPr>
              <w:pStyle w:val="TableText"/>
              <w:rPr>
                <w:rStyle w:val="Blue"/>
                <w:rFonts w:cs="Arial"/>
                <w:color w:val="000000" w:themeColor="text1"/>
                <w:sz w:val="18"/>
                <w:szCs w:val="18"/>
              </w:rPr>
            </w:pPr>
            <w:r w:rsidRPr="003B3B45">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tcPr>
          <w:p w14:paraId="750163B2" w14:textId="0A4BAE24" w:rsidR="00D55C1F" w:rsidRPr="00243951" w:rsidRDefault="00D55C1F" w:rsidP="00821962">
            <w:pPr>
              <w:pStyle w:val="TableText"/>
              <w:rPr>
                <w:rStyle w:val="Blue"/>
                <w:rFonts w:cs="Arial"/>
                <w:color w:val="000000" w:themeColor="text1"/>
                <w:sz w:val="18"/>
                <w:szCs w:val="18"/>
                <w:lang w:val="pt-PT"/>
              </w:rPr>
            </w:pPr>
            <w:r w:rsidRPr="00243951">
              <w:rPr>
                <w:rStyle w:val="Blue"/>
                <w:rFonts w:cs="Arial"/>
                <w:color w:val="000000" w:themeColor="text1"/>
                <w:sz w:val="18"/>
                <w:szCs w:val="18"/>
                <w:lang w:val="pt-PT"/>
              </w:rPr>
              <w:t>UWWTR - ATU-BOD as O</w:t>
            </w:r>
            <w:r w:rsidRPr="00243951">
              <w:rPr>
                <w:rStyle w:val="Blue"/>
                <w:rFonts w:cs="Arial"/>
                <w:color w:val="000000" w:themeColor="text1"/>
                <w:sz w:val="18"/>
                <w:szCs w:val="18"/>
                <w:vertAlign w:val="subscript"/>
                <w:lang w:val="pt-PT"/>
              </w:rPr>
              <w:t>2</w:t>
            </w:r>
            <w:r w:rsidRPr="00243951">
              <w:rPr>
                <w:rStyle w:val="Blue"/>
                <w:rFonts w:cs="Arial"/>
                <w:color w:val="000000" w:themeColor="text1"/>
                <w:sz w:val="18"/>
                <w:szCs w:val="18"/>
                <w:lang w:val="pt-PT"/>
              </w:rPr>
              <w:t>, COD as O</w:t>
            </w:r>
            <w:r w:rsidRPr="00243951">
              <w:rPr>
                <w:rStyle w:val="Blue"/>
                <w:rFonts w:cs="Arial"/>
                <w:color w:val="000000" w:themeColor="text1"/>
                <w:sz w:val="18"/>
                <w:szCs w:val="18"/>
                <w:vertAlign w:val="subscript"/>
                <w:lang w:val="pt-PT"/>
              </w:rPr>
              <w:t>2</w:t>
            </w:r>
          </w:p>
        </w:tc>
        <w:tc>
          <w:tcPr>
            <w:tcW w:w="1000" w:type="pct"/>
          </w:tcPr>
          <w:p w14:paraId="2F66B2A7" w14:textId="2AA74E4B"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Inlet Sample Point</w:t>
            </w:r>
          </w:p>
          <w:p w14:paraId="11E06A5E" w14:textId="77777777" w:rsidR="00385ED6"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515A9C00" w14:textId="695D4661" w:rsidR="00D55C1F" w:rsidRPr="00C23F24" w:rsidRDefault="00385ED6" w:rsidP="00385ED6">
            <w:pPr>
              <w:pStyle w:val="TableText"/>
              <w:rPr>
                <w:rStyle w:val="Blue"/>
                <w:rFonts w:cs="Arial"/>
                <w:color w:val="000000" w:themeColor="text1"/>
                <w:sz w:val="18"/>
                <w:szCs w:val="18"/>
              </w:rPr>
            </w:pPr>
            <w:r w:rsidRPr="00C23F24">
              <w:rPr>
                <w:rStyle w:val="Blue"/>
                <w:rFonts w:cs="Arial"/>
                <w:color w:val="000000" w:themeColor="text1"/>
                <w:sz w:val="18"/>
                <w:szCs w:val="18"/>
              </w:rPr>
              <w:t>UWWTR Sample Point</w:t>
            </w:r>
          </w:p>
        </w:tc>
        <w:tc>
          <w:tcPr>
            <w:tcW w:w="1082" w:type="pct"/>
          </w:tcPr>
          <w:p w14:paraId="1C1F7B0D"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Monthly</w:t>
            </w:r>
          </w:p>
          <w:p w14:paraId="7EC06D66"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28 days</w:t>
            </w:r>
          </w:p>
        </w:tc>
        <w:tc>
          <w:tcPr>
            <w:tcW w:w="915" w:type="pct"/>
          </w:tcPr>
          <w:p w14:paraId="3731CD6E"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7B754EB1"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w:t>
            </w:r>
            <w:r w:rsidR="005B1FFD" w:rsidRPr="00C23F24">
              <w:rPr>
                <w:rStyle w:val="Blue"/>
                <w:rFonts w:cs="Arial"/>
                <w:color w:val="000000" w:themeColor="text1"/>
                <w:sz w:val="18"/>
                <w:szCs w:val="18"/>
              </w:rPr>
              <w:t>-</w:t>
            </w:r>
            <w:r w:rsidRPr="00C23F24">
              <w:rPr>
                <w:rStyle w:val="Blue"/>
                <w:rFonts w:cs="Arial"/>
                <w:color w:val="000000" w:themeColor="text1"/>
                <w:sz w:val="18"/>
                <w:szCs w:val="18"/>
              </w:rPr>
              <w:t>Monitoring - ATU-BOD as O</w:t>
            </w:r>
            <w:r w:rsidRPr="00C23F24">
              <w:rPr>
                <w:rStyle w:val="Blue"/>
                <w:rFonts w:cs="Arial"/>
                <w:color w:val="000000" w:themeColor="text1"/>
                <w:sz w:val="18"/>
                <w:szCs w:val="18"/>
                <w:vertAlign w:val="subscript"/>
              </w:rPr>
              <w:t>2</w:t>
            </w:r>
            <w:r w:rsidRPr="00C23F24">
              <w:rPr>
                <w:rStyle w:val="Blue"/>
                <w:rFonts w:cs="Arial"/>
                <w:color w:val="000000" w:themeColor="text1"/>
                <w:sz w:val="18"/>
                <w:szCs w:val="18"/>
              </w:rPr>
              <w:t>, ammoniacal nitrogen (expressed as N), suspended solids (measured after drying at 105</w:t>
            </w:r>
            <w:r w:rsidR="005B1FFD" w:rsidRPr="00C23F24">
              <w:rPr>
                <w:rStyle w:val="Blue"/>
                <w:rFonts w:cs="Arial"/>
                <w:color w:val="000000" w:themeColor="text1"/>
                <w:sz w:val="18"/>
                <w:szCs w:val="18"/>
              </w:rPr>
              <w:t>°</w:t>
            </w:r>
            <w:r w:rsidRPr="00C23F24">
              <w:rPr>
                <w:rStyle w:val="Blue"/>
                <w:rFonts w:cs="Arial"/>
                <w:color w:val="000000" w:themeColor="text1"/>
                <w:sz w:val="18"/>
                <w:szCs w:val="18"/>
              </w:rPr>
              <w:t>C), total phosphorus as P</w:t>
            </w:r>
            <w:r w:rsidR="006245CC">
              <w:rPr>
                <w:rStyle w:val="Blue"/>
                <w:rFonts w:cs="Arial"/>
                <w:color w:val="000000" w:themeColor="text1"/>
                <w:sz w:val="18"/>
                <w:szCs w:val="18"/>
              </w:rPr>
              <w:t>,</w:t>
            </w:r>
            <w:r w:rsidR="006245CC">
              <w:t xml:space="preserve"> </w:t>
            </w:r>
            <w:r w:rsidR="006245CC" w:rsidRPr="006245CC">
              <w:rPr>
                <w:rStyle w:val="Blue"/>
                <w:rFonts w:cs="Arial"/>
                <w:color w:val="000000" w:themeColor="text1"/>
                <w:sz w:val="18"/>
                <w:szCs w:val="18"/>
              </w:rPr>
              <w:t>total iron as Fe</w:t>
            </w:r>
          </w:p>
        </w:tc>
        <w:tc>
          <w:tcPr>
            <w:tcW w:w="1000" w:type="pct"/>
          </w:tcPr>
          <w:p w14:paraId="2BF90434" w14:textId="1F1C65D0"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C23F24" w:rsidRDefault="00D55C1F" w:rsidP="00821962">
            <w:pPr>
              <w:pStyle w:val="TableText"/>
              <w:rPr>
                <w:rStyle w:val="Blue"/>
                <w:rFonts w:cs="Arial"/>
                <w:color w:val="000000" w:themeColor="text1"/>
                <w:sz w:val="18"/>
                <w:szCs w:val="18"/>
              </w:rPr>
            </w:pPr>
            <w:r w:rsidRPr="00C23F24">
              <w:rPr>
                <w:rStyle w:val="Blue"/>
                <w:rFonts w:cs="Arial"/>
                <w:color w:val="000000" w:themeColor="text1"/>
                <w:sz w:val="18"/>
                <w:szCs w:val="18"/>
              </w:rPr>
              <w:t>Operator Self-Monitoring summary report</w:t>
            </w:r>
          </w:p>
        </w:tc>
        <w:tc>
          <w:tcPr>
            <w:tcW w:w="1000" w:type="pct"/>
          </w:tcPr>
          <w:p w14:paraId="585FAB7A" w14:textId="6B1404BD" w:rsidR="00D55C1F" w:rsidRPr="00C23F24" w:rsidRDefault="00385ED6" w:rsidP="00821962">
            <w:pPr>
              <w:pStyle w:val="TableText"/>
              <w:rPr>
                <w:rStyle w:val="Blue"/>
                <w:rFonts w:cs="Arial"/>
                <w:color w:val="000000" w:themeColor="text1"/>
                <w:sz w:val="18"/>
                <w:szCs w:val="18"/>
              </w:rPr>
            </w:pPr>
            <w:r w:rsidRPr="00C23F24">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23F24" w:rsidRPr="00C25946" w14:paraId="4E85212E" w14:textId="77777777" w:rsidTr="00D55C1F">
        <w:trPr>
          <w:cantSplit/>
        </w:trPr>
        <w:tc>
          <w:tcPr>
            <w:tcW w:w="837" w:type="pct"/>
            <w:vMerge w:val="restart"/>
          </w:tcPr>
          <w:p w14:paraId="71080C62" w14:textId="271B0898" w:rsidR="00C23F24" w:rsidRPr="00C23F24" w:rsidRDefault="00C23F24" w:rsidP="00C23F24">
            <w:pPr>
              <w:pStyle w:val="TableText"/>
              <w:rPr>
                <w:rStyle w:val="Blue"/>
                <w:rFonts w:cs="Arial"/>
                <w:color w:val="000000" w:themeColor="text1"/>
                <w:sz w:val="18"/>
                <w:szCs w:val="18"/>
                <w:highlight w:val="green"/>
              </w:rPr>
            </w:pPr>
            <w:r w:rsidRPr="00C23F24">
              <w:rPr>
                <w:rStyle w:val="Blue"/>
                <w:rFonts w:cs="Arial"/>
                <w:color w:val="000000" w:themeColor="text1"/>
                <w:sz w:val="18"/>
                <w:szCs w:val="18"/>
              </w:rPr>
              <w:t>A2 Settled storm sewage via Settled Storm Discharge Point</w:t>
            </w:r>
          </w:p>
        </w:tc>
        <w:tc>
          <w:tcPr>
            <w:tcW w:w="1166" w:type="pct"/>
          </w:tcPr>
          <w:p w14:paraId="3106362D" w14:textId="0152F8A5"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event recorder status operational</w:t>
            </w:r>
          </w:p>
        </w:tc>
        <w:tc>
          <w:tcPr>
            <w:tcW w:w="1000" w:type="pct"/>
          </w:tcPr>
          <w:p w14:paraId="56593A4F" w14:textId="79257AFF"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tcPr>
          <w:p w14:paraId="67390731" w14:textId="77777777"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DD2488D" w14:textId="11D5CD5A"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tcPr>
          <w:p w14:paraId="573605B0" w14:textId="249CFB42" w:rsidR="00C23F24" w:rsidRPr="00C23F24" w:rsidRDefault="00C23F24" w:rsidP="00C23F24">
            <w:pPr>
              <w:pStyle w:val="TableText"/>
              <w:rPr>
                <w:rStyle w:val="Blue"/>
                <w:rFonts w:cs="Arial"/>
                <w:color w:val="000000" w:themeColor="text1"/>
                <w:sz w:val="18"/>
                <w:szCs w:val="18"/>
              </w:rPr>
            </w:pPr>
            <w:r w:rsidRPr="00C23F24">
              <w:rPr>
                <w:rStyle w:val="Blue"/>
                <w:rFonts w:cs="Arial"/>
                <w:color w:val="000000" w:themeColor="text1"/>
                <w:sz w:val="18"/>
                <w:szCs w:val="18"/>
              </w:rPr>
              <w:t>1</w:t>
            </w:r>
            <w:r w:rsidRPr="00C23F24">
              <w:rPr>
                <w:rStyle w:val="Blue"/>
                <w:rFonts w:cs="Arial"/>
                <w:color w:val="000000" w:themeColor="text1"/>
                <w:sz w:val="18"/>
                <w:szCs w:val="18"/>
                <w:vertAlign w:val="superscript"/>
              </w:rPr>
              <w:t>st</w:t>
            </w:r>
            <w:r w:rsidRPr="00C23F24">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tcPr>
          <w:p w14:paraId="2B207C16" w14:textId="07999C47" w:rsidR="002B3F38" w:rsidRPr="00C23F24" w:rsidRDefault="002B3F38" w:rsidP="002B3F38">
            <w:pPr>
              <w:pStyle w:val="TableText"/>
              <w:rPr>
                <w:rFonts w:cs="Arial"/>
                <w:color w:val="000000" w:themeColor="text1"/>
                <w:sz w:val="18"/>
                <w:szCs w:val="18"/>
              </w:rPr>
            </w:pPr>
            <w:r w:rsidRPr="00C23F24">
              <w:rPr>
                <w:rFonts w:cs="Arial"/>
                <w:color w:val="000000" w:themeColor="text1"/>
                <w:sz w:val="18"/>
                <w:szCs w:val="18"/>
              </w:rPr>
              <w:t>Settled storm overflow performance, including block-counted significant spills</w:t>
            </w:r>
          </w:p>
        </w:tc>
        <w:tc>
          <w:tcPr>
            <w:tcW w:w="1000" w:type="pct"/>
          </w:tcPr>
          <w:p w14:paraId="47EA0BD5" w14:textId="7777777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Sample Point</w:t>
            </w:r>
          </w:p>
          <w:p w14:paraId="4A7E7283" w14:textId="315AE8A7" w:rsidR="000E39B6" w:rsidRPr="00C23F24" w:rsidRDefault="000E39B6" w:rsidP="002B3F38">
            <w:pPr>
              <w:pStyle w:val="TableText"/>
              <w:rPr>
                <w:rStyle w:val="Blue"/>
                <w:rFonts w:cs="Arial"/>
                <w:color w:val="000000" w:themeColor="text1"/>
                <w:sz w:val="18"/>
                <w:szCs w:val="18"/>
              </w:rPr>
            </w:pPr>
            <w:r w:rsidRPr="00C23F24">
              <w:rPr>
                <w:rStyle w:val="Blue"/>
                <w:rFonts w:cs="Arial"/>
                <w:color w:val="000000" w:themeColor="text1"/>
                <w:sz w:val="18"/>
                <w:szCs w:val="18"/>
              </w:rPr>
              <w:t>and</w:t>
            </w:r>
          </w:p>
          <w:p w14:paraId="18452865" w14:textId="0F158709"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tcPr>
          <w:p w14:paraId="302B5A5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0A35CFE4"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tcPr>
          <w:p w14:paraId="4E846296"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Duration of total spills</w:t>
            </w:r>
          </w:p>
        </w:tc>
        <w:tc>
          <w:tcPr>
            <w:tcW w:w="1000" w:type="pct"/>
          </w:tcPr>
          <w:p w14:paraId="47C6E2A4" w14:textId="5B943620" w:rsidR="002B3F38" w:rsidRPr="00C23F24" w:rsidRDefault="00045012"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tcPr>
          <w:p w14:paraId="33F198BA"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567CE7AB"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tc>
        <w:tc>
          <w:tcPr>
            <w:tcW w:w="915" w:type="pct"/>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tcPr>
          <w:p w14:paraId="2AC09560" w14:textId="19C19E6C" w:rsidR="002B3F38" w:rsidRPr="00C23F24" w:rsidRDefault="002B3F38" w:rsidP="00C23F24">
            <w:pPr>
              <w:pStyle w:val="TableText"/>
              <w:rPr>
                <w:rStyle w:val="Blue"/>
                <w:rFonts w:cs="Arial"/>
                <w:color w:val="000000" w:themeColor="text1"/>
                <w:sz w:val="18"/>
                <w:szCs w:val="18"/>
              </w:rPr>
            </w:pPr>
            <w:r w:rsidRPr="00C23F24">
              <w:rPr>
                <w:rStyle w:val="Blue"/>
                <w:rFonts w:cs="Arial"/>
                <w:color w:val="000000" w:themeColor="text1"/>
                <w:sz w:val="18"/>
                <w:szCs w:val="18"/>
              </w:rPr>
              <w:t>Settled storm sewage discharge start and end times</w:t>
            </w:r>
          </w:p>
        </w:tc>
        <w:tc>
          <w:tcPr>
            <w:tcW w:w="1000" w:type="pct"/>
          </w:tcPr>
          <w:p w14:paraId="392F576C" w14:textId="3994CDFA" w:rsidR="002B3F38" w:rsidRPr="00C23F24" w:rsidRDefault="00C601A6" w:rsidP="002B3F38">
            <w:pPr>
              <w:pStyle w:val="TableText"/>
              <w:rPr>
                <w:rStyle w:val="Blue"/>
                <w:rFonts w:cs="Arial"/>
                <w:color w:val="000000" w:themeColor="text1"/>
                <w:sz w:val="18"/>
                <w:szCs w:val="18"/>
              </w:rPr>
            </w:pPr>
            <w:r w:rsidRPr="00C23F24">
              <w:rPr>
                <w:rStyle w:val="Blue"/>
                <w:rFonts w:cs="Arial"/>
                <w:color w:val="000000" w:themeColor="text1"/>
                <w:sz w:val="18"/>
                <w:szCs w:val="18"/>
              </w:rPr>
              <w:t>Settled Storm to Environment EDM Monitoring Point</w:t>
            </w:r>
          </w:p>
        </w:tc>
        <w:tc>
          <w:tcPr>
            <w:tcW w:w="1082" w:type="pct"/>
          </w:tcPr>
          <w:p w14:paraId="68399203"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tcPr>
          <w:p w14:paraId="33BD31A2"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Flow passed forward monitoring</w:t>
            </w:r>
          </w:p>
        </w:tc>
        <w:tc>
          <w:tcPr>
            <w:tcW w:w="1000" w:type="pct"/>
          </w:tcPr>
          <w:p w14:paraId="7C25D3E9" w14:textId="57A01E73" w:rsidR="002B3F38"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p>
        </w:tc>
        <w:tc>
          <w:tcPr>
            <w:tcW w:w="1082" w:type="pct"/>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tcPr>
          <w:p w14:paraId="5A91FD55"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yes/no or start and end times</w:t>
            </w:r>
          </w:p>
        </w:tc>
        <w:tc>
          <w:tcPr>
            <w:tcW w:w="1000" w:type="pct"/>
          </w:tcPr>
          <w:p w14:paraId="2DB09839" w14:textId="33667B24"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tcPr>
          <w:p w14:paraId="41ECEE97"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tcPr>
          <w:p w14:paraId="51B648EC"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Overflow operation (into storm storage) monitoring status (operational / not operational)</w:t>
            </w:r>
          </w:p>
        </w:tc>
        <w:tc>
          <w:tcPr>
            <w:tcW w:w="1000" w:type="pct"/>
          </w:tcPr>
          <w:p w14:paraId="5918712E" w14:textId="4A8357C1" w:rsidR="002B3F38" w:rsidRPr="00C23F24" w:rsidRDefault="00045012"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tcPr>
          <w:p w14:paraId="30D7529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6F1C1B9E" w14:textId="77777777" w:rsidR="00C601A6" w:rsidRPr="00C23F24" w:rsidRDefault="00045012"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MCERTS FPF Monitoring Point</w:t>
            </w:r>
            <w:r w:rsidR="00C601A6" w:rsidRPr="00C23F24">
              <w:rPr>
                <w:rStyle w:val="Blue"/>
                <w:rFonts w:cs="Calibri"/>
                <w:color w:val="000000" w:themeColor="text1"/>
                <w:sz w:val="18"/>
                <w:szCs w:val="18"/>
              </w:rPr>
              <w:t xml:space="preserve"> </w:t>
            </w:r>
          </w:p>
          <w:p w14:paraId="0079F445" w14:textId="77777777" w:rsidR="00C601A6" w:rsidRPr="00C23F24" w:rsidRDefault="00C601A6" w:rsidP="002B3F38">
            <w:pPr>
              <w:pStyle w:val="TableText"/>
              <w:rPr>
                <w:rStyle w:val="Blue"/>
                <w:rFonts w:cs="Calibri"/>
                <w:color w:val="000000" w:themeColor="text1"/>
                <w:sz w:val="18"/>
                <w:szCs w:val="18"/>
              </w:rPr>
            </w:pPr>
            <w:r w:rsidRPr="00C23F24">
              <w:rPr>
                <w:rStyle w:val="Blue"/>
                <w:rFonts w:cs="Calibri"/>
                <w:color w:val="000000" w:themeColor="text1"/>
                <w:sz w:val="18"/>
                <w:szCs w:val="18"/>
              </w:rPr>
              <w:t>and</w:t>
            </w:r>
          </w:p>
          <w:p w14:paraId="171CDB0C" w14:textId="58CE615C" w:rsidR="002B3F38" w:rsidRPr="00C23F24" w:rsidRDefault="00C601A6" w:rsidP="002B3F38">
            <w:pPr>
              <w:pStyle w:val="TableText"/>
              <w:rPr>
                <w:rStyle w:val="Blue"/>
                <w:rFonts w:cs="Arial"/>
                <w:color w:val="000000" w:themeColor="text1"/>
                <w:sz w:val="18"/>
                <w:szCs w:val="18"/>
              </w:rPr>
            </w:pPr>
            <w:r w:rsidRPr="00C23F24">
              <w:rPr>
                <w:rStyle w:val="Blue"/>
                <w:rFonts w:cs="Calibri"/>
                <w:color w:val="000000" w:themeColor="text1"/>
                <w:sz w:val="18"/>
                <w:szCs w:val="18"/>
              </w:rPr>
              <w:t>EDM to Storm Tank Monitoring Point</w:t>
            </w:r>
          </w:p>
        </w:tc>
        <w:tc>
          <w:tcPr>
            <w:tcW w:w="1082" w:type="pct"/>
          </w:tcPr>
          <w:p w14:paraId="490C259D" w14:textId="543EDF63"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 xml:space="preserve">From </w:t>
            </w:r>
            <w:r w:rsidR="00FD7F2D" w:rsidRPr="00C23F24">
              <w:rPr>
                <w:rStyle w:val="Blue"/>
                <w:rFonts w:cs="Arial"/>
                <w:color w:val="000000" w:themeColor="text1"/>
                <w:sz w:val="18"/>
                <w:szCs w:val="18"/>
              </w:rPr>
              <w:t>01/01/2024</w:t>
            </w:r>
            <w:r w:rsidRPr="00C23F24">
              <w:rPr>
                <w:rStyle w:val="Blue"/>
                <w:rFonts w:cs="Arial"/>
                <w:color w:val="000000" w:themeColor="text1"/>
                <w:sz w:val="18"/>
                <w:szCs w:val="18"/>
              </w:rPr>
              <w:t>:</w:t>
            </w:r>
          </w:p>
          <w:p w14:paraId="720BD21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Annually</w:t>
            </w:r>
          </w:p>
          <w:p w14:paraId="4A87EFA9" w14:textId="77777777" w:rsidR="002B3F38" w:rsidRPr="00C23F24" w:rsidRDefault="002B3F38" w:rsidP="002B3F38">
            <w:pPr>
              <w:pStyle w:val="TableText"/>
              <w:rPr>
                <w:rStyle w:val="Blue"/>
                <w:rFonts w:cs="Arial"/>
                <w:color w:val="000000" w:themeColor="text1"/>
                <w:sz w:val="18"/>
                <w:szCs w:val="18"/>
              </w:rPr>
            </w:pPr>
            <w:r w:rsidRPr="00C23F24">
              <w:rPr>
                <w:rStyle w:val="Blue"/>
                <w:rFonts w:cs="Arial"/>
                <w:color w:val="000000" w:themeColor="text1"/>
                <w:sz w:val="18"/>
                <w:szCs w:val="18"/>
              </w:rPr>
              <w:t>Report to be submitted within 2 months</w:t>
            </w:r>
          </w:p>
          <w:p w14:paraId="5C01F37F" w14:textId="77777777" w:rsidR="002B3F38" w:rsidRPr="00C23F24" w:rsidRDefault="002B3F38" w:rsidP="002B3F38">
            <w:pPr>
              <w:pStyle w:val="TableText"/>
              <w:rPr>
                <w:rStyle w:val="Blue"/>
                <w:rFonts w:cs="Arial"/>
                <w:color w:val="000000" w:themeColor="text1"/>
                <w:sz w:val="18"/>
                <w:szCs w:val="18"/>
              </w:rPr>
            </w:pPr>
          </w:p>
        </w:tc>
        <w:tc>
          <w:tcPr>
            <w:tcW w:w="915" w:type="pct"/>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569B36CE" w:rsidR="00C23F24" w:rsidRDefault="00C23F24" w:rsidP="0006689A">
      <w:pPr>
        <w:spacing w:before="120" w:after="120"/>
        <w:ind w:left="567"/>
        <w:rPr>
          <w:rStyle w:val="Pink"/>
          <w:rFonts w:ascii="Arial" w:hAnsi="Arial" w:cs="Arial"/>
          <w:sz w:val="18"/>
          <w:szCs w:val="18"/>
        </w:rPr>
      </w:pPr>
    </w:p>
    <w:p w14:paraId="1B925B9F" w14:textId="77777777" w:rsidR="00C23F24" w:rsidRDefault="00C23F24">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tcPr>
          <w:p w14:paraId="49B33513" w14:textId="19C81B75" w:rsidR="00821962" w:rsidRPr="00243951" w:rsidRDefault="00821962" w:rsidP="00821962">
            <w:pPr>
              <w:pStyle w:val="TableText"/>
              <w:rPr>
                <w:rStyle w:val="Blue"/>
                <w:color w:val="000000" w:themeColor="text1"/>
                <w:sz w:val="18"/>
                <w:szCs w:val="18"/>
                <w:lang w:val="pt-PT"/>
              </w:rPr>
            </w:pPr>
            <w:r w:rsidRPr="00243951">
              <w:rPr>
                <w:rStyle w:val="Blue"/>
                <w:color w:val="000000" w:themeColor="text1"/>
                <w:sz w:val="18"/>
                <w:szCs w:val="18"/>
                <w:lang w:val="pt-PT"/>
              </w:rPr>
              <w:t>UWWTR – ATU-BOD as O</w:t>
            </w:r>
            <w:r w:rsidRPr="00243951">
              <w:rPr>
                <w:rStyle w:val="Blue"/>
                <w:color w:val="000000" w:themeColor="text1"/>
                <w:sz w:val="18"/>
                <w:szCs w:val="18"/>
                <w:vertAlign w:val="subscript"/>
                <w:lang w:val="pt-PT"/>
              </w:rPr>
              <w:t>2</w:t>
            </w:r>
            <w:r w:rsidRPr="00243951">
              <w:rPr>
                <w:rStyle w:val="Blue"/>
                <w:color w:val="000000" w:themeColor="text1"/>
                <w:sz w:val="18"/>
                <w:szCs w:val="18"/>
                <w:lang w:val="pt-PT"/>
              </w:rPr>
              <w:t>, COD as O</w:t>
            </w:r>
            <w:r w:rsidRPr="00243951">
              <w:rPr>
                <w:rStyle w:val="Blue"/>
                <w:color w:val="000000" w:themeColor="text1"/>
                <w:sz w:val="18"/>
                <w:szCs w:val="18"/>
                <w:vertAlign w:val="subscript"/>
                <w:lang w:val="pt-PT"/>
              </w:rPr>
              <w:t>2</w:t>
            </w:r>
          </w:p>
        </w:tc>
        <w:tc>
          <w:tcPr>
            <w:tcW w:w="3136" w:type="pct"/>
          </w:tcPr>
          <w:p w14:paraId="7B07EABF"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tcPr>
          <w:p w14:paraId="2DC69053" w14:textId="37569181"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OSM - ATU-BOD as O</w:t>
            </w:r>
            <w:r w:rsidRPr="009E71D3">
              <w:rPr>
                <w:rStyle w:val="Blue"/>
                <w:color w:val="000000" w:themeColor="text1"/>
                <w:sz w:val="18"/>
                <w:szCs w:val="18"/>
                <w:vertAlign w:val="subscript"/>
              </w:rPr>
              <w:t>2</w:t>
            </w:r>
            <w:r w:rsidRPr="009E71D3">
              <w:rPr>
                <w:rStyle w:val="Blue"/>
                <w:color w:val="000000" w:themeColor="text1"/>
                <w:sz w:val="18"/>
                <w:szCs w:val="18"/>
              </w:rPr>
              <w:t>, ammoniacal nitrogen (expressed as N), suspended solids (measured after drying at 105</w:t>
            </w:r>
            <w:r w:rsidR="005B1FFD" w:rsidRPr="009E71D3">
              <w:rPr>
                <w:rStyle w:val="Blue"/>
                <w:color w:val="000000" w:themeColor="text1"/>
                <w:sz w:val="18"/>
                <w:szCs w:val="18"/>
              </w:rPr>
              <w:t>°</w:t>
            </w:r>
            <w:r w:rsidRPr="009E71D3">
              <w:rPr>
                <w:rStyle w:val="Blue"/>
                <w:color w:val="000000" w:themeColor="text1"/>
                <w:sz w:val="18"/>
                <w:szCs w:val="18"/>
              </w:rPr>
              <w:t>C), total phosphorus as P</w:t>
            </w:r>
          </w:p>
        </w:tc>
        <w:tc>
          <w:tcPr>
            <w:tcW w:w="3136" w:type="pct"/>
          </w:tcPr>
          <w:p w14:paraId="359B95CC" w14:textId="77777777" w:rsidR="00821962" w:rsidRPr="009E71D3" w:rsidRDefault="00821962" w:rsidP="00821962">
            <w:pPr>
              <w:pStyle w:val="TableText"/>
              <w:rPr>
                <w:rStyle w:val="Blue"/>
                <w:color w:val="000000" w:themeColor="text1"/>
                <w:sz w:val="18"/>
                <w:szCs w:val="18"/>
              </w:rPr>
            </w:pPr>
            <w:r w:rsidRPr="009E71D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tcPr>
          <w:p w14:paraId="518F6966" w14:textId="5386478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tcPr>
          <w:p w14:paraId="6AFEF4F7" w14:textId="0D22E3B7" w:rsidR="00DE25C5" w:rsidRPr="009E71D3" w:rsidRDefault="00527653" w:rsidP="009E71D3">
            <w:pPr>
              <w:pStyle w:val="TableText"/>
              <w:rPr>
                <w:rStyle w:val="Blue"/>
                <w:color w:val="000000" w:themeColor="text1"/>
                <w:sz w:val="18"/>
                <w:szCs w:val="18"/>
              </w:rPr>
            </w:pPr>
            <w:r w:rsidRPr="009E71D3">
              <w:rPr>
                <w:rStyle w:val="Blue"/>
                <w:color w:val="000000" w:themeColor="text1"/>
                <w:sz w:val="18"/>
                <w:szCs w:val="18"/>
              </w:rPr>
              <w:t>S</w:t>
            </w:r>
            <w:r w:rsidR="0082225B" w:rsidRPr="009E71D3">
              <w:rPr>
                <w:rStyle w:val="Blue"/>
                <w:color w:val="000000" w:themeColor="text1"/>
                <w:sz w:val="18"/>
                <w:szCs w:val="18"/>
              </w:rPr>
              <w:t>ettled s</w:t>
            </w:r>
            <w:r w:rsidRPr="009E71D3">
              <w:rPr>
                <w:rStyle w:val="Blue"/>
                <w:color w:val="000000" w:themeColor="text1"/>
                <w:sz w:val="18"/>
                <w:szCs w:val="18"/>
              </w:rPr>
              <w:t>torm sewage discharge start and end times</w:t>
            </w:r>
          </w:p>
        </w:tc>
        <w:tc>
          <w:tcPr>
            <w:tcW w:w="3136" w:type="pct"/>
          </w:tcPr>
          <w:p w14:paraId="52089F04"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7F5F45EA" w:rsidR="00DE25C5" w:rsidRPr="009E71D3" w:rsidRDefault="00A039E3" w:rsidP="009E71D3">
            <w:pPr>
              <w:pStyle w:val="TableText"/>
              <w:rPr>
                <w:rStyle w:val="Blue"/>
                <w:color w:val="000000" w:themeColor="text1"/>
                <w:sz w:val="18"/>
                <w:szCs w:val="18"/>
              </w:rPr>
            </w:pPr>
            <w:r w:rsidRPr="009E71D3">
              <w:rPr>
                <w:rStyle w:val="Blue"/>
                <w:color w:val="000000" w:themeColor="text1"/>
                <w:sz w:val="18"/>
                <w:szCs w:val="18"/>
              </w:rPr>
              <w:t xml:space="preserve">Settled storm </w:t>
            </w:r>
            <w:r w:rsidR="00637A4F" w:rsidRPr="009E71D3">
              <w:rPr>
                <w:rStyle w:val="Blue"/>
                <w:color w:val="000000" w:themeColor="text1"/>
                <w:sz w:val="18"/>
                <w:szCs w:val="18"/>
              </w:rPr>
              <w:t xml:space="preserve">overflow </w:t>
            </w:r>
            <w:r w:rsidRPr="009E71D3">
              <w:rPr>
                <w:rStyle w:val="Blue"/>
                <w:color w:val="000000" w:themeColor="text1"/>
                <w:sz w:val="18"/>
                <w:szCs w:val="18"/>
              </w:rPr>
              <w:t>e</w:t>
            </w:r>
            <w:r w:rsidR="00527653" w:rsidRPr="009E71D3">
              <w:rPr>
                <w:rStyle w:val="Blue"/>
                <w:color w:val="000000" w:themeColor="text1"/>
                <w:sz w:val="18"/>
                <w:szCs w:val="18"/>
              </w:rPr>
              <w:t>vent recorder status</w:t>
            </w:r>
            <w:r w:rsidR="0004344E" w:rsidRPr="009E71D3">
              <w:rPr>
                <w:rStyle w:val="Blue"/>
                <w:color w:val="000000" w:themeColor="text1"/>
                <w:sz w:val="18"/>
                <w:szCs w:val="18"/>
              </w:rPr>
              <w:t xml:space="preserve"> (operational / not operational)</w:t>
            </w:r>
          </w:p>
        </w:tc>
        <w:tc>
          <w:tcPr>
            <w:tcW w:w="3136" w:type="pct"/>
          </w:tcPr>
          <w:p w14:paraId="5D9274E8" w14:textId="32737BFF"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Annual summary report or other form as agreed in writing by Natural Resources Wales</w:t>
            </w:r>
          </w:p>
          <w:p w14:paraId="569BD766" w14:textId="77777777" w:rsidR="00527653" w:rsidRPr="009E71D3" w:rsidRDefault="00527653" w:rsidP="00527653">
            <w:pPr>
              <w:pStyle w:val="TableText"/>
              <w:rPr>
                <w:rStyle w:val="Blue"/>
                <w:rFonts w:cs="Arial"/>
                <w:color w:val="000000" w:themeColor="text1"/>
                <w:sz w:val="18"/>
                <w:szCs w:val="18"/>
              </w:rPr>
            </w:pPr>
            <w:r w:rsidRPr="009E71D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2A898179" w:rsidR="00821962" w:rsidRPr="009E71D3" w:rsidRDefault="00FB770A"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FE_Permit_Number </w:instrText>
            </w:r>
            <w:r w:rsidRPr="009E71D3">
              <w:rPr>
                <w:color w:val="000000" w:themeColor="text1"/>
              </w:rPr>
              <w:fldChar w:fldCharType="separate"/>
            </w:r>
            <w:r w:rsidR="008B4CEF" w:rsidRPr="009E71D3">
              <w:rPr>
                <w:noProof/>
                <w:color w:val="000000" w:themeColor="text1"/>
              </w:rPr>
              <w:t>CM0001501</w:t>
            </w:r>
            <w:r w:rsidRPr="009E71D3">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9E71D3" w:rsidRDefault="009C28CB" w:rsidP="00821962">
            <w:pPr>
              <w:pStyle w:val="TableText"/>
              <w:rPr>
                <w:color w:val="000000" w:themeColor="text1"/>
              </w:rPr>
            </w:pPr>
            <w:r w:rsidRPr="009E71D3">
              <w:rPr>
                <w:color w:val="000000" w:themeColor="text1"/>
              </w:rPr>
              <w:t>Dŵr Cymru Cyfyngedig</w:t>
            </w:r>
          </w:p>
        </w:tc>
      </w:tr>
      <w:tr w:rsidR="00821962" w:rsidRPr="00834B3A"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3D85CC75" w:rsidR="00821962" w:rsidRPr="009E71D3" w:rsidRDefault="00556AC5" w:rsidP="00821962">
            <w:pPr>
              <w:pStyle w:val="TableText"/>
              <w:rPr>
                <w:color w:val="000000" w:themeColor="text1"/>
              </w:rPr>
            </w:pPr>
            <w:r w:rsidRPr="009E71D3">
              <w:rPr>
                <w:color w:val="000000" w:themeColor="text1"/>
              </w:rPr>
              <w:fldChar w:fldCharType="begin"/>
            </w:r>
            <w:r w:rsidRPr="009E71D3">
              <w:rPr>
                <w:color w:val="000000" w:themeColor="text1"/>
              </w:rPr>
              <w:instrText xml:space="preserve"> MERGEFIELD Site_Name </w:instrText>
            </w:r>
            <w:r w:rsidRPr="009E71D3">
              <w:rPr>
                <w:color w:val="000000" w:themeColor="text1"/>
              </w:rPr>
              <w:fldChar w:fldCharType="separate"/>
            </w:r>
            <w:r w:rsidR="008B4CEF" w:rsidRPr="009E71D3">
              <w:rPr>
                <w:noProof/>
                <w:color w:val="000000" w:themeColor="text1"/>
              </w:rPr>
              <w:t>Bala Wastewater Treatment Works</w:t>
            </w:r>
            <w:r w:rsidRPr="009E71D3">
              <w:rPr>
                <w:color w:val="000000" w:themeColor="text1"/>
              </w:rPr>
              <w:fldChar w:fldCharType="end"/>
            </w:r>
            <w:r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DSI_ADD2 </w:instrText>
            </w:r>
            <w:r w:rsidR="009C28CB" w:rsidRPr="009E71D3">
              <w:rPr>
                <w:color w:val="000000" w:themeColor="text1"/>
              </w:rPr>
              <w:fldChar w:fldCharType="separate"/>
            </w:r>
            <w:r w:rsidR="00CF35EA">
              <w:rPr>
                <w:noProof/>
                <w:color w:val="000000" w:themeColor="text1"/>
              </w:rPr>
              <w:t>Track off A494</w:t>
            </w:r>
            <w:r w:rsidR="009C28CB" w:rsidRPr="009E71D3">
              <w:rPr>
                <w:color w:val="000000" w:themeColor="text1"/>
              </w:rPr>
              <w:fldChar w:fldCharType="end"/>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DSI_ADD3 </w:instrText>
            </w:r>
            <w:r w:rsidR="009C28CB" w:rsidRPr="009E71D3">
              <w:rPr>
                <w:color w:val="000000" w:themeColor="text1"/>
              </w:rPr>
              <w:fldChar w:fldCharType="separate"/>
            </w:r>
            <w:r w:rsidR="00CF35EA">
              <w:rPr>
                <w:noProof/>
                <w:color w:val="000000" w:themeColor="text1"/>
              </w:rPr>
              <w:t>Bala</w:t>
            </w:r>
            <w:r w:rsidR="009C28CB" w:rsidRPr="009E71D3">
              <w:rPr>
                <w:color w:val="000000" w:themeColor="text1"/>
              </w:rPr>
              <w:fldChar w:fldCharType="end"/>
            </w:r>
            <w:r w:rsidR="009C28CB" w:rsidRPr="009E71D3">
              <w:rPr>
                <w:color w:val="000000" w:themeColor="text1"/>
              </w:rPr>
              <w:t xml:space="preserve">, </w:t>
            </w:r>
            <w:r w:rsidR="00CF35EA" w:rsidRPr="00CF35EA">
              <w:rPr>
                <w:color w:val="000000" w:themeColor="text1"/>
              </w:rPr>
              <w:t>Gwynedd</w:t>
            </w:r>
            <w:r w:rsidR="009C28CB" w:rsidRPr="009E71D3">
              <w:rPr>
                <w:color w:val="000000" w:themeColor="text1"/>
              </w:rPr>
              <w:t xml:space="preserve">, </w:t>
            </w:r>
            <w:r w:rsidR="009C28CB" w:rsidRPr="009E71D3">
              <w:rPr>
                <w:color w:val="000000" w:themeColor="text1"/>
              </w:rPr>
              <w:fldChar w:fldCharType="begin"/>
            </w:r>
            <w:r w:rsidR="009C28CB" w:rsidRPr="009E71D3">
              <w:rPr>
                <w:color w:val="000000" w:themeColor="text1"/>
              </w:rPr>
              <w:instrText xml:space="preserve"> MERGEFIELD DSI_POST_CODE </w:instrText>
            </w:r>
            <w:r w:rsidR="009C28CB" w:rsidRPr="009E71D3">
              <w:rPr>
                <w:color w:val="000000" w:themeColor="text1"/>
              </w:rPr>
              <w:fldChar w:fldCharType="separate"/>
            </w:r>
            <w:r w:rsidR="008B4CEF" w:rsidRPr="009E71D3">
              <w:rPr>
                <w:noProof/>
                <w:color w:val="000000" w:themeColor="text1"/>
              </w:rPr>
              <w:t>LL23 7DN</w:t>
            </w:r>
            <w:r w:rsidR="009C28CB" w:rsidRPr="009E71D3">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tcPr>
          <w:p w14:paraId="65ECE772" w14:textId="47742D67" w:rsidR="00821962" w:rsidRPr="009E71D3" w:rsidRDefault="00821962" w:rsidP="009E71D3">
            <w:pPr>
              <w:pStyle w:val="TableText"/>
              <w:rPr>
                <w:b/>
                <w:color w:val="000000" w:themeColor="text1"/>
                <w:sz w:val="18"/>
                <w:szCs w:val="18"/>
              </w:rPr>
            </w:pPr>
            <w:r w:rsidRPr="009E71D3">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tcPr>
          <w:p w14:paraId="2DB4B902" w14:textId="77777777" w:rsidR="00821962" w:rsidRPr="009E71D3" w:rsidRDefault="00821962" w:rsidP="00821962">
            <w:pPr>
              <w:pStyle w:val="TableText"/>
              <w:rPr>
                <w:color w:val="000000" w:themeColor="text1"/>
                <w:sz w:val="18"/>
                <w:szCs w:val="18"/>
              </w:rPr>
            </w:pPr>
            <w:r w:rsidRPr="009E71D3">
              <w:rPr>
                <w:color w:val="000000" w:themeColor="text1"/>
                <w:sz w:val="18"/>
                <w:szCs w:val="18"/>
              </w:rPr>
              <w:t>Date and time of the event</w:t>
            </w:r>
          </w:p>
        </w:tc>
        <w:tc>
          <w:tcPr>
            <w:tcW w:w="3531" w:type="pct"/>
          </w:tcPr>
          <w:p w14:paraId="092A5FEA" w14:textId="77777777" w:rsidR="00821962" w:rsidRPr="009E71D3" w:rsidRDefault="00821962" w:rsidP="00821962">
            <w:pPr>
              <w:pStyle w:val="TableText"/>
              <w:rPr>
                <w:color w:val="000000" w:themeColor="text1"/>
              </w:rPr>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633AA9B5" w:rsidR="00821962" w:rsidRPr="001F4EC0" w:rsidRDefault="00821962" w:rsidP="009E71D3">
            <w:pPr>
              <w:pStyle w:val="TableText"/>
              <w:rPr>
                <w:rStyle w:val="PinkBold"/>
                <w:b w:val="0"/>
                <w:sz w:val="18"/>
                <w:szCs w:val="18"/>
              </w:rPr>
            </w:pPr>
            <w:r w:rsidRPr="001F4EC0">
              <w:rPr>
                <w:b/>
                <w:sz w:val="18"/>
                <w:szCs w:val="18"/>
              </w:rPr>
              <w:lastRenderedPageBreak/>
              <w:t>(b) Notification requirements for the breach of a limit specified in s</w:t>
            </w:r>
            <w:r w:rsidRPr="009E71D3">
              <w:rPr>
                <w:b/>
                <w:color w:val="000000" w:themeColor="text1"/>
                <w:sz w:val="18"/>
                <w:szCs w:val="18"/>
              </w:rPr>
              <w:t xml:space="preserve">chedule 3 table S3.1 </w:t>
            </w:r>
            <w:r w:rsidRPr="009E71D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099BE2C1" w:rsidR="00821962" w:rsidRPr="009E71D3" w:rsidRDefault="00821962" w:rsidP="009E71D3">
            <w:pPr>
              <w:pStyle w:val="TableText"/>
              <w:rPr>
                <w:color w:val="000000" w:themeColor="text1"/>
                <w:sz w:val="18"/>
                <w:szCs w:val="18"/>
              </w:rPr>
            </w:pPr>
            <w:r w:rsidRPr="009E71D3">
              <w:rPr>
                <w:rStyle w:val="Blue"/>
                <w:color w:val="000000" w:themeColor="text1"/>
                <w:sz w:val="18"/>
                <w:szCs w:val="18"/>
              </w:rPr>
              <w:t>e.g. OSM/UWWTR</w:t>
            </w:r>
            <w:r w:rsidR="00F2606C" w:rsidRPr="009E71D3">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2F2DEBCC" w:rsidR="00821962" w:rsidRPr="009E71D3" w:rsidRDefault="00821962" w:rsidP="009E71D3">
            <w:pPr>
              <w:pStyle w:val="TableText"/>
              <w:rPr>
                <w:rStyle w:val="Pink"/>
                <w:color w:val="000000" w:themeColor="text1"/>
                <w:sz w:val="18"/>
                <w:szCs w:val="18"/>
              </w:rPr>
            </w:pPr>
            <w:r w:rsidRPr="009E71D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3DE1261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tcPr>
          <w:p w14:paraId="15FC7A69" w14:textId="77777777" w:rsidR="00821962" w:rsidRPr="009E71D3" w:rsidRDefault="00821962" w:rsidP="00821962">
            <w:pPr>
              <w:pStyle w:val="TableText"/>
              <w:rPr>
                <w:rStyle w:val="Red"/>
                <w:b/>
                <w:color w:val="000000" w:themeColor="text1"/>
                <w:sz w:val="18"/>
                <w:szCs w:val="18"/>
              </w:rPr>
            </w:pPr>
            <w:r w:rsidRPr="009E71D3">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tcPr>
          <w:p w14:paraId="5E9F4725"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Description of where the effect on the environment was detected</w:t>
            </w:r>
          </w:p>
        </w:tc>
        <w:tc>
          <w:tcPr>
            <w:tcW w:w="3531" w:type="pct"/>
          </w:tcPr>
          <w:p w14:paraId="1F793CA5" w14:textId="77777777" w:rsidR="00821962" w:rsidRPr="009E71D3"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Substances(s) detected</w:t>
            </w:r>
          </w:p>
        </w:tc>
        <w:tc>
          <w:tcPr>
            <w:tcW w:w="3531" w:type="pct"/>
          </w:tcPr>
          <w:p w14:paraId="6CCB1E76" w14:textId="77777777" w:rsidR="00821962" w:rsidRPr="009E71D3"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Concentrations of substances detected</w:t>
            </w:r>
          </w:p>
        </w:tc>
        <w:tc>
          <w:tcPr>
            <w:tcW w:w="3531" w:type="pct"/>
          </w:tcPr>
          <w:p w14:paraId="7FAB18C2" w14:textId="77777777" w:rsidR="00821962" w:rsidRPr="009E71D3"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9E71D3" w:rsidRDefault="00821962" w:rsidP="00821962">
            <w:pPr>
              <w:pStyle w:val="TableText"/>
              <w:rPr>
                <w:rStyle w:val="Red"/>
                <w:color w:val="000000" w:themeColor="text1"/>
                <w:sz w:val="18"/>
                <w:szCs w:val="18"/>
              </w:rPr>
            </w:pPr>
            <w:r w:rsidRPr="009E71D3">
              <w:rPr>
                <w:rStyle w:val="Red"/>
                <w:color w:val="000000" w:themeColor="text1"/>
                <w:sz w:val="18"/>
                <w:szCs w:val="18"/>
              </w:rPr>
              <w:t>Date of monitoring/sampling</w:t>
            </w:r>
          </w:p>
        </w:tc>
        <w:tc>
          <w:tcPr>
            <w:tcW w:w="3531" w:type="pct"/>
          </w:tcPr>
          <w:p w14:paraId="6EBB5225" w14:textId="77777777" w:rsidR="00821962" w:rsidRPr="009E71D3"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9E71D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w:t>
      </w:r>
      <w:r w:rsidRPr="009E71D3">
        <w:rPr>
          <w:rFonts w:ascii="Arial" w:hAnsi="Arial" w:cs="Arial"/>
          <w:color w:val="000000" w:themeColor="text1"/>
          <w:sz w:val="18"/>
          <w:szCs w:val="18"/>
        </w:rPr>
        <w:t>s part of the application and any response to a notice served under Schedule 5 to the EP Regulations.</w:t>
      </w:r>
    </w:p>
    <w:p w14:paraId="3AF84604" w14:textId="36CAF080" w:rsidR="00821962" w:rsidRPr="00FE40B4" w:rsidRDefault="00821962" w:rsidP="00CD1173">
      <w:pPr>
        <w:spacing w:before="120"/>
        <w:ind w:left="567"/>
        <w:rPr>
          <w:rFonts w:ascii="Arial" w:hAnsi="Arial" w:cs="Arial"/>
          <w:sz w:val="18"/>
          <w:szCs w:val="18"/>
        </w:rPr>
      </w:pPr>
      <w:r w:rsidRPr="009E71D3">
        <w:rPr>
          <w:rStyle w:val="Red"/>
          <w:rFonts w:ascii="Arial" w:hAnsi="Arial" w:cs="Arial"/>
          <w:color w:val="000000" w:themeColor="text1"/>
          <w:sz w:val="18"/>
          <w:szCs w:val="18"/>
        </w:rPr>
        <w:t>For the activity</w:t>
      </w:r>
      <w:r w:rsidR="009E71D3" w:rsidRPr="009E71D3">
        <w:rPr>
          <w:rStyle w:val="Red"/>
          <w:rFonts w:ascii="Arial" w:hAnsi="Arial" w:cs="Arial"/>
          <w:color w:val="000000" w:themeColor="text1"/>
          <w:sz w:val="18"/>
          <w:szCs w:val="18"/>
        </w:rPr>
        <w:t xml:space="preserve"> </w:t>
      </w:r>
      <w:r w:rsidRPr="009E71D3">
        <w:rPr>
          <w:rStyle w:val="Red"/>
          <w:rFonts w:ascii="Arial" w:hAnsi="Arial" w:cs="Arial"/>
          <w:color w:val="000000" w:themeColor="text1"/>
          <w:sz w:val="18"/>
          <w:szCs w:val="18"/>
        </w:rPr>
        <w:t>A1</w:t>
      </w:r>
      <w:r w:rsidR="005B1FFD" w:rsidRPr="009E71D3">
        <w:rPr>
          <w:rStyle w:val="Red"/>
          <w:rFonts w:ascii="Arial" w:hAnsi="Arial" w:cs="Arial"/>
          <w:color w:val="000000" w:themeColor="text1"/>
          <w:sz w:val="18"/>
          <w:szCs w:val="18"/>
        </w:rPr>
        <w:t>,</w:t>
      </w:r>
      <w:r w:rsidRPr="009E71D3">
        <w:rPr>
          <w:rStyle w:val="Red"/>
          <w:rFonts w:ascii="Arial" w:hAnsi="Arial" w:cs="Arial"/>
          <w:color w:val="000000" w:themeColor="text1"/>
          <w:sz w:val="18"/>
          <w:szCs w:val="18"/>
        </w:rPr>
        <w:t xml:space="preserve"> referenced in schedule 1, table S1.1</w:t>
      </w:r>
      <w:r w:rsidR="005B1FFD" w:rsidRPr="009E71D3">
        <w:rPr>
          <w:rStyle w:val="Red"/>
          <w:rFonts w:ascii="Arial" w:hAnsi="Arial" w:cs="Arial"/>
          <w:color w:val="000000" w:themeColor="text1"/>
          <w:sz w:val="18"/>
          <w:szCs w:val="18"/>
        </w:rPr>
        <w:t>,</w:t>
      </w:r>
      <w:r w:rsidRPr="009E71D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w:t>
      </w:r>
      <w:r w:rsidRPr="00FE40B4">
        <w:rPr>
          <w:rFonts w:ascii="Arial" w:hAnsi="Arial" w:cs="Arial"/>
          <w:sz w:val="18"/>
          <w:szCs w:val="18"/>
        </w:rPr>
        <w:t>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5D2E20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1A4A72">
        <w:rPr>
          <w:rFonts w:ascii="Arial" w:hAnsi="Arial" w:cs="Arial"/>
          <w:sz w:val="18"/>
          <w:szCs w:val="18"/>
        </w:rPr>
        <w:t>ns 2.3.</w:t>
      </w:r>
      <w:r w:rsidR="001A4A72" w:rsidRPr="001A4A72">
        <w:rPr>
          <w:rFonts w:ascii="Arial" w:hAnsi="Arial" w:cs="Arial"/>
          <w:sz w:val="18"/>
          <w:szCs w:val="18"/>
        </w:rPr>
        <w:t>2</w:t>
      </w:r>
      <w:r w:rsidRPr="001A4A72">
        <w:rPr>
          <w:rFonts w:ascii="Arial" w:hAnsi="Arial" w:cs="Arial"/>
          <w:sz w:val="18"/>
          <w:szCs w:val="18"/>
        </w:rPr>
        <w:t xml:space="preserve"> and 3.1.</w:t>
      </w:r>
      <w:r w:rsidR="001A4A72" w:rsidRPr="001A4A72">
        <w:rPr>
          <w:rFonts w:ascii="Arial" w:hAnsi="Arial" w:cs="Arial"/>
          <w:sz w:val="18"/>
          <w:szCs w:val="18"/>
        </w:rPr>
        <w:t>6</w:t>
      </w:r>
      <w:r w:rsidRPr="001A4A72">
        <w:rPr>
          <w:rFonts w:ascii="Arial" w:hAnsi="Arial" w:cs="Arial"/>
          <w:sz w:val="18"/>
          <w:szCs w:val="18"/>
        </w:rPr>
        <w:t xml:space="preserve"> means, the rate of flow (litres per second) of the waste water arriving at the overflow from its upstream collect</w:t>
      </w:r>
      <w:r w:rsidRPr="00FE40B4">
        <w:rPr>
          <w:rFonts w:ascii="Arial" w:hAnsi="Arial" w:cs="Arial"/>
          <w:sz w:val="18"/>
          <w:szCs w:val="18"/>
        </w:rPr>
        <w: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7E9D8F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1A4A72">
        <w:rPr>
          <w:rFonts w:ascii="Arial" w:hAnsi="Arial" w:cs="Arial"/>
          <w:iCs/>
          <w:sz w:val="18"/>
          <w:szCs w:val="18"/>
        </w:rPr>
        <w:t>perator. Allowances for time delays in flow response through the WwTW are taken into account by condition 3.1.</w:t>
      </w:r>
      <w:r w:rsidR="001A4A72" w:rsidRPr="001A4A72">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E7FA2B0" w:rsidR="00821962" w:rsidRDefault="00615B1A" w:rsidP="001A4A72">
      <w:pPr>
        <w:pStyle w:val="Heading1"/>
        <w:spacing w:before="0" w:after="400"/>
        <w:ind w:left="567"/>
        <w:rPr>
          <w:sz w:val="36"/>
        </w:rPr>
      </w:pPr>
      <w:r>
        <w:rPr>
          <w:noProof/>
        </w:rPr>
        <w:lastRenderedPageBreak/>
        <w:drawing>
          <wp:anchor distT="0" distB="0" distL="114300" distR="114300" simplePos="0" relativeHeight="251663360" behindDoc="1" locked="0" layoutInCell="1" allowOverlap="1" wp14:anchorId="335161C8" wp14:editId="1E8C69BC">
            <wp:simplePos x="0" y="0"/>
            <wp:positionH relativeFrom="column">
              <wp:posOffset>290830</wp:posOffset>
            </wp:positionH>
            <wp:positionV relativeFrom="paragraph">
              <wp:posOffset>425161</wp:posOffset>
            </wp:positionV>
            <wp:extent cx="5831840" cy="3785870"/>
            <wp:effectExtent l="0" t="0" r="0" b="5080"/>
            <wp:wrapTight wrapText="bothSides">
              <wp:wrapPolygon edited="0">
                <wp:start x="0" y="0"/>
                <wp:lineTo x="0" y="21520"/>
                <wp:lineTo x="21520" y="2152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31840" cy="378587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1A46B1C6" w14:textId="2340F83B" w:rsidR="001A4A72" w:rsidRPr="001A4A72" w:rsidRDefault="001A4A72" w:rsidP="001A4A72"/>
    <w:p w14:paraId="3ED68694" w14:textId="28CB145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2367D">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6B11A7BC" w:rsidR="00821962" w:rsidRDefault="00821962" w:rsidP="00821962">
      <w:pPr>
        <w:ind w:left="567"/>
      </w:pPr>
    </w:p>
    <w:p w14:paraId="5D80D33E" w14:textId="4D28CB9F"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2C0B742C"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842F9" w14:textId="77777777" w:rsidR="009B7BF8" w:rsidRDefault="009B7BF8">
      <w:r>
        <w:separator/>
      </w:r>
    </w:p>
  </w:endnote>
  <w:endnote w:type="continuationSeparator" w:id="0">
    <w:p w14:paraId="4E5F7F62" w14:textId="77777777" w:rsidR="009B7BF8" w:rsidRDefault="009B7BF8">
      <w:r>
        <w:continuationSeparator/>
      </w:r>
    </w:p>
  </w:endnote>
  <w:endnote w:type="continuationNotice" w:id="1">
    <w:p w14:paraId="539CEEF5" w14:textId="77777777" w:rsidR="009B7BF8" w:rsidRDefault="009B7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2DFF41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06F7A">
      <w:rPr>
        <w:rFonts w:ascii="Arial" w:hAnsi="Arial"/>
        <w:sz w:val="18"/>
        <w:szCs w:val="18"/>
      </w:rPr>
      <w:t xml:space="preserve">: </w:t>
    </w:r>
    <w:r w:rsidR="00EC1E8B">
      <w:rPr>
        <w:rFonts w:ascii="Arial" w:hAnsi="Arial"/>
        <w:sz w:val="18"/>
        <w:szCs w:val="18"/>
      </w:rPr>
      <w:t>PAN-0277</w:t>
    </w:r>
    <w:r w:rsidR="003276D0">
      <w:rPr>
        <w:rFonts w:ascii="Arial" w:hAnsi="Arial"/>
        <w:sz w:val="18"/>
        <w:szCs w:val="18"/>
      </w:rPr>
      <w:t>17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7924D" w14:textId="77777777" w:rsidR="00906F7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EF49A61" w:rsidR="002B5D5F" w:rsidRPr="00906F7A" w:rsidRDefault="00906F7A" w:rsidP="00FB1541">
    <w:pPr>
      <w:pStyle w:val="Footer"/>
      <w:rPr>
        <w:rFonts w:ascii="Arial" w:hAnsi="Arial" w:cs="Arial"/>
        <w:sz w:val="18"/>
        <w:szCs w:val="18"/>
      </w:rPr>
    </w:pPr>
    <w:r>
      <w:rPr>
        <w:rFonts w:ascii="Arial" w:hAnsi="Arial" w:cs="Arial"/>
        <w:sz w:val="18"/>
        <w:szCs w:val="18"/>
      </w:rPr>
      <w:t>CM0001501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326A5">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8E5CF" w14:textId="77777777" w:rsidR="009B7BF8" w:rsidRDefault="009B7BF8">
      <w:r>
        <w:separator/>
      </w:r>
    </w:p>
  </w:footnote>
  <w:footnote w:type="continuationSeparator" w:id="0">
    <w:p w14:paraId="603D4EF0" w14:textId="77777777" w:rsidR="009B7BF8" w:rsidRDefault="009B7BF8">
      <w:r>
        <w:continuationSeparator/>
      </w:r>
    </w:p>
  </w:footnote>
  <w:footnote w:type="continuationNotice" w:id="1">
    <w:p w14:paraId="43C0D897" w14:textId="77777777" w:rsidR="009B7BF8" w:rsidRDefault="009B7B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54E1FC7"/>
    <w:multiLevelType w:val="hybridMultilevel"/>
    <w:tmpl w:val="9676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309711">
    <w:abstractNumId w:val="7"/>
  </w:num>
  <w:num w:numId="2" w16cid:durableId="1551307597">
    <w:abstractNumId w:val="7"/>
  </w:num>
  <w:num w:numId="3" w16cid:durableId="1846284973">
    <w:abstractNumId w:val="9"/>
  </w:num>
  <w:num w:numId="4" w16cid:durableId="145635793">
    <w:abstractNumId w:val="3"/>
  </w:num>
  <w:num w:numId="5" w16cid:durableId="1429424232">
    <w:abstractNumId w:val="5"/>
  </w:num>
  <w:num w:numId="6" w16cid:durableId="1242252164">
    <w:abstractNumId w:val="0"/>
  </w:num>
  <w:num w:numId="7" w16cid:durableId="1441949650">
    <w:abstractNumId w:val="10"/>
  </w:num>
  <w:num w:numId="8" w16cid:durableId="423380295">
    <w:abstractNumId w:val="1"/>
  </w:num>
  <w:num w:numId="9" w16cid:durableId="610674744">
    <w:abstractNumId w:val="5"/>
  </w:num>
  <w:num w:numId="10" w16cid:durableId="1441875860">
    <w:abstractNumId w:val="7"/>
  </w:num>
  <w:num w:numId="11" w16cid:durableId="784815419">
    <w:abstractNumId w:val="8"/>
  </w:num>
  <w:num w:numId="12" w16cid:durableId="249855775">
    <w:abstractNumId w:val="6"/>
  </w:num>
  <w:num w:numId="13" w16cid:durableId="1612929562">
    <w:abstractNumId w:val="2"/>
  </w:num>
  <w:num w:numId="14" w16cid:durableId="564756356">
    <w:abstractNumId w:val="4"/>
  </w:num>
  <w:num w:numId="15" w16cid:durableId="284893749">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043448">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246499755">
    <w:abstractNumId w:val="2"/>
  </w:num>
  <w:num w:numId="18" w16cid:durableId="322438647">
    <w:abstractNumId w:val="2"/>
  </w:num>
  <w:num w:numId="19" w16cid:durableId="508372330">
    <w:abstractNumId w:val="2"/>
  </w:num>
  <w:num w:numId="20" w16cid:durableId="1475023447">
    <w:abstractNumId w:val="2"/>
  </w:num>
  <w:num w:numId="21" w16cid:durableId="130496559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1A98"/>
    <w:rsid w:val="00033507"/>
    <w:rsid w:val="000370FF"/>
    <w:rsid w:val="00037728"/>
    <w:rsid w:val="00041F72"/>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1215"/>
    <w:rsid w:val="000B393C"/>
    <w:rsid w:val="000B4BA1"/>
    <w:rsid w:val="000B57A2"/>
    <w:rsid w:val="000C00D1"/>
    <w:rsid w:val="000C3304"/>
    <w:rsid w:val="000C64A7"/>
    <w:rsid w:val="000D0661"/>
    <w:rsid w:val="000D0B36"/>
    <w:rsid w:val="000D6B16"/>
    <w:rsid w:val="000D7E9A"/>
    <w:rsid w:val="000E1F14"/>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55E6"/>
    <w:rsid w:val="00136431"/>
    <w:rsid w:val="0013782D"/>
    <w:rsid w:val="00137860"/>
    <w:rsid w:val="00142414"/>
    <w:rsid w:val="001436F4"/>
    <w:rsid w:val="00143733"/>
    <w:rsid w:val="001447B2"/>
    <w:rsid w:val="00151891"/>
    <w:rsid w:val="001566BD"/>
    <w:rsid w:val="00157B09"/>
    <w:rsid w:val="00164DEE"/>
    <w:rsid w:val="00167FA1"/>
    <w:rsid w:val="00167FFA"/>
    <w:rsid w:val="00175B8E"/>
    <w:rsid w:val="0018468B"/>
    <w:rsid w:val="001855D4"/>
    <w:rsid w:val="00196558"/>
    <w:rsid w:val="001A3303"/>
    <w:rsid w:val="001A4A72"/>
    <w:rsid w:val="001A6C95"/>
    <w:rsid w:val="001B1876"/>
    <w:rsid w:val="001B25E6"/>
    <w:rsid w:val="001B42FB"/>
    <w:rsid w:val="001B5251"/>
    <w:rsid w:val="001B6005"/>
    <w:rsid w:val="001C4703"/>
    <w:rsid w:val="001C529E"/>
    <w:rsid w:val="001C6254"/>
    <w:rsid w:val="001D0E10"/>
    <w:rsid w:val="001D282A"/>
    <w:rsid w:val="001D3E8F"/>
    <w:rsid w:val="001D785E"/>
    <w:rsid w:val="001E3644"/>
    <w:rsid w:val="001E4432"/>
    <w:rsid w:val="001F4EC0"/>
    <w:rsid w:val="00202A87"/>
    <w:rsid w:val="002079FD"/>
    <w:rsid w:val="00212EB7"/>
    <w:rsid w:val="00214F2A"/>
    <w:rsid w:val="00215208"/>
    <w:rsid w:val="0021613B"/>
    <w:rsid w:val="0023456E"/>
    <w:rsid w:val="002369B8"/>
    <w:rsid w:val="00243951"/>
    <w:rsid w:val="00245B21"/>
    <w:rsid w:val="0024782C"/>
    <w:rsid w:val="00250221"/>
    <w:rsid w:val="002502B1"/>
    <w:rsid w:val="00266A72"/>
    <w:rsid w:val="002725A1"/>
    <w:rsid w:val="00273EDB"/>
    <w:rsid w:val="0027720E"/>
    <w:rsid w:val="0027754F"/>
    <w:rsid w:val="0028277D"/>
    <w:rsid w:val="002857A0"/>
    <w:rsid w:val="00290C05"/>
    <w:rsid w:val="00291B9E"/>
    <w:rsid w:val="0029272D"/>
    <w:rsid w:val="00292769"/>
    <w:rsid w:val="00297337"/>
    <w:rsid w:val="002A5A9A"/>
    <w:rsid w:val="002B344C"/>
    <w:rsid w:val="002B3F38"/>
    <w:rsid w:val="002B45D1"/>
    <w:rsid w:val="002B5D5F"/>
    <w:rsid w:val="002B753C"/>
    <w:rsid w:val="002B7A45"/>
    <w:rsid w:val="002C4456"/>
    <w:rsid w:val="002C4E46"/>
    <w:rsid w:val="002D44A8"/>
    <w:rsid w:val="002D50FC"/>
    <w:rsid w:val="002E3B8F"/>
    <w:rsid w:val="002F273F"/>
    <w:rsid w:val="002F3F89"/>
    <w:rsid w:val="002F7CD0"/>
    <w:rsid w:val="00304415"/>
    <w:rsid w:val="00305609"/>
    <w:rsid w:val="00306607"/>
    <w:rsid w:val="00306791"/>
    <w:rsid w:val="00307FCB"/>
    <w:rsid w:val="003104F0"/>
    <w:rsid w:val="00312383"/>
    <w:rsid w:val="00320198"/>
    <w:rsid w:val="00321D27"/>
    <w:rsid w:val="00322FF4"/>
    <w:rsid w:val="00325D0E"/>
    <w:rsid w:val="003276D0"/>
    <w:rsid w:val="0033116C"/>
    <w:rsid w:val="00331482"/>
    <w:rsid w:val="00331C24"/>
    <w:rsid w:val="003370AB"/>
    <w:rsid w:val="003425F8"/>
    <w:rsid w:val="00346178"/>
    <w:rsid w:val="00356391"/>
    <w:rsid w:val="00361C65"/>
    <w:rsid w:val="00362E32"/>
    <w:rsid w:val="00367064"/>
    <w:rsid w:val="00367A15"/>
    <w:rsid w:val="00375251"/>
    <w:rsid w:val="00377090"/>
    <w:rsid w:val="00380EE5"/>
    <w:rsid w:val="003842F1"/>
    <w:rsid w:val="003854D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B45"/>
    <w:rsid w:val="003B780E"/>
    <w:rsid w:val="003C3C68"/>
    <w:rsid w:val="003C627B"/>
    <w:rsid w:val="003C67CD"/>
    <w:rsid w:val="003C6D8B"/>
    <w:rsid w:val="003D03CE"/>
    <w:rsid w:val="003D07A6"/>
    <w:rsid w:val="003E5BC3"/>
    <w:rsid w:val="003E7B9F"/>
    <w:rsid w:val="003F2D1E"/>
    <w:rsid w:val="003F311B"/>
    <w:rsid w:val="003F44BF"/>
    <w:rsid w:val="003F7A6C"/>
    <w:rsid w:val="00402581"/>
    <w:rsid w:val="00403C72"/>
    <w:rsid w:val="004044CD"/>
    <w:rsid w:val="004051A1"/>
    <w:rsid w:val="004067BA"/>
    <w:rsid w:val="0041050D"/>
    <w:rsid w:val="00412A9F"/>
    <w:rsid w:val="00413374"/>
    <w:rsid w:val="00414334"/>
    <w:rsid w:val="00420953"/>
    <w:rsid w:val="00433FDC"/>
    <w:rsid w:val="00435E6E"/>
    <w:rsid w:val="0043657D"/>
    <w:rsid w:val="00437885"/>
    <w:rsid w:val="00444CDC"/>
    <w:rsid w:val="0044716C"/>
    <w:rsid w:val="004473A2"/>
    <w:rsid w:val="00447C65"/>
    <w:rsid w:val="00452080"/>
    <w:rsid w:val="00452DD5"/>
    <w:rsid w:val="004547EA"/>
    <w:rsid w:val="00455681"/>
    <w:rsid w:val="004570B2"/>
    <w:rsid w:val="00461776"/>
    <w:rsid w:val="00464B17"/>
    <w:rsid w:val="00470FBE"/>
    <w:rsid w:val="00471AAA"/>
    <w:rsid w:val="00474970"/>
    <w:rsid w:val="004770F0"/>
    <w:rsid w:val="00484213"/>
    <w:rsid w:val="004854BB"/>
    <w:rsid w:val="00486B74"/>
    <w:rsid w:val="00486E1B"/>
    <w:rsid w:val="0049019D"/>
    <w:rsid w:val="00492EA8"/>
    <w:rsid w:val="00493E33"/>
    <w:rsid w:val="00496532"/>
    <w:rsid w:val="00496934"/>
    <w:rsid w:val="00496F69"/>
    <w:rsid w:val="004976DC"/>
    <w:rsid w:val="004A3186"/>
    <w:rsid w:val="004A4BC6"/>
    <w:rsid w:val="004A5FBC"/>
    <w:rsid w:val="004B2037"/>
    <w:rsid w:val="004B38A4"/>
    <w:rsid w:val="004B69F2"/>
    <w:rsid w:val="004C4B5A"/>
    <w:rsid w:val="004C551B"/>
    <w:rsid w:val="004D6018"/>
    <w:rsid w:val="004D7529"/>
    <w:rsid w:val="004E1573"/>
    <w:rsid w:val="004E3F21"/>
    <w:rsid w:val="004E6384"/>
    <w:rsid w:val="004E75D7"/>
    <w:rsid w:val="004E78B0"/>
    <w:rsid w:val="004E7E00"/>
    <w:rsid w:val="004F05BF"/>
    <w:rsid w:val="004F0D6D"/>
    <w:rsid w:val="004F4818"/>
    <w:rsid w:val="004F4F0A"/>
    <w:rsid w:val="00502E5E"/>
    <w:rsid w:val="00505E00"/>
    <w:rsid w:val="00515E17"/>
    <w:rsid w:val="00523F49"/>
    <w:rsid w:val="0052516B"/>
    <w:rsid w:val="00527423"/>
    <w:rsid w:val="00527653"/>
    <w:rsid w:val="00534C4C"/>
    <w:rsid w:val="005368C1"/>
    <w:rsid w:val="00537989"/>
    <w:rsid w:val="00542B17"/>
    <w:rsid w:val="00556AC5"/>
    <w:rsid w:val="00565C71"/>
    <w:rsid w:val="00572718"/>
    <w:rsid w:val="00572AA2"/>
    <w:rsid w:val="0057696D"/>
    <w:rsid w:val="00581E1A"/>
    <w:rsid w:val="0058559D"/>
    <w:rsid w:val="00585A6E"/>
    <w:rsid w:val="00585F88"/>
    <w:rsid w:val="00591B56"/>
    <w:rsid w:val="00592373"/>
    <w:rsid w:val="00592D25"/>
    <w:rsid w:val="0059370B"/>
    <w:rsid w:val="00595A19"/>
    <w:rsid w:val="00596214"/>
    <w:rsid w:val="00596813"/>
    <w:rsid w:val="00597064"/>
    <w:rsid w:val="005B15C8"/>
    <w:rsid w:val="005B1FFD"/>
    <w:rsid w:val="005B3305"/>
    <w:rsid w:val="005B6AFB"/>
    <w:rsid w:val="005B73A2"/>
    <w:rsid w:val="005B7F4D"/>
    <w:rsid w:val="005C2A09"/>
    <w:rsid w:val="005C3A28"/>
    <w:rsid w:val="005D2F25"/>
    <w:rsid w:val="005D3AF5"/>
    <w:rsid w:val="005D40DA"/>
    <w:rsid w:val="005D5EDD"/>
    <w:rsid w:val="005E0DE6"/>
    <w:rsid w:val="005E2C18"/>
    <w:rsid w:val="005E322D"/>
    <w:rsid w:val="005E55B6"/>
    <w:rsid w:val="005E55DA"/>
    <w:rsid w:val="005F281F"/>
    <w:rsid w:val="005F5D72"/>
    <w:rsid w:val="00601940"/>
    <w:rsid w:val="006036F2"/>
    <w:rsid w:val="00605738"/>
    <w:rsid w:val="00612DCD"/>
    <w:rsid w:val="00615B1A"/>
    <w:rsid w:val="00617CF8"/>
    <w:rsid w:val="00621012"/>
    <w:rsid w:val="006245CC"/>
    <w:rsid w:val="00624927"/>
    <w:rsid w:val="00637A4F"/>
    <w:rsid w:val="0064377F"/>
    <w:rsid w:val="00643A32"/>
    <w:rsid w:val="00646362"/>
    <w:rsid w:val="0064736A"/>
    <w:rsid w:val="00657EED"/>
    <w:rsid w:val="0066367E"/>
    <w:rsid w:val="006653C4"/>
    <w:rsid w:val="00675541"/>
    <w:rsid w:val="006863C7"/>
    <w:rsid w:val="00692529"/>
    <w:rsid w:val="00697F19"/>
    <w:rsid w:val="006A07E0"/>
    <w:rsid w:val="006A0D80"/>
    <w:rsid w:val="006B3AB2"/>
    <w:rsid w:val="006C144F"/>
    <w:rsid w:val="006C214E"/>
    <w:rsid w:val="006C413D"/>
    <w:rsid w:val="006C4141"/>
    <w:rsid w:val="006C6EA9"/>
    <w:rsid w:val="006C7DB3"/>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51B2"/>
    <w:rsid w:val="007264B2"/>
    <w:rsid w:val="00730F7C"/>
    <w:rsid w:val="007326A5"/>
    <w:rsid w:val="007338D3"/>
    <w:rsid w:val="0073435B"/>
    <w:rsid w:val="0073786A"/>
    <w:rsid w:val="00742596"/>
    <w:rsid w:val="0074276B"/>
    <w:rsid w:val="00742E8E"/>
    <w:rsid w:val="00744FD6"/>
    <w:rsid w:val="007475F4"/>
    <w:rsid w:val="00752C00"/>
    <w:rsid w:val="007617BC"/>
    <w:rsid w:val="0076354E"/>
    <w:rsid w:val="00764221"/>
    <w:rsid w:val="00764A43"/>
    <w:rsid w:val="007704A9"/>
    <w:rsid w:val="00774939"/>
    <w:rsid w:val="00774BF0"/>
    <w:rsid w:val="007771CE"/>
    <w:rsid w:val="00780CC6"/>
    <w:rsid w:val="00785C2F"/>
    <w:rsid w:val="0078668B"/>
    <w:rsid w:val="00787984"/>
    <w:rsid w:val="00796C48"/>
    <w:rsid w:val="00797902"/>
    <w:rsid w:val="007A1658"/>
    <w:rsid w:val="007A2B33"/>
    <w:rsid w:val="007A2C4F"/>
    <w:rsid w:val="007A36E1"/>
    <w:rsid w:val="007A3858"/>
    <w:rsid w:val="007A45BC"/>
    <w:rsid w:val="007A4A3F"/>
    <w:rsid w:val="007B0FAF"/>
    <w:rsid w:val="007B502A"/>
    <w:rsid w:val="007B6177"/>
    <w:rsid w:val="007C0A80"/>
    <w:rsid w:val="007C1549"/>
    <w:rsid w:val="007C2ABF"/>
    <w:rsid w:val="007C3441"/>
    <w:rsid w:val="007C6ED4"/>
    <w:rsid w:val="007D4FC6"/>
    <w:rsid w:val="007D7E5A"/>
    <w:rsid w:val="007E3427"/>
    <w:rsid w:val="007E52AD"/>
    <w:rsid w:val="007E76A5"/>
    <w:rsid w:val="007F1285"/>
    <w:rsid w:val="007F12BE"/>
    <w:rsid w:val="007F2C12"/>
    <w:rsid w:val="007F408A"/>
    <w:rsid w:val="008006A4"/>
    <w:rsid w:val="00815AE7"/>
    <w:rsid w:val="00821962"/>
    <w:rsid w:val="0082225B"/>
    <w:rsid w:val="0082402C"/>
    <w:rsid w:val="008255E1"/>
    <w:rsid w:val="00826D20"/>
    <w:rsid w:val="00831311"/>
    <w:rsid w:val="008321E6"/>
    <w:rsid w:val="00832458"/>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7673"/>
    <w:rsid w:val="008A08E9"/>
    <w:rsid w:val="008A3F55"/>
    <w:rsid w:val="008A79F2"/>
    <w:rsid w:val="008B0FAD"/>
    <w:rsid w:val="008B1F34"/>
    <w:rsid w:val="008B4CEF"/>
    <w:rsid w:val="008B7058"/>
    <w:rsid w:val="008C2DDA"/>
    <w:rsid w:val="008C471F"/>
    <w:rsid w:val="008C4DB7"/>
    <w:rsid w:val="008C571B"/>
    <w:rsid w:val="008C65E5"/>
    <w:rsid w:val="008C6B7D"/>
    <w:rsid w:val="008C7C4D"/>
    <w:rsid w:val="008D5F71"/>
    <w:rsid w:val="008E2C8F"/>
    <w:rsid w:val="008E45E1"/>
    <w:rsid w:val="008E76A1"/>
    <w:rsid w:val="008E7D64"/>
    <w:rsid w:val="008F0548"/>
    <w:rsid w:val="008F08C4"/>
    <w:rsid w:val="008F16F1"/>
    <w:rsid w:val="008F4652"/>
    <w:rsid w:val="008F5E5A"/>
    <w:rsid w:val="008F6CF9"/>
    <w:rsid w:val="008F776A"/>
    <w:rsid w:val="00900539"/>
    <w:rsid w:val="009015D7"/>
    <w:rsid w:val="0090270F"/>
    <w:rsid w:val="009058E5"/>
    <w:rsid w:val="00905E5E"/>
    <w:rsid w:val="009068CE"/>
    <w:rsid w:val="00906F7A"/>
    <w:rsid w:val="0091033F"/>
    <w:rsid w:val="009143CB"/>
    <w:rsid w:val="00921064"/>
    <w:rsid w:val="0092367D"/>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07A0"/>
    <w:rsid w:val="0097144B"/>
    <w:rsid w:val="009726BB"/>
    <w:rsid w:val="00973180"/>
    <w:rsid w:val="00975190"/>
    <w:rsid w:val="00977071"/>
    <w:rsid w:val="00977C81"/>
    <w:rsid w:val="00986336"/>
    <w:rsid w:val="00993889"/>
    <w:rsid w:val="009A143D"/>
    <w:rsid w:val="009A287F"/>
    <w:rsid w:val="009A36B5"/>
    <w:rsid w:val="009A54D1"/>
    <w:rsid w:val="009B7BF8"/>
    <w:rsid w:val="009C1D21"/>
    <w:rsid w:val="009C28CB"/>
    <w:rsid w:val="009D05EA"/>
    <w:rsid w:val="009D42E5"/>
    <w:rsid w:val="009D5F6A"/>
    <w:rsid w:val="009E1FE3"/>
    <w:rsid w:val="009E2367"/>
    <w:rsid w:val="009E2E6C"/>
    <w:rsid w:val="009E71D3"/>
    <w:rsid w:val="009F3266"/>
    <w:rsid w:val="009F5997"/>
    <w:rsid w:val="009F6138"/>
    <w:rsid w:val="00A039E3"/>
    <w:rsid w:val="00A104DC"/>
    <w:rsid w:val="00A11F4E"/>
    <w:rsid w:val="00A12BB5"/>
    <w:rsid w:val="00A142BC"/>
    <w:rsid w:val="00A176DA"/>
    <w:rsid w:val="00A20254"/>
    <w:rsid w:val="00A23B91"/>
    <w:rsid w:val="00A24F75"/>
    <w:rsid w:val="00A25406"/>
    <w:rsid w:val="00A36CF7"/>
    <w:rsid w:val="00A40593"/>
    <w:rsid w:val="00A40E7E"/>
    <w:rsid w:val="00A42161"/>
    <w:rsid w:val="00A445C6"/>
    <w:rsid w:val="00A44DBA"/>
    <w:rsid w:val="00A467B6"/>
    <w:rsid w:val="00A47A52"/>
    <w:rsid w:val="00A54B58"/>
    <w:rsid w:val="00A57786"/>
    <w:rsid w:val="00A60AC7"/>
    <w:rsid w:val="00A63EC6"/>
    <w:rsid w:val="00A6447B"/>
    <w:rsid w:val="00A66518"/>
    <w:rsid w:val="00A708DD"/>
    <w:rsid w:val="00A71874"/>
    <w:rsid w:val="00A76D30"/>
    <w:rsid w:val="00A83F3D"/>
    <w:rsid w:val="00A915B7"/>
    <w:rsid w:val="00A915E6"/>
    <w:rsid w:val="00A91EC8"/>
    <w:rsid w:val="00A92C20"/>
    <w:rsid w:val="00A932CA"/>
    <w:rsid w:val="00A977E9"/>
    <w:rsid w:val="00AA3F55"/>
    <w:rsid w:val="00AA4EC1"/>
    <w:rsid w:val="00AA61DE"/>
    <w:rsid w:val="00AB1E8F"/>
    <w:rsid w:val="00AB4127"/>
    <w:rsid w:val="00AB4AE1"/>
    <w:rsid w:val="00AB574C"/>
    <w:rsid w:val="00AC103A"/>
    <w:rsid w:val="00AC1AB4"/>
    <w:rsid w:val="00AC41E4"/>
    <w:rsid w:val="00AC49F1"/>
    <w:rsid w:val="00AC5C5C"/>
    <w:rsid w:val="00AD4185"/>
    <w:rsid w:val="00AD4C68"/>
    <w:rsid w:val="00AD6162"/>
    <w:rsid w:val="00AE2DBB"/>
    <w:rsid w:val="00AE64EF"/>
    <w:rsid w:val="00AE6EAE"/>
    <w:rsid w:val="00AF06AD"/>
    <w:rsid w:val="00AF08C3"/>
    <w:rsid w:val="00AF3B8B"/>
    <w:rsid w:val="00AF4BBB"/>
    <w:rsid w:val="00AF6446"/>
    <w:rsid w:val="00AF7E50"/>
    <w:rsid w:val="00B04244"/>
    <w:rsid w:val="00B04360"/>
    <w:rsid w:val="00B04DA6"/>
    <w:rsid w:val="00B05D03"/>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37CFC"/>
    <w:rsid w:val="00B409F8"/>
    <w:rsid w:val="00B428E7"/>
    <w:rsid w:val="00B42FF9"/>
    <w:rsid w:val="00B430D1"/>
    <w:rsid w:val="00B46B7A"/>
    <w:rsid w:val="00B50481"/>
    <w:rsid w:val="00B52F7D"/>
    <w:rsid w:val="00B655B1"/>
    <w:rsid w:val="00B66796"/>
    <w:rsid w:val="00B67BD0"/>
    <w:rsid w:val="00B77A3F"/>
    <w:rsid w:val="00B94E56"/>
    <w:rsid w:val="00BA0A1B"/>
    <w:rsid w:val="00BA110E"/>
    <w:rsid w:val="00BA1C0B"/>
    <w:rsid w:val="00BA5708"/>
    <w:rsid w:val="00BA611D"/>
    <w:rsid w:val="00BA69B1"/>
    <w:rsid w:val="00BB22EC"/>
    <w:rsid w:val="00BB30CE"/>
    <w:rsid w:val="00BB4212"/>
    <w:rsid w:val="00BD03D2"/>
    <w:rsid w:val="00BD2511"/>
    <w:rsid w:val="00BD48CB"/>
    <w:rsid w:val="00BE0FE9"/>
    <w:rsid w:val="00BE5551"/>
    <w:rsid w:val="00BE5E02"/>
    <w:rsid w:val="00BE604E"/>
    <w:rsid w:val="00BF2649"/>
    <w:rsid w:val="00BF6B24"/>
    <w:rsid w:val="00C02681"/>
    <w:rsid w:val="00C05640"/>
    <w:rsid w:val="00C06281"/>
    <w:rsid w:val="00C11281"/>
    <w:rsid w:val="00C12A4F"/>
    <w:rsid w:val="00C169CD"/>
    <w:rsid w:val="00C17C7E"/>
    <w:rsid w:val="00C227EC"/>
    <w:rsid w:val="00C23F24"/>
    <w:rsid w:val="00C2452B"/>
    <w:rsid w:val="00C25E57"/>
    <w:rsid w:val="00C31393"/>
    <w:rsid w:val="00C31D2C"/>
    <w:rsid w:val="00C45B96"/>
    <w:rsid w:val="00C51EBA"/>
    <w:rsid w:val="00C52ACA"/>
    <w:rsid w:val="00C566EA"/>
    <w:rsid w:val="00C601A6"/>
    <w:rsid w:val="00C62DDA"/>
    <w:rsid w:val="00C6671C"/>
    <w:rsid w:val="00C74C4D"/>
    <w:rsid w:val="00C76E5D"/>
    <w:rsid w:val="00C77DEA"/>
    <w:rsid w:val="00C8568E"/>
    <w:rsid w:val="00C93940"/>
    <w:rsid w:val="00C94451"/>
    <w:rsid w:val="00C94802"/>
    <w:rsid w:val="00C966FB"/>
    <w:rsid w:val="00CA4224"/>
    <w:rsid w:val="00CA5DF4"/>
    <w:rsid w:val="00CB27EE"/>
    <w:rsid w:val="00CB55AE"/>
    <w:rsid w:val="00CB576C"/>
    <w:rsid w:val="00CB6A42"/>
    <w:rsid w:val="00CB74BA"/>
    <w:rsid w:val="00CC1454"/>
    <w:rsid w:val="00CC5CC5"/>
    <w:rsid w:val="00CC781D"/>
    <w:rsid w:val="00CD0C30"/>
    <w:rsid w:val="00CD1173"/>
    <w:rsid w:val="00CE0625"/>
    <w:rsid w:val="00CE0A4A"/>
    <w:rsid w:val="00CE1DA0"/>
    <w:rsid w:val="00CE57D2"/>
    <w:rsid w:val="00CE7CC3"/>
    <w:rsid w:val="00CF0741"/>
    <w:rsid w:val="00CF2162"/>
    <w:rsid w:val="00CF35EA"/>
    <w:rsid w:val="00CF5EF2"/>
    <w:rsid w:val="00CF7F96"/>
    <w:rsid w:val="00D060EA"/>
    <w:rsid w:val="00D11BD4"/>
    <w:rsid w:val="00D1658D"/>
    <w:rsid w:val="00D2050D"/>
    <w:rsid w:val="00D33C65"/>
    <w:rsid w:val="00D34A86"/>
    <w:rsid w:val="00D366EB"/>
    <w:rsid w:val="00D41813"/>
    <w:rsid w:val="00D41898"/>
    <w:rsid w:val="00D50C44"/>
    <w:rsid w:val="00D555F3"/>
    <w:rsid w:val="00D55C1F"/>
    <w:rsid w:val="00D56820"/>
    <w:rsid w:val="00D6083F"/>
    <w:rsid w:val="00D66DA3"/>
    <w:rsid w:val="00D67ADE"/>
    <w:rsid w:val="00D7616C"/>
    <w:rsid w:val="00D772F5"/>
    <w:rsid w:val="00D91087"/>
    <w:rsid w:val="00D913D3"/>
    <w:rsid w:val="00D9164E"/>
    <w:rsid w:val="00D92686"/>
    <w:rsid w:val="00D932BD"/>
    <w:rsid w:val="00D95C24"/>
    <w:rsid w:val="00DA533D"/>
    <w:rsid w:val="00DA5637"/>
    <w:rsid w:val="00DA5F46"/>
    <w:rsid w:val="00DA7542"/>
    <w:rsid w:val="00DB0590"/>
    <w:rsid w:val="00DB6B86"/>
    <w:rsid w:val="00DC04E5"/>
    <w:rsid w:val="00DC3165"/>
    <w:rsid w:val="00DC6DF1"/>
    <w:rsid w:val="00DC7FD7"/>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082B"/>
    <w:rsid w:val="00E1303A"/>
    <w:rsid w:val="00E13E73"/>
    <w:rsid w:val="00E13F28"/>
    <w:rsid w:val="00E1513D"/>
    <w:rsid w:val="00E16588"/>
    <w:rsid w:val="00E277C4"/>
    <w:rsid w:val="00E31ECA"/>
    <w:rsid w:val="00E33705"/>
    <w:rsid w:val="00E401E7"/>
    <w:rsid w:val="00E41750"/>
    <w:rsid w:val="00E43FF5"/>
    <w:rsid w:val="00E4680B"/>
    <w:rsid w:val="00E61407"/>
    <w:rsid w:val="00E64575"/>
    <w:rsid w:val="00E6548C"/>
    <w:rsid w:val="00E7117A"/>
    <w:rsid w:val="00E7257D"/>
    <w:rsid w:val="00E8212E"/>
    <w:rsid w:val="00E84C8B"/>
    <w:rsid w:val="00E86B46"/>
    <w:rsid w:val="00E93922"/>
    <w:rsid w:val="00E95083"/>
    <w:rsid w:val="00E9577E"/>
    <w:rsid w:val="00E96E38"/>
    <w:rsid w:val="00EA1F59"/>
    <w:rsid w:val="00EA5CAE"/>
    <w:rsid w:val="00EB25CD"/>
    <w:rsid w:val="00EB5B59"/>
    <w:rsid w:val="00EC0A49"/>
    <w:rsid w:val="00EC15BA"/>
    <w:rsid w:val="00EC1E8B"/>
    <w:rsid w:val="00EC4A5D"/>
    <w:rsid w:val="00ED2447"/>
    <w:rsid w:val="00ED3863"/>
    <w:rsid w:val="00EF6C21"/>
    <w:rsid w:val="00EF6EC0"/>
    <w:rsid w:val="00F012DE"/>
    <w:rsid w:val="00F01A04"/>
    <w:rsid w:val="00F11F95"/>
    <w:rsid w:val="00F1272C"/>
    <w:rsid w:val="00F202FE"/>
    <w:rsid w:val="00F21319"/>
    <w:rsid w:val="00F2606C"/>
    <w:rsid w:val="00F26DFE"/>
    <w:rsid w:val="00F30D0F"/>
    <w:rsid w:val="00F340D8"/>
    <w:rsid w:val="00F34E81"/>
    <w:rsid w:val="00F3733D"/>
    <w:rsid w:val="00F37554"/>
    <w:rsid w:val="00F37937"/>
    <w:rsid w:val="00F41335"/>
    <w:rsid w:val="00F46958"/>
    <w:rsid w:val="00F47A09"/>
    <w:rsid w:val="00F504C0"/>
    <w:rsid w:val="00F62571"/>
    <w:rsid w:val="00F70846"/>
    <w:rsid w:val="00F72376"/>
    <w:rsid w:val="00F742D1"/>
    <w:rsid w:val="00F77AB1"/>
    <w:rsid w:val="00F833A0"/>
    <w:rsid w:val="00F86494"/>
    <w:rsid w:val="00F97866"/>
    <w:rsid w:val="00F97D49"/>
    <w:rsid w:val="00FA2CCA"/>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REGU-369-2764443</_dlc_DocId>
    <_dlc_DocIdUrl xmlns="9be56660-2c31-41ef-bc00-23e72f632f2a">
      <Url>https://cyfoethnaturiolcymru.sharepoint.com/teams/Regulatory/Permitting/_layouts/15/DocIdRedir.aspx?ID=REGU-369-2764443</Url>
      <Description>REGU-369-2764443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Bala Wastewater Treatment Works</Site_x0020_Name>
    <Internal_x002f_External xmlns="859f7ad6-93f6-4205-b62b-a17f28acbbac">Outgoing document</Internal_x002f_External>
    <Post_x0020_code xmlns="859f7ad6-93f6-4205-b62b-a17f28acbbac">LL23 7DN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2026-07-30T23:00:00+00:00</Document_x0020_Date>
    <Facility_x0020_Address xmlns="859f7ad6-93f6-4205-b62b-a17f28acbbac">Track off A494, Bala,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9080DF3C-0B2F-4F92-8E5E-88A8BE815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7200</Words>
  <Characters>41040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55</cp:revision>
  <dcterms:created xsi:type="dcterms:W3CDTF">2026-06-11T13:27:00Z</dcterms:created>
  <dcterms:modified xsi:type="dcterms:W3CDTF">2026-07-31T11:18:00Z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afab7e8f-be8a-4c8b-b8fc-80fc5f517fbc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