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C5654F" w14:textId="77777777" w:rsidR="00447C02" w:rsidRDefault="00447C02" w:rsidP="00D00B2B">
      <w:pPr>
        <w:tabs>
          <w:tab w:val="left" w:pos="-720"/>
          <w:tab w:val="left" w:pos="0"/>
          <w:tab w:val="left" w:pos="720"/>
        </w:tabs>
        <w:suppressAutoHyphens/>
        <w:ind w:left="5954"/>
        <w:jc w:val="left"/>
        <w:rPr>
          <w:rFonts w:cs="Arial"/>
          <w:b/>
          <w:sz w:val="20"/>
        </w:rPr>
      </w:pPr>
      <w:bookmarkStart w:id="0" w:name="_GoBack"/>
      <w:bookmarkEnd w:id="0"/>
    </w:p>
    <w:tbl>
      <w:tblPr>
        <w:tblW w:w="16477" w:type="dxa"/>
        <w:tblInd w:w="-972" w:type="dxa"/>
        <w:tblBorders>
          <w:insideH w:val="single" w:sz="4" w:space="0" w:color="auto"/>
          <w:insideV w:val="single" w:sz="4" w:space="0" w:color="auto"/>
        </w:tblBorders>
        <w:tblLayout w:type="fixed"/>
        <w:tblLook w:val="0000" w:firstRow="0" w:lastRow="0" w:firstColumn="0" w:lastColumn="0" w:noHBand="0" w:noVBand="0"/>
      </w:tblPr>
      <w:tblGrid>
        <w:gridCol w:w="688"/>
        <w:gridCol w:w="4395"/>
        <w:gridCol w:w="2551"/>
        <w:gridCol w:w="3471"/>
        <w:gridCol w:w="236"/>
        <w:gridCol w:w="1783"/>
        <w:gridCol w:w="2268"/>
        <w:gridCol w:w="425"/>
        <w:gridCol w:w="284"/>
        <w:gridCol w:w="376"/>
      </w:tblGrid>
      <w:tr w:rsidR="000E0154" w:rsidRPr="00DC44DC" w14:paraId="629D529E" w14:textId="77777777" w:rsidTr="00F53854">
        <w:trPr>
          <w:gridAfter w:val="1"/>
          <w:wAfter w:w="376" w:type="dxa"/>
        </w:trPr>
        <w:tc>
          <w:tcPr>
            <w:tcW w:w="5083" w:type="dxa"/>
            <w:gridSpan w:val="2"/>
            <w:tcBorders>
              <w:top w:val="nil"/>
              <w:bottom w:val="nil"/>
              <w:right w:val="nil"/>
            </w:tcBorders>
          </w:tcPr>
          <w:p w14:paraId="7FCC4BCE" w14:textId="77777777" w:rsidR="000E0154" w:rsidRDefault="000E0154" w:rsidP="003C5D93">
            <w:pPr>
              <w:suppressAutoHyphens/>
              <w:rPr>
                <w:rFonts w:cs="Arial"/>
                <w:sz w:val="16"/>
                <w:szCs w:val="16"/>
              </w:rPr>
            </w:pPr>
            <w:r>
              <w:rPr>
                <w:noProof/>
                <w:lang w:eastAsia="en-GB"/>
              </w:rPr>
              <w:drawing>
                <wp:inline distT="0" distB="0" distL="0" distR="0" wp14:anchorId="7C880A28" wp14:editId="09FAA2FC">
                  <wp:extent cx="1638300" cy="1005840"/>
                  <wp:effectExtent l="0" t="0" r="0" b="3810"/>
                  <wp:docPr id="1" name="Picture 1" descr="http://m3net.mcga.gov.uk/c4mca/mnet-banner-le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3net.mcga.gov.uk/c4mca/mnet-banner-left.jpg"/>
                          <pic:cNvPicPr>
                            <a:picLocks noChangeAspect="1" noChangeArrowheads="1"/>
                          </pic:cNvPicPr>
                        </pic:nvPicPr>
                        <pic:blipFill>
                          <a:blip r:embed="rId12">
                            <a:extLst>
                              <a:ext uri="{28A0092B-C50C-407E-A947-70E740481C1C}">
                                <a14:useLocalDpi xmlns:a14="http://schemas.microsoft.com/office/drawing/2010/main" val="0"/>
                              </a:ext>
                            </a:extLst>
                          </a:blip>
                          <a:srcRect r="4950"/>
                          <a:stretch>
                            <a:fillRect/>
                          </a:stretch>
                        </pic:blipFill>
                        <pic:spPr bwMode="auto">
                          <a:xfrm>
                            <a:off x="0" y="0"/>
                            <a:ext cx="1638300" cy="1005840"/>
                          </a:xfrm>
                          <a:prstGeom prst="rect">
                            <a:avLst/>
                          </a:prstGeom>
                          <a:noFill/>
                          <a:ln>
                            <a:noFill/>
                          </a:ln>
                        </pic:spPr>
                      </pic:pic>
                    </a:graphicData>
                  </a:graphic>
                </wp:inline>
              </w:drawing>
            </w:r>
          </w:p>
        </w:tc>
        <w:tc>
          <w:tcPr>
            <w:tcW w:w="2551" w:type="dxa"/>
            <w:tcBorders>
              <w:top w:val="nil"/>
              <w:left w:val="nil"/>
              <w:bottom w:val="nil"/>
              <w:right w:val="nil"/>
            </w:tcBorders>
          </w:tcPr>
          <w:p w14:paraId="5B85224F" w14:textId="77777777" w:rsidR="000E0154" w:rsidRPr="00DC44DC" w:rsidRDefault="000E0154" w:rsidP="00662205">
            <w:pPr>
              <w:suppressAutoHyphens/>
              <w:rPr>
                <w:rFonts w:cs="Arial"/>
                <w:sz w:val="16"/>
                <w:szCs w:val="16"/>
              </w:rPr>
            </w:pPr>
          </w:p>
        </w:tc>
        <w:tc>
          <w:tcPr>
            <w:tcW w:w="3471" w:type="dxa"/>
            <w:tcBorders>
              <w:top w:val="nil"/>
              <w:left w:val="nil"/>
              <w:bottom w:val="nil"/>
              <w:right w:val="nil"/>
            </w:tcBorders>
          </w:tcPr>
          <w:p w14:paraId="1D820FEF" w14:textId="77777777" w:rsidR="000E0154" w:rsidRDefault="005B7084" w:rsidP="000E0154">
            <w:pPr>
              <w:tabs>
                <w:tab w:val="left" w:pos="1696"/>
              </w:tabs>
              <w:suppressAutoHyphens/>
              <w:rPr>
                <w:rFonts w:cs="Arial"/>
                <w:b/>
                <w:sz w:val="20"/>
              </w:rPr>
            </w:pPr>
            <w:r>
              <w:rPr>
                <w:rFonts w:cs="Arial"/>
                <w:b/>
                <w:sz w:val="20"/>
              </w:rPr>
              <w:t>Bay 2/24</w:t>
            </w:r>
          </w:p>
          <w:p w14:paraId="21AA187F" w14:textId="77777777" w:rsidR="000E0154" w:rsidRDefault="000E0154" w:rsidP="000E0154">
            <w:pPr>
              <w:tabs>
                <w:tab w:val="left" w:pos="1696"/>
              </w:tabs>
              <w:suppressAutoHyphens/>
              <w:rPr>
                <w:rFonts w:cs="Arial"/>
                <w:b/>
                <w:sz w:val="20"/>
              </w:rPr>
            </w:pPr>
            <w:r>
              <w:rPr>
                <w:rFonts w:cs="Arial"/>
                <w:b/>
                <w:sz w:val="20"/>
              </w:rPr>
              <w:t>Spring Place</w:t>
            </w:r>
          </w:p>
          <w:p w14:paraId="157A7D5B" w14:textId="77777777" w:rsidR="000E0154" w:rsidRDefault="000E0154" w:rsidP="000E0154">
            <w:pPr>
              <w:tabs>
                <w:tab w:val="left" w:pos="1696"/>
              </w:tabs>
              <w:suppressAutoHyphens/>
              <w:rPr>
                <w:rFonts w:cs="Arial"/>
                <w:b/>
                <w:sz w:val="20"/>
              </w:rPr>
            </w:pPr>
            <w:smartTag w:uri="urn:schemas-microsoft-com:office:smarttags" w:element="Street">
              <w:smartTag w:uri="urn:schemas-microsoft-com:office:smarttags" w:element="address">
                <w:r>
                  <w:rPr>
                    <w:rFonts w:cs="Arial"/>
                    <w:b/>
                    <w:sz w:val="20"/>
                  </w:rPr>
                  <w:t>105 Commercial Road</w:t>
                </w:r>
              </w:smartTag>
            </w:smartTag>
          </w:p>
          <w:p w14:paraId="1727CEE6" w14:textId="77777777" w:rsidR="000E0154" w:rsidRDefault="000E0154" w:rsidP="000E0154">
            <w:pPr>
              <w:tabs>
                <w:tab w:val="left" w:pos="1696"/>
              </w:tabs>
              <w:suppressAutoHyphens/>
              <w:rPr>
                <w:rFonts w:cs="Arial"/>
                <w:b/>
                <w:sz w:val="20"/>
              </w:rPr>
            </w:pPr>
            <w:smartTag w:uri="urn:schemas-microsoft-com:office:smarttags" w:element="place">
              <w:r>
                <w:rPr>
                  <w:rFonts w:cs="Arial"/>
                  <w:b/>
                  <w:sz w:val="20"/>
                </w:rPr>
                <w:t>Southampton</w:t>
              </w:r>
            </w:smartTag>
          </w:p>
          <w:p w14:paraId="6D3901ED" w14:textId="77777777" w:rsidR="000E0154" w:rsidRDefault="000E0154" w:rsidP="000E0154">
            <w:pPr>
              <w:tabs>
                <w:tab w:val="left" w:pos="1696"/>
              </w:tabs>
              <w:suppressAutoHyphens/>
              <w:rPr>
                <w:rFonts w:cs="Arial"/>
                <w:b/>
                <w:sz w:val="20"/>
              </w:rPr>
            </w:pPr>
            <w:r>
              <w:rPr>
                <w:rFonts w:cs="Arial"/>
                <w:b/>
                <w:sz w:val="20"/>
              </w:rPr>
              <w:t>SO15 1EG</w:t>
            </w:r>
          </w:p>
          <w:p w14:paraId="3F0BE007" w14:textId="77777777" w:rsidR="000E0154" w:rsidRDefault="000E0154" w:rsidP="000E0154">
            <w:pPr>
              <w:tabs>
                <w:tab w:val="left" w:pos="1696"/>
              </w:tabs>
              <w:suppressAutoHyphens/>
              <w:rPr>
                <w:rFonts w:cs="Arial"/>
                <w:b/>
                <w:sz w:val="20"/>
              </w:rPr>
            </w:pPr>
            <w:r>
              <w:rPr>
                <w:rFonts w:cs="Arial"/>
                <w:b/>
                <w:sz w:val="20"/>
              </w:rPr>
              <w:t>UK</w:t>
            </w:r>
          </w:p>
        </w:tc>
        <w:tc>
          <w:tcPr>
            <w:tcW w:w="4287" w:type="dxa"/>
            <w:gridSpan w:val="3"/>
            <w:tcBorders>
              <w:top w:val="nil"/>
              <w:left w:val="nil"/>
              <w:bottom w:val="nil"/>
              <w:right w:val="nil"/>
            </w:tcBorders>
          </w:tcPr>
          <w:p w14:paraId="459E3AFE" w14:textId="77777777" w:rsidR="000E0154" w:rsidRDefault="000E0154" w:rsidP="006672C2">
            <w:pPr>
              <w:suppressAutoHyphens/>
              <w:rPr>
                <w:rFonts w:cs="Arial"/>
                <w:b/>
                <w:sz w:val="20"/>
              </w:rPr>
            </w:pPr>
          </w:p>
          <w:p w14:paraId="624A02EE" w14:textId="77777777" w:rsidR="000E0154" w:rsidRDefault="000E0154" w:rsidP="00662205">
            <w:pPr>
              <w:suppressAutoHyphens/>
              <w:rPr>
                <w:rFonts w:cs="Arial"/>
                <w:b/>
                <w:sz w:val="20"/>
              </w:rPr>
            </w:pPr>
          </w:p>
          <w:p w14:paraId="4C5F4A70" w14:textId="77777777" w:rsidR="000E0154" w:rsidRPr="00205E74" w:rsidRDefault="000E0154" w:rsidP="00662205">
            <w:pPr>
              <w:suppressAutoHyphens/>
              <w:rPr>
                <w:rFonts w:cs="Arial"/>
                <w:b/>
                <w:sz w:val="20"/>
              </w:rPr>
            </w:pPr>
          </w:p>
        </w:tc>
        <w:tc>
          <w:tcPr>
            <w:tcW w:w="709" w:type="dxa"/>
            <w:gridSpan w:val="2"/>
            <w:tcBorders>
              <w:top w:val="nil"/>
              <w:left w:val="nil"/>
              <w:bottom w:val="nil"/>
            </w:tcBorders>
          </w:tcPr>
          <w:p w14:paraId="7EB78CB1" w14:textId="77777777" w:rsidR="000E0154" w:rsidRPr="00156838" w:rsidRDefault="000E0154" w:rsidP="00662205">
            <w:pPr>
              <w:tabs>
                <w:tab w:val="left" w:pos="731"/>
              </w:tabs>
              <w:suppressAutoHyphens/>
              <w:rPr>
                <w:rFonts w:cs="Arial"/>
                <w:b/>
                <w:sz w:val="16"/>
                <w:szCs w:val="16"/>
              </w:rPr>
            </w:pPr>
          </w:p>
        </w:tc>
      </w:tr>
      <w:tr w:rsidR="000E0154" w:rsidRPr="00DC44DC" w14:paraId="7FB59B10" w14:textId="77777777" w:rsidTr="00F53854">
        <w:trPr>
          <w:gridAfter w:val="6"/>
          <w:wAfter w:w="5372" w:type="dxa"/>
          <w:trHeight w:val="609"/>
        </w:trPr>
        <w:tc>
          <w:tcPr>
            <w:tcW w:w="5083" w:type="dxa"/>
            <w:gridSpan w:val="2"/>
            <w:tcBorders>
              <w:top w:val="nil"/>
              <w:bottom w:val="nil"/>
              <w:right w:val="nil"/>
            </w:tcBorders>
          </w:tcPr>
          <w:p w14:paraId="48775C07" w14:textId="77777777" w:rsidR="00BD5A5B" w:rsidRPr="00700B3B" w:rsidRDefault="00BD5A5B" w:rsidP="00BD5A5B">
            <w:pPr>
              <w:tabs>
                <w:tab w:val="left" w:pos="4550"/>
              </w:tabs>
              <w:suppressAutoHyphens/>
              <w:ind w:left="580" w:right="-889"/>
              <w:jc w:val="left"/>
              <w:rPr>
                <w:rFonts w:cs="Arial"/>
                <w:color w:val="000000" w:themeColor="text1"/>
                <w:sz w:val="22"/>
                <w:szCs w:val="22"/>
              </w:rPr>
            </w:pPr>
          </w:p>
          <w:p w14:paraId="28C6AFE2" w14:textId="145B7977" w:rsidR="0060288F" w:rsidRPr="00FC0736" w:rsidRDefault="00B31A95" w:rsidP="00F53854">
            <w:pPr>
              <w:tabs>
                <w:tab w:val="left" w:pos="4550"/>
              </w:tabs>
              <w:suppressAutoHyphens/>
              <w:ind w:left="580" w:right="-889"/>
              <w:jc w:val="left"/>
              <w:rPr>
                <w:rFonts w:cs="Arial"/>
                <w:color w:val="000000" w:themeColor="text1"/>
                <w:szCs w:val="24"/>
              </w:rPr>
            </w:pPr>
            <w:r>
              <w:rPr>
                <w:rFonts w:cs="Arial"/>
                <w:color w:val="000000" w:themeColor="text1"/>
                <w:szCs w:val="24"/>
              </w:rPr>
              <w:t>Debbie Nicholas</w:t>
            </w:r>
          </w:p>
          <w:p w14:paraId="6069F911" w14:textId="77777777" w:rsidR="00700B3B" w:rsidRDefault="00B31A95" w:rsidP="00F53854">
            <w:pPr>
              <w:tabs>
                <w:tab w:val="left" w:pos="4550"/>
              </w:tabs>
              <w:suppressAutoHyphens/>
              <w:ind w:left="580" w:right="-889"/>
              <w:jc w:val="left"/>
              <w:rPr>
                <w:rFonts w:cs="Arial"/>
                <w:color w:val="000000" w:themeColor="text1"/>
                <w:sz w:val="22"/>
                <w:szCs w:val="22"/>
              </w:rPr>
            </w:pPr>
            <w:r>
              <w:rPr>
                <w:rFonts w:cs="Arial"/>
                <w:color w:val="000000" w:themeColor="text1"/>
                <w:sz w:val="22"/>
                <w:szCs w:val="22"/>
              </w:rPr>
              <w:t>Marine Licencing Officer</w:t>
            </w:r>
          </w:p>
          <w:p w14:paraId="040651A3" w14:textId="40965609" w:rsidR="00B31A95" w:rsidRPr="00700B3B" w:rsidRDefault="00B31A95" w:rsidP="00F53854">
            <w:pPr>
              <w:tabs>
                <w:tab w:val="left" w:pos="4550"/>
              </w:tabs>
              <w:suppressAutoHyphens/>
              <w:ind w:left="580" w:right="-889"/>
              <w:jc w:val="left"/>
              <w:rPr>
                <w:rFonts w:cs="Arial"/>
                <w:color w:val="000000" w:themeColor="text1"/>
                <w:sz w:val="22"/>
                <w:szCs w:val="22"/>
              </w:rPr>
            </w:pPr>
            <w:r>
              <w:rPr>
                <w:rFonts w:cs="Arial"/>
                <w:color w:val="000000" w:themeColor="text1"/>
                <w:sz w:val="22"/>
                <w:szCs w:val="22"/>
              </w:rPr>
              <w:t>Natural Resources Wales</w:t>
            </w:r>
          </w:p>
        </w:tc>
        <w:tc>
          <w:tcPr>
            <w:tcW w:w="2551" w:type="dxa"/>
            <w:tcBorders>
              <w:top w:val="nil"/>
              <w:left w:val="nil"/>
              <w:bottom w:val="nil"/>
              <w:right w:val="nil"/>
            </w:tcBorders>
          </w:tcPr>
          <w:p w14:paraId="01769902" w14:textId="77777777" w:rsidR="000E0154" w:rsidRPr="00700B3B" w:rsidRDefault="000E0154" w:rsidP="00662205">
            <w:pPr>
              <w:suppressAutoHyphens/>
              <w:rPr>
                <w:rFonts w:cs="Arial"/>
                <w:sz w:val="22"/>
                <w:szCs w:val="22"/>
              </w:rPr>
            </w:pPr>
          </w:p>
        </w:tc>
        <w:tc>
          <w:tcPr>
            <w:tcW w:w="3471" w:type="dxa"/>
            <w:tcBorders>
              <w:top w:val="nil"/>
              <w:left w:val="nil"/>
              <w:bottom w:val="nil"/>
              <w:right w:val="nil"/>
            </w:tcBorders>
          </w:tcPr>
          <w:p w14:paraId="3DD89D72" w14:textId="358419A5" w:rsidR="000E0154" w:rsidRPr="000E0154" w:rsidRDefault="000E0154" w:rsidP="000E0154">
            <w:pPr>
              <w:tabs>
                <w:tab w:val="left" w:pos="731"/>
              </w:tabs>
              <w:suppressAutoHyphens/>
              <w:rPr>
                <w:rFonts w:cs="Arial"/>
                <w:b/>
                <w:sz w:val="20"/>
              </w:rPr>
            </w:pPr>
            <w:r w:rsidRPr="000E0154">
              <w:rPr>
                <w:rFonts w:cs="Arial"/>
                <w:b/>
                <w:sz w:val="20"/>
              </w:rPr>
              <w:t>Tel:</w:t>
            </w:r>
            <w:r w:rsidRPr="000E0154">
              <w:rPr>
                <w:rFonts w:cs="Arial"/>
                <w:b/>
                <w:sz w:val="20"/>
              </w:rPr>
              <w:tab/>
            </w:r>
            <w:r w:rsidR="00CC5864">
              <w:rPr>
                <w:rFonts w:cs="Arial"/>
                <w:b/>
                <w:sz w:val="20"/>
              </w:rPr>
              <w:t>+44 (0)20 3817</w:t>
            </w:r>
            <w:r w:rsidR="00B265BB">
              <w:rPr>
                <w:rFonts w:cs="Arial"/>
                <w:b/>
                <w:sz w:val="20"/>
              </w:rPr>
              <w:t xml:space="preserve"> 2418</w:t>
            </w:r>
          </w:p>
          <w:p w14:paraId="3A1CEF57" w14:textId="77777777" w:rsidR="000E0154" w:rsidRPr="000E0154" w:rsidRDefault="000E0154" w:rsidP="000E0154">
            <w:pPr>
              <w:tabs>
                <w:tab w:val="left" w:pos="731"/>
              </w:tabs>
              <w:suppressAutoHyphens/>
              <w:rPr>
                <w:rFonts w:cs="Arial"/>
                <w:b/>
                <w:sz w:val="20"/>
              </w:rPr>
            </w:pPr>
            <w:r w:rsidRPr="000E0154">
              <w:rPr>
                <w:rFonts w:cs="Arial"/>
                <w:b/>
                <w:sz w:val="20"/>
              </w:rPr>
              <w:t>Fax:</w:t>
            </w:r>
          </w:p>
          <w:p w14:paraId="2397F4A4" w14:textId="77777777" w:rsidR="0001756C" w:rsidRDefault="000E0154" w:rsidP="000E0154">
            <w:pPr>
              <w:tabs>
                <w:tab w:val="left" w:pos="731"/>
              </w:tabs>
              <w:suppressAutoHyphens/>
              <w:rPr>
                <w:rFonts w:cs="Arial"/>
                <w:b/>
                <w:sz w:val="20"/>
              </w:rPr>
            </w:pPr>
            <w:r w:rsidRPr="000E0154">
              <w:rPr>
                <w:rFonts w:cs="Arial"/>
                <w:b/>
                <w:sz w:val="20"/>
              </w:rPr>
              <w:t>E-mail:</w:t>
            </w:r>
          </w:p>
          <w:p w14:paraId="0316A225" w14:textId="68EB4649" w:rsidR="000E0154" w:rsidRPr="000E0154" w:rsidRDefault="00B265BB" w:rsidP="000E0154">
            <w:pPr>
              <w:tabs>
                <w:tab w:val="left" w:pos="731"/>
              </w:tabs>
              <w:suppressAutoHyphens/>
              <w:rPr>
                <w:rFonts w:cs="Arial"/>
                <w:b/>
                <w:sz w:val="20"/>
              </w:rPr>
            </w:pPr>
            <w:r>
              <w:rPr>
                <w:rFonts w:cs="Arial"/>
                <w:b/>
                <w:sz w:val="20"/>
              </w:rPr>
              <w:t>Thomas.bulpit@mcga.gov.uk</w:t>
            </w:r>
          </w:p>
          <w:p w14:paraId="16570823" w14:textId="77777777" w:rsidR="000E0154" w:rsidRPr="000E0154" w:rsidRDefault="000E0154" w:rsidP="000E0154">
            <w:pPr>
              <w:tabs>
                <w:tab w:val="left" w:pos="731"/>
              </w:tabs>
              <w:suppressAutoHyphens/>
              <w:rPr>
                <w:rFonts w:cs="Arial"/>
                <w:b/>
                <w:sz w:val="20"/>
              </w:rPr>
            </w:pPr>
            <w:r w:rsidRPr="000E0154">
              <w:rPr>
                <w:rFonts w:cs="Arial"/>
                <w:b/>
                <w:sz w:val="20"/>
              </w:rPr>
              <w:tab/>
            </w:r>
          </w:p>
          <w:p w14:paraId="5E550BE1" w14:textId="2EC34D3A" w:rsidR="000E0154" w:rsidRPr="0060288F" w:rsidRDefault="0060288F" w:rsidP="00135F17">
            <w:pPr>
              <w:tabs>
                <w:tab w:val="left" w:pos="731"/>
              </w:tabs>
              <w:suppressAutoHyphens/>
              <w:rPr>
                <w:rFonts w:cs="Arial"/>
                <w:sz w:val="20"/>
              </w:rPr>
            </w:pPr>
            <w:r>
              <w:rPr>
                <w:rFonts w:cs="Arial"/>
                <w:sz w:val="20"/>
              </w:rPr>
              <w:t>Reference:</w:t>
            </w:r>
            <w:r w:rsidR="000E0154" w:rsidRPr="00B94B6E">
              <w:rPr>
                <w:rFonts w:cs="Arial"/>
                <w:sz w:val="20"/>
              </w:rPr>
              <w:t xml:space="preserve"> </w:t>
            </w:r>
            <w:r w:rsidR="00B31A95">
              <w:rPr>
                <w:rFonts w:cs="Arial"/>
                <w:sz w:val="20"/>
              </w:rPr>
              <w:t>SC1816</w:t>
            </w:r>
          </w:p>
        </w:tc>
      </w:tr>
      <w:tr w:rsidR="000E0154" w:rsidRPr="00DC44DC" w14:paraId="54031F38" w14:textId="77777777" w:rsidTr="00F53854">
        <w:trPr>
          <w:gridBefore w:val="1"/>
          <w:wBefore w:w="688" w:type="dxa"/>
        </w:trPr>
        <w:tc>
          <w:tcPr>
            <w:tcW w:w="6946" w:type="dxa"/>
            <w:gridSpan w:val="2"/>
            <w:vMerge w:val="restart"/>
            <w:tcBorders>
              <w:top w:val="nil"/>
              <w:right w:val="nil"/>
            </w:tcBorders>
          </w:tcPr>
          <w:p w14:paraId="750ABD54" w14:textId="77777777" w:rsidR="000E0154" w:rsidRPr="00FB7480" w:rsidRDefault="000E0154" w:rsidP="0060288F">
            <w:pPr>
              <w:tabs>
                <w:tab w:val="left" w:pos="-720"/>
              </w:tabs>
              <w:suppressAutoHyphens/>
              <w:rPr>
                <w:rFonts w:cs="Arial"/>
              </w:rPr>
            </w:pPr>
          </w:p>
        </w:tc>
        <w:tc>
          <w:tcPr>
            <w:tcW w:w="3471" w:type="dxa"/>
            <w:tcBorders>
              <w:top w:val="nil"/>
              <w:left w:val="nil"/>
              <w:bottom w:val="nil"/>
              <w:right w:val="nil"/>
            </w:tcBorders>
          </w:tcPr>
          <w:p w14:paraId="380E3DEC" w14:textId="77777777" w:rsidR="000E0154" w:rsidRPr="00DC44DC" w:rsidRDefault="000E0154" w:rsidP="00662205">
            <w:pPr>
              <w:suppressAutoHyphens/>
              <w:rPr>
                <w:rFonts w:cs="Arial"/>
                <w:b/>
                <w:sz w:val="16"/>
                <w:szCs w:val="16"/>
              </w:rPr>
            </w:pPr>
          </w:p>
        </w:tc>
        <w:tc>
          <w:tcPr>
            <w:tcW w:w="236" w:type="dxa"/>
            <w:tcBorders>
              <w:top w:val="nil"/>
              <w:left w:val="nil"/>
              <w:bottom w:val="nil"/>
              <w:right w:val="nil"/>
            </w:tcBorders>
          </w:tcPr>
          <w:p w14:paraId="156A4AB2" w14:textId="77777777" w:rsidR="000E0154" w:rsidRPr="00DC44DC" w:rsidRDefault="000E0154" w:rsidP="00662205">
            <w:pPr>
              <w:suppressAutoHyphens/>
              <w:rPr>
                <w:rFonts w:cs="Arial"/>
                <w:b/>
                <w:sz w:val="16"/>
                <w:szCs w:val="16"/>
              </w:rPr>
            </w:pPr>
          </w:p>
        </w:tc>
        <w:tc>
          <w:tcPr>
            <w:tcW w:w="5136" w:type="dxa"/>
            <w:gridSpan w:val="5"/>
            <w:tcBorders>
              <w:top w:val="nil"/>
              <w:left w:val="nil"/>
              <w:bottom w:val="nil"/>
            </w:tcBorders>
          </w:tcPr>
          <w:p w14:paraId="29C05ED7" w14:textId="77777777" w:rsidR="000E0154" w:rsidRPr="00156838" w:rsidRDefault="000E0154" w:rsidP="0025610C">
            <w:pPr>
              <w:tabs>
                <w:tab w:val="left" w:pos="731"/>
              </w:tabs>
              <w:suppressAutoHyphens/>
              <w:rPr>
                <w:rFonts w:cs="Arial"/>
                <w:b/>
                <w:sz w:val="16"/>
                <w:szCs w:val="16"/>
              </w:rPr>
            </w:pPr>
          </w:p>
        </w:tc>
      </w:tr>
      <w:tr w:rsidR="000E0154" w:rsidRPr="00FB7480" w14:paraId="261BF8A9" w14:textId="77777777" w:rsidTr="00F53854">
        <w:tblPrEx>
          <w:tblBorders>
            <w:insideH w:val="none" w:sz="0" w:space="0" w:color="auto"/>
            <w:insideV w:val="none" w:sz="0" w:space="0" w:color="auto"/>
          </w:tblBorders>
        </w:tblPrEx>
        <w:trPr>
          <w:gridBefore w:val="1"/>
          <w:gridAfter w:val="2"/>
          <w:wBefore w:w="688" w:type="dxa"/>
          <w:wAfter w:w="660" w:type="dxa"/>
          <w:trHeight w:val="643"/>
        </w:trPr>
        <w:tc>
          <w:tcPr>
            <w:tcW w:w="6946" w:type="dxa"/>
            <w:gridSpan w:val="2"/>
            <w:vMerge/>
          </w:tcPr>
          <w:p w14:paraId="16D17B44" w14:textId="77777777" w:rsidR="000E0154" w:rsidRPr="00FB7480" w:rsidRDefault="000E0154" w:rsidP="00662205">
            <w:pPr>
              <w:tabs>
                <w:tab w:val="left" w:pos="-720"/>
              </w:tabs>
              <w:suppressAutoHyphens/>
              <w:rPr>
                <w:rFonts w:cs="Arial"/>
              </w:rPr>
            </w:pPr>
          </w:p>
        </w:tc>
        <w:tc>
          <w:tcPr>
            <w:tcW w:w="3471" w:type="dxa"/>
          </w:tcPr>
          <w:p w14:paraId="7D72A3F6" w14:textId="38A109D7" w:rsidR="000E0154" w:rsidRPr="00205E74" w:rsidRDefault="0060288F" w:rsidP="00F53854">
            <w:pPr>
              <w:tabs>
                <w:tab w:val="left" w:pos="-720"/>
              </w:tabs>
              <w:suppressAutoHyphens/>
              <w:rPr>
                <w:rFonts w:cs="Arial"/>
                <w:sz w:val="20"/>
              </w:rPr>
            </w:pPr>
            <w:r>
              <w:rPr>
                <w:rFonts w:cs="Arial"/>
                <w:sz w:val="20"/>
              </w:rPr>
              <w:t>2</w:t>
            </w:r>
            <w:r w:rsidR="009577A2">
              <w:rPr>
                <w:rFonts w:cs="Arial"/>
                <w:sz w:val="20"/>
              </w:rPr>
              <w:t>7</w:t>
            </w:r>
            <w:r w:rsidRPr="0060288F">
              <w:rPr>
                <w:rFonts w:cs="Arial"/>
                <w:sz w:val="20"/>
                <w:vertAlign w:val="superscript"/>
              </w:rPr>
              <w:t>th</w:t>
            </w:r>
            <w:r>
              <w:rPr>
                <w:rFonts w:cs="Arial"/>
                <w:sz w:val="20"/>
              </w:rPr>
              <w:t xml:space="preserve"> April 2018</w:t>
            </w:r>
          </w:p>
        </w:tc>
        <w:tc>
          <w:tcPr>
            <w:tcW w:w="2019" w:type="dxa"/>
            <w:gridSpan w:val="2"/>
          </w:tcPr>
          <w:p w14:paraId="3209006A" w14:textId="77777777" w:rsidR="000E0154" w:rsidRPr="00205E74" w:rsidRDefault="000E0154" w:rsidP="00662205">
            <w:pPr>
              <w:tabs>
                <w:tab w:val="left" w:pos="-720"/>
              </w:tabs>
              <w:suppressAutoHyphens/>
              <w:rPr>
                <w:rFonts w:cs="Arial"/>
                <w:sz w:val="20"/>
              </w:rPr>
            </w:pPr>
          </w:p>
        </w:tc>
        <w:tc>
          <w:tcPr>
            <w:tcW w:w="2693" w:type="dxa"/>
            <w:gridSpan w:val="2"/>
          </w:tcPr>
          <w:p w14:paraId="1E61B9A7" w14:textId="77777777" w:rsidR="000E0154" w:rsidRPr="00205E74" w:rsidRDefault="000E0154" w:rsidP="00662205">
            <w:pPr>
              <w:tabs>
                <w:tab w:val="left" w:pos="-720"/>
              </w:tabs>
              <w:suppressAutoHyphens/>
              <w:rPr>
                <w:rFonts w:cs="Arial"/>
                <w:b/>
                <w:sz w:val="20"/>
              </w:rPr>
            </w:pPr>
          </w:p>
        </w:tc>
      </w:tr>
      <w:tr w:rsidR="000E0154" w:rsidRPr="00FB7480" w14:paraId="334546C5" w14:textId="77777777" w:rsidTr="00F53854">
        <w:tblPrEx>
          <w:tblBorders>
            <w:insideH w:val="none" w:sz="0" w:space="0" w:color="auto"/>
            <w:insideV w:val="none" w:sz="0" w:space="0" w:color="auto"/>
          </w:tblBorders>
        </w:tblPrEx>
        <w:trPr>
          <w:gridBefore w:val="1"/>
          <w:gridAfter w:val="2"/>
          <w:wBefore w:w="688" w:type="dxa"/>
          <w:wAfter w:w="660" w:type="dxa"/>
          <w:trHeight w:val="80"/>
        </w:trPr>
        <w:tc>
          <w:tcPr>
            <w:tcW w:w="6946" w:type="dxa"/>
            <w:gridSpan w:val="2"/>
            <w:vMerge/>
          </w:tcPr>
          <w:p w14:paraId="1A1F3FB1" w14:textId="77777777" w:rsidR="000E0154" w:rsidRPr="00FB7480" w:rsidRDefault="000E0154" w:rsidP="00662205">
            <w:pPr>
              <w:tabs>
                <w:tab w:val="left" w:pos="-720"/>
              </w:tabs>
              <w:suppressAutoHyphens/>
              <w:rPr>
                <w:rFonts w:cs="Arial"/>
              </w:rPr>
            </w:pPr>
          </w:p>
        </w:tc>
        <w:tc>
          <w:tcPr>
            <w:tcW w:w="3471" w:type="dxa"/>
          </w:tcPr>
          <w:p w14:paraId="3BDB2A0A" w14:textId="77777777" w:rsidR="000E0154" w:rsidRPr="00205E74" w:rsidRDefault="000E0154" w:rsidP="008D1D8D">
            <w:pPr>
              <w:tabs>
                <w:tab w:val="left" w:pos="-720"/>
              </w:tabs>
              <w:suppressAutoHyphens/>
              <w:rPr>
                <w:rFonts w:cs="Arial"/>
                <w:sz w:val="20"/>
              </w:rPr>
            </w:pPr>
          </w:p>
        </w:tc>
        <w:tc>
          <w:tcPr>
            <w:tcW w:w="4712" w:type="dxa"/>
            <w:gridSpan w:val="4"/>
          </w:tcPr>
          <w:p w14:paraId="61E89913" w14:textId="77777777" w:rsidR="000E0154" w:rsidRPr="00205E74" w:rsidRDefault="000E0154" w:rsidP="008D1D8D">
            <w:pPr>
              <w:tabs>
                <w:tab w:val="left" w:pos="-720"/>
              </w:tabs>
              <w:suppressAutoHyphens/>
              <w:rPr>
                <w:rFonts w:cs="Arial"/>
                <w:sz w:val="20"/>
              </w:rPr>
            </w:pPr>
          </w:p>
        </w:tc>
      </w:tr>
    </w:tbl>
    <w:p w14:paraId="03B8B761" w14:textId="3C266963" w:rsidR="00F53854" w:rsidRDefault="00274D30" w:rsidP="00F53854">
      <w:pPr>
        <w:jc w:val="left"/>
        <w:rPr>
          <w:rFonts w:cs="Arial"/>
          <w:b/>
          <w:szCs w:val="24"/>
        </w:rPr>
      </w:pPr>
      <w:r w:rsidRPr="003E2EDD">
        <w:rPr>
          <w:rFonts w:cs="Arial"/>
          <w:szCs w:val="24"/>
        </w:rPr>
        <w:t>Dear</w:t>
      </w:r>
      <w:r>
        <w:rPr>
          <w:rFonts w:cs="Arial"/>
          <w:szCs w:val="24"/>
        </w:rPr>
        <w:t xml:space="preserve"> </w:t>
      </w:r>
      <w:r w:rsidR="00B31A95">
        <w:rPr>
          <w:rFonts w:cs="Arial"/>
          <w:szCs w:val="24"/>
        </w:rPr>
        <w:t>Natural Resources Wales,</w:t>
      </w:r>
      <w:r>
        <w:rPr>
          <w:rFonts w:cs="Arial"/>
          <w:szCs w:val="24"/>
        </w:rPr>
        <w:t xml:space="preserve">  </w:t>
      </w:r>
      <w:r>
        <w:rPr>
          <w:rFonts w:cs="Arial"/>
          <w:szCs w:val="24"/>
        </w:rPr>
        <w:br/>
      </w:r>
    </w:p>
    <w:p w14:paraId="074247B2" w14:textId="75FBE366" w:rsidR="0060288F" w:rsidRPr="00B31A95" w:rsidRDefault="00B31A95" w:rsidP="00B31A95">
      <w:pPr>
        <w:jc w:val="left"/>
        <w:rPr>
          <w:rFonts w:cs="Arial"/>
          <w:b/>
          <w:bCs/>
          <w:kern w:val="0"/>
          <w:szCs w:val="24"/>
          <w:lang w:eastAsia="en-GB"/>
        </w:rPr>
      </w:pPr>
      <w:proofErr w:type="spellStart"/>
      <w:r>
        <w:rPr>
          <w:rFonts w:cs="Arial"/>
          <w:b/>
          <w:bCs/>
          <w:kern w:val="0"/>
          <w:szCs w:val="24"/>
          <w:lang w:eastAsia="en-GB"/>
        </w:rPr>
        <w:t>Greenlink</w:t>
      </w:r>
      <w:proofErr w:type="spellEnd"/>
      <w:r>
        <w:rPr>
          <w:rFonts w:cs="Arial"/>
          <w:b/>
          <w:bCs/>
          <w:kern w:val="0"/>
          <w:szCs w:val="24"/>
          <w:lang w:eastAsia="en-GB"/>
        </w:rPr>
        <w:t xml:space="preserve"> Interconnector</w:t>
      </w:r>
      <w:r w:rsidR="0060288F">
        <w:rPr>
          <w:rFonts w:cs="Arial"/>
          <w:b/>
          <w:bCs/>
          <w:kern w:val="0"/>
          <w:szCs w:val="24"/>
          <w:lang w:eastAsia="en-GB"/>
        </w:rPr>
        <w:t xml:space="preserve"> – MCA Response to Scoping Request</w:t>
      </w:r>
    </w:p>
    <w:p w14:paraId="50E6BFCC" w14:textId="77777777" w:rsidR="009A0F20" w:rsidRDefault="009A0F20" w:rsidP="009A0F20">
      <w:pPr>
        <w:rPr>
          <w:rFonts w:cstheme="minorBidi"/>
        </w:rPr>
      </w:pPr>
    </w:p>
    <w:p w14:paraId="01447DA5" w14:textId="77777777" w:rsidR="00B31A95" w:rsidRDefault="00D52D0C" w:rsidP="00D52D0C">
      <w:pPr>
        <w:rPr>
          <w:rFonts w:cstheme="minorBidi"/>
        </w:rPr>
      </w:pPr>
      <w:r>
        <w:rPr>
          <w:rFonts w:cstheme="minorBidi"/>
        </w:rPr>
        <w:t xml:space="preserve">Thank you for the opportunity to comment on this Scoping Request for the proposed </w:t>
      </w:r>
      <w:proofErr w:type="spellStart"/>
      <w:r>
        <w:rPr>
          <w:rFonts w:cstheme="minorBidi"/>
        </w:rPr>
        <w:t>Greenlink</w:t>
      </w:r>
      <w:proofErr w:type="spellEnd"/>
      <w:r>
        <w:rPr>
          <w:rFonts w:cstheme="minorBidi"/>
        </w:rPr>
        <w:t xml:space="preserve"> Interconnector</w:t>
      </w:r>
      <w:r w:rsidR="00B31A95">
        <w:rPr>
          <w:rFonts w:cstheme="minorBidi"/>
        </w:rPr>
        <w:t>, running from Wales to the Republic of Ireland</w:t>
      </w:r>
      <w:r>
        <w:rPr>
          <w:rFonts w:cstheme="minorBidi"/>
        </w:rPr>
        <w:t xml:space="preserve">. </w:t>
      </w:r>
    </w:p>
    <w:p w14:paraId="588811D1" w14:textId="77777777" w:rsidR="00B31A95" w:rsidRDefault="00B31A95" w:rsidP="00D52D0C">
      <w:pPr>
        <w:rPr>
          <w:rFonts w:cstheme="minorBidi"/>
        </w:rPr>
      </w:pPr>
    </w:p>
    <w:p w14:paraId="1978DCB6" w14:textId="3B94DA50" w:rsidR="00D52D0C" w:rsidRDefault="00D52D0C" w:rsidP="00D52D0C">
      <w:pPr>
        <w:rPr>
          <w:rFonts w:cstheme="minorBidi"/>
        </w:rPr>
      </w:pPr>
      <w:r>
        <w:rPr>
          <w:rFonts w:cstheme="minorBidi"/>
        </w:rPr>
        <w:t>The MCA Navigation Safety Branch’s remit is to consider potential risks proposed by the works to the safety of navigation. We have reviewed the report provided and have the following comments to make;</w:t>
      </w:r>
    </w:p>
    <w:p w14:paraId="1CC8109A" w14:textId="4231AA27" w:rsidR="00B31A95" w:rsidRDefault="00B31A95" w:rsidP="00D52D0C">
      <w:pPr>
        <w:rPr>
          <w:rFonts w:cstheme="minorBidi"/>
          <w:kern w:val="0"/>
        </w:rPr>
      </w:pPr>
    </w:p>
    <w:p w14:paraId="06597B94" w14:textId="772073A9" w:rsidR="00B31A95" w:rsidRDefault="00B31A95" w:rsidP="00D52D0C">
      <w:pPr>
        <w:rPr>
          <w:rFonts w:cstheme="minorBidi"/>
          <w:kern w:val="0"/>
        </w:rPr>
      </w:pPr>
      <w:r>
        <w:rPr>
          <w:rFonts w:cstheme="minorBidi"/>
          <w:b/>
        </w:rPr>
        <w:t>Navigation Risk Assessment</w:t>
      </w:r>
    </w:p>
    <w:p w14:paraId="4CB7F51A" w14:textId="77777777" w:rsidR="00D52D0C" w:rsidRDefault="00D52D0C" w:rsidP="00D52D0C">
      <w:pPr>
        <w:rPr>
          <w:rFonts w:cs="Arial"/>
          <w:szCs w:val="24"/>
        </w:rPr>
      </w:pPr>
    </w:p>
    <w:p w14:paraId="4842CF1F" w14:textId="77777777" w:rsidR="00D52D0C" w:rsidRDefault="00D52D0C" w:rsidP="00D52D0C">
      <w:pPr>
        <w:rPr>
          <w:rFonts w:eastAsiaTheme="minorHAnsi" w:cs="Arial"/>
          <w:szCs w:val="24"/>
        </w:rPr>
      </w:pPr>
      <w:r>
        <w:rPr>
          <w:rFonts w:cs="Arial"/>
          <w:szCs w:val="24"/>
        </w:rPr>
        <w:t xml:space="preserve">We would expect to see a detailed and current Navigation Risk Assessment (NRA) before consent can be granted. This should include appropriate risk mitigation measures and a detailed methodology, to ensure the risk remains reduced to ALARP (As Low </w:t>
      </w:r>
      <w:proofErr w:type="gramStart"/>
      <w:r>
        <w:rPr>
          <w:rFonts w:cs="Arial"/>
          <w:szCs w:val="24"/>
        </w:rPr>
        <w:t>As</w:t>
      </w:r>
      <w:proofErr w:type="gramEnd"/>
      <w:r>
        <w:rPr>
          <w:rFonts w:cs="Arial"/>
          <w:szCs w:val="24"/>
        </w:rPr>
        <w:t xml:space="preserve"> Reasonably Practicable). This should also include assessments on collision risk, emergency response, marking and lighting during the works and the promulgation of Notices to Mariners.</w:t>
      </w:r>
    </w:p>
    <w:p w14:paraId="4610A896" w14:textId="77777777" w:rsidR="00D52D0C" w:rsidRDefault="00D52D0C" w:rsidP="00D52D0C">
      <w:pPr>
        <w:rPr>
          <w:rFonts w:cs="Arial"/>
          <w:szCs w:val="24"/>
        </w:rPr>
      </w:pPr>
    </w:p>
    <w:p w14:paraId="0820518C" w14:textId="77777777" w:rsidR="00D52D0C" w:rsidRDefault="00D52D0C" w:rsidP="00D52D0C">
      <w:pPr>
        <w:rPr>
          <w:rFonts w:cs="Arial"/>
          <w:szCs w:val="24"/>
        </w:rPr>
      </w:pPr>
      <w:r>
        <w:rPr>
          <w:rFonts w:cs="Arial"/>
          <w:szCs w:val="24"/>
        </w:rPr>
        <w:t xml:space="preserve">This should further include considerations for the effects on vessel navigation and communication equipment, as well as any electromagnetic deviation on ships compasses. The MCA would be willing to accept a </w:t>
      </w:r>
      <w:proofErr w:type="gramStart"/>
      <w:r>
        <w:rPr>
          <w:rFonts w:cs="Arial"/>
          <w:szCs w:val="24"/>
        </w:rPr>
        <w:t>three degree</w:t>
      </w:r>
      <w:proofErr w:type="gramEnd"/>
      <w:r>
        <w:rPr>
          <w:rFonts w:cs="Arial"/>
          <w:szCs w:val="24"/>
        </w:rPr>
        <w:t xml:space="preserve"> deviation for 95% of the cable route. For the remaining 5% of the route no more than five degrees will be attained. The MCA would however expect a deviation survey post the cable being laid; this will confirm conformity with the consent condition. The developer should then provide this data to the UKHO via a hydrographic note (H102), as they may want a precautionary notation on the appropriate Admiralty Charts.</w:t>
      </w:r>
    </w:p>
    <w:p w14:paraId="5AE50D2C" w14:textId="77777777" w:rsidR="00D52D0C" w:rsidRDefault="00D52D0C" w:rsidP="00D52D0C">
      <w:pPr>
        <w:rPr>
          <w:rFonts w:cs="Arial"/>
          <w:szCs w:val="24"/>
        </w:rPr>
      </w:pPr>
    </w:p>
    <w:p w14:paraId="20373C5C" w14:textId="6C637386" w:rsidR="00D52D0C" w:rsidRDefault="00D52D0C" w:rsidP="00D52D0C">
      <w:pPr>
        <w:rPr>
          <w:rFonts w:cs="Arial"/>
          <w:szCs w:val="24"/>
        </w:rPr>
      </w:pPr>
      <w:r>
        <w:rPr>
          <w:rFonts w:cs="Arial"/>
          <w:szCs w:val="24"/>
        </w:rPr>
        <w:t>Particular attention should also be paid to cabling routes and burial depth for which a Burial Protection Index study should be completed and, subject to the traffic volumes, an anchor penetration study may be necessary. Any consented cable protection works must ensure existing and future safe navigation is not compromised, accepting a maximum of 5% reduction in surrounding depth referenced to Chart Datum.</w:t>
      </w:r>
    </w:p>
    <w:p w14:paraId="02135411" w14:textId="77777777" w:rsidR="00D52D0C" w:rsidRDefault="00D52D0C" w:rsidP="00D52D0C">
      <w:pPr>
        <w:rPr>
          <w:rFonts w:cstheme="minorBidi"/>
          <w:szCs w:val="22"/>
        </w:rPr>
      </w:pPr>
    </w:p>
    <w:p w14:paraId="3A8CBDF5" w14:textId="77777777" w:rsidR="00D52D0C" w:rsidRPr="00D52D0C" w:rsidRDefault="00D52D0C" w:rsidP="00D52D0C">
      <w:pPr>
        <w:rPr>
          <w:rFonts w:cstheme="minorBidi"/>
          <w:b/>
        </w:rPr>
      </w:pPr>
      <w:r w:rsidRPr="00D52D0C">
        <w:rPr>
          <w:rFonts w:cstheme="minorBidi"/>
          <w:b/>
        </w:rPr>
        <w:lastRenderedPageBreak/>
        <w:t>Smalls Traffic Separation Scheme</w:t>
      </w:r>
    </w:p>
    <w:p w14:paraId="4460392C" w14:textId="77777777" w:rsidR="00D52D0C" w:rsidRDefault="00D52D0C" w:rsidP="00D52D0C">
      <w:pPr>
        <w:rPr>
          <w:rFonts w:cstheme="minorBidi"/>
        </w:rPr>
      </w:pPr>
    </w:p>
    <w:p w14:paraId="3A7E1D4F" w14:textId="77777777" w:rsidR="00D52D0C" w:rsidRDefault="00D52D0C" w:rsidP="00D52D0C">
      <w:pPr>
        <w:rPr>
          <w:rFonts w:cstheme="minorBidi"/>
        </w:rPr>
      </w:pPr>
      <w:r>
        <w:rPr>
          <w:rFonts w:cstheme="minorBidi"/>
        </w:rPr>
        <w:t xml:space="preserve">We note that the proposed cable routes pass through the Southern end of the TSS, including both East and Western “Areas to be Avoided”. These are established under the International Convention for the Prevention of Collisions </w:t>
      </w:r>
      <w:proofErr w:type="gramStart"/>
      <w:r>
        <w:rPr>
          <w:rFonts w:cstheme="minorBidi"/>
        </w:rPr>
        <w:t>At</w:t>
      </w:r>
      <w:proofErr w:type="gramEnd"/>
      <w:r>
        <w:rPr>
          <w:rFonts w:cstheme="minorBidi"/>
        </w:rPr>
        <w:t xml:space="preserve"> Sea 1972 (COLREGs), to regulate North/South traffic flows and to establish areas where vessels can anchor/take refuge in the event of emergency. Contravention of the COLREGs may constitute an offence against UK maritime legislation. It should be noted that the COLREGs do make provisions for cable-laying operations.</w:t>
      </w:r>
    </w:p>
    <w:p w14:paraId="13372EC0" w14:textId="77777777" w:rsidR="00D52D0C" w:rsidRDefault="00D52D0C" w:rsidP="00D52D0C">
      <w:pPr>
        <w:rPr>
          <w:rFonts w:cstheme="minorBidi"/>
        </w:rPr>
      </w:pPr>
    </w:p>
    <w:p w14:paraId="4709476D" w14:textId="72BD7196" w:rsidR="00D52D0C" w:rsidRDefault="00B31A95" w:rsidP="00D52D0C">
      <w:pPr>
        <w:rPr>
          <w:rFonts w:cstheme="minorBidi"/>
        </w:rPr>
      </w:pPr>
      <w:r>
        <w:rPr>
          <w:rFonts w:cstheme="minorBidi"/>
        </w:rPr>
        <w:t>Within</w:t>
      </w:r>
      <w:r w:rsidR="00D52D0C">
        <w:rPr>
          <w:rFonts w:cstheme="minorBidi"/>
        </w:rPr>
        <w:t xml:space="preserve"> the NRA we would want to see consideration of both the regulations and the traffic environment. We would want to see a method statement including consideration of guard and support vessels to mitigate potential risks whilst transiting roughly perpendicular through the TSS lanes. It should also be noted that in the “Areas to be Avoided”, given the likelihood of vessels dropping anchor, there is the increased risk of cable strike. Full prior consultation and engagement will be needed with local maritime stakeholders in advance and during the works.</w:t>
      </w:r>
    </w:p>
    <w:p w14:paraId="4A060BF8" w14:textId="77777777" w:rsidR="00D52D0C" w:rsidRDefault="00D52D0C" w:rsidP="00D52D0C">
      <w:pPr>
        <w:rPr>
          <w:rFonts w:cstheme="minorBidi"/>
        </w:rPr>
      </w:pPr>
    </w:p>
    <w:p w14:paraId="65060E18" w14:textId="7C85A150" w:rsidR="00D52D0C" w:rsidRPr="00D52D0C" w:rsidRDefault="00D52D0C" w:rsidP="00D52D0C">
      <w:pPr>
        <w:rPr>
          <w:rFonts w:cstheme="minorBidi"/>
          <w:b/>
        </w:rPr>
      </w:pPr>
      <w:r w:rsidRPr="00D52D0C">
        <w:rPr>
          <w:rFonts w:cstheme="minorBidi"/>
          <w:b/>
        </w:rPr>
        <w:t>Receiver of Wreck / Unexploded Ordnance</w:t>
      </w:r>
    </w:p>
    <w:p w14:paraId="3457A93A" w14:textId="77777777" w:rsidR="00D52D0C" w:rsidRDefault="00D52D0C" w:rsidP="00D52D0C">
      <w:pPr>
        <w:rPr>
          <w:rFonts w:cstheme="minorBidi"/>
        </w:rPr>
      </w:pPr>
    </w:p>
    <w:p w14:paraId="2203EF3D" w14:textId="4037A4AB" w:rsidR="00D52D0C" w:rsidRDefault="00D52D0C" w:rsidP="00D52D0C">
      <w:pPr>
        <w:rPr>
          <w:rFonts w:cstheme="minorBidi"/>
        </w:rPr>
      </w:pPr>
      <w:r>
        <w:rPr>
          <w:rFonts w:cstheme="minorBidi"/>
        </w:rPr>
        <w:t>At the formal marine licencing stage, the MCA would also likely give the standard advisory reminding the licensee of their obligations to report any recovered wreck material to the MCA Receiver of Wreck and are required to take any recovered wreck to a UK port only. A significant breach of this legislation may also constitute an offence under UK law.</w:t>
      </w:r>
    </w:p>
    <w:p w14:paraId="31B50066" w14:textId="77777777" w:rsidR="00D52D0C" w:rsidRDefault="00D52D0C" w:rsidP="00D52D0C">
      <w:pPr>
        <w:rPr>
          <w:rFonts w:cstheme="minorBidi"/>
        </w:rPr>
      </w:pPr>
    </w:p>
    <w:p w14:paraId="1E6836CD" w14:textId="545D7BF0" w:rsidR="00D52D0C" w:rsidRPr="00D52D0C" w:rsidRDefault="00D52D0C" w:rsidP="00D52D0C">
      <w:pPr>
        <w:rPr>
          <w:rFonts w:ascii="Calibri" w:eastAsiaTheme="minorHAnsi" w:hAnsi="Calibri" w:cstheme="minorBidi"/>
          <w:sz w:val="22"/>
          <w:szCs w:val="22"/>
        </w:rPr>
      </w:pPr>
      <w:r>
        <w:rPr>
          <w:rFonts w:cstheme="minorBidi"/>
        </w:rPr>
        <w:t>Finally, we note that the cable route through the Irish Sea will have a high probability of encountering unexploded ordnance (UXO) during laying operations. Appropriate safeguards should be put in place by the applicant for safe disposal and mitigation where needed.</w:t>
      </w:r>
    </w:p>
    <w:p w14:paraId="1F0B2154" w14:textId="77777777" w:rsidR="00D52D0C" w:rsidRDefault="00D52D0C" w:rsidP="00D52D0C">
      <w:pPr>
        <w:rPr>
          <w:rFonts w:cstheme="minorBidi"/>
        </w:rPr>
      </w:pPr>
    </w:p>
    <w:p w14:paraId="090A589A" w14:textId="77777777" w:rsidR="00D52D0C" w:rsidRDefault="00D52D0C" w:rsidP="00D52D0C">
      <w:pPr>
        <w:rPr>
          <w:rFonts w:cs="Arial"/>
          <w:bCs/>
          <w:szCs w:val="24"/>
          <w:lang w:eastAsia="en-GB"/>
        </w:rPr>
      </w:pPr>
      <w:r>
        <w:rPr>
          <w:rFonts w:cs="Arial"/>
          <w:bCs/>
          <w:szCs w:val="24"/>
          <w:lang w:eastAsia="en-GB"/>
        </w:rPr>
        <w:t>As this project progresses, we would encourage the developers to keep the MCA informed, and welcome early discussion on the points raised above.</w:t>
      </w:r>
    </w:p>
    <w:p w14:paraId="4E91B2D8" w14:textId="21688A72" w:rsidR="00B47771" w:rsidRDefault="00B47771" w:rsidP="00D52D0C"/>
    <w:p w14:paraId="4293EC3D" w14:textId="07AF659B" w:rsidR="00D52D0C" w:rsidRDefault="00D52D0C" w:rsidP="00D52D0C">
      <w:r>
        <w:t>Yours Sincerely,</w:t>
      </w:r>
    </w:p>
    <w:p w14:paraId="6ED9987D" w14:textId="2CBBE18E" w:rsidR="00D52D0C" w:rsidRDefault="00D52D0C" w:rsidP="00D52D0C"/>
    <w:p w14:paraId="3EC8DF06" w14:textId="3B20CC3C" w:rsidR="00D52D0C" w:rsidRDefault="00D52D0C" w:rsidP="00D52D0C"/>
    <w:p w14:paraId="7447F894" w14:textId="08183D5B" w:rsidR="00D52D0C" w:rsidRDefault="00D52D0C" w:rsidP="00D52D0C"/>
    <w:p w14:paraId="24F67BA4" w14:textId="1EF2032B" w:rsidR="00D52D0C" w:rsidRDefault="00D52D0C" w:rsidP="00D52D0C"/>
    <w:p w14:paraId="45705220" w14:textId="015A13F5" w:rsidR="00D52D0C" w:rsidRDefault="00D52D0C" w:rsidP="00D52D0C">
      <w:r>
        <w:t>Thomas Bulpit</w:t>
      </w:r>
    </w:p>
    <w:p w14:paraId="77BC5140" w14:textId="77777777" w:rsidR="00B31A95" w:rsidRDefault="00B31A95" w:rsidP="00D52D0C"/>
    <w:p w14:paraId="260AE610" w14:textId="55178FC0" w:rsidR="00D52D0C" w:rsidRDefault="00D52D0C" w:rsidP="00D52D0C">
      <w:r>
        <w:t>Marine Licencing Lead</w:t>
      </w:r>
    </w:p>
    <w:p w14:paraId="03F28F39" w14:textId="59333E9A" w:rsidR="00D52D0C" w:rsidRDefault="00B31A95" w:rsidP="00D52D0C">
      <w:r>
        <w:t>Navigation Safety Branch</w:t>
      </w:r>
    </w:p>
    <w:p w14:paraId="1DF57D74" w14:textId="1CEE69B5" w:rsidR="00B31A95" w:rsidRDefault="00B31A95" w:rsidP="00D52D0C">
      <w:r>
        <w:t>Maritime &amp; Coastguard Agency</w:t>
      </w:r>
    </w:p>
    <w:sectPr w:rsidR="00B31A95" w:rsidSect="009403BD">
      <w:footerReference w:type="default" r:id="rId13"/>
      <w:footerReference w:type="first" r:id="rId14"/>
      <w:endnotePr>
        <w:numFmt w:val="decimal"/>
      </w:endnotePr>
      <w:pgSz w:w="11906" w:h="16838" w:code="9"/>
      <w:pgMar w:top="709" w:right="1440" w:bottom="2160" w:left="1440" w:header="431" w:footer="542" w:gutter="0"/>
      <w:paperSrc w:first="261" w:other="259"/>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6C1B0" w14:textId="77777777" w:rsidR="00CF45BF" w:rsidRDefault="00CF45BF">
      <w:pPr>
        <w:spacing w:line="20" w:lineRule="exact"/>
      </w:pPr>
    </w:p>
  </w:endnote>
  <w:endnote w:type="continuationSeparator" w:id="0">
    <w:p w14:paraId="348C5D41" w14:textId="77777777" w:rsidR="00CF45BF" w:rsidRDefault="00CF45BF">
      <w:r>
        <w:t xml:space="preserve"> </w:t>
      </w:r>
    </w:p>
  </w:endnote>
  <w:endnote w:type="continuationNotice" w:id="1">
    <w:p w14:paraId="109E61B6" w14:textId="77777777" w:rsidR="00CF45BF" w:rsidRDefault="00CF45BF">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G Omega">
    <w:altName w:val="Lucida Sans Unicode"/>
    <w:charset w:val="00"/>
    <w:family w:val="swiss"/>
    <w:pitch w:val="variable"/>
    <w:sig w:usb0="00000001"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270EB" w14:textId="77777777" w:rsidR="00662205" w:rsidRDefault="00662205">
    <w:pPr>
      <w:pStyle w:val="Footer"/>
      <w:jc w:val="left"/>
    </w:pPr>
  </w:p>
  <w:p w14:paraId="73A2CFD1" w14:textId="77777777" w:rsidR="00662205" w:rsidRDefault="00662205">
    <w:pPr>
      <w:pStyle w:val="Footer"/>
      <w:ind w:left="-63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FC706" w14:textId="77777777" w:rsidR="009403BD" w:rsidRDefault="009403BD" w:rsidP="009403BD">
    <w:pPr>
      <w:pStyle w:val="Footer"/>
      <w:jc w:val="left"/>
    </w:pPr>
    <w:r>
      <w:rPr>
        <w:noProof/>
        <w:lang w:eastAsia="en-GB"/>
      </w:rPr>
      <w:drawing>
        <wp:inline distT="0" distB="0" distL="0" distR="0" wp14:anchorId="22D1C2F5" wp14:editId="6430FC01">
          <wp:extent cx="1552575" cy="704850"/>
          <wp:effectExtent l="0" t="0" r="9525" b="0"/>
          <wp:docPr id="6" name="Picture 6" descr="HMCoastguard_Logo2013-CO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Coastguard_Logo2013-COL-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704850"/>
                  </a:xfrm>
                  <a:prstGeom prst="rect">
                    <a:avLst/>
                  </a:prstGeom>
                  <a:noFill/>
                  <a:ln>
                    <a:noFill/>
                  </a:ln>
                </pic:spPr>
              </pic:pic>
            </a:graphicData>
          </a:graphic>
        </wp:inline>
      </w:drawing>
    </w:r>
    <w:r>
      <w:t xml:space="preserve">                   </w:t>
    </w:r>
    <w:r w:rsidRPr="007B09AB">
      <w:rPr>
        <w:rFonts w:ascii="CG Omega" w:hAnsi="CG Omega"/>
        <w:noProof/>
        <w:sz w:val="18"/>
        <w:lang w:eastAsia="en-GB"/>
      </w:rPr>
      <w:drawing>
        <wp:inline distT="0" distB="0" distL="0" distR="0" wp14:anchorId="4640ABBF" wp14:editId="3A09A21E">
          <wp:extent cx="1504950" cy="323850"/>
          <wp:effectExtent l="0" t="0" r="0" b="0"/>
          <wp:docPr id="7" name="Picture 7" descr="IIP_princip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IP_principle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4950" cy="323850"/>
                  </a:xfrm>
                  <a:prstGeom prst="rect">
                    <a:avLst/>
                  </a:prstGeom>
                  <a:noFill/>
                  <a:ln>
                    <a:noFill/>
                  </a:ln>
                </pic:spPr>
              </pic:pic>
            </a:graphicData>
          </a:graphic>
        </wp:inline>
      </w:drawing>
    </w:r>
    <w:r>
      <w:rPr>
        <w:rFonts w:ascii="CG Omega" w:hAnsi="CG Omega"/>
        <w:noProof/>
        <w:sz w:val="18"/>
        <w:lang w:eastAsia="en-GB"/>
      </w:rPr>
      <w:t xml:space="preserve"> </w:t>
    </w:r>
    <w:r>
      <w:rPr>
        <w:rFonts w:ascii="CG Omega" w:hAnsi="CG Omega"/>
        <w:noProof/>
        <w:sz w:val="18"/>
        <w:lang w:eastAsia="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0026E" w14:textId="77777777" w:rsidR="00CF45BF" w:rsidRDefault="00CF45BF">
      <w:r>
        <w:separator/>
      </w:r>
    </w:p>
  </w:footnote>
  <w:footnote w:type="continuationSeparator" w:id="0">
    <w:p w14:paraId="3903C473" w14:textId="77777777" w:rsidR="00CF45BF" w:rsidRDefault="00CF45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85203C2"/>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429EFDEA"/>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101077"/>
    <w:multiLevelType w:val="singleLevel"/>
    <w:tmpl w:val="D8D4D12C"/>
    <w:lvl w:ilvl="0">
      <w:start w:val="1"/>
      <w:numFmt w:val="decimal"/>
      <w:pStyle w:val="ListNumber"/>
      <w:lvlText w:val="%1)"/>
      <w:lvlJc w:val="left"/>
      <w:pPr>
        <w:tabs>
          <w:tab w:val="num" w:pos="720"/>
        </w:tabs>
        <w:ind w:left="720" w:hanging="360"/>
      </w:pPr>
    </w:lvl>
  </w:abstractNum>
  <w:abstractNum w:abstractNumId="3" w15:restartNumberingAfterBreak="0">
    <w:nsid w:val="14750ADF"/>
    <w:multiLevelType w:val="hybridMultilevel"/>
    <w:tmpl w:val="8CBA40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6063A36"/>
    <w:multiLevelType w:val="singleLevel"/>
    <w:tmpl w:val="6B2600BC"/>
    <w:lvl w:ilvl="0">
      <w:start w:val="1"/>
      <w:numFmt w:val="bullet"/>
      <w:pStyle w:val="ListBullet"/>
      <w:lvlText w:val=""/>
      <w:lvlJc w:val="left"/>
      <w:pPr>
        <w:tabs>
          <w:tab w:val="num" w:pos="720"/>
        </w:tabs>
        <w:ind w:left="720" w:hanging="360"/>
      </w:pPr>
      <w:rPr>
        <w:rFonts w:ascii="Wingdings" w:hAnsi="Wingdings" w:hint="default"/>
      </w:rPr>
    </w:lvl>
  </w:abstractNum>
  <w:abstractNum w:abstractNumId="5" w15:restartNumberingAfterBreak="0">
    <w:nsid w:val="58DA659F"/>
    <w:multiLevelType w:val="hybridMultilevel"/>
    <w:tmpl w:val="5BC894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isplayHorizontalDrawingGridEvery w:val="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789"/>
    <w:rsid w:val="0001756C"/>
    <w:rsid w:val="0002183C"/>
    <w:rsid w:val="000557BD"/>
    <w:rsid w:val="00090529"/>
    <w:rsid w:val="00092D8C"/>
    <w:rsid w:val="000A087F"/>
    <w:rsid w:val="000C5196"/>
    <w:rsid w:val="000C7C15"/>
    <w:rsid w:val="000E0154"/>
    <w:rsid w:val="000E0AD8"/>
    <w:rsid w:val="00124476"/>
    <w:rsid w:val="00135F17"/>
    <w:rsid w:val="00146B60"/>
    <w:rsid w:val="00157570"/>
    <w:rsid w:val="001755C8"/>
    <w:rsid w:val="00193772"/>
    <w:rsid w:val="001975E1"/>
    <w:rsid w:val="001D3415"/>
    <w:rsid w:val="001F2A41"/>
    <w:rsid w:val="00205E74"/>
    <w:rsid w:val="002064E3"/>
    <w:rsid w:val="00206B22"/>
    <w:rsid w:val="002078C0"/>
    <w:rsid w:val="00221190"/>
    <w:rsid w:val="0025610C"/>
    <w:rsid w:val="00264789"/>
    <w:rsid w:val="0027198C"/>
    <w:rsid w:val="00273055"/>
    <w:rsid w:val="002749E5"/>
    <w:rsid w:val="00274D30"/>
    <w:rsid w:val="00284FA0"/>
    <w:rsid w:val="002850C0"/>
    <w:rsid w:val="002C6908"/>
    <w:rsid w:val="002D2FA2"/>
    <w:rsid w:val="002E27AF"/>
    <w:rsid w:val="002E7A79"/>
    <w:rsid w:val="00320F19"/>
    <w:rsid w:val="003279ED"/>
    <w:rsid w:val="003435C0"/>
    <w:rsid w:val="00357AC7"/>
    <w:rsid w:val="00367899"/>
    <w:rsid w:val="003710E9"/>
    <w:rsid w:val="00371E82"/>
    <w:rsid w:val="00376DB7"/>
    <w:rsid w:val="0038670B"/>
    <w:rsid w:val="0039679C"/>
    <w:rsid w:val="003A2078"/>
    <w:rsid w:val="003A311E"/>
    <w:rsid w:val="003B4300"/>
    <w:rsid w:val="003C5325"/>
    <w:rsid w:val="003C5D93"/>
    <w:rsid w:val="003F2707"/>
    <w:rsid w:val="00422D3C"/>
    <w:rsid w:val="00440301"/>
    <w:rsid w:val="00447C02"/>
    <w:rsid w:val="00460632"/>
    <w:rsid w:val="00485F59"/>
    <w:rsid w:val="004929FC"/>
    <w:rsid w:val="004B2F36"/>
    <w:rsid w:val="004D1C59"/>
    <w:rsid w:val="004E5DCC"/>
    <w:rsid w:val="005178B5"/>
    <w:rsid w:val="00525EFC"/>
    <w:rsid w:val="00557F35"/>
    <w:rsid w:val="005B7084"/>
    <w:rsid w:val="005D1822"/>
    <w:rsid w:val="005E55E7"/>
    <w:rsid w:val="005E6EB0"/>
    <w:rsid w:val="00600BC8"/>
    <w:rsid w:val="0060288F"/>
    <w:rsid w:val="00602C1E"/>
    <w:rsid w:val="0060657C"/>
    <w:rsid w:val="00617706"/>
    <w:rsid w:val="00627571"/>
    <w:rsid w:val="00650350"/>
    <w:rsid w:val="00652133"/>
    <w:rsid w:val="00656C2A"/>
    <w:rsid w:val="0065716F"/>
    <w:rsid w:val="00662205"/>
    <w:rsid w:val="006672C2"/>
    <w:rsid w:val="006836CA"/>
    <w:rsid w:val="00690EC6"/>
    <w:rsid w:val="006A04A9"/>
    <w:rsid w:val="006B5835"/>
    <w:rsid w:val="006C4261"/>
    <w:rsid w:val="006D5899"/>
    <w:rsid w:val="006E17F1"/>
    <w:rsid w:val="006E459A"/>
    <w:rsid w:val="006E7D25"/>
    <w:rsid w:val="006F3422"/>
    <w:rsid w:val="006F7BDE"/>
    <w:rsid w:val="00700144"/>
    <w:rsid w:val="00700B3B"/>
    <w:rsid w:val="00770082"/>
    <w:rsid w:val="00787BBC"/>
    <w:rsid w:val="00791727"/>
    <w:rsid w:val="007A2F7B"/>
    <w:rsid w:val="007E593F"/>
    <w:rsid w:val="007F0BE7"/>
    <w:rsid w:val="00805980"/>
    <w:rsid w:val="0081660F"/>
    <w:rsid w:val="0082513C"/>
    <w:rsid w:val="008369C8"/>
    <w:rsid w:val="00867444"/>
    <w:rsid w:val="00874DA2"/>
    <w:rsid w:val="0087579A"/>
    <w:rsid w:val="0089410E"/>
    <w:rsid w:val="00895275"/>
    <w:rsid w:val="008A56E8"/>
    <w:rsid w:val="008A7D38"/>
    <w:rsid w:val="008C409F"/>
    <w:rsid w:val="008C6B5C"/>
    <w:rsid w:val="008D1D8D"/>
    <w:rsid w:val="008E160E"/>
    <w:rsid w:val="0092693E"/>
    <w:rsid w:val="00940181"/>
    <w:rsid w:val="009403BD"/>
    <w:rsid w:val="00941268"/>
    <w:rsid w:val="00952044"/>
    <w:rsid w:val="009577A2"/>
    <w:rsid w:val="00972B44"/>
    <w:rsid w:val="0099652C"/>
    <w:rsid w:val="009A0F20"/>
    <w:rsid w:val="009A59AF"/>
    <w:rsid w:val="009C3AF8"/>
    <w:rsid w:val="009D0F80"/>
    <w:rsid w:val="009E697B"/>
    <w:rsid w:val="00A00B25"/>
    <w:rsid w:val="00A11727"/>
    <w:rsid w:val="00A11DBE"/>
    <w:rsid w:val="00A30B98"/>
    <w:rsid w:val="00A50D7C"/>
    <w:rsid w:val="00A7727D"/>
    <w:rsid w:val="00AA65D3"/>
    <w:rsid w:val="00AB37B3"/>
    <w:rsid w:val="00AB439A"/>
    <w:rsid w:val="00AC1291"/>
    <w:rsid w:val="00AE0D6F"/>
    <w:rsid w:val="00AE5D90"/>
    <w:rsid w:val="00B05DF1"/>
    <w:rsid w:val="00B265BB"/>
    <w:rsid w:val="00B3071D"/>
    <w:rsid w:val="00B31A95"/>
    <w:rsid w:val="00B47771"/>
    <w:rsid w:val="00B57AA6"/>
    <w:rsid w:val="00B720DA"/>
    <w:rsid w:val="00B778D0"/>
    <w:rsid w:val="00B8111B"/>
    <w:rsid w:val="00B932B6"/>
    <w:rsid w:val="00B94B6E"/>
    <w:rsid w:val="00BA56AF"/>
    <w:rsid w:val="00BB4DC5"/>
    <w:rsid w:val="00BC1871"/>
    <w:rsid w:val="00BD5A5B"/>
    <w:rsid w:val="00BE5A29"/>
    <w:rsid w:val="00BE7B99"/>
    <w:rsid w:val="00BF0020"/>
    <w:rsid w:val="00BF4011"/>
    <w:rsid w:val="00BF5592"/>
    <w:rsid w:val="00C02C83"/>
    <w:rsid w:val="00C12FC7"/>
    <w:rsid w:val="00C1575F"/>
    <w:rsid w:val="00C35D2B"/>
    <w:rsid w:val="00C35EEE"/>
    <w:rsid w:val="00C44DA0"/>
    <w:rsid w:val="00C5672B"/>
    <w:rsid w:val="00C71A3A"/>
    <w:rsid w:val="00C75732"/>
    <w:rsid w:val="00C8162A"/>
    <w:rsid w:val="00C82175"/>
    <w:rsid w:val="00CB7975"/>
    <w:rsid w:val="00CC5864"/>
    <w:rsid w:val="00CD396F"/>
    <w:rsid w:val="00CF02F0"/>
    <w:rsid w:val="00CF45BF"/>
    <w:rsid w:val="00D00B2B"/>
    <w:rsid w:val="00D015EF"/>
    <w:rsid w:val="00D17D31"/>
    <w:rsid w:val="00D32DE6"/>
    <w:rsid w:val="00D428CF"/>
    <w:rsid w:val="00D46190"/>
    <w:rsid w:val="00D52D0C"/>
    <w:rsid w:val="00D542E6"/>
    <w:rsid w:val="00D5792A"/>
    <w:rsid w:val="00D732C2"/>
    <w:rsid w:val="00D82217"/>
    <w:rsid w:val="00DA038B"/>
    <w:rsid w:val="00DA1DD0"/>
    <w:rsid w:val="00DB7D70"/>
    <w:rsid w:val="00DC0E40"/>
    <w:rsid w:val="00DC639C"/>
    <w:rsid w:val="00DE28C7"/>
    <w:rsid w:val="00E05E2E"/>
    <w:rsid w:val="00E23742"/>
    <w:rsid w:val="00E27A0D"/>
    <w:rsid w:val="00E41133"/>
    <w:rsid w:val="00E42497"/>
    <w:rsid w:val="00E46C01"/>
    <w:rsid w:val="00E77671"/>
    <w:rsid w:val="00E8052C"/>
    <w:rsid w:val="00EA7690"/>
    <w:rsid w:val="00EB3646"/>
    <w:rsid w:val="00EB61DB"/>
    <w:rsid w:val="00ED05F4"/>
    <w:rsid w:val="00ED5F3C"/>
    <w:rsid w:val="00ED7BE0"/>
    <w:rsid w:val="00EE0955"/>
    <w:rsid w:val="00EE3E58"/>
    <w:rsid w:val="00F00FDC"/>
    <w:rsid w:val="00F41BA2"/>
    <w:rsid w:val="00F44934"/>
    <w:rsid w:val="00F44E34"/>
    <w:rsid w:val="00F53854"/>
    <w:rsid w:val="00F54BE7"/>
    <w:rsid w:val="00F57227"/>
    <w:rsid w:val="00F66931"/>
    <w:rsid w:val="00F733EE"/>
    <w:rsid w:val="00F86B99"/>
    <w:rsid w:val="00FA1DE6"/>
    <w:rsid w:val="00FA5A3A"/>
    <w:rsid w:val="00FA5EE2"/>
    <w:rsid w:val="00FA6531"/>
    <w:rsid w:val="00FB364A"/>
    <w:rsid w:val="00FC0736"/>
    <w:rsid w:val="00FC4669"/>
    <w:rsid w:val="00FD0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reet"/>
  <w:smartTagType w:namespaceuri="urn:schemas-microsoft-com:office:smarttags" w:name="address"/>
  <w:shapeDefaults>
    <o:shapedefaults v:ext="edit" spidmax="12289"/>
    <o:shapelayout v:ext="edit">
      <o:idmap v:ext="edit" data="1"/>
    </o:shapelayout>
  </w:shapeDefaults>
  <w:decimalSymbol w:val="."/>
  <w:listSeparator w:val=","/>
  <w14:docId w14:val="0E547DFC"/>
  <w15:chartTrackingRefBased/>
  <w15:docId w15:val="{B96FB236-A87D-47DA-B4BA-12BB0B5F9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05E74"/>
    <w:pPr>
      <w:jc w:val="both"/>
    </w:pPr>
    <w:rPr>
      <w:rFonts w:ascii="Arial" w:hAnsi="Arial"/>
      <w:kern w:val="18"/>
      <w:sz w:val="24"/>
      <w:lang w:eastAsia="en-US"/>
    </w:rPr>
  </w:style>
  <w:style w:type="paragraph" w:styleId="Heading1">
    <w:name w:val="heading 1"/>
    <w:basedOn w:val="HeadingBase"/>
    <w:next w:val="BodyText"/>
    <w:qFormat/>
    <w:pPr>
      <w:spacing w:after="180"/>
      <w:jc w:val="center"/>
      <w:outlineLvl w:val="0"/>
    </w:pPr>
    <w:rPr>
      <w:smallCaps/>
      <w:spacing w:val="20"/>
      <w:sz w:val="21"/>
    </w:rPr>
  </w:style>
  <w:style w:type="paragraph" w:styleId="Heading2">
    <w:name w:val="heading 2"/>
    <w:basedOn w:val="HeadingBase"/>
    <w:next w:val="BodyText"/>
    <w:qFormat/>
    <w:pPr>
      <w:spacing w:after="170"/>
      <w:outlineLvl w:val="1"/>
    </w:pPr>
    <w:rPr>
      <w:caps/>
      <w:sz w:val="21"/>
    </w:rPr>
  </w:style>
  <w:style w:type="paragraph" w:styleId="Heading3">
    <w:name w:val="heading 3"/>
    <w:basedOn w:val="HeadingBase"/>
    <w:next w:val="BodyText"/>
    <w:qFormat/>
    <w:pPr>
      <w:spacing w:after="240"/>
      <w:outlineLvl w:val="2"/>
    </w:pPr>
    <w:rPr>
      <w:i/>
    </w:rPr>
  </w:style>
  <w:style w:type="paragraph" w:styleId="Heading4">
    <w:name w:val="heading 4"/>
    <w:basedOn w:val="HeadingBase"/>
    <w:next w:val="BodyText"/>
    <w:qFormat/>
    <w:pPr>
      <w:outlineLvl w:val="3"/>
    </w:pPr>
    <w:rPr>
      <w:smallCaps/>
      <w:sz w:val="23"/>
    </w:rPr>
  </w:style>
  <w:style w:type="paragraph" w:styleId="Heading5">
    <w:name w:val="heading 5"/>
    <w:basedOn w:val="HeadingBase"/>
    <w:next w:val="BodyText"/>
    <w:qFormat/>
    <w:pPr>
      <w:outlineLvl w:val="4"/>
    </w:pPr>
  </w:style>
  <w:style w:type="paragraph" w:styleId="Heading6">
    <w:name w:val="heading 6"/>
    <w:basedOn w:val="HeadingBase"/>
    <w:next w:val="BodyText"/>
    <w:qFormat/>
    <w:pPr>
      <w:outlineLvl w:val="5"/>
    </w:pPr>
    <w:rPr>
      <w:i/>
    </w:rPr>
  </w:style>
  <w:style w:type="paragraph" w:styleId="Heading7">
    <w:name w:val="heading 7"/>
    <w:basedOn w:val="Normal"/>
    <w:next w:val="Normal"/>
    <w:qFormat/>
    <w:pPr>
      <w:keepNext/>
      <w:jc w:val="center"/>
      <w:outlineLvl w:val="6"/>
    </w:pPr>
    <w:rPr>
      <w:b/>
      <w:i/>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basedOn w:val="DefaultParagraphFont"/>
    <w:semiHidden/>
    <w:rPr>
      <w:vertAlign w:val="superscript"/>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customStyle="1" w:styleId="DefaultParagraphFo">
    <w:name w:val="Default Paragraph Fo"/>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left" w:pos="360"/>
        <w:tab w:val="right" w:pos="8665"/>
      </w:tabs>
      <w:suppressAutoHyphens/>
    </w:pPr>
  </w:style>
  <w:style w:type="character" w:customStyle="1" w:styleId="Document8">
    <w:name w:val="Document 8"/>
    <w:basedOn w:val="DefaultParagraphFont"/>
  </w:style>
  <w:style w:type="character" w:customStyle="1" w:styleId="Document4">
    <w:name w:val="Document 4"/>
    <w:basedOn w:val="DefaultParagraphFont"/>
    <w:rPr>
      <w:b/>
      <w:i/>
      <w:sz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Courier New" w:hAnsi="Courier New"/>
      <w:noProof w:val="0"/>
      <w:sz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paragraph" w:customStyle="1" w:styleId="RightPar1">
    <w:name w:val="Right Par 1"/>
    <w:pPr>
      <w:tabs>
        <w:tab w:val="left" w:pos="-720"/>
        <w:tab w:val="left" w:pos="0"/>
        <w:tab w:val="decimal" w:pos="720"/>
      </w:tabs>
      <w:suppressAutoHyphens/>
      <w:ind w:left="720"/>
    </w:pPr>
    <w:rPr>
      <w:rFonts w:ascii="Courier New" w:hAnsi="Courier New"/>
      <w:sz w:val="24"/>
      <w:lang w:val="en-US" w:eastAsia="en-US"/>
    </w:rPr>
  </w:style>
  <w:style w:type="paragraph" w:customStyle="1" w:styleId="RightPar2">
    <w:name w:val="Right Par 2"/>
    <w:pPr>
      <w:tabs>
        <w:tab w:val="left" w:pos="-720"/>
        <w:tab w:val="left" w:pos="0"/>
        <w:tab w:val="left" w:pos="720"/>
        <w:tab w:val="decimal" w:pos="1440"/>
      </w:tabs>
      <w:suppressAutoHyphens/>
      <w:ind w:left="1440"/>
    </w:pPr>
    <w:rPr>
      <w:rFonts w:ascii="Courier New" w:hAnsi="Courier New"/>
      <w:sz w:val="24"/>
      <w:lang w:val="en-US" w:eastAsia="en-US"/>
    </w:rPr>
  </w:style>
  <w:style w:type="character" w:customStyle="1" w:styleId="Document3">
    <w:name w:val="Document 3"/>
    <w:basedOn w:val="DefaultParagraphFont"/>
    <w:rPr>
      <w:rFonts w:ascii="Courier New" w:hAnsi="Courier New"/>
      <w:noProof w:val="0"/>
      <w:sz w:val="24"/>
      <w:lang w:val="en-US"/>
    </w:rPr>
  </w:style>
  <w:style w:type="paragraph" w:customStyle="1" w:styleId="RightPar3">
    <w:name w:val="Right Par 3"/>
    <w:pPr>
      <w:tabs>
        <w:tab w:val="left" w:pos="-720"/>
        <w:tab w:val="left" w:pos="0"/>
        <w:tab w:val="left" w:pos="720"/>
        <w:tab w:val="left" w:pos="1440"/>
        <w:tab w:val="decimal" w:pos="2160"/>
      </w:tabs>
      <w:suppressAutoHyphens/>
      <w:ind w:left="2160"/>
    </w:pPr>
    <w:rPr>
      <w:rFonts w:ascii="Courier New" w:hAnsi="Courier New"/>
      <w:sz w:val="24"/>
      <w:lang w:val="en-US" w:eastAsia="en-US"/>
    </w:rPr>
  </w:style>
  <w:style w:type="paragraph" w:customStyle="1" w:styleId="RightPar4">
    <w:name w:val="Right Par 4"/>
    <w:pPr>
      <w:tabs>
        <w:tab w:val="left" w:pos="-720"/>
        <w:tab w:val="left" w:pos="0"/>
        <w:tab w:val="left" w:pos="720"/>
        <w:tab w:val="left" w:pos="1440"/>
        <w:tab w:val="left" w:pos="2160"/>
        <w:tab w:val="decimal" w:pos="2880"/>
      </w:tabs>
      <w:suppressAutoHyphens/>
      <w:ind w:left="2880"/>
    </w:pPr>
    <w:rPr>
      <w:rFonts w:ascii="Courier New" w:hAnsi="Courier New"/>
      <w:sz w:val="24"/>
      <w:lang w:val="en-US" w:eastAsia="en-US"/>
    </w:rPr>
  </w:style>
  <w:style w:type="paragraph" w:customStyle="1" w:styleId="RightPar5">
    <w:name w:val="Right Par 5"/>
    <w:pPr>
      <w:tabs>
        <w:tab w:val="left" w:pos="-720"/>
        <w:tab w:val="left" w:pos="0"/>
        <w:tab w:val="left" w:pos="720"/>
        <w:tab w:val="left" w:pos="1440"/>
        <w:tab w:val="left" w:pos="2160"/>
        <w:tab w:val="left" w:pos="2880"/>
        <w:tab w:val="decimal" w:pos="3600"/>
      </w:tabs>
      <w:suppressAutoHyphens/>
      <w:ind w:left="3600"/>
    </w:pPr>
    <w:rPr>
      <w:rFonts w:ascii="Courier New" w:hAnsi="Courier New"/>
      <w:sz w:val="24"/>
      <w:lang w:val="en-US" w:eastAsia="en-US"/>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suppressAutoHyphens/>
      <w:ind w:left="4320"/>
    </w:pPr>
    <w:rPr>
      <w:rFonts w:ascii="Courier New" w:hAnsi="Courier New"/>
      <w:sz w:val="24"/>
      <w:lang w:val="en-US" w:eastAsia="en-US"/>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suppressAutoHyphens/>
      <w:ind w:left="5040"/>
    </w:pPr>
    <w:rPr>
      <w:rFonts w:ascii="Courier New" w:hAnsi="Courier New"/>
      <w:sz w:val="24"/>
      <w:lang w:val="en-US" w:eastAsia="en-US"/>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pPr>
    <w:rPr>
      <w:rFonts w:ascii="Courier New" w:hAnsi="Courier New"/>
      <w:sz w:val="24"/>
      <w:lang w:val="en-US" w:eastAsia="en-US"/>
    </w:rPr>
  </w:style>
  <w:style w:type="paragraph" w:customStyle="1" w:styleId="Document1">
    <w:name w:val="Document 1"/>
    <w:pPr>
      <w:keepNext/>
      <w:keepLines/>
      <w:tabs>
        <w:tab w:val="left" w:pos="-720"/>
      </w:tabs>
      <w:suppressAutoHyphens/>
    </w:pPr>
    <w:rPr>
      <w:rFonts w:ascii="Courier New" w:hAnsi="Courier New"/>
      <w:sz w:val="24"/>
      <w:lang w:val="en-US" w:eastAsia="en-US"/>
    </w:rPr>
  </w:style>
  <w:style w:type="character" w:customStyle="1" w:styleId="TechInit">
    <w:name w:val="Tech Init"/>
    <w:basedOn w:val="DefaultParagraphFont"/>
    <w:rPr>
      <w:rFonts w:ascii="Courier New" w:hAnsi="Courier New"/>
      <w:noProof w:val="0"/>
      <w:sz w:val="24"/>
      <w:lang w:val="en-US"/>
    </w:rPr>
  </w:style>
  <w:style w:type="paragraph" w:customStyle="1" w:styleId="Technical5">
    <w:name w:val="Technical 5"/>
    <w:pPr>
      <w:tabs>
        <w:tab w:val="left" w:pos="-720"/>
      </w:tabs>
      <w:suppressAutoHyphens/>
      <w:ind w:firstLine="720"/>
    </w:pPr>
    <w:rPr>
      <w:rFonts w:ascii="Courier New" w:hAnsi="Courier New"/>
      <w:b/>
      <w:sz w:val="24"/>
      <w:lang w:val="en-US" w:eastAsia="en-US"/>
    </w:rPr>
  </w:style>
  <w:style w:type="paragraph" w:customStyle="1" w:styleId="Technical6">
    <w:name w:val="Technical 6"/>
    <w:pPr>
      <w:tabs>
        <w:tab w:val="left" w:pos="-720"/>
      </w:tabs>
      <w:suppressAutoHyphens/>
      <w:ind w:firstLine="720"/>
    </w:pPr>
    <w:rPr>
      <w:rFonts w:ascii="Courier New" w:hAnsi="Courier New"/>
      <w:b/>
      <w:sz w:val="24"/>
      <w:lang w:val="en-US" w:eastAsia="en-US"/>
    </w:rPr>
  </w:style>
  <w:style w:type="character" w:customStyle="1" w:styleId="Technical2">
    <w:name w:val="Technical 2"/>
    <w:basedOn w:val="DefaultParagraphFont"/>
    <w:rPr>
      <w:rFonts w:ascii="Courier New" w:hAnsi="Courier New"/>
      <w:noProof w:val="0"/>
      <w:sz w:val="24"/>
      <w:lang w:val="en-US"/>
    </w:rPr>
  </w:style>
  <w:style w:type="character" w:customStyle="1" w:styleId="Technical3">
    <w:name w:val="Technical 3"/>
    <w:basedOn w:val="DefaultParagraphFont"/>
    <w:rPr>
      <w:rFonts w:ascii="Courier New" w:hAnsi="Courier New"/>
      <w:noProof w:val="0"/>
      <w:sz w:val="24"/>
      <w:lang w:val="en-US"/>
    </w:rPr>
  </w:style>
  <w:style w:type="paragraph" w:customStyle="1" w:styleId="Technical4">
    <w:name w:val="Technical 4"/>
    <w:pPr>
      <w:tabs>
        <w:tab w:val="left" w:pos="-720"/>
      </w:tabs>
      <w:suppressAutoHyphens/>
    </w:pPr>
    <w:rPr>
      <w:rFonts w:ascii="Courier New" w:hAnsi="Courier New"/>
      <w:b/>
      <w:sz w:val="24"/>
      <w:lang w:val="en-US" w:eastAsia="en-US"/>
    </w:rPr>
  </w:style>
  <w:style w:type="character" w:customStyle="1" w:styleId="Technical1">
    <w:name w:val="Technical 1"/>
    <w:basedOn w:val="DefaultParagraphFont"/>
    <w:rPr>
      <w:rFonts w:ascii="Courier New" w:hAnsi="Courier New"/>
      <w:noProof w:val="0"/>
      <w:sz w:val="24"/>
      <w:lang w:val="en-US"/>
    </w:rPr>
  </w:style>
  <w:style w:type="paragraph" w:customStyle="1" w:styleId="Technical7">
    <w:name w:val="Technical 7"/>
    <w:pPr>
      <w:tabs>
        <w:tab w:val="left" w:pos="-720"/>
      </w:tabs>
      <w:suppressAutoHyphens/>
      <w:ind w:firstLine="720"/>
    </w:pPr>
    <w:rPr>
      <w:rFonts w:ascii="Courier New" w:hAnsi="Courier New"/>
      <w:b/>
      <w:sz w:val="24"/>
      <w:lang w:val="en-US" w:eastAsia="en-US"/>
    </w:rPr>
  </w:style>
  <w:style w:type="paragraph" w:customStyle="1" w:styleId="Technical8">
    <w:name w:val="Technical 8"/>
    <w:pPr>
      <w:tabs>
        <w:tab w:val="left" w:pos="-720"/>
      </w:tabs>
      <w:suppressAutoHyphens/>
      <w:ind w:firstLine="720"/>
    </w:pPr>
    <w:rPr>
      <w:rFonts w:ascii="Courier New" w:hAnsi="Courier New"/>
      <w:b/>
      <w:sz w:val="24"/>
      <w:lang w:val="en-US" w:eastAsia="en-US"/>
    </w:rPr>
  </w:style>
  <w:style w:type="character" w:customStyle="1" w:styleId="DocInit">
    <w:name w:val="Doc Init"/>
    <w:basedOn w:val="DefaultParagraphFont"/>
  </w:style>
  <w:style w:type="paragraph" w:styleId="TOC1">
    <w:name w:val="toc 1"/>
    <w:basedOn w:val="Normal"/>
    <w:next w:val="Normal"/>
    <w:semiHidden/>
    <w:pPr>
      <w:tabs>
        <w:tab w:val="right" w:leader="dot" w:pos="9360"/>
      </w:tabs>
      <w:suppressAutoHyphens/>
      <w:spacing w:before="480"/>
      <w:ind w:left="720" w:right="720" w:hanging="720"/>
    </w:pPr>
    <w:rPr>
      <w:lang w:val="en-US"/>
    </w:rPr>
  </w:style>
  <w:style w:type="paragraph" w:styleId="TOC2">
    <w:name w:val="toc 2"/>
    <w:basedOn w:val="Normal"/>
    <w:next w:val="Normal"/>
    <w:semiHidden/>
    <w:pPr>
      <w:tabs>
        <w:tab w:val="right" w:leader="dot" w:pos="9360"/>
      </w:tabs>
      <w:suppressAutoHyphens/>
      <w:ind w:left="1440" w:right="720" w:hanging="720"/>
    </w:pPr>
    <w:rPr>
      <w:lang w:val="en-US"/>
    </w:rPr>
  </w:style>
  <w:style w:type="paragraph" w:styleId="TOC3">
    <w:name w:val="toc 3"/>
    <w:basedOn w:val="Normal"/>
    <w:next w:val="Normal"/>
    <w:semiHidden/>
    <w:pPr>
      <w:tabs>
        <w:tab w:val="right" w:leader="dot" w:pos="9360"/>
      </w:tabs>
      <w:suppressAutoHyphens/>
      <w:ind w:left="2160" w:right="720" w:hanging="720"/>
    </w:pPr>
    <w:rPr>
      <w:lang w:val="en-US"/>
    </w:rPr>
  </w:style>
  <w:style w:type="paragraph" w:styleId="TOC4">
    <w:name w:val="toc 4"/>
    <w:basedOn w:val="Normal"/>
    <w:next w:val="Normal"/>
    <w:semiHidden/>
    <w:pPr>
      <w:tabs>
        <w:tab w:val="right" w:leader="dot" w:pos="9360"/>
      </w:tabs>
      <w:suppressAutoHyphens/>
      <w:ind w:left="2880" w:right="720" w:hanging="720"/>
    </w:pPr>
    <w:rPr>
      <w:lang w:val="en-US"/>
    </w:rPr>
  </w:style>
  <w:style w:type="paragraph" w:styleId="TOC5">
    <w:name w:val="toc 5"/>
    <w:basedOn w:val="Normal"/>
    <w:next w:val="Normal"/>
    <w:semiHidden/>
    <w:pPr>
      <w:tabs>
        <w:tab w:val="right" w:leader="dot" w:pos="9360"/>
      </w:tabs>
      <w:suppressAutoHyphens/>
      <w:ind w:left="3600" w:right="720" w:hanging="720"/>
    </w:pPr>
    <w:rPr>
      <w:lang w:val="en-US"/>
    </w:rPr>
  </w:style>
  <w:style w:type="paragraph" w:styleId="TOC6">
    <w:name w:val="toc 6"/>
    <w:basedOn w:val="Normal"/>
    <w:next w:val="Normal"/>
    <w:semiHidden/>
    <w:pPr>
      <w:tabs>
        <w:tab w:val="right" w:pos="9360"/>
      </w:tabs>
      <w:suppressAutoHyphens/>
      <w:ind w:left="720" w:hanging="720"/>
    </w:pPr>
    <w:rPr>
      <w:lang w:val="en-US"/>
    </w:rPr>
  </w:style>
  <w:style w:type="paragraph" w:styleId="TOC7">
    <w:name w:val="toc 7"/>
    <w:basedOn w:val="Normal"/>
    <w:next w:val="Normal"/>
    <w:semiHidden/>
    <w:pPr>
      <w:suppressAutoHyphens/>
      <w:ind w:left="720" w:hanging="720"/>
    </w:pPr>
    <w:rPr>
      <w:lang w:val="en-US"/>
    </w:rPr>
  </w:style>
  <w:style w:type="paragraph" w:styleId="TOC8">
    <w:name w:val="toc 8"/>
    <w:basedOn w:val="Normal"/>
    <w:next w:val="Normal"/>
    <w:semiHidden/>
    <w:pPr>
      <w:tabs>
        <w:tab w:val="right" w:pos="9360"/>
      </w:tabs>
      <w:suppressAutoHyphens/>
      <w:ind w:left="720" w:hanging="720"/>
    </w:pPr>
    <w:rPr>
      <w:lang w:val="en-US"/>
    </w:rPr>
  </w:style>
  <w:style w:type="paragraph" w:styleId="TOC9">
    <w:name w:val="toc 9"/>
    <w:basedOn w:val="Normal"/>
    <w:next w:val="Normal"/>
    <w:semiHidden/>
    <w:pPr>
      <w:tabs>
        <w:tab w:val="right" w:leader="dot" w:pos="9360"/>
      </w:tabs>
      <w:suppressAutoHyphens/>
      <w:ind w:left="720" w:hanging="720"/>
    </w:pPr>
    <w:rPr>
      <w:lang w:val="en-US"/>
    </w:rPr>
  </w:style>
  <w:style w:type="paragraph" w:styleId="Index1">
    <w:name w:val="index 1"/>
    <w:basedOn w:val="Normal"/>
    <w:next w:val="Normal"/>
    <w:semiHidden/>
    <w:pPr>
      <w:tabs>
        <w:tab w:val="right" w:leader="dot" w:pos="9360"/>
      </w:tabs>
      <w:suppressAutoHyphens/>
      <w:ind w:left="1440" w:right="720" w:hanging="1440"/>
    </w:pPr>
    <w:rPr>
      <w:lang w:val="en-US"/>
    </w:rPr>
  </w:style>
  <w:style w:type="paragraph" w:styleId="Index2">
    <w:name w:val="index 2"/>
    <w:basedOn w:val="Normal"/>
    <w:next w:val="Normal"/>
    <w:semiHidden/>
    <w:pPr>
      <w:tabs>
        <w:tab w:val="right" w:leader="dot" w:pos="9360"/>
      </w:tabs>
      <w:suppressAutoHyphens/>
      <w:ind w:left="1440" w:right="720" w:hanging="720"/>
    </w:pPr>
    <w:rPr>
      <w:lang w:val="en-US"/>
    </w:rPr>
  </w:style>
  <w:style w:type="paragraph" w:styleId="TOAHeading">
    <w:name w:val="toa heading"/>
    <w:basedOn w:val="Normal"/>
    <w:next w:val="Normal"/>
    <w:semiHidden/>
    <w:pPr>
      <w:tabs>
        <w:tab w:val="right" w:pos="9360"/>
      </w:tabs>
      <w:suppressAutoHyphens/>
    </w:pPr>
    <w:rPr>
      <w:lang w:val="en-US"/>
    </w:rPr>
  </w:style>
  <w:style w:type="paragraph" w:styleId="Caption">
    <w:name w:val="caption"/>
    <w:basedOn w:val="Normal"/>
    <w:next w:val="Normal"/>
    <w:qFormat/>
  </w:style>
  <w:style w:type="character" w:customStyle="1" w:styleId="EquationCaption">
    <w:name w:val="_Equation Caption"/>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AttentionLine">
    <w:name w:val="Attention Line"/>
    <w:basedOn w:val="Normal"/>
    <w:next w:val="Salutation"/>
    <w:pPr>
      <w:spacing w:before="220" w:line="240" w:lineRule="atLeast"/>
    </w:pPr>
  </w:style>
  <w:style w:type="paragraph" w:styleId="Salutation">
    <w:name w:val="Salutation"/>
    <w:basedOn w:val="Normal"/>
    <w:next w:val="SubjectLine"/>
    <w:pPr>
      <w:spacing w:before="240" w:after="240" w:line="240" w:lineRule="atLeast"/>
      <w:jc w:val="left"/>
    </w:pPr>
  </w:style>
  <w:style w:type="paragraph" w:styleId="BodyText">
    <w:name w:val="Body Text"/>
    <w:basedOn w:val="Normal"/>
    <w:pPr>
      <w:spacing w:after="240" w:line="240" w:lineRule="atLeast"/>
      <w:ind w:firstLine="360"/>
    </w:pPr>
  </w:style>
  <w:style w:type="paragraph" w:customStyle="1" w:styleId="CcList">
    <w:name w:val="Cc List"/>
    <w:basedOn w:val="Normal"/>
    <w:pPr>
      <w:keepLines/>
      <w:spacing w:line="240" w:lineRule="atLeast"/>
      <w:ind w:left="360" w:hanging="360"/>
    </w:pPr>
  </w:style>
  <w:style w:type="paragraph" w:styleId="Closing">
    <w:name w:val="Closing"/>
    <w:basedOn w:val="Normal"/>
    <w:next w:val="Signature"/>
    <w:pPr>
      <w:keepNext/>
      <w:spacing w:after="120" w:line="240" w:lineRule="atLeast"/>
      <w:ind w:left="4565"/>
    </w:pPr>
  </w:style>
  <w:style w:type="paragraph" w:styleId="Signature">
    <w:name w:val="Signature"/>
    <w:basedOn w:val="Normal"/>
    <w:next w:val="SignatureJobTitle"/>
    <w:pPr>
      <w:keepNext/>
      <w:spacing w:before="880" w:line="240" w:lineRule="atLeast"/>
      <w:ind w:left="4565"/>
      <w:jc w:val="left"/>
    </w:pPr>
  </w:style>
  <w:style w:type="paragraph" w:customStyle="1" w:styleId="CompanyName">
    <w:name w:val="Company Name"/>
    <w:basedOn w:val="BodyText"/>
    <w:next w:val="Date"/>
    <w:pPr>
      <w:keepLines/>
      <w:framePr w:w="8640" w:h="1440" w:wrap="notBeside" w:vAnchor="page" w:hAnchor="margin" w:xAlign="center" w:y="889"/>
      <w:spacing w:after="40"/>
      <w:ind w:firstLine="0"/>
      <w:jc w:val="center"/>
    </w:pPr>
    <w:rPr>
      <w:caps/>
      <w:spacing w:val="75"/>
      <w:sz w:val="21"/>
    </w:rPr>
  </w:style>
  <w:style w:type="paragraph" w:styleId="Date">
    <w:name w:val="Date"/>
    <w:basedOn w:val="Normal"/>
    <w:next w:val="InsideAddressName"/>
    <w:pPr>
      <w:spacing w:after="220"/>
      <w:ind w:left="4565"/>
    </w:pPr>
  </w:style>
  <w:style w:type="character" w:styleId="Emphasis">
    <w:name w:val="Emphasis"/>
    <w:qFormat/>
    <w:rPr>
      <w:caps/>
      <w:sz w:val="18"/>
    </w:rPr>
  </w:style>
  <w:style w:type="paragraph" w:customStyle="1" w:styleId="Enclosure">
    <w:name w:val="Enclosure"/>
    <w:basedOn w:val="Normal"/>
    <w:next w:val="CcList"/>
    <w:pPr>
      <w:keepNext/>
      <w:keepLines/>
      <w:spacing w:before="120" w:after="120" w:line="240" w:lineRule="atLeast"/>
    </w:pPr>
  </w:style>
  <w:style w:type="paragraph" w:customStyle="1" w:styleId="HeadingBase">
    <w:name w:val="Heading Base"/>
    <w:basedOn w:val="BodyText"/>
    <w:next w:val="BodyText"/>
    <w:pPr>
      <w:keepNext/>
      <w:keepLines/>
      <w:spacing w:after="0"/>
      <w:ind w:firstLine="0"/>
      <w:jc w:val="left"/>
    </w:pPr>
    <w:rPr>
      <w:kern w:val="20"/>
    </w:rPr>
  </w:style>
  <w:style w:type="paragraph" w:customStyle="1" w:styleId="InsideAddress">
    <w:name w:val="Inside Address"/>
    <w:basedOn w:val="Normal"/>
    <w:pPr>
      <w:spacing w:line="240" w:lineRule="atLeast"/>
    </w:pPr>
  </w:style>
  <w:style w:type="paragraph" w:customStyle="1" w:styleId="InsideAddressName">
    <w:name w:val="Inside Address Name"/>
    <w:basedOn w:val="InsideAddress"/>
    <w:next w:val="InsideAddress"/>
    <w:pPr>
      <w:spacing w:before="220"/>
    </w:pPr>
  </w:style>
  <w:style w:type="paragraph" w:customStyle="1" w:styleId="MailingInstructions">
    <w:name w:val="Mailing Instructions"/>
    <w:basedOn w:val="Normal"/>
    <w:next w:val="InsideAddressName"/>
    <w:pPr>
      <w:keepNext/>
      <w:spacing w:after="240" w:line="240" w:lineRule="atLeast"/>
    </w:pPr>
    <w:rPr>
      <w:caps/>
    </w:rPr>
  </w:style>
  <w:style w:type="paragraph" w:customStyle="1" w:styleId="ReferenceInitials">
    <w:name w:val="Reference Initials"/>
    <w:basedOn w:val="Normal"/>
    <w:next w:val="Enclosure"/>
    <w:pPr>
      <w:keepNext/>
      <w:spacing w:before="220" w:line="240" w:lineRule="atLeast"/>
      <w:jc w:val="left"/>
    </w:pPr>
  </w:style>
  <w:style w:type="paragraph" w:customStyle="1" w:styleId="ReferenceLine">
    <w:name w:val="Reference Line"/>
    <w:basedOn w:val="Normal"/>
    <w:next w:val="MailingInstructions"/>
    <w:pPr>
      <w:keepNext/>
      <w:spacing w:after="240" w:line="240" w:lineRule="atLeast"/>
      <w:jc w:val="left"/>
    </w:pPr>
  </w:style>
  <w:style w:type="paragraph" w:customStyle="1" w:styleId="ReturnAddress">
    <w:name w:val="Return Address"/>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caps/>
      <w:spacing w:val="30"/>
      <w:sz w:val="14"/>
      <w:lang w:val="en-US" w:eastAsia="en-US"/>
    </w:rPr>
  </w:style>
  <w:style w:type="paragraph" w:customStyle="1" w:styleId="SignatureCompany">
    <w:name w:val="Signature Company"/>
    <w:basedOn w:val="Signature"/>
    <w:next w:val="ReferenceInitials"/>
    <w:pPr>
      <w:spacing w:before="0"/>
    </w:pPr>
  </w:style>
  <w:style w:type="paragraph" w:customStyle="1" w:styleId="SignatureJobTitle">
    <w:name w:val="Signature Job Title"/>
    <w:basedOn w:val="Signature"/>
    <w:next w:val="SignatureCompany"/>
    <w:pPr>
      <w:spacing w:before="0"/>
    </w:pPr>
  </w:style>
  <w:style w:type="character" w:customStyle="1" w:styleId="Slogan">
    <w:name w:val="Slogan"/>
    <w:basedOn w:val="DefaultParagraphFont"/>
    <w:rPr>
      <w:i/>
      <w:spacing w:val="70"/>
    </w:rPr>
  </w:style>
  <w:style w:type="paragraph" w:customStyle="1" w:styleId="SubjectLine">
    <w:name w:val="Subject Line"/>
    <w:basedOn w:val="Normal"/>
    <w:next w:val="BodyText"/>
    <w:pPr>
      <w:spacing w:after="180" w:line="240" w:lineRule="atLeast"/>
      <w:ind w:left="360" w:hanging="360"/>
      <w:jc w:val="left"/>
    </w:pPr>
    <w:rPr>
      <w:caps/>
      <w:sz w:val="21"/>
    </w:rPr>
  </w:style>
  <w:style w:type="paragraph" w:styleId="List">
    <w:name w:val="List"/>
    <w:basedOn w:val="BodyText"/>
    <w:pPr>
      <w:ind w:left="720" w:hanging="360"/>
    </w:pPr>
  </w:style>
  <w:style w:type="paragraph" w:styleId="ListBullet">
    <w:name w:val="List Bullet"/>
    <w:basedOn w:val="List"/>
    <w:autoRedefine/>
    <w:pPr>
      <w:numPr>
        <w:numId w:val="3"/>
      </w:numPr>
      <w:ind w:right="720"/>
    </w:pPr>
  </w:style>
  <w:style w:type="paragraph" w:styleId="ListNumber">
    <w:name w:val="List Number"/>
    <w:basedOn w:val="List"/>
    <w:pPr>
      <w:numPr>
        <w:numId w:val="4"/>
      </w:numPr>
      <w:ind w:right="720"/>
    </w:pPr>
  </w:style>
  <w:style w:type="paragraph" w:styleId="BalloonText">
    <w:name w:val="Balloon Text"/>
    <w:basedOn w:val="Normal"/>
    <w:semiHidden/>
    <w:rsid w:val="00A11727"/>
    <w:rPr>
      <w:rFonts w:ascii="Tahoma" w:hAnsi="Tahoma" w:cs="Tahoma"/>
      <w:sz w:val="16"/>
      <w:szCs w:val="16"/>
    </w:rPr>
  </w:style>
  <w:style w:type="character" w:styleId="Hyperlink">
    <w:name w:val="Hyperlink"/>
    <w:basedOn w:val="DefaultParagraphFont"/>
    <w:rsid w:val="000E0154"/>
    <w:rPr>
      <w:color w:val="0563C1" w:themeColor="hyperlink"/>
      <w:u w:val="single"/>
    </w:rPr>
  </w:style>
  <w:style w:type="paragraph" w:styleId="ListParagraph">
    <w:name w:val="List Paragraph"/>
    <w:basedOn w:val="Normal"/>
    <w:uiPriority w:val="34"/>
    <w:qFormat/>
    <w:rsid w:val="007A2F7B"/>
    <w:pPr>
      <w:ind w:left="720"/>
      <w:contextualSpacing/>
    </w:pPr>
  </w:style>
  <w:style w:type="paragraph" w:styleId="BodyText2">
    <w:name w:val="Body Text 2"/>
    <w:basedOn w:val="Normal"/>
    <w:link w:val="BodyText2Char"/>
    <w:rsid w:val="00CC5864"/>
    <w:pPr>
      <w:spacing w:after="120" w:line="480" w:lineRule="auto"/>
    </w:pPr>
  </w:style>
  <w:style w:type="character" w:customStyle="1" w:styleId="BodyText2Char">
    <w:name w:val="Body Text 2 Char"/>
    <w:basedOn w:val="DefaultParagraphFont"/>
    <w:link w:val="BodyText2"/>
    <w:rsid w:val="00CC5864"/>
    <w:rPr>
      <w:rFonts w:ascii="Arial" w:hAnsi="Arial"/>
      <w:kern w:val="18"/>
      <w:sz w:val="24"/>
      <w:lang w:eastAsia="en-US"/>
    </w:rPr>
  </w:style>
  <w:style w:type="character" w:styleId="UnresolvedMention">
    <w:name w:val="Unresolved Mention"/>
    <w:basedOn w:val="DefaultParagraphFont"/>
    <w:uiPriority w:val="99"/>
    <w:semiHidden/>
    <w:unhideWhenUsed/>
    <w:rsid w:val="00F733E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70867">
      <w:bodyDiv w:val="1"/>
      <w:marLeft w:val="0"/>
      <w:marRight w:val="0"/>
      <w:marTop w:val="0"/>
      <w:marBottom w:val="0"/>
      <w:divBdr>
        <w:top w:val="none" w:sz="0" w:space="0" w:color="auto"/>
        <w:left w:val="none" w:sz="0" w:space="0" w:color="auto"/>
        <w:bottom w:val="none" w:sz="0" w:space="0" w:color="auto"/>
        <w:right w:val="none" w:sz="0" w:space="0" w:color="auto"/>
      </w:divBdr>
    </w:div>
    <w:div w:id="176164418">
      <w:bodyDiv w:val="1"/>
      <w:marLeft w:val="0"/>
      <w:marRight w:val="0"/>
      <w:marTop w:val="0"/>
      <w:marBottom w:val="0"/>
      <w:divBdr>
        <w:top w:val="none" w:sz="0" w:space="0" w:color="auto"/>
        <w:left w:val="none" w:sz="0" w:space="0" w:color="auto"/>
        <w:bottom w:val="none" w:sz="0" w:space="0" w:color="auto"/>
        <w:right w:val="none" w:sz="0" w:space="0" w:color="auto"/>
      </w:divBdr>
    </w:div>
    <w:div w:id="712116768">
      <w:bodyDiv w:val="1"/>
      <w:marLeft w:val="0"/>
      <w:marRight w:val="0"/>
      <w:marTop w:val="0"/>
      <w:marBottom w:val="0"/>
      <w:divBdr>
        <w:top w:val="none" w:sz="0" w:space="0" w:color="auto"/>
        <w:left w:val="none" w:sz="0" w:space="0" w:color="auto"/>
        <w:bottom w:val="none" w:sz="0" w:space="0" w:color="auto"/>
        <w:right w:val="none" w:sz="0" w:space="0" w:color="auto"/>
      </w:divBdr>
    </w:div>
    <w:div w:id="763692386">
      <w:bodyDiv w:val="1"/>
      <w:marLeft w:val="0"/>
      <w:marRight w:val="0"/>
      <w:marTop w:val="0"/>
      <w:marBottom w:val="0"/>
      <w:divBdr>
        <w:top w:val="none" w:sz="0" w:space="0" w:color="auto"/>
        <w:left w:val="none" w:sz="0" w:space="0" w:color="auto"/>
        <w:bottom w:val="none" w:sz="0" w:space="0" w:color="auto"/>
        <w:right w:val="none" w:sz="0" w:space="0" w:color="auto"/>
      </w:divBdr>
    </w:div>
    <w:div w:id="945234732">
      <w:bodyDiv w:val="1"/>
      <w:marLeft w:val="0"/>
      <w:marRight w:val="0"/>
      <w:marTop w:val="0"/>
      <w:marBottom w:val="0"/>
      <w:divBdr>
        <w:top w:val="none" w:sz="0" w:space="0" w:color="auto"/>
        <w:left w:val="none" w:sz="0" w:space="0" w:color="auto"/>
        <w:bottom w:val="none" w:sz="0" w:space="0" w:color="auto"/>
        <w:right w:val="none" w:sz="0" w:space="0" w:color="auto"/>
      </w:divBdr>
    </w:div>
    <w:div w:id="945887072">
      <w:bodyDiv w:val="1"/>
      <w:marLeft w:val="0"/>
      <w:marRight w:val="0"/>
      <w:marTop w:val="0"/>
      <w:marBottom w:val="0"/>
      <w:divBdr>
        <w:top w:val="none" w:sz="0" w:space="0" w:color="auto"/>
        <w:left w:val="none" w:sz="0" w:space="0" w:color="auto"/>
        <w:bottom w:val="none" w:sz="0" w:space="0" w:color="auto"/>
        <w:right w:val="none" w:sz="0" w:space="0" w:color="auto"/>
      </w:divBdr>
    </w:div>
    <w:div w:id="1366905708">
      <w:bodyDiv w:val="1"/>
      <w:marLeft w:val="0"/>
      <w:marRight w:val="0"/>
      <w:marTop w:val="0"/>
      <w:marBottom w:val="0"/>
      <w:divBdr>
        <w:top w:val="none" w:sz="0" w:space="0" w:color="auto"/>
        <w:left w:val="none" w:sz="0" w:space="0" w:color="auto"/>
        <w:bottom w:val="none" w:sz="0" w:space="0" w:color="auto"/>
        <w:right w:val="none" w:sz="0" w:space="0" w:color="auto"/>
      </w:divBdr>
    </w:div>
    <w:div w:id="2029258300">
      <w:bodyDiv w:val="1"/>
      <w:marLeft w:val="0"/>
      <w:marRight w:val="0"/>
      <w:marTop w:val="0"/>
      <w:marBottom w:val="0"/>
      <w:divBdr>
        <w:top w:val="none" w:sz="0" w:space="0" w:color="auto"/>
        <w:left w:val="none" w:sz="0" w:space="0" w:color="auto"/>
        <w:bottom w:val="none" w:sz="0" w:space="0" w:color="auto"/>
        <w:right w:val="none" w:sz="0" w:space="0" w:color="auto"/>
      </w:divBdr>
    </w:div>
    <w:div w:id="207696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ly.mckie\Downloads\mca_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Freshwater West</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2018-12-04T00:00:00+00:00</Document_x0020_Date>
    <Facility_x0020_Address xmlns="859f7ad6-93f6-4205-b62b-a17f28acbbac">Pembroke</Facility_x0020_Address>
    <Environment_x0020_Sub_x0020_Folder xmlns="859f7ad6-93f6-4205-b62b-a17f28acbbac">Licences applications</Environment_x0020_Sub_x0020_Folder>
    <Customer_x0020_Name xmlns="859f7ad6-93f6-4205-b62b-a17f28acbbac">Greenlink Interconnector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6A0ED89-D99A-4A79-92FA-216653C73B12}"/>
</file>

<file path=customXml/itemProps2.xml><?xml version="1.0" encoding="utf-8"?>
<ds:datastoreItem xmlns:ds="http://schemas.openxmlformats.org/officeDocument/2006/customXml" ds:itemID="{7E381714-4EDF-43C8-9D4B-EBA5035CF60F}">
  <ds:schemaRefs>
    <ds:schemaRef ds:uri="Microsoft.SharePoint.Taxonomy.ContentTypeSync"/>
  </ds:schemaRefs>
</ds:datastoreItem>
</file>

<file path=customXml/itemProps3.xml><?xml version="1.0" encoding="utf-8"?>
<ds:datastoreItem xmlns:ds="http://schemas.openxmlformats.org/officeDocument/2006/customXml" ds:itemID="{0764166F-F505-44C0-B47A-99310991798D}">
  <ds:schemaRefs>
    <ds:schemaRef ds:uri="http://schemas.microsoft.com/sharepoint/events"/>
  </ds:schemaRefs>
</ds:datastoreItem>
</file>

<file path=customXml/itemProps4.xml><?xml version="1.0" encoding="utf-8"?>
<ds:datastoreItem xmlns:ds="http://schemas.openxmlformats.org/officeDocument/2006/customXml" ds:itemID="{24E54950-A90C-478C-9027-5AE524C9F92F}">
  <ds:schemaRefs>
    <ds:schemaRef ds:uri="http://schemas.microsoft.com/sharepoint/v3/contenttype/forms"/>
  </ds:schemaRefs>
</ds:datastoreItem>
</file>

<file path=customXml/itemProps5.xml><?xml version="1.0" encoding="utf-8"?>
<ds:datastoreItem xmlns:ds="http://schemas.openxmlformats.org/officeDocument/2006/customXml" ds:itemID="{6BCBAE3C-825B-4C31-96C4-B8FD10F850E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4"/>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mca_letter</Template>
  <TotalTime>0</TotalTime>
  <Pages>2</Pages>
  <Words>655</Words>
  <Characters>3626</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lpstr>
    </vt:vector>
  </TitlesOfParts>
  <Company>MCA</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Roly Mckie</dc:creator>
  <cp:keywords/>
  <dc:description>Name</dc:description>
  <cp:lastModifiedBy>Nicholas, Debbie</cp:lastModifiedBy>
  <cp:revision>2</cp:revision>
  <cp:lastPrinted>2017-03-31T10:40:00Z</cp:lastPrinted>
  <dcterms:created xsi:type="dcterms:W3CDTF">2018-12-04T08:33:00Z</dcterms:created>
  <dcterms:modified xsi:type="dcterms:W3CDTF">2018-12-04T08:33:00Z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
    <vt:lpwstr>REGU-1508415246-3742</vt:lpwstr>
  </property>
  <property fmtid="{D5CDD505-2E9C-101B-9397-08002B2CF9AE}" pid="4" name="_dlc_DocIdItemGuid">
    <vt:lpwstr>ec3445a8-5f7b-4029-a51b-8b53a78785e0</vt:lpwstr>
  </property>
  <property fmtid="{D5CDD505-2E9C-101B-9397-08002B2CF9AE}" pid="5" name="_dlc_DocIdUrl">
    <vt:lpwstr>https://cyfoethnaturiolcymru.sharepoint.com/teams/Regulatory/Permitting/ml/_layouts/15/DocIdRedir.aspx?ID=REGU-1508415246-3742, REGU-1508415246-3742</vt:lpwstr>
  </property>
</Properties>
</file>