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B4CD5" w14:textId="77777777" w:rsidR="00922FD7" w:rsidRPr="00922FD7" w:rsidRDefault="00922FD7" w:rsidP="00922FD7">
      <w:pPr>
        <w:rPr>
          <w:color w:val="0091A5"/>
          <w:sz w:val="36"/>
          <w:szCs w:val="36"/>
          <w:lang w:eastAsia="en-GB"/>
        </w:rPr>
      </w:pPr>
      <w:r w:rsidRPr="00922FD7">
        <w:rPr>
          <w:rFonts w:cs="Arial"/>
          <w:b/>
          <w:color w:val="0091A5"/>
          <w:sz w:val="36"/>
          <w:szCs w:val="36"/>
        </w:rPr>
        <w:t xml:space="preserve">Record of a Habitats Regulations Assessment of a project </w:t>
      </w:r>
    </w:p>
    <w:p w14:paraId="2D4F7A78" w14:textId="7005C01A" w:rsidR="00922FD7" w:rsidRPr="00922FD7" w:rsidRDefault="00922FD7" w:rsidP="00922FD7">
      <w:pPr>
        <w:jc w:val="both"/>
        <w:rPr>
          <w:rFonts w:cs="Arial"/>
          <w:color w:val="0091A5"/>
        </w:rPr>
      </w:pPr>
      <w:r w:rsidRPr="00922FD7">
        <w:rPr>
          <w:rFonts w:cs="Arial"/>
          <w:color w:val="0091A5"/>
        </w:rPr>
        <w:t>March 2016</w:t>
      </w:r>
    </w:p>
    <w:p w14:paraId="5D1A276E" w14:textId="77777777" w:rsidR="00922FD7" w:rsidRDefault="00922FD7" w:rsidP="00922FD7">
      <w:pPr>
        <w:jc w:val="both"/>
        <w:rPr>
          <w:rFonts w:cs="Arial"/>
          <w:b/>
          <w:color w:val="0091A5"/>
        </w:rPr>
      </w:pPr>
    </w:p>
    <w:p w14:paraId="4F679EFF" w14:textId="77777777" w:rsidR="00922FD7" w:rsidRDefault="00922FD7" w:rsidP="00922FD7">
      <w:pPr>
        <w:rPr>
          <w:rFonts w:cs="Arial"/>
          <w:b/>
          <w:color w:val="0091A5"/>
          <w:sz w:val="28"/>
          <w:szCs w:val="28"/>
        </w:rPr>
      </w:pPr>
      <w:r>
        <w:rPr>
          <w:rFonts w:cs="Arial"/>
          <w:b/>
          <w:color w:val="0091A5"/>
          <w:sz w:val="28"/>
          <w:szCs w:val="28"/>
        </w:rPr>
        <w:t>OGN 200 Form 1</w:t>
      </w:r>
    </w:p>
    <w:p w14:paraId="554B7606" w14:textId="77777777" w:rsidR="00922FD7" w:rsidRPr="00922FD7" w:rsidRDefault="00922FD7" w:rsidP="00922FD7">
      <w:pPr>
        <w:jc w:val="both"/>
        <w:rPr>
          <w:rFonts w:ascii="Times New Roman" w:hAnsi="Times New Roman" w:cs="Arial"/>
          <w:sz w:val="22"/>
          <w:szCs w:val="22"/>
        </w:rPr>
      </w:pPr>
      <w:r w:rsidRPr="00922FD7">
        <w:rPr>
          <w:rFonts w:cs="Arial"/>
          <w:color w:val="0091A5"/>
        </w:rPr>
        <w:t>Document owner: Protected Sites Team, KSP</w:t>
      </w:r>
    </w:p>
    <w:p w14:paraId="4AFBB8C5" w14:textId="77777777" w:rsidR="00922FD7" w:rsidRDefault="00922FD7" w:rsidP="00922FD7">
      <w:pPr>
        <w:jc w:val="both"/>
      </w:pPr>
    </w:p>
    <w:p w14:paraId="35EC2952" w14:textId="77777777" w:rsidR="00922FD7" w:rsidRDefault="00922FD7" w:rsidP="00922FD7">
      <w:pPr>
        <w:jc w:val="both"/>
      </w:pPr>
    </w:p>
    <w:p w14:paraId="3FF9FAC4" w14:textId="77777777" w:rsidR="00922FD7" w:rsidRDefault="00922FD7" w:rsidP="00922FD7">
      <w:pPr>
        <w:pStyle w:val="BodyText"/>
        <w:rPr>
          <w:b/>
          <w:color w:val="0091A5"/>
        </w:rPr>
      </w:pPr>
      <w:r>
        <w:rPr>
          <w:b/>
          <w:color w:val="0091A5"/>
        </w:rPr>
        <w:t>Version History:</w:t>
      </w:r>
    </w:p>
    <w:tbl>
      <w:tblPr>
        <w:tblW w:w="84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666"/>
        <w:gridCol w:w="1924"/>
        <w:gridCol w:w="4887"/>
      </w:tblGrid>
      <w:tr w:rsidR="00922FD7" w14:paraId="27527DE0"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0091A5"/>
            <w:hideMark/>
          </w:tcPr>
          <w:p w14:paraId="74161215" w14:textId="77777777" w:rsidR="00922FD7" w:rsidRDefault="00922FD7">
            <w:pPr>
              <w:rPr>
                <w:b/>
                <w:color w:val="FFFFFF"/>
              </w:rPr>
            </w:pPr>
            <w:r>
              <w:rPr>
                <w:b/>
                <w:color w:val="FFFFFF"/>
              </w:rPr>
              <w:t>Document Version</w:t>
            </w:r>
          </w:p>
        </w:tc>
        <w:tc>
          <w:tcPr>
            <w:tcW w:w="1924" w:type="dxa"/>
            <w:tcBorders>
              <w:top w:val="single" w:sz="4" w:space="0" w:color="auto"/>
              <w:left w:val="single" w:sz="4" w:space="0" w:color="auto"/>
              <w:bottom w:val="single" w:sz="4" w:space="0" w:color="auto"/>
              <w:right w:val="single" w:sz="4" w:space="0" w:color="auto"/>
            </w:tcBorders>
            <w:shd w:val="clear" w:color="auto" w:fill="0091A5"/>
            <w:hideMark/>
          </w:tcPr>
          <w:p w14:paraId="0DC0AA84" w14:textId="77777777" w:rsidR="00922FD7" w:rsidRDefault="00922FD7">
            <w:pPr>
              <w:rPr>
                <w:b/>
                <w:color w:val="FFFFFF"/>
              </w:rPr>
            </w:pPr>
            <w:r>
              <w:rPr>
                <w:b/>
                <w:color w:val="FFFFFF"/>
              </w:rPr>
              <w:t>Date Published</w:t>
            </w:r>
          </w:p>
        </w:tc>
        <w:tc>
          <w:tcPr>
            <w:tcW w:w="4887" w:type="dxa"/>
            <w:tcBorders>
              <w:top w:val="single" w:sz="4" w:space="0" w:color="auto"/>
              <w:left w:val="single" w:sz="4" w:space="0" w:color="auto"/>
              <w:bottom w:val="single" w:sz="4" w:space="0" w:color="auto"/>
              <w:right w:val="single" w:sz="4" w:space="0" w:color="auto"/>
            </w:tcBorders>
            <w:shd w:val="clear" w:color="auto" w:fill="0091A5"/>
            <w:hideMark/>
          </w:tcPr>
          <w:p w14:paraId="335A393C" w14:textId="77777777" w:rsidR="00922FD7" w:rsidRDefault="00922FD7">
            <w:pPr>
              <w:rPr>
                <w:b/>
                <w:color w:val="FFFFFF"/>
              </w:rPr>
            </w:pPr>
            <w:r>
              <w:rPr>
                <w:b/>
                <w:color w:val="FFFFFF"/>
              </w:rPr>
              <w:t>Summary of Changes</w:t>
            </w:r>
          </w:p>
        </w:tc>
      </w:tr>
      <w:tr w:rsidR="00922FD7" w14:paraId="0568F915"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hideMark/>
          </w:tcPr>
          <w:p w14:paraId="22B3D45E" w14:textId="77777777" w:rsidR="00922FD7" w:rsidRDefault="00922FD7">
            <w:pPr>
              <w:rPr>
                <w:rFonts w:cs="Arial"/>
              </w:rPr>
            </w:pPr>
            <w:r>
              <w:rPr>
                <w:rFonts w:cs="Arial"/>
              </w:rPr>
              <w:t>1.0</w:t>
            </w:r>
          </w:p>
        </w:tc>
        <w:tc>
          <w:tcPr>
            <w:tcW w:w="1924" w:type="dxa"/>
            <w:tcBorders>
              <w:top w:val="single" w:sz="4" w:space="0" w:color="auto"/>
              <w:left w:val="single" w:sz="4" w:space="0" w:color="auto"/>
              <w:bottom w:val="single" w:sz="4" w:space="0" w:color="auto"/>
              <w:right w:val="single" w:sz="4" w:space="0" w:color="auto"/>
            </w:tcBorders>
            <w:shd w:val="clear" w:color="auto" w:fill="FFFFFF"/>
            <w:hideMark/>
          </w:tcPr>
          <w:p w14:paraId="67E6D364" w14:textId="77777777" w:rsidR="00922FD7" w:rsidRDefault="00922FD7">
            <w:pPr>
              <w:rPr>
                <w:rFonts w:cs="Arial"/>
              </w:rPr>
            </w:pPr>
            <w:r>
              <w:rPr>
                <w:rFonts w:cs="Arial"/>
              </w:rPr>
              <w:t>March 2016</w:t>
            </w:r>
          </w:p>
        </w:tc>
        <w:tc>
          <w:tcPr>
            <w:tcW w:w="4887" w:type="dxa"/>
            <w:tcBorders>
              <w:top w:val="single" w:sz="4" w:space="0" w:color="auto"/>
              <w:left w:val="single" w:sz="4" w:space="0" w:color="auto"/>
              <w:bottom w:val="single" w:sz="4" w:space="0" w:color="auto"/>
              <w:right w:val="single" w:sz="4" w:space="0" w:color="auto"/>
            </w:tcBorders>
            <w:shd w:val="clear" w:color="auto" w:fill="FFFFFF"/>
            <w:hideMark/>
          </w:tcPr>
          <w:p w14:paraId="1D489AD7" w14:textId="77777777" w:rsidR="00922FD7" w:rsidRDefault="00922FD7">
            <w:pPr>
              <w:rPr>
                <w:rFonts w:cs="Arial"/>
              </w:rPr>
            </w:pPr>
            <w:r>
              <w:rPr>
                <w:rFonts w:cs="Arial"/>
              </w:rPr>
              <w:t>Document created</w:t>
            </w:r>
          </w:p>
        </w:tc>
      </w:tr>
      <w:tr w:rsidR="00922FD7" w14:paraId="31CCE8C4"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tcPr>
          <w:p w14:paraId="27285F57" w14:textId="77777777" w:rsidR="00922FD7" w:rsidRDefault="00922FD7">
            <w:pPr>
              <w:rPr>
                <w:rFonts w:ascii="Times New Roman" w:hAnsi="Times New Roman"/>
              </w:rPr>
            </w:pPr>
          </w:p>
        </w:tc>
        <w:tc>
          <w:tcPr>
            <w:tcW w:w="1924" w:type="dxa"/>
            <w:tcBorders>
              <w:top w:val="single" w:sz="4" w:space="0" w:color="auto"/>
              <w:left w:val="single" w:sz="4" w:space="0" w:color="auto"/>
              <w:bottom w:val="single" w:sz="4" w:space="0" w:color="auto"/>
              <w:right w:val="single" w:sz="4" w:space="0" w:color="auto"/>
            </w:tcBorders>
            <w:shd w:val="clear" w:color="auto" w:fill="FFFFFF"/>
          </w:tcPr>
          <w:p w14:paraId="52DE55BC" w14:textId="77777777" w:rsidR="00922FD7" w:rsidRDefault="00922FD7"/>
        </w:tc>
        <w:tc>
          <w:tcPr>
            <w:tcW w:w="4887" w:type="dxa"/>
            <w:tcBorders>
              <w:top w:val="single" w:sz="4" w:space="0" w:color="auto"/>
              <w:left w:val="single" w:sz="4" w:space="0" w:color="auto"/>
              <w:bottom w:val="single" w:sz="4" w:space="0" w:color="auto"/>
              <w:right w:val="single" w:sz="4" w:space="0" w:color="auto"/>
            </w:tcBorders>
            <w:shd w:val="clear" w:color="auto" w:fill="FFFFFF"/>
          </w:tcPr>
          <w:p w14:paraId="368BF1ED" w14:textId="77777777" w:rsidR="00922FD7" w:rsidRDefault="00922FD7"/>
        </w:tc>
      </w:tr>
    </w:tbl>
    <w:p w14:paraId="087DB13E" w14:textId="18FE52F7" w:rsidR="004E18CE" w:rsidRPr="00922FD7" w:rsidRDefault="003D0CEE" w:rsidP="00D50DC4">
      <w:pPr>
        <w:rPr>
          <w:color w:val="0091A5"/>
          <w:sz w:val="36"/>
          <w:szCs w:val="36"/>
        </w:rPr>
      </w:pPr>
      <w:r>
        <w:rPr>
          <w:color w:val="0091A5"/>
        </w:rPr>
        <w:t xml:space="preserve">Review Date: </w:t>
      </w:r>
      <w:r w:rsidR="00922FD7" w:rsidRPr="00922FD7">
        <w:rPr>
          <w:color w:val="0091A5"/>
        </w:rPr>
        <w:t>February 2017</w:t>
      </w:r>
    </w:p>
    <w:p w14:paraId="087DB158" w14:textId="773D9BB6" w:rsidR="00CD0AA9" w:rsidRDefault="00CD0AA9" w:rsidP="00A20E40"/>
    <w:p w14:paraId="27A79DA2" w14:textId="77777777" w:rsidR="00922FD7" w:rsidRDefault="00922FD7" w:rsidP="00A20E40"/>
    <w:p w14:paraId="48CB0FDB" w14:textId="77777777" w:rsidR="00166467" w:rsidRDefault="00166467" w:rsidP="00166467">
      <w:pPr>
        <w:ind w:left="360" w:right="-181"/>
        <w:outlineLvl w:val="0"/>
        <w:rPr>
          <w:rFonts w:cs="Arial"/>
          <w:b/>
          <w:i/>
          <w:color w:val="0000FF"/>
        </w:rPr>
      </w:pPr>
    </w:p>
    <w:p w14:paraId="312C1781" w14:textId="77777777" w:rsidR="00166467" w:rsidRDefault="00166467" w:rsidP="00166467">
      <w:pPr>
        <w:ind w:right="-181"/>
        <w:outlineLvl w:val="0"/>
        <w:rPr>
          <w:rFonts w:cs="Arial"/>
        </w:rPr>
      </w:pPr>
      <w:r>
        <w:rPr>
          <w:rFonts w:cs="Arial"/>
          <w:b/>
        </w:rPr>
        <w:br w:type="page"/>
      </w:r>
    </w:p>
    <w:p w14:paraId="038E8CA1" w14:textId="594558CF" w:rsidR="00166467" w:rsidRDefault="00166467" w:rsidP="00166467">
      <w:pPr>
        <w:spacing w:after="120"/>
        <w:ind w:right="-180"/>
        <w:outlineLvl w:val="0"/>
        <w:rPr>
          <w:rFonts w:ascii="Times New Roman" w:hAnsi="Times New Roman" w:cs="Arial"/>
          <w:sz w:val="22"/>
          <w:szCs w:val="22"/>
        </w:rPr>
      </w:pPr>
      <w:r>
        <w:rPr>
          <w:rFonts w:ascii="Times New Roman" w:hAnsi="Times New Roman"/>
          <w:noProof/>
          <w:lang w:eastAsia="en-GB"/>
        </w:rPr>
        <w:lastRenderedPageBreak/>
        <mc:AlternateContent>
          <mc:Choice Requires="wps">
            <w:drawing>
              <wp:anchor distT="45720" distB="45720" distL="114300" distR="114300" simplePos="0" relativeHeight="251658240" behindDoc="0" locked="0" layoutInCell="1" allowOverlap="1" wp14:anchorId="087153FB" wp14:editId="583FDC67">
                <wp:simplePos x="0" y="0"/>
                <wp:positionH relativeFrom="column">
                  <wp:posOffset>2401570</wp:posOffset>
                </wp:positionH>
                <wp:positionV relativeFrom="paragraph">
                  <wp:posOffset>106680</wp:posOffset>
                </wp:positionV>
                <wp:extent cx="4224020" cy="692150"/>
                <wp:effectExtent l="0" t="0" r="508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4020" cy="692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DC2816" w14:textId="77777777" w:rsidR="00166467" w:rsidRDefault="00166467" w:rsidP="00166467">
                            <w:pPr>
                              <w:rPr>
                                <w:rFonts w:cs="Arial"/>
                                <w:b/>
                                <w:color w:val="0091A5"/>
                                <w:sz w:val="36"/>
                                <w:szCs w:val="36"/>
                              </w:rPr>
                            </w:pPr>
                            <w:r>
                              <w:rPr>
                                <w:rFonts w:cs="Arial"/>
                                <w:b/>
                                <w:color w:val="0091A5"/>
                                <w:sz w:val="36"/>
                                <w:szCs w:val="36"/>
                              </w:rPr>
                              <w:t xml:space="preserve">Record of a Habitats Regulations Assessment of a project </w:t>
                            </w:r>
                          </w:p>
                          <w:p w14:paraId="37FAA058" w14:textId="77777777" w:rsidR="00166467" w:rsidRDefault="00166467" w:rsidP="00166467">
                            <w:pPr>
                              <w:rPr>
                                <w:rFonts w:cs="Arial"/>
                                <w:color w:val="0091A5"/>
                                <w:sz w:val="72"/>
                                <w:szCs w:val="7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7153FB" id="_x0000_t202" coordsize="21600,21600" o:spt="202" path="m,l,21600r21600,l21600,xe">
                <v:stroke joinstyle="miter"/>
                <v:path gradientshapeok="t" o:connecttype="rect"/>
              </v:shapetype>
              <v:shape id="Text Box 10" o:spid="_x0000_s1026" type="#_x0000_t202" style="position:absolute;margin-left:189.1pt;margin-top:8.4pt;width:332.6pt;height:5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" stroked="f">
                <v:textbox>
                  <w:txbxContent>
                    <w:p w14:paraId="2BDC2816" w14:textId="77777777" w:rsidR="00166467" w:rsidRDefault="00166467" w:rsidP="00166467">
                      <w:pPr>
                        <w:rPr>
                          <w:rFonts w:cs="Arial"/>
                          <w:b/>
                          <w:color w:val="0091A5"/>
                          <w:sz w:val="36"/>
                          <w:szCs w:val="36"/>
                        </w:rPr>
                      </w:pPr>
                      <w:r>
                        <w:rPr>
                          <w:rFonts w:cs="Arial"/>
                          <w:b/>
                          <w:color w:val="0091A5"/>
                          <w:sz w:val="36"/>
                          <w:szCs w:val="36"/>
                        </w:rPr>
                        <w:t xml:space="preserve">Record of a Habitats Regulations Assessment of a project </w:t>
                      </w:r>
                    </w:p>
                    <w:p w14:paraId="37FAA058" w14:textId="77777777" w:rsidR="00166467" w:rsidRDefault="00166467" w:rsidP="00166467">
                      <w:pPr>
                        <w:rPr>
                          <w:rFonts w:cs="Arial"/>
                          <w:color w:val="0091A5"/>
                          <w:sz w:val="72"/>
                          <w:szCs w:val="72"/>
                        </w:rPr>
                      </w:pPr>
                    </w:p>
                  </w:txbxContent>
                </v:textbox>
                <w10:wrap type="square"/>
              </v:shape>
            </w:pict>
          </mc:Fallback>
        </mc:AlternateContent>
      </w:r>
      <w:r>
        <w:rPr>
          <w:rFonts w:cs="Arial"/>
          <w:noProof/>
          <w:sz w:val="22"/>
          <w:szCs w:val="22"/>
          <w:lang w:eastAsia="en-GB"/>
        </w:rPr>
        <w:drawing>
          <wp:inline distT="0" distB="0" distL="0" distR="0" wp14:anchorId="7EAF7303" wp14:editId="6AD8A40C">
            <wp:extent cx="1567815" cy="10839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67815" cy="1083945"/>
                    </a:xfrm>
                    <a:prstGeom prst="rect">
                      <a:avLst/>
                    </a:prstGeom>
                    <a:noFill/>
                    <a:ln>
                      <a:noFill/>
                    </a:ln>
                  </pic:spPr>
                </pic:pic>
              </a:graphicData>
            </a:graphic>
          </wp:inline>
        </w:drawing>
      </w:r>
    </w:p>
    <w:p w14:paraId="2FDB00E8" w14:textId="570C9593" w:rsidR="00166467" w:rsidRDefault="00166467" w:rsidP="00166467">
      <w:pPr>
        <w:spacing w:after="120"/>
        <w:ind w:right="-180"/>
        <w:outlineLvl w:val="0"/>
        <w:rPr>
          <w:rFonts w:cs="Arial"/>
          <w:b/>
          <w:color w:val="0091A5"/>
          <w:sz w:val="28"/>
          <w:szCs w:val="28"/>
        </w:rPr>
      </w:pPr>
      <w:r>
        <w:rPr>
          <w:rFonts w:cs="Arial"/>
          <w:b/>
        </w:rPr>
        <w:br w:type="page"/>
      </w:r>
      <w:r>
        <w:rPr>
          <w:rFonts w:cs="Arial"/>
          <w:b/>
          <w:color w:val="0091A5"/>
          <w:sz w:val="28"/>
          <w:szCs w:val="28"/>
        </w:rPr>
        <w:t>1.</w:t>
      </w:r>
      <w:r>
        <w:rPr>
          <w:rFonts w:cs="Arial"/>
          <w:b/>
          <w:color w:val="0091A5"/>
          <w:sz w:val="28"/>
          <w:szCs w:val="28"/>
        </w:rPr>
        <w:tab/>
        <w:t>Project Details</w:t>
      </w:r>
    </w:p>
    <w:p w14:paraId="7FBE9F9E" w14:textId="77777777" w:rsidR="00166467" w:rsidRDefault="00166467" w:rsidP="00166467">
      <w:pPr>
        <w:suppressAutoHyphens/>
        <w:rPr>
          <w:rFonts w:cs="Arial"/>
          <w:sz w:val="22"/>
          <w:szCs w:val="22"/>
        </w:rPr>
      </w:pPr>
    </w:p>
    <w:p w14:paraId="390F862B" w14:textId="77777777" w:rsidR="00166467" w:rsidRDefault="00166467" w:rsidP="00166467">
      <w:pPr>
        <w:suppressAutoHyphens/>
        <w:rPr>
          <w:rFonts w:cs="Arial"/>
          <w:b/>
          <w:sz w:val="20"/>
          <w:szCs w:val="20"/>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700"/>
      </w:tblGrid>
      <w:tr w:rsidR="00166467" w14:paraId="0AE55B1B" w14:textId="77777777" w:rsidTr="00166467">
        <w:tc>
          <w:tcPr>
            <w:tcW w:w="14400" w:type="dxa"/>
            <w:gridSpan w:val="2"/>
            <w:tcBorders>
              <w:top w:val="single" w:sz="4" w:space="0" w:color="auto"/>
              <w:left w:val="single" w:sz="4" w:space="0" w:color="auto"/>
              <w:bottom w:val="single" w:sz="4" w:space="0" w:color="auto"/>
              <w:right w:val="single" w:sz="4" w:space="0" w:color="auto"/>
            </w:tcBorders>
            <w:shd w:val="clear" w:color="auto" w:fill="CCCCCC"/>
            <w:hideMark/>
          </w:tcPr>
          <w:p w14:paraId="239AF63E" w14:textId="77777777" w:rsidR="00166467" w:rsidRDefault="00166467">
            <w:pPr>
              <w:pStyle w:val="HTMLPreformatted"/>
              <w:rPr>
                <w:rFonts w:ascii="Arial" w:hAnsi="Arial" w:cs="Arial"/>
                <w:color w:val="0000FF"/>
                <w:sz w:val="24"/>
                <w:szCs w:val="24"/>
              </w:rPr>
            </w:pPr>
            <w:r>
              <w:rPr>
                <w:rFonts w:ascii="Arial" w:hAnsi="Arial" w:cs="Arial"/>
                <w:b/>
                <w:sz w:val="24"/>
                <w:szCs w:val="24"/>
              </w:rPr>
              <w:t>1(a): Project details where an external party has applied to NRW for any form of authorisation</w:t>
            </w:r>
          </w:p>
        </w:tc>
      </w:tr>
      <w:tr w:rsidR="00166467" w14:paraId="68F4452A"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1BE4BF3A" w14:textId="77777777" w:rsidR="00166467" w:rsidRDefault="00166467">
            <w:pPr>
              <w:outlineLvl w:val="0"/>
              <w:rPr>
                <w:rFonts w:cs="Arial"/>
                <w:b/>
                <w:sz w:val="22"/>
                <w:szCs w:val="22"/>
              </w:rPr>
            </w:pPr>
            <w:r>
              <w:rPr>
                <w:rFonts w:cs="Arial"/>
                <w:b/>
                <w:sz w:val="22"/>
                <w:szCs w:val="22"/>
              </w:rPr>
              <w:t>Application reference number (if applicable)</w:t>
            </w:r>
          </w:p>
        </w:tc>
        <w:tc>
          <w:tcPr>
            <w:tcW w:w="11700" w:type="dxa"/>
            <w:tcBorders>
              <w:top w:val="single" w:sz="4" w:space="0" w:color="auto"/>
              <w:left w:val="single" w:sz="4" w:space="0" w:color="auto"/>
              <w:bottom w:val="single" w:sz="4" w:space="0" w:color="auto"/>
              <w:right w:val="single" w:sz="4" w:space="0" w:color="auto"/>
            </w:tcBorders>
          </w:tcPr>
          <w:p w14:paraId="3188D230" w14:textId="6DD1E44F" w:rsidR="00166467" w:rsidRPr="00720054" w:rsidRDefault="0014173E" w:rsidP="0014173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940"/>
              </w:tabs>
              <w:rPr>
                <w:rFonts w:ascii="Arial" w:hAnsi="Arial" w:cs="Arial"/>
              </w:rPr>
            </w:pPr>
            <w:r w:rsidRPr="00720054">
              <w:rPr>
                <w:rFonts w:ascii="Arial" w:hAnsi="Arial" w:cs="Arial"/>
              </w:rPr>
              <w:t>CML1868</w:t>
            </w:r>
          </w:p>
        </w:tc>
      </w:tr>
      <w:tr w:rsidR="00166467" w14:paraId="1E00028B"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7E0E5244" w14:textId="77777777" w:rsidR="00166467" w:rsidRDefault="00166467">
            <w:pPr>
              <w:outlineLvl w:val="0"/>
              <w:rPr>
                <w:rFonts w:cs="Arial"/>
                <w:b/>
                <w:sz w:val="22"/>
                <w:szCs w:val="22"/>
              </w:rPr>
            </w:pPr>
            <w:r>
              <w:rPr>
                <w:rFonts w:cs="Arial"/>
                <w:b/>
                <w:sz w:val="22"/>
                <w:szCs w:val="22"/>
              </w:rPr>
              <w:t>Date application received</w:t>
            </w:r>
          </w:p>
        </w:tc>
        <w:tc>
          <w:tcPr>
            <w:tcW w:w="11700" w:type="dxa"/>
            <w:tcBorders>
              <w:top w:val="single" w:sz="4" w:space="0" w:color="auto"/>
              <w:left w:val="single" w:sz="4" w:space="0" w:color="auto"/>
              <w:bottom w:val="single" w:sz="4" w:space="0" w:color="auto"/>
              <w:right w:val="single" w:sz="4" w:space="0" w:color="auto"/>
            </w:tcBorders>
            <w:hideMark/>
          </w:tcPr>
          <w:p w14:paraId="0676FE22" w14:textId="64ECF132" w:rsidR="00166467" w:rsidRPr="00720054" w:rsidRDefault="0014173E">
            <w:pPr>
              <w:pStyle w:val="HTMLPreformatted"/>
              <w:rPr>
                <w:rFonts w:ascii="Arial" w:hAnsi="Arial" w:cs="Arial"/>
                <w:sz w:val="22"/>
                <w:szCs w:val="22"/>
              </w:rPr>
            </w:pPr>
            <w:r w:rsidRPr="00720054">
              <w:rPr>
                <w:rFonts w:ascii="Arial" w:hAnsi="Arial" w:cs="Arial"/>
                <w:sz w:val="22"/>
                <w:szCs w:val="22"/>
              </w:rPr>
              <w:t>27/11/2018</w:t>
            </w:r>
          </w:p>
        </w:tc>
      </w:tr>
      <w:tr w:rsidR="00166467" w14:paraId="61E39500"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016E5E13" w14:textId="77777777" w:rsidR="00166467" w:rsidRDefault="00166467">
            <w:pPr>
              <w:outlineLvl w:val="0"/>
              <w:rPr>
                <w:rFonts w:cs="Arial"/>
                <w:b/>
                <w:sz w:val="22"/>
                <w:szCs w:val="22"/>
              </w:rPr>
            </w:pPr>
            <w:r>
              <w:rPr>
                <w:rFonts w:cs="Arial"/>
                <w:b/>
                <w:sz w:val="22"/>
                <w:szCs w:val="22"/>
              </w:rPr>
              <w:t>Applicant details</w:t>
            </w:r>
          </w:p>
        </w:tc>
        <w:tc>
          <w:tcPr>
            <w:tcW w:w="11700" w:type="dxa"/>
            <w:tcBorders>
              <w:top w:val="single" w:sz="4" w:space="0" w:color="auto"/>
              <w:left w:val="single" w:sz="4" w:space="0" w:color="auto"/>
              <w:bottom w:val="single" w:sz="4" w:space="0" w:color="auto"/>
              <w:right w:val="single" w:sz="4" w:space="0" w:color="auto"/>
            </w:tcBorders>
          </w:tcPr>
          <w:p w14:paraId="021BAEA3" w14:textId="50B6D45E" w:rsidR="00166467" w:rsidRPr="00720054" w:rsidRDefault="0014173E">
            <w:pPr>
              <w:pStyle w:val="HTMLPreformatted"/>
              <w:rPr>
                <w:rFonts w:ascii="Arial" w:hAnsi="Arial" w:cs="Arial"/>
                <w:sz w:val="22"/>
                <w:szCs w:val="22"/>
              </w:rPr>
            </w:pPr>
            <w:r w:rsidRPr="00720054">
              <w:rPr>
                <w:rFonts w:ascii="Arial" w:hAnsi="Arial" w:cs="Arial"/>
                <w:sz w:val="22"/>
                <w:szCs w:val="22"/>
              </w:rPr>
              <w:t xml:space="preserve">REM Engineering Limited </w:t>
            </w:r>
          </w:p>
          <w:p w14:paraId="7B074B60" w14:textId="77777777" w:rsidR="00166467" w:rsidRPr="00720054" w:rsidRDefault="00166467">
            <w:pPr>
              <w:pStyle w:val="HTMLPreformatted"/>
              <w:rPr>
                <w:rFonts w:ascii="Arial" w:hAnsi="Arial" w:cs="Arial"/>
              </w:rPr>
            </w:pPr>
          </w:p>
        </w:tc>
      </w:tr>
      <w:tr w:rsidR="00166467" w14:paraId="78FE0F87" w14:textId="77777777" w:rsidTr="00166467">
        <w:tc>
          <w:tcPr>
            <w:tcW w:w="2700" w:type="dxa"/>
            <w:tcBorders>
              <w:top w:val="single" w:sz="4" w:space="0" w:color="auto"/>
              <w:left w:val="single" w:sz="4" w:space="0" w:color="auto"/>
              <w:bottom w:val="single" w:sz="4" w:space="0" w:color="auto"/>
              <w:right w:val="single" w:sz="4" w:space="0" w:color="auto"/>
            </w:tcBorders>
          </w:tcPr>
          <w:p w14:paraId="72D7FA89" w14:textId="77777777" w:rsidR="00166467" w:rsidRDefault="00166467">
            <w:pPr>
              <w:outlineLvl w:val="0"/>
              <w:rPr>
                <w:rFonts w:cs="Arial"/>
                <w:b/>
                <w:sz w:val="22"/>
                <w:szCs w:val="22"/>
              </w:rPr>
            </w:pPr>
            <w:r>
              <w:rPr>
                <w:rFonts w:cs="Arial"/>
                <w:b/>
                <w:sz w:val="22"/>
                <w:szCs w:val="22"/>
              </w:rPr>
              <w:t>Activity proposed</w:t>
            </w:r>
          </w:p>
          <w:p w14:paraId="62B35C4B" w14:textId="77777777" w:rsidR="00166467" w:rsidRDefault="00166467">
            <w:pPr>
              <w:outlineLvl w:val="0"/>
              <w:rPr>
                <w:rFonts w:cs="Arial"/>
                <w:b/>
                <w:sz w:val="22"/>
                <w:szCs w:val="22"/>
              </w:rPr>
            </w:pPr>
          </w:p>
        </w:tc>
        <w:tc>
          <w:tcPr>
            <w:tcW w:w="11700" w:type="dxa"/>
            <w:tcBorders>
              <w:top w:val="single" w:sz="4" w:space="0" w:color="auto"/>
              <w:left w:val="single" w:sz="4" w:space="0" w:color="auto"/>
              <w:bottom w:val="single" w:sz="4" w:space="0" w:color="auto"/>
              <w:right w:val="single" w:sz="4" w:space="0" w:color="auto"/>
            </w:tcBorders>
          </w:tcPr>
          <w:p w14:paraId="15E89346" w14:textId="6F11BA29" w:rsidR="00166467" w:rsidRPr="00720054" w:rsidRDefault="0014173E">
            <w:pPr>
              <w:pStyle w:val="HTMLPreformatted"/>
              <w:rPr>
                <w:rFonts w:ascii="Arial" w:hAnsi="Arial" w:cs="Arial"/>
                <w:sz w:val="22"/>
                <w:szCs w:val="22"/>
              </w:rPr>
            </w:pPr>
            <w:r w:rsidRPr="00720054">
              <w:rPr>
                <w:rFonts w:ascii="Arial" w:hAnsi="Arial" w:cs="Arial"/>
                <w:sz w:val="22"/>
                <w:szCs w:val="22"/>
              </w:rPr>
              <w:t xml:space="preserve">Installation of a temporary aluminium track, approx. 48 metres in length and 9 metres wide (18 metres wide at widest point) to assist with the collection of abnormal loads from the former Murco Refinery via barge. The project will require excavation of the shingle beach to accommodate the rear of the barge/pontoon, approx. 1.35m depth at the most, gradually decreasing in depth over 23metres. </w:t>
            </w:r>
          </w:p>
          <w:p w14:paraId="166698BC" w14:textId="77777777" w:rsidR="00166467" w:rsidRPr="00720054" w:rsidRDefault="00166467">
            <w:pPr>
              <w:pStyle w:val="HTMLPreformatted"/>
              <w:rPr>
                <w:rFonts w:ascii="Arial" w:hAnsi="Arial" w:cs="Arial"/>
              </w:rPr>
            </w:pPr>
          </w:p>
        </w:tc>
      </w:tr>
      <w:tr w:rsidR="00166467" w14:paraId="4CB09F9A"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45A6A6D4" w14:textId="77777777" w:rsidR="00166467" w:rsidRDefault="00166467">
            <w:pPr>
              <w:outlineLvl w:val="0"/>
              <w:rPr>
                <w:rFonts w:cs="Arial"/>
                <w:b/>
                <w:sz w:val="22"/>
                <w:szCs w:val="22"/>
              </w:rPr>
            </w:pPr>
            <w:r>
              <w:rPr>
                <w:rFonts w:cs="Arial"/>
                <w:b/>
                <w:sz w:val="22"/>
                <w:szCs w:val="22"/>
              </w:rPr>
              <w:t xml:space="preserve">Relevant legislation </w:t>
            </w:r>
          </w:p>
        </w:tc>
        <w:tc>
          <w:tcPr>
            <w:tcW w:w="11700" w:type="dxa"/>
            <w:tcBorders>
              <w:top w:val="single" w:sz="4" w:space="0" w:color="auto"/>
              <w:left w:val="single" w:sz="4" w:space="0" w:color="auto"/>
              <w:bottom w:val="single" w:sz="4" w:space="0" w:color="auto"/>
              <w:right w:val="single" w:sz="4" w:space="0" w:color="auto"/>
            </w:tcBorders>
          </w:tcPr>
          <w:p w14:paraId="2B1DEC2A" w14:textId="1ED26D2F" w:rsidR="00166467" w:rsidRPr="00720054" w:rsidRDefault="00720054">
            <w:pPr>
              <w:rPr>
                <w:rFonts w:cs="Arial"/>
                <w:bCs/>
                <w:sz w:val="22"/>
                <w:szCs w:val="22"/>
              </w:rPr>
            </w:pPr>
            <w:r w:rsidRPr="00720054">
              <w:rPr>
                <w:rFonts w:cs="Arial"/>
                <w:bCs/>
                <w:sz w:val="22"/>
                <w:szCs w:val="22"/>
              </w:rPr>
              <w:t>Marine and Coastal Acces Act 2009</w:t>
            </w:r>
          </w:p>
          <w:p w14:paraId="35F9D6C2" w14:textId="77777777" w:rsidR="00166467" w:rsidRPr="00720054" w:rsidRDefault="00166467">
            <w:pPr>
              <w:rPr>
                <w:rFonts w:cs="Arial"/>
                <w:bCs/>
                <w:sz w:val="20"/>
                <w:szCs w:val="20"/>
              </w:rPr>
            </w:pPr>
          </w:p>
        </w:tc>
      </w:tr>
      <w:tr w:rsidR="00166467" w14:paraId="7CEBBE5E"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2EE7A998" w14:textId="77777777" w:rsidR="00166467" w:rsidRDefault="00166467">
            <w:pPr>
              <w:outlineLvl w:val="0"/>
              <w:rPr>
                <w:rFonts w:cs="Arial"/>
                <w:b/>
                <w:sz w:val="22"/>
                <w:szCs w:val="22"/>
              </w:rPr>
            </w:pPr>
            <w:r>
              <w:rPr>
                <w:rFonts w:cs="Arial"/>
                <w:b/>
                <w:sz w:val="22"/>
                <w:szCs w:val="22"/>
              </w:rPr>
              <w:t>Location</w:t>
            </w:r>
          </w:p>
        </w:tc>
        <w:tc>
          <w:tcPr>
            <w:tcW w:w="11700" w:type="dxa"/>
            <w:tcBorders>
              <w:top w:val="single" w:sz="4" w:space="0" w:color="auto"/>
              <w:left w:val="single" w:sz="4" w:space="0" w:color="auto"/>
              <w:bottom w:val="single" w:sz="4" w:space="0" w:color="auto"/>
              <w:right w:val="single" w:sz="4" w:space="0" w:color="auto"/>
            </w:tcBorders>
          </w:tcPr>
          <w:p w14:paraId="5E8E8C36" w14:textId="77777777" w:rsidR="00A535E5" w:rsidRPr="00354C86" w:rsidRDefault="00166467">
            <w:pPr>
              <w:overflowPunct w:val="0"/>
              <w:autoSpaceDE w:val="0"/>
              <w:autoSpaceDN w:val="0"/>
              <w:adjustRightInd w:val="0"/>
              <w:jc w:val="both"/>
              <w:textAlignment w:val="baseline"/>
              <w:rPr>
                <w:rFonts w:cs="Arial"/>
                <w:sz w:val="22"/>
                <w:szCs w:val="22"/>
              </w:rPr>
            </w:pPr>
            <w:r>
              <w:rPr>
                <w:rFonts w:cs="Arial"/>
                <w:color w:val="0000FF"/>
                <w:sz w:val="20"/>
                <w:szCs w:val="22"/>
              </w:rPr>
              <w:t xml:space="preserve"> </w:t>
            </w:r>
            <w:r w:rsidR="00A535E5" w:rsidRPr="00354C86">
              <w:rPr>
                <w:rFonts w:cs="Arial"/>
                <w:sz w:val="22"/>
                <w:szCs w:val="22"/>
              </w:rPr>
              <w:t xml:space="preserve">Gelliswick Bay, Milford Haven at </w:t>
            </w:r>
          </w:p>
          <w:p w14:paraId="0861ED1C" w14:textId="690777DF" w:rsidR="00166467" w:rsidRPr="00354C86" w:rsidRDefault="00A535E5">
            <w:pPr>
              <w:overflowPunct w:val="0"/>
              <w:autoSpaceDE w:val="0"/>
              <w:autoSpaceDN w:val="0"/>
              <w:adjustRightInd w:val="0"/>
              <w:jc w:val="both"/>
              <w:textAlignment w:val="baseline"/>
              <w:rPr>
                <w:rFonts w:cs="Arial"/>
                <w:sz w:val="22"/>
                <w:szCs w:val="22"/>
              </w:rPr>
            </w:pPr>
            <w:r w:rsidRPr="00354C86">
              <w:rPr>
                <w:rFonts w:cs="Arial"/>
                <w:sz w:val="22"/>
                <w:szCs w:val="22"/>
              </w:rPr>
              <w:t>51.709956, -5.062246</w:t>
            </w:r>
          </w:p>
          <w:p w14:paraId="68E2851E" w14:textId="0DB6421D" w:rsidR="00A535E5" w:rsidRPr="00354C86" w:rsidRDefault="00A535E5">
            <w:pPr>
              <w:overflowPunct w:val="0"/>
              <w:autoSpaceDE w:val="0"/>
              <w:autoSpaceDN w:val="0"/>
              <w:adjustRightInd w:val="0"/>
              <w:jc w:val="both"/>
              <w:textAlignment w:val="baseline"/>
              <w:rPr>
                <w:rFonts w:cs="Arial"/>
                <w:sz w:val="22"/>
                <w:szCs w:val="22"/>
              </w:rPr>
            </w:pPr>
            <w:r w:rsidRPr="00354C86">
              <w:rPr>
                <w:rFonts w:cs="Arial"/>
                <w:sz w:val="22"/>
                <w:szCs w:val="22"/>
              </w:rPr>
              <w:t>51.709992, -5.062132</w:t>
            </w:r>
          </w:p>
          <w:p w14:paraId="24130B42" w14:textId="2BF7599B" w:rsidR="00A535E5" w:rsidRPr="00354C86" w:rsidRDefault="00A535E5">
            <w:pPr>
              <w:overflowPunct w:val="0"/>
              <w:autoSpaceDE w:val="0"/>
              <w:autoSpaceDN w:val="0"/>
              <w:adjustRightInd w:val="0"/>
              <w:jc w:val="both"/>
              <w:textAlignment w:val="baseline"/>
              <w:rPr>
                <w:rFonts w:cs="Arial"/>
                <w:sz w:val="22"/>
                <w:szCs w:val="22"/>
              </w:rPr>
            </w:pPr>
            <w:r w:rsidRPr="00354C86">
              <w:rPr>
                <w:rFonts w:cs="Arial"/>
                <w:sz w:val="22"/>
                <w:szCs w:val="22"/>
              </w:rPr>
              <w:t>51.709635, -5.062045</w:t>
            </w:r>
          </w:p>
          <w:p w14:paraId="2FD20A30" w14:textId="1B320571" w:rsidR="00166467" w:rsidRPr="00354C86" w:rsidRDefault="00A535E5">
            <w:pPr>
              <w:overflowPunct w:val="0"/>
              <w:autoSpaceDE w:val="0"/>
              <w:autoSpaceDN w:val="0"/>
              <w:adjustRightInd w:val="0"/>
              <w:jc w:val="both"/>
              <w:textAlignment w:val="baseline"/>
              <w:rPr>
                <w:rFonts w:cs="Arial"/>
                <w:sz w:val="22"/>
                <w:szCs w:val="22"/>
              </w:rPr>
            </w:pPr>
            <w:r w:rsidRPr="00354C86">
              <w:rPr>
                <w:rFonts w:cs="Arial"/>
                <w:sz w:val="22"/>
                <w:szCs w:val="22"/>
              </w:rPr>
              <w:t>51.709693, -5.061863</w:t>
            </w:r>
          </w:p>
          <w:p w14:paraId="27DDA410" w14:textId="77777777" w:rsidR="00166467" w:rsidRDefault="00166467">
            <w:pPr>
              <w:overflowPunct w:val="0"/>
              <w:autoSpaceDE w:val="0"/>
              <w:autoSpaceDN w:val="0"/>
              <w:adjustRightInd w:val="0"/>
              <w:jc w:val="both"/>
              <w:textAlignment w:val="baseline"/>
              <w:rPr>
                <w:rFonts w:cs="Arial"/>
                <w:color w:val="0000FF"/>
                <w:sz w:val="20"/>
                <w:szCs w:val="22"/>
              </w:rPr>
            </w:pPr>
          </w:p>
        </w:tc>
      </w:tr>
      <w:tr w:rsidR="00166467" w14:paraId="718511E4"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7AF32411" w14:textId="77777777" w:rsidR="00166467" w:rsidRDefault="00166467">
            <w:pPr>
              <w:outlineLvl w:val="0"/>
              <w:rPr>
                <w:rFonts w:cs="Arial"/>
                <w:b/>
                <w:sz w:val="22"/>
                <w:szCs w:val="22"/>
              </w:rPr>
            </w:pPr>
            <w:r>
              <w:rPr>
                <w:rFonts w:cs="Arial"/>
                <w:b/>
                <w:sz w:val="22"/>
                <w:szCs w:val="22"/>
              </w:rPr>
              <w:t>Application documents</w:t>
            </w:r>
          </w:p>
        </w:tc>
        <w:tc>
          <w:tcPr>
            <w:tcW w:w="11700" w:type="dxa"/>
            <w:tcBorders>
              <w:top w:val="single" w:sz="4" w:space="0" w:color="auto"/>
              <w:left w:val="single" w:sz="4" w:space="0" w:color="auto"/>
              <w:bottom w:val="single" w:sz="4" w:space="0" w:color="auto"/>
              <w:right w:val="single" w:sz="4" w:space="0" w:color="auto"/>
            </w:tcBorders>
          </w:tcPr>
          <w:p w14:paraId="3FEF88F8" w14:textId="77777777" w:rsidR="00354C86" w:rsidRPr="00354C86" w:rsidRDefault="00354C86" w:rsidP="00354C86">
            <w:pPr>
              <w:outlineLvl w:val="0"/>
              <w:rPr>
                <w:rFonts w:cs="Arial"/>
                <w:sz w:val="22"/>
                <w:szCs w:val="22"/>
              </w:rPr>
            </w:pPr>
            <w:r w:rsidRPr="00354C86">
              <w:rPr>
                <w:rFonts w:cs="Arial"/>
                <w:sz w:val="22"/>
                <w:szCs w:val="22"/>
              </w:rPr>
              <w:t xml:space="preserve">DML1868 Supporting information – project overview and sensitivities </w:t>
            </w:r>
          </w:p>
          <w:p w14:paraId="63666543" w14:textId="77777777" w:rsidR="00354C86" w:rsidRPr="00354C86" w:rsidRDefault="00354C86" w:rsidP="00354C86">
            <w:pPr>
              <w:outlineLvl w:val="0"/>
              <w:rPr>
                <w:rFonts w:cs="Arial"/>
                <w:sz w:val="22"/>
                <w:szCs w:val="22"/>
              </w:rPr>
            </w:pPr>
            <w:r w:rsidRPr="00354C86">
              <w:rPr>
                <w:rFonts w:cs="Arial"/>
                <w:sz w:val="22"/>
                <w:szCs w:val="22"/>
              </w:rPr>
              <w:t>DML1868 Supporting information – Muller pontoon 6619 details</w:t>
            </w:r>
          </w:p>
          <w:p w14:paraId="6A47AD01" w14:textId="77777777" w:rsidR="00354C86" w:rsidRPr="00354C86" w:rsidRDefault="00354C86" w:rsidP="00354C86">
            <w:pPr>
              <w:outlineLvl w:val="0"/>
              <w:rPr>
                <w:rFonts w:cs="Arial"/>
                <w:sz w:val="22"/>
                <w:szCs w:val="22"/>
              </w:rPr>
            </w:pPr>
            <w:r w:rsidRPr="00354C86">
              <w:rPr>
                <w:rFonts w:cs="Arial"/>
                <w:sz w:val="22"/>
                <w:szCs w:val="22"/>
              </w:rPr>
              <w:t>DML1868 Supporting information – Tug EN Avant 7 details</w:t>
            </w:r>
          </w:p>
          <w:p w14:paraId="5AC4EE41" w14:textId="77777777" w:rsidR="00354C86" w:rsidRPr="00354C86" w:rsidRDefault="00354C86" w:rsidP="00354C86">
            <w:pPr>
              <w:outlineLvl w:val="0"/>
              <w:rPr>
                <w:rFonts w:cs="Arial"/>
                <w:sz w:val="22"/>
                <w:szCs w:val="22"/>
              </w:rPr>
            </w:pPr>
            <w:r w:rsidRPr="00354C86">
              <w:rPr>
                <w:rFonts w:cs="Arial"/>
                <w:sz w:val="22"/>
                <w:szCs w:val="22"/>
              </w:rPr>
              <w:t>DML1868 Supporting information – Wynne Terra Marique details</w:t>
            </w:r>
          </w:p>
          <w:p w14:paraId="4FF52D39" w14:textId="77777777" w:rsidR="00354C86" w:rsidRPr="00354C86" w:rsidRDefault="00354C86" w:rsidP="00354C86">
            <w:pPr>
              <w:outlineLvl w:val="0"/>
              <w:rPr>
                <w:rFonts w:cs="Arial"/>
                <w:sz w:val="22"/>
                <w:szCs w:val="22"/>
              </w:rPr>
            </w:pPr>
            <w:r w:rsidRPr="00354C86">
              <w:rPr>
                <w:rFonts w:cs="Arial"/>
                <w:sz w:val="22"/>
                <w:szCs w:val="22"/>
              </w:rPr>
              <w:t>DML1868 Supporting information – Beach drawing of proposed landing and temporary jetty</w:t>
            </w:r>
          </w:p>
          <w:p w14:paraId="0BD4B5FB" w14:textId="77777777" w:rsidR="00354C86" w:rsidRPr="00354C86" w:rsidRDefault="00354C86" w:rsidP="00354C86">
            <w:pPr>
              <w:outlineLvl w:val="0"/>
              <w:rPr>
                <w:rFonts w:cs="Arial"/>
                <w:sz w:val="22"/>
                <w:szCs w:val="22"/>
              </w:rPr>
            </w:pPr>
            <w:r w:rsidRPr="00354C86">
              <w:rPr>
                <w:rFonts w:cs="Arial"/>
                <w:sz w:val="22"/>
                <w:szCs w:val="22"/>
              </w:rPr>
              <w:t xml:space="preserve">DML1868 Supporting information – method statement </w:t>
            </w:r>
          </w:p>
          <w:p w14:paraId="7A562297" w14:textId="77777777" w:rsidR="00354C86" w:rsidRPr="00354C86" w:rsidRDefault="00354C86" w:rsidP="00354C86">
            <w:pPr>
              <w:outlineLvl w:val="0"/>
              <w:rPr>
                <w:rFonts w:cs="Arial"/>
                <w:sz w:val="22"/>
                <w:szCs w:val="22"/>
              </w:rPr>
            </w:pPr>
            <w:r w:rsidRPr="00354C86">
              <w:rPr>
                <w:rFonts w:cs="Arial"/>
                <w:sz w:val="22"/>
                <w:szCs w:val="22"/>
              </w:rPr>
              <w:t>DML1868 Supporting information – location map</w:t>
            </w:r>
          </w:p>
          <w:p w14:paraId="5579F4D6" w14:textId="77777777" w:rsidR="00354C86" w:rsidRPr="00354C86" w:rsidRDefault="00354C86" w:rsidP="00354C86">
            <w:pPr>
              <w:outlineLvl w:val="0"/>
              <w:rPr>
                <w:rFonts w:cs="Arial"/>
                <w:sz w:val="22"/>
                <w:szCs w:val="22"/>
              </w:rPr>
            </w:pPr>
            <w:r w:rsidRPr="00354C86">
              <w:rPr>
                <w:rFonts w:cs="Arial"/>
                <w:sz w:val="22"/>
                <w:szCs w:val="22"/>
              </w:rPr>
              <w:t>DML1868 Supporting information – aerial photos of September 2027</w:t>
            </w:r>
          </w:p>
          <w:p w14:paraId="42B2AADB" w14:textId="77777777" w:rsidR="00354C86" w:rsidRPr="00354C86" w:rsidRDefault="00354C86" w:rsidP="00354C86">
            <w:pPr>
              <w:outlineLvl w:val="0"/>
              <w:rPr>
                <w:rFonts w:cs="Arial"/>
                <w:sz w:val="22"/>
                <w:szCs w:val="22"/>
              </w:rPr>
            </w:pPr>
            <w:r w:rsidRPr="00354C86">
              <w:rPr>
                <w:rFonts w:cs="Arial"/>
                <w:sz w:val="22"/>
                <w:szCs w:val="22"/>
              </w:rPr>
              <w:t>DML1868 Supporting information – photos of beach (low and high tides)</w:t>
            </w:r>
          </w:p>
          <w:p w14:paraId="5B5169BA" w14:textId="77777777" w:rsidR="00354C86" w:rsidRPr="00354C86" w:rsidRDefault="00354C86" w:rsidP="00354C86">
            <w:pPr>
              <w:outlineLvl w:val="0"/>
              <w:rPr>
                <w:rFonts w:cs="Arial"/>
                <w:sz w:val="22"/>
                <w:szCs w:val="22"/>
              </w:rPr>
            </w:pPr>
            <w:r w:rsidRPr="00354C86">
              <w:rPr>
                <w:rFonts w:cs="Arial"/>
                <w:sz w:val="22"/>
                <w:szCs w:val="22"/>
              </w:rPr>
              <w:t>DML1868 Supporting information – temporary excavation works</w:t>
            </w:r>
          </w:p>
          <w:p w14:paraId="22249C18" w14:textId="5D51DA10" w:rsidR="00166467" w:rsidRDefault="00354C86" w:rsidP="00354C86">
            <w:pPr>
              <w:jc w:val="both"/>
              <w:outlineLvl w:val="0"/>
              <w:rPr>
                <w:rFonts w:cs="Arial"/>
                <w:color w:val="0000FF"/>
                <w:sz w:val="20"/>
                <w:szCs w:val="18"/>
              </w:rPr>
            </w:pPr>
            <w:r w:rsidRPr="00354C86">
              <w:rPr>
                <w:rFonts w:cs="Arial"/>
                <w:sz w:val="22"/>
                <w:szCs w:val="22"/>
              </w:rPr>
              <w:t>DML1868 Supporting information – WFD assessment</w:t>
            </w:r>
            <w:r>
              <w:rPr>
                <w:rFonts w:cs="Arial"/>
              </w:rPr>
              <w:t xml:space="preserve"> </w:t>
            </w:r>
          </w:p>
        </w:tc>
      </w:tr>
      <w:tr w:rsidR="00166467" w14:paraId="04066869"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190C5B7B" w14:textId="77777777" w:rsidR="00166467" w:rsidRDefault="00166467">
            <w:pPr>
              <w:outlineLvl w:val="0"/>
              <w:rPr>
                <w:rFonts w:cs="Arial"/>
                <w:b/>
                <w:sz w:val="22"/>
                <w:szCs w:val="22"/>
              </w:rPr>
            </w:pPr>
            <w:r>
              <w:rPr>
                <w:rFonts w:cs="Arial"/>
                <w:b/>
                <w:sz w:val="22"/>
                <w:szCs w:val="22"/>
              </w:rPr>
              <w:t>Environmental Statement</w:t>
            </w:r>
          </w:p>
        </w:tc>
        <w:tc>
          <w:tcPr>
            <w:tcW w:w="11700" w:type="dxa"/>
            <w:tcBorders>
              <w:top w:val="single" w:sz="4" w:space="0" w:color="auto"/>
              <w:left w:val="single" w:sz="4" w:space="0" w:color="auto"/>
              <w:bottom w:val="single" w:sz="4" w:space="0" w:color="auto"/>
              <w:right w:val="single" w:sz="4" w:space="0" w:color="auto"/>
            </w:tcBorders>
          </w:tcPr>
          <w:p w14:paraId="0A1E36B5" w14:textId="06E900AE" w:rsidR="00166467" w:rsidRPr="00354C86" w:rsidRDefault="00A117E8">
            <w:pPr>
              <w:jc w:val="both"/>
              <w:rPr>
                <w:rFonts w:cs="Arial"/>
                <w:sz w:val="22"/>
                <w:szCs w:val="22"/>
              </w:rPr>
            </w:pPr>
            <w:r w:rsidRPr="00354C86">
              <w:rPr>
                <w:rFonts w:cs="Arial"/>
                <w:sz w:val="22"/>
                <w:szCs w:val="22"/>
              </w:rPr>
              <w:t>N/A</w:t>
            </w:r>
          </w:p>
          <w:p w14:paraId="442579FF" w14:textId="77777777" w:rsidR="00166467" w:rsidRDefault="00166467">
            <w:pPr>
              <w:jc w:val="both"/>
              <w:rPr>
                <w:rFonts w:cs="Arial"/>
                <w:color w:val="0000FF"/>
                <w:sz w:val="20"/>
              </w:rPr>
            </w:pPr>
          </w:p>
          <w:p w14:paraId="6CC606F9" w14:textId="77777777" w:rsidR="00166467" w:rsidRDefault="00166467">
            <w:pPr>
              <w:jc w:val="both"/>
              <w:rPr>
                <w:rFonts w:cs="Arial"/>
                <w:color w:val="0000FF"/>
                <w:sz w:val="20"/>
                <w:szCs w:val="22"/>
              </w:rPr>
            </w:pPr>
          </w:p>
        </w:tc>
      </w:tr>
      <w:tr w:rsidR="00166467" w14:paraId="5E36797C"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04E031A1" w14:textId="77777777" w:rsidR="00166467" w:rsidRDefault="00166467">
            <w:pPr>
              <w:spacing w:after="120"/>
              <w:outlineLvl w:val="0"/>
              <w:rPr>
                <w:rFonts w:cs="Arial"/>
                <w:b/>
                <w:sz w:val="22"/>
                <w:szCs w:val="22"/>
              </w:rPr>
            </w:pPr>
            <w:r>
              <w:rPr>
                <w:rFonts w:cs="Arial"/>
                <w:b/>
                <w:sz w:val="22"/>
                <w:szCs w:val="22"/>
              </w:rPr>
              <w:t>Pre-application correspondence</w:t>
            </w:r>
          </w:p>
        </w:tc>
        <w:tc>
          <w:tcPr>
            <w:tcW w:w="11700" w:type="dxa"/>
            <w:tcBorders>
              <w:top w:val="single" w:sz="4" w:space="0" w:color="auto"/>
              <w:left w:val="single" w:sz="4" w:space="0" w:color="auto"/>
              <w:bottom w:val="single" w:sz="4" w:space="0" w:color="auto"/>
              <w:right w:val="single" w:sz="4" w:space="0" w:color="auto"/>
            </w:tcBorders>
            <w:hideMark/>
          </w:tcPr>
          <w:p w14:paraId="27DCAAC8" w14:textId="26411FF4" w:rsidR="00166467" w:rsidRPr="00214908" w:rsidRDefault="00A117E8">
            <w:pPr>
              <w:rPr>
                <w:rFonts w:cs="Arial"/>
                <w:sz w:val="22"/>
                <w:szCs w:val="22"/>
              </w:rPr>
            </w:pPr>
            <w:r w:rsidRPr="00214908">
              <w:rPr>
                <w:rFonts w:cs="Arial"/>
                <w:sz w:val="22"/>
                <w:szCs w:val="22"/>
              </w:rPr>
              <w:t>Applicant has stated that the Licence Holder for  CML1821</w:t>
            </w:r>
            <w:r w:rsidR="00214908" w:rsidRPr="00214908">
              <w:rPr>
                <w:rFonts w:cs="Arial"/>
                <w:sz w:val="22"/>
                <w:szCs w:val="22"/>
              </w:rPr>
              <w:t xml:space="preserve"> is revoking this and does not wish to transfer, therefore CML1868 will be the new licence for the barge operations at Gelliswick Bay. Licence will not be issued until the Licence Holder for CML1821 confirms this in writing to Marine Licensing, to ensure there are not two licences in place for the works. </w:t>
            </w:r>
          </w:p>
          <w:p w14:paraId="57908476" w14:textId="77777777" w:rsidR="00166467" w:rsidRDefault="00166467">
            <w:pPr>
              <w:rPr>
                <w:rFonts w:cs="Arial"/>
                <w:color w:val="0000FF"/>
                <w:sz w:val="20"/>
                <w:szCs w:val="22"/>
              </w:rPr>
            </w:pPr>
            <w:r>
              <w:rPr>
                <w:rFonts w:cs="Arial"/>
                <w:color w:val="0000FF"/>
                <w:sz w:val="20"/>
                <w:szCs w:val="22"/>
              </w:rPr>
              <w:tab/>
            </w:r>
            <w:r>
              <w:rPr>
                <w:rFonts w:cs="Arial"/>
                <w:color w:val="0000FF"/>
                <w:sz w:val="20"/>
                <w:szCs w:val="22"/>
              </w:rPr>
              <w:tab/>
            </w:r>
          </w:p>
        </w:tc>
      </w:tr>
      <w:tr w:rsidR="00166467" w14:paraId="76089A90" w14:textId="77777777" w:rsidTr="00166467">
        <w:trPr>
          <w:trHeight w:val="731"/>
        </w:trPr>
        <w:tc>
          <w:tcPr>
            <w:tcW w:w="2700" w:type="dxa"/>
            <w:tcBorders>
              <w:top w:val="single" w:sz="4" w:space="0" w:color="auto"/>
              <w:left w:val="single" w:sz="4" w:space="0" w:color="auto"/>
              <w:bottom w:val="single" w:sz="4" w:space="0" w:color="auto"/>
              <w:right w:val="single" w:sz="4" w:space="0" w:color="auto"/>
            </w:tcBorders>
            <w:hideMark/>
          </w:tcPr>
          <w:p w14:paraId="6ADF62FC" w14:textId="77777777" w:rsidR="00166467" w:rsidRDefault="00166467">
            <w:pPr>
              <w:spacing w:after="120"/>
              <w:outlineLvl w:val="0"/>
              <w:rPr>
                <w:rFonts w:cs="Arial"/>
                <w:b/>
                <w:sz w:val="22"/>
                <w:szCs w:val="22"/>
              </w:rPr>
            </w:pPr>
            <w:r>
              <w:rPr>
                <w:rFonts w:cs="Arial"/>
                <w:b/>
                <w:sz w:val="22"/>
                <w:szCs w:val="22"/>
              </w:rPr>
              <w:t>NRW team responsible for drafting this HRA report, and name of lead officer</w:t>
            </w:r>
          </w:p>
        </w:tc>
        <w:tc>
          <w:tcPr>
            <w:tcW w:w="11700" w:type="dxa"/>
            <w:tcBorders>
              <w:top w:val="single" w:sz="4" w:space="0" w:color="auto"/>
              <w:left w:val="single" w:sz="4" w:space="0" w:color="auto"/>
              <w:bottom w:val="single" w:sz="4" w:space="0" w:color="auto"/>
              <w:right w:val="single" w:sz="4" w:space="0" w:color="auto"/>
            </w:tcBorders>
            <w:hideMark/>
          </w:tcPr>
          <w:p w14:paraId="16E54EB1" w14:textId="5413739D" w:rsidR="00166467" w:rsidRPr="00720054" w:rsidRDefault="00720054">
            <w:pPr>
              <w:rPr>
                <w:rFonts w:cs="Arial"/>
                <w:color w:val="0000FF"/>
                <w:sz w:val="20"/>
                <w:szCs w:val="22"/>
              </w:rPr>
            </w:pPr>
            <w:r w:rsidRPr="00720054">
              <w:rPr>
                <w:rFonts w:cs="Arial"/>
                <w:sz w:val="22"/>
                <w:szCs w:val="22"/>
              </w:rPr>
              <w:t xml:space="preserve">Debbie Nicholas </w:t>
            </w:r>
            <w:r w:rsidR="00214908">
              <w:rPr>
                <w:rFonts w:cs="Arial"/>
                <w:sz w:val="22"/>
                <w:szCs w:val="22"/>
              </w:rPr>
              <w:t>MLT</w:t>
            </w:r>
          </w:p>
        </w:tc>
      </w:tr>
    </w:tbl>
    <w:p w14:paraId="431E8458" w14:textId="77777777" w:rsidR="00166467" w:rsidRDefault="00166467" w:rsidP="00166467">
      <w:pPr>
        <w:rPr>
          <w:rFonts w:ascii="Times New Roman" w:hAnsi="Times New Roman"/>
        </w:rPr>
      </w:pPr>
      <w:r>
        <w:br w:type="page"/>
      </w:r>
    </w:p>
    <w:p w14:paraId="27384ADD" w14:textId="77777777" w:rsidR="00166467" w:rsidRDefault="00166467" w:rsidP="00166467">
      <w:pPr>
        <w:rPr>
          <w:rFonts w:cs="Arial"/>
          <w:b/>
        </w:rPr>
      </w:pPr>
    </w:p>
    <w:p w14:paraId="359CC538" w14:textId="77777777" w:rsidR="00166467" w:rsidRDefault="00166467" w:rsidP="00166467">
      <w:pPr>
        <w:rPr>
          <w:rFonts w:cs="Arial"/>
          <w:b/>
        </w:rPr>
      </w:pPr>
      <w:r>
        <w:rPr>
          <w:rFonts w:cs="Arial"/>
          <w:b/>
        </w:rPr>
        <w:br w:type="page"/>
      </w:r>
    </w:p>
    <w:p w14:paraId="5A46D361" w14:textId="77777777" w:rsidR="00166467" w:rsidRDefault="00166467" w:rsidP="00166467">
      <w:pPr>
        <w:ind w:left="-540" w:firstLine="540"/>
        <w:rPr>
          <w:rFonts w:cs="Arial"/>
          <w:b/>
          <w:color w:val="0091A5"/>
          <w:sz w:val="28"/>
          <w:szCs w:val="28"/>
        </w:rPr>
      </w:pPr>
      <w:r>
        <w:rPr>
          <w:rFonts w:cs="Arial"/>
          <w:b/>
          <w:color w:val="0091A5"/>
          <w:sz w:val="28"/>
          <w:szCs w:val="28"/>
        </w:rPr>
        <w:t>2.</w:t>
      </w:r>
      <w:r>
        <w:rPr>
          <w:rFonts w:cs="Arial"/>
          <w:b/>
          <w:color w:val="0091A5"/>
          <w:sz w:val="28"/>
          <w:szCs w:val="28"/>
        </w:rPr>
        <w:tab/>
        <w:t>Determining the need for a Habitats Regulations Assessment</w:t>
      </w:r>
    </w:p>
    <w:p w14:paraId="6A280880" w14:textId="77777777" w:rsidR="00166467" w:rsidRDefault="00166467" w:rsidP="00166467">
      <w:pPr>
        <w:rPr>
          <w:rFonts w:cs="Arial"/>
          <w:b/>
        </w:rPr>
      </w:pPr>
    </w:p>
    <w:p w14:paraId="6CD24688" w14:textId="77777777" w:rsidR="00166467" w:rsidRDefault="00166467" w:rsidP="00166467">
      <w:pPr>
        <w:rPr>
          <w:rFonts w:cs="Arial"/>
          <w:b/>
        </w:rPr>
      </w:pPr>
    </w:p>
    <w:p w14:paraId="59E8BC6D" w14:textId="574BCB89" w:rsidR="00214908" w:rsidRDefault="00214908" w:rsidP="00166467">
      <w:pPr>
        <w:rPr>
          <w:rFonts w:cs="Arial"/>
          <w:b/>
        </w:rPr>
      </w:pPr>
    </w:p>
    <w:p w14:paraId="11CC257B" w14:textId="5FC6A9F0" w:rsidR="00214908" w:rsidRDefault="00214908" w:rsidP="00166467">
      <w:pPr>
        <w:rPr>
          <w:rFonts w:cs="Arial"/>
        </w:rPr>
      </w:pPr>
    </w:p>
    <w:p w14:paraId="26BCC614" w14:textId="77777777" w:rsidR="00214908" w:rsidRDefault="00214908" w:rsidP="00214908">
      <w:pPr>
        <w:tabs>
          <w:tab w:val="left" w:pos="930"/>
        </w:tabs>
        <w:rPr>
          <w:rFonts w:cs="Arial"/>
        </w:rPr>
      </w:pPr>
      <w:r>
        <w:rPr>
          <w:rFonts w:cs="Arial"/>
        </w:rPr>
        <w:tab/>
      </w: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8588"/>
      </w:tblGrid>
      <w:tr w:rsidR="00214908" w14:paraId="7225183C" w14:textId="77777777" w:rsidTr="00470A44">
        <w:tc>
          <w:tcPr>
            <w:tcW w:w="5812" w:type="dxa"/>
            <w:tcBorders>
              <w:top w:val="single" w:sz="4" w:space="0" w:color="auto"/>
              <w:left w:val="single" w:sz="4" w:space="0" w:color="auto"/>
              <w:bottom w:val="single" w:sz="4" w:space="0" w:color="auto"/>
              <w:right w:val="single" w:sz="4" w:space="0" w:color="auto"/>
            </w:tcBorders>
          </w:tcPr>
          <w:p w14:paraId="3307A949" w14:textId="77777777" w:rsidR="00214908" w:rsidRDefault="00214908" w:rsidP="00470A44">
            <w:pPr>
              <w:rPr>
                <w:rFonts w:cs="Arial"/>
                <w:b/>
                <w:sz w:val="22"/>
                <w:szCs w:val="22"/>
              </w:rPr>
            </w:pPr>
          </w:p>
          <w:p w14:paraId="47F61BF4" w14:textId="77777777" w:rsidR="00214908" w:rsidRDefault="00214908" w:rsidP="00470A44">
            <w:pPr>
              <w:rPr>
                <w:rFonts w:cs="Arial"/>
                <w:b/>
                <w:sz w:val="22"/>
                <w:szCs w:val="22"/>
              </w:rPr>
            </w:pPr>
            <w:r>
              <w:rPr>
                <w:rFonts w:cs="Arial"/>
                <w:b/>
                <w:sz w:val="22"/>
                <w:szCs w:val="22"/>
              </w:rPr>
              <w:t>2.1 Is the whole of the project directly connected with or necessary to the management of one or more Natura 2000 sites, for the purposes of conserving the habitats or species for which the Natura 2000 site(s) is/are designated?</w:t>
            </w:r>
          </w:p>
          <w:p w14:paraId="479B2F97" w14:textId="77777777" w:rsidR="00214908" w:rsidRDefault="00214908" w:rsidP="00470A44">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277D866E" w14:textId="77777777" w:rsidR="00214908" w:rsidRPr="00140E39" w:rsidRDefault="00214908" w:rsidP="00470A44">
            <w:pPr>
              <w:rPr>
                <w:rFonts w:cs="Arial"/>
                <w:sz w:val="22"/>
                <w:szCs w:val="22"/>
                <w:u w:val="single"/>
              </w:rPr>
            </w:pPr>
          </w:p>
          <w:p w14:paraId="159AE3E2" w14:textId="77777777" w:rsidR="00214908" w:rsidRPr="00140E39" w:rsidRDefault="00214908" w:rsidP="00470A44">
            <w:pPr>
              <w:rPr>
                <w:rFonts w:cs="Arial"/>
                <w:sz w:val="20"/>
                <w:szCs w:val="20"/>
              </w:rPr>
            </w:pPr>
            <w:r w:rsidRPr="00140E39">
              <w:rPr>
                <w:rFonts w:cs="Arial"/>
                <w:sz w:val="22"/>
                <w:szCs w:val="22"/>
              </w:rPr>
              <w:t>No</w:t>
            </w:r>
          </w:p>
        </w:tc>
      </w:tr>
      <w:tr w:rsidR="00214908" w14:paraId="435285AB" w14:textId="77777777" w:rsidTr="00470A44">
        <w:tc>
          <w:tcPr>
            <w:tcW w:w="5812" w:type="dxa"/>
            <w:tcBorders>
              <w:top w:val="single" w:sz="4" w:space="0" w:color="auto"/>
              <w:left w:val="single" w:sz="4" w:space="0" w:color="auto"/>
              <w:bottom w:val="single" w:sz="4" w:space="0" w:color="auto"/>
              <w:right w:val="single" w:sz="4" w:space="0" w:color="auto"/>
            </w:tcBorders>
          </w:tcPr>
          <w:p w14:paraId="141FAC69" w14:textId="77777777" w:rsidR="00214908" w:rsidRDefault="00214908" w:rsidP="00470A44">
            <w:pPr>
              <w:rPr>
                <w:rFonts w:cs="Arial"/>
                <w:b/>
                <w:sz w:val="22"/>
                <w:szCs w:val="22"/>
              </w:rPr>
            </w:pPr>
          </w:p>
          <w:p w14:paraId="1E26004E" w14:textId="77777777" w:rsidR="00214908" w:rsidRDefault="00214908" w:rsidP="00470A44">
            <w:pPr>
              <w:rPr>
                <w:rFonts w:cs="Arial"/>
                <w:b/>
                <w:sz w:val="22"/>
                <w:szCs w:val="22"/>
              </w:rPr>
            </w:pPr>
            <w:r>
              <w:rPr>
                <w:rFonts w:cs="Arial"/>
                <w:b/>
                <w:sz w:val="22"/>
                <w:szCs w:val="22"/>
              </w:rPr>
              <w:t>2.2 Is there a possibility that the project could affect a different Natura 2000 site to the one(s) the project is intended to conserve?</w:t>
            </w:r>
          </w:p>
        </w:tc>
        <w:tc>
          <w:tcPr>
            <w:tcW w:w="8588" w:type="dxa"/>
            <w:tcBorders>
              <w:top w:val="single" w:sz="4" w:space="0" w:color="auto"/>
              <w:left w:val="single" w:sz="4" w:space="0" w:color="auto"/>
              <w:bottom w:val="single" w:sz="4" w:space="0" w:color="auto"/>
              <w:right w:val="single" w:sz="4" w:space="0" w:color="auto"/>
            </w:tcBorders>
          </w:tcPr>
          <w:p w14:paraId="32E660BE" w14:textId="77777777" w:rsidR="00214908" w:rsidRPr="00140E39" w:rsidRDefault="00214908" w:rsidP="00470A44">
            <w:pPr>
              <w:rPr>
                <w:rFonts w:cs="Arial"/>
                <w:sz w:val="22"/>
                <w:szCs w:val="22"/>
                <w:u w:val="single"/>
              </w:rPr>
            </w:pPr>
          </w:p>
          <w:p w14:paraId="4B1A1989" w14:textId="77777777" w:rsidR="00214908" w:rsidRPr="00140E39" w:rsidRDefault="00214908" w:rsidP="00470A44">
            <w:pPr>
              <w:rPr>
                <w:rFonts w:cs="Arial"/>
                <w:i/>
                <w:sz w:val="22"/>
                <w:szCs w:val="22"/>
              </w:rPr>
            </w:pPr>
          </w:p>
        </w:tc>
      </w:tr>
      <w:tr w:rsidR="00214908" w14:paraId="0B9CD1C0" w14:textId="77777777" w:rsidTr="00470A44">
        <w:tc>
          <w:tcPr>
            <w:tcW w:w="5812" w:type="dxa"/>
            <w:tcBorders>
              <w:top w:val="single" w:sz="4" w:space="0" w:color="auto"/>
              <w:left w:val="single" w:sz="4" w:space="0" w:color="auto"/>
              <w:bottom w:val="single" w:sz="4" w:space="0" w:color="auto"/>
              <w:right w:val="single" w:sz="4" w:space="0" w:color="auto"/>
            </w:tcBorders>
          </w:tcPr>
          <w:p w14:paraId="4FDED659" w14:textId="77777777" w:rsidR="00214908" w:rsidRDefault="00214908" w:rsidP="00470A44">
            <w:pPr>
              <w:rPr>
                <w:rFonts w:cs="Arial"/>
                <w:b/>
                <w:sz w:val="22"/>
                <w:szCs w:val="22"/>
              </w:rPr>
            </w:pPr>
          </w:p>
          <w:p w14:paraId="32D1FD62" w14:textId="77777777" w:rsidR="00214908" w:rsidRDefault="00214908" w:rsidP="00470A44">
            <w:pPr>
              <w:rPr>
                <w:rFonts w:cs="Arial"/>
                <w:b/>
                <w:sz w:val="22"/>
                <w:szCs w:val="22"/>
              </w:rPr>
            </w:pPr>
            <w:r>
              <w:rPr>
                <w:rFonts w:cs="Arial"/>
                <w:b/>
                <w:sz w:val="22"/>
                <w:szCs w:val="22"/>
              </w:rPr>
              <w:t>2.3 Is it necessary to carry out an HRA?</w:t>
            </w:r>
          </w:p>
          <w:p w14:paraId="3CF26567" w14:textId="77777777" w:rsidR="00214908" w:rsidRDefault="00214908" w:rsidP="00470A44">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3A29013A" w14:textId="77777777" w:rsidR="00214908" w:rsidRPr="00140E39" w:rsidRDefault="00214908" w:rsidP="00470A44">
            <w:pPr>
              <w:rPr>
                <w:rFonts w:cs="Arial"/>
                <w:sz w:val="20"/>
                <w:szCs w:val="20"/>
              </w:rPr>
            </w:pPr>
          </w:p>
          <w:p w14:paraId="5220DB9F" w14:textId="77777777" w:rsidR="00214908" w:rsidRPr="00140E39" w:rsidRDefault="00214908" w:rsidP="00470A44">
            <w:pPr>
              <w:rPr>
                <w:rFonts w:cs="Arial"/>
                <w:i/>
                <w:sz w:val="22"/>
                <w:szCs w:val="22"/>
              </w:rPr>
            </w:pPr>
            <w:r w:rsidRPr="00140E39">
              <w:rPr>
                <w:rFonts w:cs="Arial"/>
                <w:i/>
                <w:sz w:val="22"/>
                <w:szCs w:val="22"/>
              </w:rPr>
              <w:t>Yes</w:t>
            </w:r>
          </w:p>
          <w:p w14:paraId="51963C86" w14:textId="77777777" w:rsidR="00214908" w:rsidRPr="00140E39" w:rsidRDefault="00214908" w:rsidP="00470A44">
            <w:pPr>
              <w:rPr>
                <w:rFonts w:cs="Arial"/>
                <w:i/>
                <w:sz w:val="22"/>
                <w:szCs w:val="22"/>
              </w:rPr>
            </w:pPr>
          </w:p>
        </w:tc>
      </w:tr>
    </w:tbl>
    <w:p w14:paraId="63723640" w14:textId="4491C198" w:rsidR="00214908" w:rsidRDefault="00214908" w:rsidP="00214908">
      <w:pPr>
        <w:tabs>
          <w:tab w:val="left" w:pos="930"/>
        </w:tabs>
        <w:rPr>
          <w:rFonts w:cs="Arial"/>
        </w:rPr>
      </w:pPr>
    </w:p>
    <w:p w14:paraId="7970610A" w14:textId="77777777" w:rsidR="00166467" w:rsidRDefault="00166467" w:rsidP="00166467">
      <w:pPr>
        <w:rPr>
          <w:rFonts w:cs="Arial"/>
          <w:b/>
          <w:color w:val="0091A5"/>
          <w:sz w:val="28"/>
          <w:szCs w:val="28"/>
        </w:rPr>
      </w:pPr>
      <w:r w:rsidRPr="00214908">
        <w:rPr>
          <w:rFonts w:cs="Arial"/>
        </w:rPr>
        <w:br w:type="page"/>
      </w:r>
      <w:r>
        <w:rPr>
          <w:rFonts w:cs="Arial"/>
          <w:b/>
          <w:color w:val="0091A5"/>
          <w:sz w:val="28"/>
          <w:szCs w:val="28"/>
        </w:rPr>
        <w:t>3.</w:t>
      </w:r>
      <w:r>
        <w:rPr>
          <w:rFonts w:cs="Arial"/>
          <w:b/>
          <w:color w:val="0091A5"/>
          <w:sz w:val="28"/>
          <w:szCs w:val="28"/>
        </w:rPr>
        <w:tab/>
        <w:t>Considering the likelihood of a significant effect (LSE)</w:t>
      </w:r>
    </w:p>
    <w:p w14:paraId="50918686" w14:textId="77777777" w:rsidR="00166467" w:rsidRDefault="00166467" w:rsidP="00166467">
      <w:pPr>
        <w:rPr>
          <w:rFonts w:cs="Arial"/>
          <w:b/>
        </w:rPr>
      </w:pPr>
    </w:p>
    <w:p w14:paraId="6EA7AD94" w14:textId="77777777" w:rsidR="00166467" w:rsidRDefault="00166467" w:rsidP="00166467">
      <w:pPr>
        <w:ind w:right="56"/>
        <w:rPr>
          <w:rFonts w:cs="Arial"/>
          <w:sz w:val="22"/>
          <w:szCs w:val="22"/>
        </w:rPr>
      </w:pPr>
    </w:p>
    <w:p w14:paraId="31BB02D9" w14:textId="77777777" w:rsidR="00166467" w:rsidRDefault="00166467" w:rsidP="00166467">
      <w:pPr>
        <w:ind w:right="-1096"/>
        <w:rPr>
          <w:rFonts w:cs="Arial"/>
          <w:sz w:val="22"/>
          <w:szCs w:val="22"/>
        </w:rPr>
      </w:pPr>
    </w:p>
    <w:p w14:paraId="6E6910E0" w14:textId="77777777" w:rsidR="00166467" w:rsidRDefault="00166467" w:rsidP="00166467">
      <w:pPr>
        <w:ind w:left="720" w:hanging="720"/>
        <w:rPr>
          <w:rFonts w:cs="Arial"/>
          <w:color w:val="0091A5"/>
          <w:sz w:val="22"/>
          <w:szCs w:val="22"/>
        </w:rPr>
      </w:pPr>
      <w:r>
        <w:rPr>
          <w:rFonts w:cs="Arial"/>
          <w:b/>
          <w:color w:val="0091A5"/>
        </w:rPr>
        <w:t>3.1</w:t>
      </w:r>
      <w:r>
        <w:rPr>
          <w:rFonts w:cs="Arial"/>
          <w:b/>
          <w:color w:val="0091A5"/>
        </w:rPr>
        <w:tab/>
        <w:t>Renewal of a permission on the same or more restrictive terms as the extant permission</w:t>
      </w:r>
    </w:p>
    <w:p w14:paraId="4FB95D9B" w14:textId="77777777" w:rsidR="00166467" w:rsidRDefault="00166467" w:rsidP="00166467">
      <w:pPr>
        <w:rPr>
          <w:rFonts w:cs="Arial"/>
          <w:sz w:val="22"/>
          <w:szCs w:val="22"/>
        </w:rPr>
      </w:pP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8730"/>
      </w:tblGrid>
      <w:tr w:rsidR="00166467" w14:paraId="41E9F7DA" w14:textId="77777777" w:rsidTr="00166467">
        <w:tc>
          <w:tcPr>
            <w:tcW w:w="5778" w:type="dxa"/>
            <w:tcBorders>
              <w:top w:val="single" w:sz="4" w:space="0" w:color="auto"/>
              <w:left w:val="single" w:sz="4" w:space="0" w:color="auto"/>
              <w:bottom w:val="single" w:sz="4" w:space="0" w:color="auto"/>
              <w:right w:val="single" w:sz="4" w:space="0" w:color="auto"/>
            </w:tcBorders>
          </w:tcPr>
          <w:p w14:paraId="1548E372" w14:textId="77777777" w:rsidR="00166467" w:rsidRDefault="00166467">
            <w:pPr>
              <w:rPr>
                <w:rFonts w:cs="Arial"/>
                <w:b/>
                <w:sz w:val="22"/>
                <w:szCs w:val="22"/>
              </w:rPr>
            </w:pPr>
          </w:p>
          <w:p w14:paraId="284A419D" w14:textId="77777777" w:rsidR="00166467" w:rsidRDefault="00166467">
            <w:pPr>
              <w:rPr>
                <w:rFonts w:cs="Arial"/>
                <w:b/>
                <w:sz w:val="22"/>
                <w:szCs w:val="22"/>
              </w:rPr>
            </w:pPr>
            <w:r>
              <w:rPr>
                <w:rFonts w:cs="Arial"/>
                <w:b/>
                <w:sz w:val="22"/>
                <w:szCs w:val="22"/>
              </w:rPr>
              <w:t>Is this project a renewal of a current permission which complies with NRW approved criteria for ruling out significant effects of renewals (see section 6.2A of OGN 200) without conducting a project-specific LSE test?</w:t>
            </w:r>
          </w:p>
        </w:tc>
        <w:tc>
          <w:tcPr>
            <w:tcW w:w="8730" w:type="dxa"/>
            <w:tcBorders>
              <w:top w:val="single" w:sz="4" w:space="0" w:color="auto"/>
              <w:left w:val="single" w:sz="4" w:space="0" w:color="auto"/>
              <w:bottom w:val="single" w:sz="4" w:space="0" w:color="auto"/>
              <w:right w:val="single" w:sz="4" w:space="0" w:color="auto"/>
            </w:tcBorders>
          </w:tcPr>
          <w:p w14:paraId="43C3FC87" w14:textId="77777777" w:rsidR="00166467" w:rsidRDefault="00166467">
            <w:pPr>
              <w:rPr>
                <w:rFonts w:cs="Arial"/>
                <w:b/>
                <w:color w:val="0000FF"/>
                <w:sz w:val="22"/>
                <w:szCs w:val="22"/>
                <w:u w:val="single"/>
              </w:rPr>
            </w:pPr>
          </w:p>
          <w:p w14:paraId="6D420F2A" w14:textId="3C38E4D2" w:rsidR="00166467" w:rsidRPr="00A535E5" w:rsidRDefault="00214908">
            <w:pPr>
              <w:rPr>
                <w:rFonts w:cs="Arial"/>
                <w:sz w:val="22"/>
                <w:szCs w:val="22"/>
              </w:rPr>
            </w:pPr>
            <w:r w:rsidRPr="00A535E5">
              <w:rPr>
                <w:rFonts w:cs="Arial"/>
                <w:sz w:val="22"/>
                <w:szCs w:val="22"/>
              </w:rPr>
              <w:t xml:space="preserve">No </w:t>
            </w:r>
          </w:p>
          <w:p w14:paraId="1A4CBE3D" w14:textId="77777777" w:rsidR="00166467" w:rsidRDefault="00166467">
            <w:pPr>
              <w:rPr>
                <w:rFonts w:cs="Arial"/>
                <w:b/>
                <w:i/>
                <w:color w:val="0000FF"/>
                <w:sz w:val="22"/>
                <w:szCs w:val="22"/>
              </w:rPr>
            </w:pPr>
          </w:p>
          <w:p w14:paraId="0D2AE6EE" w14:textId="77777777" w:rsidR="00166467" w:rsidRDefault="00166467">
            <w:pPr>
              <w:rPr>
                <w:rFonts w:cs="Arial"/>
                <w:sz w:val="20"/>
                <w:szCs w:val="20"/>
              </w:rPr>
            </w:pPr>
          </w:p>
        </w:tc>
      </w:tr>
    </w:tbl>
    <w:p w14:paraId="47D6334C" w14:textId="77777777" w:rsidR="00166467" w:rsidRDefault="00166467" w:rsidP="00166467">
      <w:pPr>
        <w:rPr>
          <w:rFonts w:cs="Arial"/>
          <w:sz w:val="22"/>
          <w:szCs w:val="22"/>
        </w:rPr>
      </w:pPr>
    </w:p>
    <w:p w14:paraId="7F7AC0EC" w14:textId="77777777" w:rsidR="00166467" w:rsidRDefault="00166467" w:rsidP="00166467">
      <w:pPr>
        <w:rPr>
          <w:rFonts w:cs="Arial"/>
          <w:b/>
        </w:rPr>
      </w:pPr>
      <w:r>
        <w:rPr>
          <w:rFonts w:cs="Arial"/>
          <w:sz w:val="22"/>
          <w:szCs w:val="22"/>
        </w:rPr>
        <w:br w:type="page"/>
      </w:r>
    </w:p>
    <w:p w14:paraId="23482788" w14:textId="77777777" w:rsidR="00166467" w:rsidRDefault="00166467" w:rsidP="00166467">
      <w:pPr>
        <w:rPr>
          <w:rFonts w:cs="Arial"/>
          <w:b/>
          <w:color w:val="0091A5"/>
        </w:rPr>
      </w:pPr>
      <w:r>
        <w:rPr>
          <w:rFonts w:cs="Arial"/>
          <w:b/>
          <w:color w:val="0091A5"/>
        </w:rPr>
        <w:t>3.2</w:t>
      </w:r>
      <w:r>
        <w:rPr>
          <w:rFonts w:cs="Arial"/>
          <w:b/>
          <w:color w:val="0091A5"/>
        </w:rPr>
        <w:tab/>
        <w:t>Likelihood of significant effects (LSE) test</w:t>
      </w:r>
    </w:p>
    <w:p w14:paraId="22214162" w14:textId="77777777" w:rsidR="00166467" w:rsidRDefault="00166467" w:rsidP="00166467">
      <w:pPr>
        <w:rPr>
          <w:rFonts w:cs="Arial"/>
          <w:color w:val="0000FF"/>
          <w:sz w:val="22"/>
          <w:szCs w:val="22"/>
        </w:rPr>
      </w:pPr>
    </w:p>
    <w:p w14:paraId="5F37D521" w14:textId="77777777" w:rsidR="00166467" w:rsidRDefault="00166467" w:rsidP="00166467">
      <w:pPr>
        <w:rPr>
          <w:rFonts w:cs="Arial"/>
          <w:color w:val="0000FF"/>
          <w:sz w:val="22"/>
          <w:szCs w:val="22"/>
        </w:rPr>
      </w:pPr>
    </w:p>
    <w:p w14:paraId="7BF84F24" w14:textId="77777777" w:rsidR="00166467" w:rsidRDefault="00166467" w:rsidP="00166467">
      <w:pPr>
        <w:rPr>
          <w:rFonts w:cs="Arial"/>
          <w:color w:val="0000FF"/>
          <w:sz w:val="22"/>
          <w:szCs w:val="22"/>
        </w:rPr>
      </w:pPr>
    </w:p>
    <w:tbl>
      <w:tblPr>
        <w:tblW w:w="145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2"/>
        <w:gridCol w:w="4194"/>
        <w:gridCol w:w="3940"/>
        <w:gridCol w:w="4194"/>
      </w:tblGrid>
      <w:tr w:rsidR="00166467" w14:paraId="2E8E9429" w14:textId="77777777" w:rsidTr="00471853">
        <w:tc>
          <w:tcPr>
            <w:tcW w:w="2252" w:type="dxa"/>
            <w:tcBorders>
              <w:top w:val="single" w:sz="4" w:space="0" w:color="auto"/>
              <w:left w:val="single" w:sz="4" w:space="0" w:color="auto"/>
              <w:bottom w:val="single" w:sz="4" w:space="0" w:color="auto"/>
              <w:right w:val="single" w:sz="4" w:space="0" w:color="auto"/>
            </w:tcBorders>
          </w:tcPr>
          <w:p w14:paraId="00011776" w14:textId="77777777" w:rsidR="00166467" w:rsidRDefault="00166467">
            <w:pPr>
              <w:outlineLvl w:val="0"/>
              <w:rPr>
                <w:rFonts w:cs="Arial"/>
                <w:b/>
                <w:sz w:val="22"/>
                <w:szCs w:val="22"/>
              </w:rPr>
            </w:pPr>
          </w:p>
          <w:p w14:paraId="44EDB540" w14:textId="77777777" w:rsidR="00166467" w:rsidRDefault="00166467">
            <w:pPr>
              <w:outlineLvl w:val="0"/>
              <w:rPr>
                <w:rFonts w:cs="Arial"/>
                <w:b/>
                <w:sz w:val="22"/>
                <w:szCs w:val="22"/>
              </w:rPr>
            </w:pPr>
            <w:r>
              <w:rPr>
                <w:rFonts w:cs="Arial"/>
                <w:b/>
                <w:sz w:val="22"/>
                <w:szCs w:val="22"/>
              </w:rPr>
              <w:t>3.2.1 Which Natura 2000 sites might be affected by the proposal?</w:t>
            </w:r>
          </w:p>
          <w:p w14:paraId="6E4F389B" w14:textId="77777777" w:rsidR="00166467" w:rsidRDefault="00166467">
            <w:pPr>
              <w:rPr>
                <w:rFonts w:cs="Arial"/>
                <w:b/>
                <w:sz w:val="20"/>
                <w:szCs w:val="20"/>
              </w:rPr>
            </w:pPr>
          </w:p>
        </w:tc>
        <w:tc>
          <w:tcPr>
            <w:tcW w:w="12328" w:type="dxa"/>
            <w:gridSpan w:val="3"/>
            <w:tcBorders>
              <w:top w:val="single" w:sz="4" w:space="0" w:color="auto"/>
              <w:left w:val="single" w:sz="4" w:space="0" w:color="auto"/>
              <w:bottom w:val="single" w:sz="4" w:space="0" w:color="auto"/>
              <w:right w:val="single" w:sz="4" w:space="0" w:color="auto"/>
            </w:tcBorders>
          </w:tcPr>
          <w:p w14:paraId="703B90A3" w14:textId="77777777" w:rsidR="00166467" w:rsidRDefault="00166467">
            <w:pPr>
              <w:rPr>
                <w:rFonts w:cs="Arial"/>
                <w:sz w:val="22"/>
                <w:szCs w:val="22"/>
              </w:rPr>
            </w:pPr>
          </w:p>
          <w:p w14:paraId="09A7B548" w14:textId="77777777" w:rsidR="00166467" w:rsidRDefault="00166467">
            <w:pPr>
              <w:rPr>
                <w:rFonts w:cs="Arial"/>
                <w:sz w:val="22"/>
                <w:szCs w:val="22"/>
              </w:rPr>
            </w:pPr>
          </w:p>
          <w:p w14:paraId="01E24EBF" w14:textId="77777777" w:rsidR="00166467" w:rsidRDefault="00166467">
            <w:pPr>
              <w:rPr>
                <w:rFonts w:cs="Arial"/>
                <w:sz w:val="22"/>
                <w:szCs w:val="22"/>
              </w:rPr>
            </w:pPr>
            <w:r>
              <w:rPr>
                <w:rFonts w:cs="Arial"/>
                <w:sz w:val="22"/>
                <w:szCs w:val="22"/>
              </w:rPr>
              <w:t xml:space="preserve">Based on the project specification or information provided in the application, it is considered that the following Natura 2000 sites have features which could be affected by the project: </w:t>
            </w:r>
          </w:p>
          <w:p w14:paraId="61F3A2B7" w14:textId="77777777" w:rsidR="00166467" w:rsidRDefault="00166467">
            <w:pPr>
              <w:shd w:val="clear" w:color="auto" w:fill="FFFFFF"/>
              <w:rPr>
                <w:rFonts w:cs="Arial"/>
                <w:color w:val="0000FF"/>
                <w:sz w:val="22"/>
                <w:szCs w:val="22"/>
              </w:rPr>
            </w:pPr>
          </w:p>
          <w:p w14:paraId="7076B2C4" w14:textId="77777777" w:rsidR="00214908" w:rsidRPr="0052690F" w:rsidRDefault="00214908" w:rsidP="00214908">
            <w:pPr>
              <w:shd w:val="clear" w:color="auto" w:fill="FFFFFF"/>
              <w:rPr>
                <w:rFonts w:cs="Arial"/>
                <w:sz w:val="22"/>
                <w:szCs w:val="22"/>
              </w:rPr>
            </w:pPr>
            <w:r w:rsidRPr="0052690F">
              <w:rPr>
                <w:rFonts w:cs="Arial"/>
                <w:sz w:val="22"/>
                <w:szCs w:val="22"/>
              </w:rPr>
              <w:t>Pembrokeshire Marine SAC</w:t>
            </w:r>
          </w:p>
          <w:p w14:paraId="1D24775D" w14:textId="77777777" w:rsidR="00166467" w:rsidRDefault="00166467">
            <w:pPr>
              <w:rPr>
                <w:rFonts w:cs="Arial"/>
                <w:b/>
                <w:sz w:val="20"/>
                <w:szCs w:val="20"/>
              </w:rPr>
            </w:pPr>
          </w:p>
          <w:p w14:paraId="1B03F797" w14:textId="77777777" w:rsidR="00166467" w:rsidRDefault="00166467">
            <w:pPr>
              <w:rPr>
                <w:rFonts w:cs="Arial"/>
                <w:sz w:val="22"/>
                <w:szCs w:val="20"/>
              </w:rPr>
            </w:pPr>
            <w:r>
              <w:rPr>
                <w:rFonts w:cs="Arial"/>
                <w:sz w:val="22"/>
                <w:szCs w:val="20"/>
              </w:rPr>
              <w:t>The potential for the project to affect the following Natura 2000 sites was also initially considered, but can be ruled out without further consideration:</w:t>
            </w:r>
          </w:p>
          <w:p w14:paraId="023E164E" w14:textId="77777777" w:rsidR="00166467" w:rsidRDefault="00166467">
            <w:pPr>
              <w:rPr>
                <w:rFonts w:cs="Arial"/>
                <w:b/>
                <w:sz w:val="20"/>
                <w:szCs w:val="20"/>
              </w:rPr>
            </w:pPr>
          </w:p>
          <w:p w14:paraId="2F262A1F" w14:textId="628C9FF3" w:rsidR="00166467" w:rsidRPr="00A535E5" w:rsidRDefault="00214908">
            <w:pPr>
              <w:rPr>
                <w:rFonts w:cs="Arial"/>
                <w:sz w:val="20"/>
                <w:szCs w:val="20"/>
              </w:rPr>
            </w:pPr>
            <w:r w:rsidRPr="00A535E5">
              <w:rPr>
                <w:rFonts w:cs="Arial"/>
                <w:sz w:val="22"/>
                <w:szCs w:val="20"/>
              </w:rPr>
              <w:t>N/A</w:t>
            </w:r>
          </w:p>
          <w:p w14:paraId="662ABBB4" w14:textId="77777777" w:rsidR="00166467" w:rsidRDefault="00166467">
            <w:pPr>
              <w:rPr>
                <w:rFonts w:cs="Arial"/>
                <w:b/>
                <w:sz w:val="20"/>
                <w:szCs w:val="20"/>
              </w:rPr>
            </w:pPr>
          </w:p>
          <w:p w14:paraId="106FDD6F" w14:textId="77777777" w:rsidR="00166467" w:rsidRDefault="00166467">
            <w:pPr>
              <w:rPr>
                <w:rFonts w:cs="Arial"/>
                <w:b/>
                <w:sz w:val="20"/>
                <w:szCs w:val="20"/>
              </w:rPr>
            </w:pPr>
          </w:p>
        </w:tc>
      </w:tr>
      <w:tr w:rsidR="00166467" w14:paraId="0583B459" w14:textId="77777777" w:rsidTr="00214908">
        <w:trPr>
          <w:trHeight w:val="775"/>
        </w:trPr>
        <w:tc>
          <w:tcPr>
            <w:tcW w:w="14580" w:type="dxa"/>
            <w:gridSpan w:val="4"/>
            <w:tcBorders>
              <w:top w:val="single" w:sz="4" w:space="0" w:color="auto"/>
              <w:left w:val="single" w:sz="4" w:space="0" w:color="auto"/>
              <w:bottom w:val="single" w:sz="4" w:space="0" w:color="auto"/>
              <w:right w:val="single" w:sz="4" w:space="0" w:color="auto"/>
            </w:tcBorders>
          </w:tcPr>
          <w:p w14:paraId="2ED6C283" w14:textId="77777777" w:rsidR="00166467" w:rsidRDefault="00166467">
            <w:pPr>
              <w:rPr>
                <w:rFonts w:cs="Arial"/>
                <w:b/>
                <w:sz w:val="22"/>
                <w:szCs w:val="22"/>
              </w:rPr>
            </w:pPr>
          </w:p>
          <w:p w14:paraId="7FF0D85A" w14:textId="77777777" w:rsidR="00166467" w:rsidRDefault="00166467">
            <w:pPr>
              <w:rPr>
                <w:rFonts w:cs="Arial"/>
                <w:b/>
                <w:sz w:val="22"/>
                <w:szCs w:val="22"/>
              </w:rPr>
            </w:pPr>
            <w:r>
              <w:rPr>
                <w:rFonts w:cs="Arial"/>
                <w:b/>
                <w:sz w:val="22"/>
                <w:szCs w:val="22"/>
              </w:rPr>
              <w:t>3.2.2 Screening assessment</w:t>
            </w:r>
          </w:p>
          <w:p w14:paraId="55A900CF" w14:textId="77777777" w:rsidR="00166467" w:rsidRDefault="00166467">
            <w:pPr>
              <w:rPr>
                <w:rFonts w:cs="Arial"/>
                <w:sz w:val="20"/>
                <w:szCs w:val="20"/>
              </w:rPr>
            </w:pPr>
          </w:p>
          <w:p w14:paraId="05400EC8" w14:textId="77777777" w:rsidR="00166467" w:rsidRDefault="00166467" w:rsidP="00214908">
            <w:pPr>
              <w:rPr>
                <w:rFonts w:cs="Arial"/>
                <w:sz w:val="20"/>
                <w:szCs w:val="20"/>
              </w:rPr>
            </w:pPr>
          </w:p>
        </w:tc>
      </w:tr>
      <w:tr w:rsidR="00166467" w14:paraId="1C96F0F5" w14:textId="77777777" w:rsidTr="00471853">
        <w:trPr>
          <w:trHeight w:val="233"/>
        </w:trPr>
        <w:tc>
          <w:tcPr>
            <w:tcW w:w="2252" w:type="dxa"/>
            <w:vMerge w:val="restart"/>
            <w:tcBorders>
              <w:top w:val="single" w:sz="4" w:space="0" w:color="auto"/>
              <w:left w:val="single" w:sz="4" w:space="0" w:color="auto"/>
              <w:bottom w:val="single" w:sz="4" w:space="0" w:color="auto"/>
              <w:right w:val="single" w:sz="4" w:space="0" w:color="auto"/>
            </w:tcBorders>
          </w:tcPr>
          <w:p w14:paraId="28AA7BD2" w14:textId="77777777" w:rsidR="00166467" w:rsidRDefault="00166467">
            <w:pPr>
              <w:rPr>
                <w:rFonts w:cs="Arial"/>
                <w:sz w:val="20"/>
                <w:szCs w:val="20"/>
              </w:rPr>
            </w:pPr>
          </w:p>
        </w:tc>
        <w:tc>
          <w:tcPr>
            <w:tcW w:w="12328" w:type="dxa"/>
            <w:gridSpan w:val="3"/>
            <w:tcBorders>
              <w:top w:val="single" w:sz="4" w:space="0" w:color="auto"/>
              <w:left w:val="single" w:sz="4" w:space="0" w:color="auto"/>
              <w:bottom w:val="single" w:sz="4" w:space="0" w:color="auto"/>
              <w:right w:val="single" w:sz="4" w:space="0" w:color="auto"/>
            </w:tcBorders>
            <w:hideMark/>
          </w:tcPr>
          <w:p w14:paraId="2F5CF7B0" w14:textId="77777777" w:rsidR="00166467" w:rsidRDefault="00166467">
            <w:pPr>
              <w:jc w:val="center"/>
              <w:rPr>
                <w:rFonts w:cs="Arial"/>
                <w:b/>
                <w:sz w:val="20"/>
                <w:szCs w:val="20"/>
              </w:rPr>
            </w:pPr>
            <w:r>
              <w:rPr>
                <w:rFonts w:cs="Arial"/>
                <w:b/>
                <w:sz w:val="20"/>
                <w:szCs w:val="20"/>
              </w:rPr>
              <w:t>Assessment of likelihood of significant effect</w:t>
            </w:r>
          </w:p>
        </w:tc>
      </w:tr>
      <w:tr w:rsidR="00166467" w14:paraId="626495EE" w14:textId="77777777" w:rsidTr="00471853">
        <w:trPr>
          <w:trHeight w:val="232"/>
        </w:trPr>
        <w:tc>
          <w:tcPr>
            <w:tcW w:w="2252" w:type="dxa"/>
            <w:vMerge/>
            <w:tcBorders>
              <w:top w:val="single" w:sz="4" w:space="0" w:color="auto"/>
              <w:left w:val="single" w:sz="4" w:space="0" w:color="auto"/>
              <w:bottom w:val="single" w:sz="4" w:space="0" w:color="auto"/>
              <w:right w:val="single" w:sz="4" w:space="0" w:color="auto"/>
            </w:tcBorders>
            <w:vAlign w:val="center"/>
            <w:hideMark/>
          </w:tcPr>
          <w:p w14:paraId="65A6AE8F" w14:textId="77777777" w:rsidR="00166467" w:rsidRDefault="00166467">
            <w:pPr>
              <w:rPr>
                <w:rFonts w:cs="Arial"/>
                <w:sz w:val="20"/>
                <w:szCs w:val="20"/>
              </w:rPr>
            </w:pPr>
          </w:p>
        </w:tc>
        <w:tc>
          <w:tcPr>
            <w:tcW w:w="4194" w:type="dxa"/>
            <w:tcBorders>
              <w:top w:val="single" w:sz="4" w:space="0" w:color="auto"/>
              <w:left w:val="single" w:sz="4" w:space="0" w:color="auto"/>
              <w:bottom w:val="single" w:sz="4" w:space="0" w:color="auto"/>
              <w:right w:val="single" w:sz="4" w:space="0" w:color="auto"/>
            </w:tcBorders>
            <w:hideMark/>
          </w:tcPr>
          <w:p w14:paraId="46838FB2" w14:textId="77777777" w:rsidR="00166467" w:rsidRDefault="00166467">
            <w:pPr>
              <w:jc w:val="center"/>
              <w:rPr>
                <w:rFonts w:cs="Arial"/>
                <w:b/>
                <w:sz w:val="20"/>
                <w:szCs w:val="20"/>
              </w:rPr>
            </w:pPr>
            <w:r>
              <w:rPr>
                <w:rFonts w:cs="Arial"/>
                <w:b/>
                <w:sz w:val="20"/>
                <w:szCs w:val="20"/>
              </w:rPr>
              <w:t>I</w:t>
            </w:r>
          </w:p>
          <w:p w14:paraId="402C8125" w14:textId="77777777" w:rsidR="00166467" w:rsidRDefault="00166467">
            <w:pPr>
              <w:jc w:val="center"/>
              <w:rPr>
                <w:rFonts w:cs="Arial"/>
                <w:b/>
                <w:sz w:val="20"/>
                <w:szCs w:val="20"/>
              </w:rPr>
            </w:pPr>
            <w:r>
              <w:rPr>
                <w:rFonts w:cs="Arial"/>
                <w:b/>
                <w:sz w:val="20"/>
                <w:szCs w:val="20"/>
              </w:rPr>
              <w:t>Relevant conservation objectives</w:t>
            </w:r>
          </w:p>
          <w:p w14:paraId="06634E59" w14:textId="77777777" w:rsidR="00166467" w:rsidRDefault="00166467">
            <w:pPr>
              <w:rPr>
                <w:rFonts w:cs="Arial"/>
                <w:b/>
                <w:color w:val="0000FF"/>
                <w:sz w:val="20"/>
                <w:szCs w:val="20"/>
              </w:rPr>
            </w:pPr>
            <w:r>
              <w:rPr>
                <w:rFonts w:cs="Arial"/>
                <w:i/>
                <w:color w:val="0000FF"/>
                <w:sz w:val="20"/>
                <w:szCs w:val="20"/>
              </w:rPr>
              <w:t>Reference relevant conservation objectives from Natura 2000 site Core Management Plan, or NRW Regulation 35 advice (as applicable)</w:t>
            </w:r>
          </w:p>
        </w:tc>
        <w:tc>
          <w:tcPr>
            <w:tcW w:w="3940" w:type="dxa"/>
            <w:tcBorders>
              <w:top w:val="single" w:sz="4" w:space="0" w:color="auto"/>
              <w:left w:val="single" w:sz="4" w:space="0" w:color="auto"/>
              <w:bottom w:val="single" w:sz="4" w:space="0" w:color="auto"/>
              <w:right w:val="single" w:sz="4" w:space="0" w:color="auto"/>
            </w:tcBorders>
            <w:hideMark/>
          </w:tcPr>
          <w:p w14:paraId="2AC16102" w14:textId="77777777" w:rsidR="00166467" w:rsidRDefault="00166467">
            <w:pPr>
              <w:jc w:val="center"/>
              <w:rPr>
                <w:rFonts w:cs="Arial"/>
                <w:b/>
                <w:sz w:val="20"/>
                <w:szCs w:val="20"/>
              </w:rPr>
            </w:pPr>
            <w:r>
              <w:rPr>
                <w:rFonts w:cs="Arial"/>
                <w:b/>
                <w:sz w:val="20"/>
                <w:szCs w:val="20"/>
              </w:rPr>
              <w:t>II</w:t>
            </w:r>
          </w:p>
          <w:p w14:paraId="57B357CD" w14:textId="77777777" w:rsidR="00166467" w:rsidRDefault="00166467">
            <w:pPr>
              <w:jc w:val="center"/>
              <w:rPr>
                <w:rFonts w:cs="Arial"/>
                <w:b/>
                <w:sz w:val="20"/>
                <w:szCs w:val="20"/>
              </w:rPr>
            </w:pPr>
            <w:r>
              <w:rPr>
                <w:rFonts w:cs="Arial"/>
                <w:b/>
                <w:sz w:val="20"/>
                <w:szCs w:val="20"/>
              </w:rPr>
              <w:t>Potential impact pathway</w:t>
            </w:r>
          </w:p>
          <w:p w14:paraId="163C37A8" w14:textId="77777777" w:rsidR="00166467" w:rsidRDefault="00166467">
            <w:pPr>
              <w:rPr>
                <w:rFonts w:cs="Arial"/>
                <w:b/>
                <w:color w:val="0000FF"/>
                <w:sz w:val="20"/>
                <w:szCs w:val="20"/>
              </w:rPr>
            </w:pPr>
            <w:r>
              <w:rPr>
                <w:rFonts w:cs="Arial"/>
                <w:i/>
                <w:color w:val="0000FF"/>
                <w:sz w:val="20"/>
                <w:szCs w:val="20"/>
              </w:rPr>
              <w:t>For each row assign appropriate colour (as above) and give short explanation as required</w:t>
            </w:r>
          </w:p>
        </w:tc>
        <w:tc>
          <w:tcPr>
            <w:tcW w:w="4194" w:type="dxa"/>
            <w:tcBorders>
              <w:top w:val="single" w:sz="4" w:space="0" w:color="auto"/>
              <w:left w:val="single" w:sz="4" w:space="0" w:color="auto"/>
              <w:bottom w:val="single" w:sz="4" w:space="0" w:color="auto"/>
              <w:right w:val="single" w:sz="4" w:space="0" w:color="auto"/>
            </w:tcBorders>
            <w:hideMark/>
          </w:tcPr>
          <w:p w14:paraId="1F2FD5E4" w14:textId="77777777" w:rsidR="00166467" w:rsidRDefault="00166467">
            <w:pPr>
              <w:jc w:val="center"/>
              <w:rPr>
                <w:rFonts w:cs="Arial"/>
                <w:b/>
                <w:sz w:val="20"/>
                <w:szCs w:val="20"/>
              </w:rPr>
            </w:pPr>
            <w:r>
              <w:rPr>
                <w:rFonts w:cs="Arial"/>
                <w:b/>
                <w:sz w:val="20"/>
                <w:szCs w:val="20"/>
              </w:rPr>
              <w:t>III</w:t>
            </w:r>
          </w:p>
          <w:p w14:paraId="28D3DA25" w14:textId="27DC66DC" w:rsidR="00166467" w:rsidRDefault="00AC2B77">
            <w:pPr>
              <w:rPr>
                <w:rFonts w:cs="Arial"/>
                <w:color w:val="0000FF"/>
                <w:sz w:val="20"/>
                <w:szCs w:val="20"/>
                <w:u w:val="single"/>
              </w:rPr>
            </w:pPr>
            <w:r>
              <w:rPr>
                <w:rFonts w:cs="Arial"/>
                <w:b/>
                <w:sz w:val="20"/>
                <w:szCs w:val="20"/>
              </w:rPr>
              <w:t>In light of the ruling of the CJEU in case C-323/17 ‘People over Wind’, avoidance measures should not be considered at this stage of HRA, so this column is left blank.</w:t>
            </w:r>
          </w:p>
        </w:tc>
      </w:tr>
      <w:tr w:rsidR="00166467" w14:paraId="2D4ECC5C" w14:textId="77777777" w:rsidTr="00166467">
        <w:trPr>
          <w:trHeight w:val="345"/>
        </w:trPr>
        <w:tc>
          <w:tcPr>
            <w:tcW w:w="14580" w:type="dxa"/>
            <w:gridSpan w:val="4"/>
            <w:tcBorders>
              <w:top w:val="single" w:sz="4" w:space="0" w:color="auto"/>
              <w:left w:val="single" w:sz="4" w:space="0" w:color="auto"/>
              <w:bottom w:val="single" w:sz="4" w:space="0" w:color="auto"/>
              <w:right w:val="single" w:sz="4" w:space="0" w:color="auto"/>
            </w:tcBorders>
            <w:shd w:val="clear" w:color="auto" w:fill="D9D9D9"/>
          </w:tcPr>
          <w:p w14:paraId="5221C137" w14:textId="77777777" w:rsidR="00471853" w:rsidRPr="00A535E5" w:rsidRDefault="00471853" w:rsidP="00471853">
            <w:pPr>
              <w:autoSpaceDE w:val="0"/>
              <w:autoSpaceDN w:val="0"/>
              <w:adjustRightInd w:val="0"/>
              <w:rPr>
                <w:rFonts w:cs="Arial"/>
                <w:b/>
                <w:sz w:val="20"/>
                <w:szCs w:val="20"/>
              </w:rPr>
            </w:pPr>
            <w:r w:rsidRPr="00A535E5">
              <w:rPr>
                <w:rFonts w:cs="Arial"/>
                <w:b/>
                <w:sz w:val="20"/>
                <w:szCs w:val="20"/>
              </w:rPr>
              <w:t>Pembrokeshire Marine SAC</w:t>
            </w:r>
          </w:p>
          <w:p w14:paraId="60440A5F" w14:textId="77777777" w:rsidR="00166467" w:rsidRDefault="00166467">
            <w:pPr>
              <w:rPr>
                <w:rFonts w:cs="Arial"/>
                <w:sz w:val="20"/>
                <w:szCs w:val="20"/>
              </w:rPr>
            </w:pPr>
          </w:p>
        </w:tc>
      </w:tr>
      <w:tr w:rsidR="00471853" w14:paraId="3CA26D42" w14:textId="77777777" w:rsidTr="006F341F">
        <w:tc>
          <w:tcPr>
            <w:tcW w:w="2252" w:type="dxa"/>
            <w:tcBorders>
              <w:top w:val="single" w:sz="4" w:space="0" w:color="auto"/>
              <w:left w:val="single" w:sz="4" w:space="0" w:color="auto"/>
              <w:bottom w:val="single" w:sz="4" w:space="0" w:color="auto"/>
              <w:right w:val="single" w:sz="4" w:space="0" w:color="auto"/>
            </w:tcBorders>
            <w:hideMark/>
          </w:tcPr>
          <w:p w14:paraId="219B843A" w14:textId="6A04FDD6" w:rsidR="00471853" w:rsidRPr="00A56046" w:rsidRDefault="00471853" w:rsidP="00471853">
            <w:pPr>
              <w:autoSpaceDE w:val="0"/>
              <w:autoSpaceDN w:val="0"/>
              <w:adjustRightInd w:val="0"/>
              <w:spacing w:after="120"/>
              <w:outlineLvl w:val="1"/>
              <w:rPr>
                <w:rFonts w:ascii="ICNMLL+TimesNewRoman,Bold" w:hAnsi="ICNMLL+TimesNewRoman,Bold" w:cs="ICNMLL+TimesNewRoman,Bold"/>
                <w:color w:val="000000"/>
                <w:sz w:val="23"/>
                <w:szCs w:val="23"/>
                <w:lang w:eastAsia="en-GB"/>
              </w:rPr>
            </w:pPr>
            <w:r>
              <w:rPr>
                <w:rFonts w:ascii="ICNMLL+TimesNewRoman,Bold" w:hAnsi="ICNMLL+TimesNewRoman,Bold" w:cs="ICNMLL+TimesNewRoman,Bold"/>
                <w:b/>
                <w:bCs/>
                <w:color w:val="000000"/>
                <w:sz w:val="23"/>
                <w:szCs w:val="23"/>
                <w:lang w:eastAsia="en-GB"/>
              </w:rPr>
              <w:t xml:space="preserve">LARGE SHALLOW </w:t>
            </w:r>
            <w:r w:rsidRPr="00A56046">
              <w:rPr>
                <w:rFonts w:ascii="ICNMLL+TimesNewRoman,Bold" w:hAnsi="ICNMLL+TimesNewRoman,Bold" w:cs="ICNMLL+TimesNewRoman,Bold"/>
                <w:b/>
                <w:bCs/>
                <w:color w:val="000000"/>
                <w:sz w:val="23"/>
                <w:szCs w:val="23"/>
                <w:lang w:eastAsia="en-GB"/>
              </w:rPr>
              <w:t xml:space="preserve">INLETS &amp; BAYS </w:t>
            </w:r>
          </w:p>
          <w:p w14:paraId="4302A3D6" w14:textId="7C4296AE" w:rsidR="00471853" w:rsidRDefault="00471853" w:rsidP="00471853">
            <w:pPr>
              <w:rPr>
                <w:rFonts w:cs="Arial"/>
                <w:b/>
                <w:i/>
                <w:color w:val="0000FF"/>
                <w:sz w:val="22"/>
                <w:szCs w:val="20"/>
              </w:rPr>
            </w:pPr>
          </w:p>
        </w:tc>
        <w:tc>
          <w:tcPr>
            <w:tcW w:w="4194" w:type="dxa"/>
            <w:vMerge w:val="restart"/>
            <w:tcBorders>
              <w:top w:val="single" w:sz="4" w:space="0" w:color="auto"/>
              <w:left w:val="single" w:sz="4" w:space="0" w:color="auto"/>
              <w:right w:val="single" w:sz="4" w:space="0" w:color="auto"/>
            </w:tcBorders>
          </w:tcPr>
          <w:p w14:paraId="1FDA5F09" w14:textId="019736AC" w:rsidR="00471853" w:rsidRDefault="00471853" w:rsidP="00471853">
            <w:pPr>
              <w:rPr>
                <w:sz w:val="22"/>
                <w:szCs w:val="22"/>
              </w:rPr>
            </w:pPr>
            <w:r>
              <w:rPr>
                <w:sz w:val="22"/>
                <w:szCs w:val="22"/>
              </w:rPr>
              <w:t xml:space="preserve">For the </w:t>
            </w:r>
            <w:r>
              <w:rPr>
                <w:b/>
                <w:bCs/>
                <w:sz w:val="22"/>
                <w:szCs w:val="22"/>
              </w:rPr>
              <w:t xml:space="preserve">coastal lagoons </w:t>
            </w:r>
            <w:r>
              <w:rPr>
                <w:sz w:val="22"/>
                <w:szCs w:val="22"/>
              </w:rPr>
              <w:t>feature this is subject to the requirements for  maintenance of the artificial impoundment structure and maintenance of the lagoons for the original purpose or subsequent purpose that pre-dates classification of the site.</w:t>
            </w:r>
          </w:p>
          <w:p w14:paraId="177CA255" w14:textId="77777777" w:rsidR="00471853" w:rsidRPr="00353937" w:rsidRDefault="00471853" w:rsidP="00471853">
            <w:pPr>
              <w:rPr>
                <w:b/>
                <w:sz w:val="22"/>
                <w:szCs w:val="22"/>
              </w:rPr>
            </w:pPr>
            <w:r w:rsidRPr="00353937">
              <w:rPr>
                <w:b/>
                <w:sz w:val="22"/>
                <w:szCs w:val="22"/>
              </w:rPr>
              <w:t xml:space="preserve">STRUCTURE AND FUNCTION </w:t>
            </w:r>
          </w:p>
          <w:p w14:paraId="236C4F7D" w14:textId="77777777" w:rsidR="00471853" w:rsidRDefault="00471853" w:rsidP="00471853">
            <w:pPr>
              <w:rPr>
                <w:sz w:val="22"/>
                <w:szCs w:val="22"/>
              </w:rPr>
            </w:pPr>
            <w:r>
              <w:rPr>
                <w:sz w:val="22"/>
                <w:szCs w:val="22"/>
              </w:rPr>
              <w:t xml:space="preserve">The physical biological and chemical structure and functions necessary for the long-term maintenance and quality of the habitat are not degraded. Important elements include; </w:t>
            </w:r>
          </w:p>
          <w:p w14:paraId="5B7C72D5" w14:textId="21191D5B" w:rsidR="00471853" w:rsidRDefault="00471853" w:rsidP="00471853">
            <w:pPr>
              <w:rPr>
                <w:sz w:val="22"/>
                <w:szCs w:val="22"/>
              </w:rPr>
            </w:pPr>
            <w:r>
              <w:rPr>
                <w:sz w:val="22"/>
                <w:szCs w:val="22"/>
              </w:rPr>
              <w:t xml:space="preserve">- geology, - sedimentology, - geomorphology, - hydrography and meteorology, - water and sediment chemistry, - biological interactions. </w:t>
            </w:r>
          </w:p>
          <w:p w14:paraId="504E3D44" w14:textId="77777777" w:rsidR="00471853" w:rsidRDefault="00471853" w:rsidP="00471853">
            <w:pPr>
              <w:rPr>
                <w:sz w:val="22"/>
                <w:szCs w:val="22"/>
              </w:rPr>
            </w:pPr>
            <w:r>
              <w:rPr>
                <w:sz w:val="22"/>
                <w:szCs w:val="22"/>
              </w:rPr>
              <w:t xml:space="preserve">This includes a need for nutrient levels in the water column and sediments to be: </w:t>
            </w:r>
          </w:p>
          <w:p w14:paraId="649140CD" w14:textId="77777777" w:rsidR="00471853" w:rsidRDefault="00471853" w:rsidP="00471853">
            <w:pPr>
              <w:rPr>
                <w:sz w:val="22"/>
                <w:szCs w:val="22"/>
              </w:rPr>
            </w:pPr>
            <w:r>
              <w:rPr>
                <w:sz w:val="22"/>
                <w:szCs w:val="22"/>
              </w:rPr>
              <w:t xml:space="preserve">• at or below existing statutory guideline concentrations </w:t>
            </w:r>
          </w:p>
          <w:p w14:paraId="336FF647" w14:textId="77777777" w:rsidR="00471853" w:rsidRDefault="00471853" w:rsidP="00471853">
            <w:pPr>
              <w:rPr>
                <w:sz w:val="22"/>
                <w:szCs w:val="22"/>
              </w:rPr>
            </w:pPr>
            <w:r>
              <w:rPr>
                <w:sz w:val="22"/>
                <w:szCs w:val="22"/>
              </w:rPr>
              <w:t xml:space="preserve">• within ranges that are not potentially detrimental to the long term maintenance of the features species populations, their abundance and range. </w:t>
            </w:r>
          </w:p>
          <w:p w14:paraId="6947DAA8" w14:textId="77777777" w:rsidR="00471853" w:rsidRDefault="00471853" w:rsidP="00471853">
            <w:pPr>
              <w:rPr>
                <w:sz w:val="22"/>
                <w:szCs w:val="22"/>
              </w:rPr>
            </w:pPr>
            <w:r>
              <w:rPr>
                <w:sz w:val="22"/>
                <w:szCs w:val="22"/>
              </w:rPr>
              <w:t xml:space="preserve">Contaminant levels in the water column and sediments derived from human activity to be: </w:t>
            </w:r>
          </w:p>
          <w:p w14:paraId="049C4935" w14:textId="77777777" w:rsidR="00471853" w:rsidRDefault="00471853" w:rsidP="00471853">
            <w:pPr>
              <w:rPr>
                <w:sz w:val="22"/>
                <w:szCs w:val="22"/>
              </w:rPr>
            </w:pPr>
            <w:r>
              <w:rPr>
                <w:sz w:val="22"/>
                <w:szCs w:val="22"/>
              </w:rPr>
              <w:t xml:space="preserve">• at or below existing statutory guideline concentrations </w:t>
            </w:r>
          </w:p>
          <w:p w14:paraId="7AB1387D" w14:textId="77777777" w:rsidR="00471853" w:rsidRDefault="00471853" w:rsidP="00471853">
            <w:pPr>
              <w:rPr>
                <w:sz w:val="22"/>
                <w:szCs w:val="22"/>
              </w:rPr>
            </w:pPr>
            <w:r>
              <w:rPr>
                <w:sz w:val="22"/>
                <w:szCs w:val="22"/>
              </w:rPr>
              <w:t xml:space="preserve">• below levels that would potentially result in increase in contaminant concentrations within sediments or biota </w:t>
            </w:r>
          </w:p>
          <w:p w14:paraId="7BD10320" w14:textId="77777777" w:rsidR="00471853" w:rsidRDefault="00471853" w:rsidP="00471853">
            <w:pPr>
              <w:rPr>
                <w:sz w:val="22"/>
                <w:szCs w:val="22"/>
              </w:rPr>
            </w:pPr>
            <w:r>
              <w:rPr>
                <w:sz w:val="22"/>
                <w:szCs w:val="22"/>
              </w:rPr>
              <w:t>• below levels potentially detrimental to the long-term maintenance of the features species populations, their abundance or range.</w:t>
            </w:r>
          </w:p>
          <w:p w14:paraId="1C71DC3C" w14:textId="77777777" w:rsidR="00471853" w:rsidRDefault="00471853" w:rsidP="00471853">
            <w:pPr>
              <w:rPr>
                <w:sz w:val="22"/>
                <w:szCs w:val="22"/>
              </w:rPr>
            </w:pPr>
            <w:r w:rsidRPr="00353937">
              <w:rPr>
                <w:b/>
                <w:sz w:val="22"/>
                <w:szCs w:val="22"/>
              </w:rPr>
              <w:t>TYPICAL SPECIES</w:t>
            </w:r>
            <w:r>
              <w:rPr>
                <w:sz w:val="22"/>
                <w:szCs w:val="22"/>
              </w:rPr>
              <w:t xml:space="preserve"> </w:t>
            </w:r>
          </w:p>
          <w:p w14:paraId="571ABC24" w14:textId="77777777" w:rsidR="00471853" w:rsidRDefault="00471853" w:rsidP="00471853">
            <w:pPr>
              <w:rPr>
                <w:sz w:val="22"/>
                <w:szCs w:val="22"/>
              </w:rPr>
            </w:pPr>
            <w:r>
              <w:rPr>
                <w:sz w:val="22"/>
                <w:szCs w:val="22"/>
              </w:rPr>
              <w:t>The presence, abundance, condition and diversity of typical species are such that habitat quality is not degraded. Important elements include - species richness: - population structure and dynamics, - physiological heath, - reproductive capacity - recruitment,</w:t>
            </w:r>
          </w:p>
          <w:p w14:paraId="37B0A2D2" w14:textId="77777777" w:rsidR="00471853" w:rsidRPr="00353937" w:rsidRDefault="00471853" w:rsidP="00471853">
            <w:pPr>
              <w:rPr>
                <w:sz w:val="22"/>
                <w:szCs w:val="22"/>
              </w:rPr>
            </w:pPr>
            <w:r w:rsidRPr="00353937">
              <w:rPr>
                <w:b/>
                <w:sz w:val="22"/>
                <w:szCs w:val="22"/>
              </w:rPr>
              <w:t xml:space="preserve">Restoration and recovery </w:t>
            </w:r>
          </w:p>
          <w:p w14:paraId="57542E58" w14:textId="0E6321CB" w:rsidR="00471853" w:rsidRDefault="00471853" w:rsidP="00471853">
            <w:pPr>
              <w:rPr>
                <w:rFonts w:cs="Arial"/>
                <w:color w:val="0000FF"/>
                <w:sz w:val="20"/>
                <w:szCs w:val="20"/>
              </w:rPr>
            </w:pPr>
            <w:r>
              <w:rPr>
                <w:sz w:val="22"/>
                <w:szCs w:val="22"/>
              </w:rPr>
              <w:t xml:space="preserve">As part of this objective it should be noted that; </w:t>
            </w:r>
            <w:r>
              <w:rPr>
                <w:b/>
                <w:bCs/>
                <w:sz w:val="22"/>
                <w:szCs w:val="22"/>
              </w:rPr>
              <w:t xml:space="preserve">the Milford Haven waterway complex </w:t>
            </w:r>
            <w:r>
              <w:rPr>
                <w:sz w:val="22"/>
                <w:szCs w:val="22"/>
              </w:rPr>
              <w:t xml:space="preserve">would benefit from restorative action, for example through the removal of non-natural beach material, and the removal, replacement or improved maintenance of rock filled gabions. There is also need for some restoration of the populations of several typical species of the Milford Haven waterway complex that are severely depleted with respect to historical levels as a consequence primarily of human exploitation. In the </w:t>
            </w:r>
            <w:r>
              <w:rPr>
                <w:b/>
                <w:bCs/>
                <w:sz w:val="22"/>
                <w:szCs w:val="22"/>
              </w:rPr>
              <w:t xml:space="preserve">Milford Haven waterways complex </w:t>
            </w:r>
            <w:r>
              <w:rPr>
                <w:sz w:val="22"/>
                <w:szCs w:val="22"/>
              </w:rPr>
              <w:t xml:space="preserve">inputs of nutrients and contaminants to the water column and sediments derived from human activity must remain at or below levels at the time the site became a candidate SAC. For the lagoons feature this is subject to the requirements for maintenance of the artificial impoundment structures of </w:t>
            </w:r>
            <w:r>
              <w:rPr>
                <w:b/>
                <w:bCs/>
                <w:sz w:val="22"/>
                <w:szCs w:val="22"/>
              </w:rPr>
              <w:t xml:space="preserve">coastal lagoons </w:t>
            </w:r>
            <w:r>
              <w:rPr>
                <w:sz w:val="22"/>
                <w:szCs w:val="22"/>
              </w:rPr>
              <w:t xml:space="preserve">and maintenance of the </w:t>
            </w:r>
            <w:r>
              <w:rPr>
                <w:b/>
                <w:bCs/>
                <w:sz w:val="22"/>
                <w:szCs w:val="22"/>
              </w:rPr>
              <w:t xml:space="preserve">lagoons </w:t>
            </w:r>
            <w:r>
              <w:rPr>
                <w:sz w:val="22"/>
                <w:szCs w:val="22"/>
              </w:rPr>
              <w:t>for their original purpose or subsequent purpose that pre-dates classification of the site.</w:t>
            </w:r>
          </w:p>
        </w:tc>
        <w:tc>
          <w:tcPr>
            <w:tcW w:w="3940" w:type="dxa"/>
            <w:tcBorders>
              <w:top w:val="single" w:sz="4" w:space="0" w:color="auto"/>
              <w:left w:val="single" w:sz="4" w:space="0" w:color="auto"/>
              <w:bottom w:val="single" w:sz="4" w:space="0" w:color="auto"/>
              <w:right w:val="single" w:sz="4" w:space="0" w:color="auto"/>
            </w:tcBorders>
            <w:shd w:val="clear" w:color="auto" w:fill="00B0F0"/>
          </w:tcPr>
          <w:p w14:paraId="5382CB7F" w14:textId="77777777" w:rsidR="00471853" w:rsidRDefault="00471853">
            <w:pPr>
              <w:rPr>
                <w:rFonts w:cs="Arial"/>
                <w:sz w:val="20"/>
                <w:szCs w:val="20"/>
              </w:rPr>
            </w:pPr>
          </w:p>
          <w:p w14:paraId="2F127248" w14:textId="4A2D0330" w:rsidR="003E4224" w:rsidRDefault="003E4224" w:rsidP="003E4224">
            <w:pPr>
              <w:rPr>
                <w:rFonts w:cs="Arial"/>
                <w:sz w:val="20"/>
                <w:szCs w:val="20"/>
              </w:rPr>
            </w:pPr>
            <w:r>
              <w:rPr>
                <w:rFonts w:cs="Arial"/>
                <w:sz w:val="20"/>
                <w:szCs w:val="20"/>
              </w:rPr>
              <w:t>There is the potential that</w:t>
            </w:r>
            <w:r w:rsidR="00177D2B">
              <w:rPr>
                <w:rFonts w:cs="Arial"/>
                <w:sz w:val="20"/>
                <w:szCs w:val="20"/>
              </w:rPr>
              <w:t xml:space="preserve"> this</w:t>
            </w:r>
            <w:r>
              <w:rPr>
                <w:rFonts w:cs="Arial"/>
                <w:sz w:val="20"/>
                <w:szCs w:val="20"/>
              </w:rPr>
              <w:t xml:space="preserve"> feature could be directly damaged during the deposit and removal of the temporary tracking and ramp, and </w:t>
            </w:r>
            <w:r w:rsidR="00177D2B">
              <w:rPr>
                <w:rFonts w:cs="Arial"/>
                <w:sz w:val="20"/>
                <w:szCs w:val="20"/>
              </w:rPr>
              <w:t>through excavation og the shingles</w:t>
            </w:r>
            <w:r>
              <w:rPr>
                <w:rFonts w:cs="Arial"/>
                <w:sz w:val="20"/>
                <w:szCs w:val="20"/>
              </w:rPr>
              <w:t>.</w:t>
            </w:r>
          </w:p>
          <w:p w14:paraId="5BC5A5B2" w14:textId="71B70D8B" w:rsidR="00471853" w:rsidRDefault="003E4224" w:rsidP="003E4224">
            <w:pPr>
              <w:rPr>
                <w:rFonts w:cs="Arial"/>
                <w:sz w:val="20"/>
                <w:szCs w:val="20"/>
              </w:rPr>
            </w:pPr>
            <w:r>
              <w:rPr>
                <w:rFonts w:cs="Arial"/>
                <w:sz w:val="20"/>
                <w:szCs w:val="20"/>
              </w:rPr>
              <w:t>There is also potential damage to feature through a pollution event.</w:t>
            </w:r>
          </w:p>
        </w:tc>
        <w:tc>
          <w:tcPr>
            <w:tcW w:w="4194" w:type="dxa"/>
            <w:tcBorders>
              <w:top w:val="single" w:sz="4" w:space="0" w:color="auto"/>
              <w:left w:val="single" w:sz="4" w:space="0" w:color="auto"/>
              <w:bottom w:val="single" w:sz="4" w:space="0" w:color="auto"/>
              <w:right w:val="single" w:sz="4" w:space="0" w:color="auto"/>
            </w:tcBorders>
          </w:tcPr>
          <w:p w14:paraId="48728058" w14:textId="77777777" w:rsidR="00471853" w:rsidRDefault="00471853">
            <w:pPr>
              <w:rPr>
                <w:rFonts w:cs="Arial"/>
                <w:sz w:val="20"/>
                <w:szCs w:val="20"/>
              </w:rPr>
            </w:pPr>
          </w:p>
          <w:p w14:paraId="6BB29246" w14:textId="77777777" w:rsidR="00471853" w:rsidRDefault="00471853">
            <w:pPr>
              <w:rPr>
                <w:rFonts w:cs="Arial"/>
                <w:sz w:val="20"/>
                <w:szCs w:val="20"/>
              </w:rPr>
            </w:pPr>
          </w:p>
        </w:tc>
      </w:tr>
      <w:tr w:rsidR="00471853" w14:paraId="03A746EC" w14:textId="77777777" w:rsidTr="006F341F">
        <w:trPr>
          <w:trHeight w:val="255"/>
        </w:trPr>
        <w:tc>
          <w:tcPr>
            <w:tcW w:w="2252" w:type="dxa"/>
            <w:tcBorders>
              <w:top w:val="single" w:sz="4" w:space="0" w:color="auto"/>
              <w:left w:val="single" w:sz="4" w:space="0" w:color="auto"/>
              <w:bottom w:val="single" w:sz="4" w:space="0" w:color="auto"/>
              <w:right w:val="single" w:sz="4" w:space="0" w:color="auto"/>
            </w:tcBorders>
            <w:hideMark/>
          </w:tcPr>
          <w:p w14:paraId="03FF28E1" w14:textId="77777777" w:rsidR="00471853" w:rsidRPr="00A56046" w:rsidRDefault="00471853" w:rsidP="00471853">
            <w:pPr>
              <w:autoSpaceDE w:val="0"/>
              <w:autoSpaceDN w:val="0"/>
              <w:adjustRightInd w:val="0"/>
              <w:spacing w:after="120"/>
              <w:rPr>
                <w:rFonts w:ascii="ICNMLL+TimesNewRoman,Bold" w:hAnsi="ICNMLL+TimesNewRoman,Bold" w:cs="ICNMLL+TimesNewRoman,Bold"/>
                <w:b/>
                <w:bCs/>
                <w:color w:val="000000"/>
                <w:sz w:val="23"/>
                <w:szCs w:val="23"/>
                <w:lang w:eastAsia="en-GB"/>
              </w:rPr>
            </w:pPr>
            <w:r w:rsidRPr="00A56046">
              <w:rPr>
                <w:rFonts w:ascii="ICNMLL+TimesNewRoman,Bold" w:hAnsi="ICNMLL+TimesNewRoman,Bold" w:cs="ICNMLL+TimesNewRoman,Bold"/>
                <w:b/>
                <w:bCs/>
                <w:color w:val="000000"/>
                <w:sz w:val="23"/>
                <w:szCs w:val="23"/>
                <w:lang w:eastAsia="en-GB"/>
              </w:rPr>
              <w:t xml:space="preserve">ESTUARIES &amp; MILFORD HAVEN WATERWAY COMPLEX </w:t>
            </w:r>
          </w:p>
          <w:p w14:paraId="3E46511F" w14:textId="53050E37" w:rsidR="00471853" w:rsidRDefault="00471853" w:rsidP="00471853">
            <w:pPr>
              <w:rPr>
                <w:rFonts w:cs="Arial"/>
                <w:b/>
                <w:i/>
                <w:color w:val="0000FF"/>
                <w:sz w:val="20"/>
                <w:szCs w:val="20"/>
              </w:rPr>
            </w:pPr>
          </w:p>
        </w:tc>
        <w:tc>
          <w:tcPr>
            <w:tcW w:w="4194" w:type="dxa"/>
            <w:vMerge/>
            <w:tcBorders>
              <w:left w:val="single" w:sz="4" w:space="0" w:color="auto"/>
              <w:right w:val="single" w:sz="4" w:space="0" w:color="auto"/>
            </w:tcBorders>
          </w:tcPr>
          <w:p w14:paraId="2AA2EB6E" w14:textId="77777777" w:rsidR="00471853" w:rsidRDefault="00471853">
            <w:pPr>
              <w:rPr>
                <w:rFonts w:cs="Arial"/>
                <w:color w:val="0000FF"/>
                <w:sz w:val="20"/>
                <w:szCs w:val="20"/>
              </w:rPr>
            </w:pPr>
          </w:p>
        </w:tc>
        <w:tc>
          <w:tcPr>
            <w:tcW w:w="3940" w:type="dxa"/>
            <w:tcBorders>
              <w:top w:val="single" w:sz="4" w:space="0" w:color="auto"/>
              <w:left w:val="single" w:sz="4" w:space="0" w:color="auto"/>
              <w:bottom w:val="single" w:sz="4" w:space="0" w:color="auto"/>
              <w:right w:val="single" w:sz="4" w:space="0" w:color="auto"/>
            </w:tcBorders>
            <w:shd w:val="clear" w:color="auto" w:fill="00B0F0"/>
          </w:tcPr>
          <w:p w14:paraId="472E9448" w14:textId="77777777" w:rsidR="00471853" w:rsidRDefault="00471853">
            <w:pPr>
              <w:rPr>
                <w:rFonts w:cs="Arial"/>
                <w:sz w:val="20"/>
                <w:szCs w:val="20"/>
              </w:rPr>
            </w:pPr>
          </w:p>
          <w:p w14:paraId="698BEA57" w14:textId="77777777" w:rsidR="00177D2B" w:rsidRDefault="00177D2B" w:rsidP="00177D2B">
            <w:pPr>
              <w:rPr>
                <w:rFonts w:cs="Arial"/>
                <w:sz w:val="20"/>
                <w:szCs w:val="20"/>
              </w:rPr>
            </w:pPr>
            <w:r>
              <w:rPr>
                <w:rFonts w:cs="Arial"/>
                <w:sz w:val="20"/>
                <w:szCs w:val="20"/>
              </w:rPr>
              <w:t>There is the potential that this feature could be directly damaged during the deposit and removal of the temporary tracking and ramp, and through excavation og the shingles.</w:t>
            </w:r>
          </w:p>
          <w:p w14:paraId="60FB6645" w14:textId="37A9F854" w:rsidR="00471853" w:rsidRDefault="00177D2B" w:rsidP="00177D2B">
            <w:pPr>
              <w:rPr>
                <w:rFonts w:cs="Arial"/>
                <w:sz w:val="20"/>
                <w:szCs w:val="20"/>
              </w:rPr>
            </w:pPr>
            <w:r>
              <w:rPr>
                <w:rFonts w:cs="Arial"/>
                <w:sz w:val="20"/>
                <w:szCs w:val="20"/>
              </w:rPr>
              <w:t>There is also potential damage to feature through a pollution event.</w:t>
            </w:r>
          </w:p>
        </w:tc>
        <w:tc>
          <w:tcPr>
            <w:tcW w:w="4194" w:type="dxa"/>
            <w:tcBorders>
              <w:top w:val="single" w:sz="4" w:space="0" w:color="auto"/>
              <w:left w:val="single" w:sz="4" w:space="0" w:color="auto"/>
              <w:bottom w:val="single" w:sz="4" w:space="0" w:color="auto"/>
              <w:right w:val="single" w:sz="4" w:space="0" w:color="auto"/>
            </w:tcBorders>
          </w:tcPr>
          <w:p w14:paraId="278F5649" w14:textId="77777777" w:rsidR="00471853" w:rsidRDefault="00471853">
            <w:pPr>
              <w:rPr>
                <w:rFonts w:cs="Arial"/>
                <w:sz w:val="20"/>
                <w:szCs w:val="20"/>
              </w:rPr>
            </w:pPr>
          </w:p>
          <w:p w14:paraId="40EDF39B" w14:textId="77777777" w:rsidR="00471853" w:rsidRDefault="00471853">
            <w:pPr>
              <w:rPr>
                <w:rFonts w:cs="Arial"/>
                <w:sz w:val="20"/>
                <w:szCs w:val="20"/>
              </w:rPr>
            </w:pPr>
          </w:p>
        </w:tc>
      </w:tr>
      <w:tr w:rsidR="00471853" w14:paraId="6434AE72" w14:textId="77777777" w:rsidTr="006F341F">
        <w:trPr>
          <w:trHeight w:val="255"/>
        </w:trPr>
        <w:tc>
          <w:tcPr>
            <w:tcW w:w="2252" w:type="dxa"/>
            <w:tcBorders>
              <w:top w:val="single" w:sz="4" w:space="0" w:color="auto"/>
              <w:left w:val="single" w:sz="4" w:space="0" w:color="auto"/>
              <w:bottom w:val="single" w:sz="4" w:space="0" w:color="auto"/>
              <w:right w:val="single" w:sz="4" w:space="0" w:color="auto"/>
            </w:tcBorders>
            <w:hideMark/>
          </w:tcPr>
          <w:p w14:paraId="43587565" w14:textId="1D745E0A" w:rsidR="00471853" w:rsidRDefault="00471853" w:rsidP="00471853">
            <w:pPr>
              <w:rPr>
                <w:rFonts w:cs="Arial"/>
                <w:b/>
                <w:i/>
                <w:color w:val="0000FF"/>
                <w:sz w:val="20"/>
                <w:szCs w:val="20"/>
              </w:rPr>
            </w:pPr>
            <w:r>
              <w:rPr>
                <w:rFonts w:cs="ICNMLL+TimesNewRoman,Bold"/>
                <w:b/>
                <w:bCs/>
                <w:color w:val="000000"/>
                <w:sz w:val="23"/>
                <w:szCs w:val="23"/>
              </w:rPr>
              <w:t>ATLANTIC SALT-MEADOW</w:t>
            </w:r>
          </w:p>
        </w:tc>
        <w:tc>
          <w:tcPr>
            <w:tcW w:w="4194" w:type="dxa"/>
            <w:vMerge/>
            <w:tcBorders>
              <w:left w:val="single" w:sz="4" w:space="0" w:color="auto"/>
              <w:right w:val="single" w:sz="4" w:space="0" w:color="auto"/>
            </w:tcBorders>
          </w:tcPr>
          <w:p w14:paraId="339C7D3B" w14:textId="77777777" w:rsidR="00471853" w:rsidRDefault="00471853">
            <w:pPr>
              <w:rPr>
                <w:rFonts w:cs="Arial"/>
                <w:color w:val="0000FF"/>
                <w:sz w:val="20"/>
                <w:szCs w:val="20"/>
              </w:rPr>
            </w:pPr>
          </w:p>
        </w:tc>
        <w:tc>
          <w:tcPr>
            <w:tcW w:w="3940" w:type="dxa"/>
            <w:tcBorders>
              <w:top w:val="single" w:sz="4" w:space="0" w:color="auto"/>
              <w:left w:val="single" w:sz="4" w:space="0" w:color="auto"/>
              <w:bottom w:val="single" w:sz="4" w:space="0" w:color="auto"/>
              <w:right w:val="single" w:sz="4" w:space="0" w:color="auto"/>
            </w:tcBorders>
            <w:shd w:val="clear" w:color="auto" w:fill="00B050"/>
          </w:tcPr>
          <w:p w14:paraId="157D1C99" w14:textId="389B424C" w:rsidR="00471853" w:rsidRDefault="003E4224">
            <w:pPr>
              <w:rPr>
                <w:rFonts w:cs="Arial"/>
                <w:sz w:val="20"/>
                <w:szCs w:val="20"/>
              </w:rPr>
            </w:pPr>
            <w:r>
              <w:rPr>
                <w:rFonts w:cs="Arial"/>
                <w:sz w:val="20"/>
                <w:szCs w:val="20"/>
              </w:rPr>
              <w:t>There is no impact expected to this feature due to its distance from the project.</w:t>
            </w:r>
          </w:p>
        </w:tc>
        <w:tc>
          <w:tcPr>
            <w:tcW w:w="4194" w:type="dxa"/>
            <w:tcBorders>
              <w:top w:val="single" w:sz="4" w:space="0" w:color="auto"/>
              <w:left w:val="single" w:sz="4" w:space="0" w:color="auto"/>
              <w:bottom w:val="single" w:sz="4" w:space="0" w:color="auto"/>
              <w:right w:val="single" w:sz="4" w:space="0" w:color="auto"/>
            </w:tcBorders>
          </w:tcPr>
          <w:p w14:paraId="7BBEDD17" w14:textId="77777777" w:rsidR="00471853" w:rsidRDefault="00471853">
            <w:pPr>
              <w:rPr>
                <w:rFonts w:cs="Arial"/>
                <w:sz w:val="20"/>
                <w:szCs w:val="20"/>
              </w:rPr>
            </w:pPr>
          </w:p>
        </w:tc>
      </w:tr>
      <w:tr w:rsidR="00471853" w14:paraId="78DC6CFD" w14:textId="77777777" w:rsidTr="006F341F">
        <w:trPr>
          <w:trHeight w:val="255"/>
        </w:trPr>
        <w:tc>
          <w:tcPr>
            <w:tcW w:w="2252" w:type="dxa"/>
            <w:tcBorders>
              <w:top w:val="single" w:sz="4" w:space="0" w:color="auto"/>
              <w:left w:val="single" w:sz="4" w:space="0" w:color="auto"/>
              <w:bottom w:val="single" w:sz="4" w:space="0" w:color="auto"/>
              <w:right w:val="single" w:sz="4" w:space="0" w:color="auto"/>
            </w:tcBorders>
          </w:tcPr>
          <w:p w14:paraId="30E4C27C" w14:textId="10126452" w:rsidR="00471853" w:rsidRDefault="00471853" w:rsidP="00471853">
            <w:pPr>
              <w:tabs>
                <w:tab w:val="left" w:pos="1775"/>
              </w:tabs>
              <w:rPr>
                <w:rFonts w:cs="Arial"/>
                <w:b/>
                <w:i/>
                <w:color w:val="0000FF"/>
                <w:sz w:val="22"/>
                <w:szCs w:val="20"/>
              </w:rPr>
            </w:pPr>
            <w:r>
              <w:rPr>
                <w:rFonts w:cs="ICNMLL+TimesNewRoman,Bold"/>
                <w:b/>
                <w:bCs/>
                <w:color w:val="000000"/>
                <w:sz w:val="23"/>
                <w:szCs w:val="23"/>
              </w:rPr>
              <w:t>MUD-FLATS AND SAND-FLATS NOT COVERED BY SEAWATER AT LOW TIDE</w:t>
            </w:r>
          </w:p>
        </w:tc>
        <w:tc>
          <w:tcPr>
            <w:tcW w:w="4194" w:type="dxa"/>
            <w:vMerge/>
            <w:tcBorders>
              <w:left w:val="single" w:sz="4" w:space="0" w:color="auto"/>
              <w:right w:val="single" w:sz="4" w:space="0" w:color="auto"/>
            </w:tcBorders>
          </w:tcPr>
          <w:p w14:paraId="5305E7C3" w14:textId="77777777" w:rsidR="00471853" w:rsidRDefault="00471853">
            <w:pPr>
              <w:rPr>
                <w:rFonts w:cs="Arial"/>
                <w:color w:val="0000FF"/>
                <w:sz w:val="20"/>
                <w:szCs w:val="20"/>
              </w:rPr>
            </w:pPr>
          </w:p>
        </w:tc>
        <w:tc>
          <w:tcPr>
            <w:tcW w:w="3940" w:type="dxa"/>
            <w:tcBorders>
              <w:top w:val="single" w:sz="4" w:space="0" w:color="auto"/>
              <w:left w:val="single" w:sz="4" w:space="0" w:color="auto"/>
              <w:bottom w:val="single" w:sz="4" w:space="0" w:color="auto"/>
              <w:right w:val="single" w:sz="4" w:space="0" w:color="auto"/>
            </w:tcBorders>
            <w:shd w:val="clear" w:color="auto" w:fill="00B0F0"/>
          </w:tcPr>
          <w:p w14:paraId="6FFD19D3" w14:textId="77777777" w:rsidR="00177D2B" w:rsidRDefault="00177D2B" w:rsidP="00177D2B">
            <w:pPr>
              <w:rPr>
                <w:rFonts w:cs="Arial"/>
                <w:sz w:val="20"/>
                <w:szCs w:val="20"/>
              </w:rPr>
            </w:pPr>
            <w:r>
              <w:rPr>
                <w:rFonts w:cs="Arial"/>
                <w:sz w:val="20"/>
                <w:szCs w:val="20"/>
              </w:rPr>
              <w:t>There is the potential that this feature could be directly damaged during the deposit and removal of the temporary tracking and ramp, and through excavation og the shingles.</w:t>
            </w:r>
          </w:p>
          <w:p w14:paraId="24990014" w14:textId="5BD4B9EC" w:rsidR="00471853" w:rsidRDefault="00177D2B" w:rsidP="00177D2B">
            <w:pPr>
              <w:rPr>
                <w:rFonts w:cs="Arial"/>
                <w:sz w:val="20"/>
                <w:szCs w:val="20"/>
              </w:rPr>
            </w:pPr>
            <w:r>
              <w:rPr>
                <w:rFonts w:cs="Arial"/>
                <w:sz w:val="20"/>
                <w:szCs w:val="20"/>
              </w:rPr>
              <w:t>There is also potential damage to feature through a pollution event.</w:t>
            </w:r>
          </w:p>
        </w:tc>
        <w:tc>
          <w:tcPr>
            <w:tcW w:w="4194" w:type="dxa"/>
            <w:tcBorders>
              <w:top w:val="single" w:sz="4" w:space="0" w:color="auto"/>
              <w:left w:val="single" w:sz="4" w:space="0" w:color="auto"/>
              <w:bottom w:val="single" w:sz="4" w:space="0" w:color="auto"/>
              <w:right w:val="single" w:sz="4" w:space="0" w:color="auto"/>
            </w:tcBorders>
          </w:tcPr>
          <w:p w14:paraId="1CA4C9BF" w14:textId="77777777" w:rsidR="00471853" w:rsidRDefault="00471853">
            <w:pPr>
              <w:rPr>
                <w:rFonts w:cs="Arial"/>
                <w:sz w:val="20"/>
                <w:szCs w:val="20"/>
              </w:rPr>
            </w:pPr>
          </w:p>
        </w:tc>
      </w:tr>
      <w:tr w:rsidR="00471853" w14:paraId="673EB1A6" w14:textId="77777777" w:rsidTr="006F341F">
        <w:trPr>
          <w:trHeight w:val="255"/>
        </w:trPr>
        <w:tc>
          <w:tcPr>
            <w:tcW w:w="2252" w:type="dxa"/>
            <w:tcBorders>
              <w:top w:val="single" w:sz="4" w:space="0" w:color="auto"/>
              <w:left w:val="single" w:sz="4" w:space="0" w:color="auto"/>
              <w:bottom w:val="single" w:sz="4" w:space="0" w:color="auto"/>
              <w:right w:val="single" w:sz="4" w:space="0" w:color="auto"/>
            </w:tcBorders>
          </w:tcPr>
          <w:p w14:paraId="27BB4C38" w14:textId="035CE681" w:rsidR="00471853" w:rsidRDefault="00471853" w:rsidP="00471853">
            <w:pPr>
              <w:rPr>
                <w:rFonts w:cs="Arial"/>
                <w:b/>
                <w:i/>
                <w:color w:val="0000FF"/>
                <w:sz w:val="22"/>
                <w:szCs w:val="20"/>
              </w:rPr>
            </w:pPr>
            <w:r>
              <w:rPr>
                <w:rFonts w:cs="ICNMLL+TimesNewRoman,Bold"/>
                <w:b/>
                <w:bCs/>
                <w:color w:val="000000"/>
                <w:sz w:val="23"/>
                <w:szCs w:val="23"/>
              </w:rPr>
              <w:t>COASTAL LAGOONS</w:t>
            </w:r>
          </w:p>
        </w:tc>
        <w:tc>
          <w:tcPr>
            <w:tcW w:w="4194" w:type="dxa"/>
            <w:vMerge/>
            <w:tcBorders>
              <w:left w:val="single" w:sz="4" w:space="0" w:color="auto"/>
              <w:right w:val="single" w:sz="4" w:space="0" w:color="auto"/>
            </w:tcBorders>
          </w:tcPr>
          <w:p w14:paraId="5767D862" w14:textId="77777777" w:rsidR="00471853" w:rsidRDefault="00471853">
            <w:pPr>
              <w:rPr>
                <w:rFonts w:cs="Arial"/>
                <w:color w:val="0000FF"/>
                <w:sz w:val="20"/>
                <w:szCs w:val="20"/>
              </w:rPr>
            </w:pPr>
          </w:p>
        </w:tc>
        <w:tc>
          <w:tcPr>
            <w:tcW w:w="3940" w:type="dxa"/>
            <w:tcBorders>
              <w:top w:val="single" w:sz="4" w:space="0" w:color="auto"/>
              <w:left w:val="single" w:sz="4" w:space="0" w:color="auto"/>
              <w:bottom w:val="single" w:sz="4" w:space="0" w:color="auto"/>
              <w:right w:val="single" w:sz="4" w:space="0" w:color="auto"/>
            </w:tcBorders>
            <w:shd w:val="clear" w:color="auto" w:fill="00B050"/>
          </w:tcPr>
          <w:p w14:paraId="45E511DA" w14:textId="0E5F2812" w:rsidR="00471853" w:rsidRDefault="003E4224">
            <w:pPr>
              <w:rPr>
                <w:rFonts w:cs="Arial"/>
                <w:sz w:val="20"/>
                <w:szCs w:val="20"/>
              </w:rPr>
            </w:pPr>
            <w:r>
              <w:rPr>
                <w:rFonts w:cs="Arial"/>
                <w:sz w:val="20"/>
                <w:szCs w:val="20"/>
              </w:rPr>
              <w:t>There is no impact expected to this feature due to its distance from the project.</w:t>
            </w:r>
          </w:p>
        </w:tc>
        <w:tc>
          <w:tcPr>
            <w:tcW w:w="4194" w:type="dxa"/>
            <w:tcBorders>
              <w:top w:val="single" w:sz="4" w:space="0" w:color="auto"/>
              <w:left w:val="single" w:sz="4" w:space="0" w:color="auto"/>
              <w:bottom w:val="single" w:sz="4" w:space="0" w:color="auto"/>
              <w:right w:val="single" w:sz="4" w:space="0" w:color="auto"/>
            </w:tcBorders>
          </w:tcPr>
          <w:p w14:paraId="7FEAA166" w14:textId="77777777" w:rsidR="00471853" w:rsidRDefault="00471853">
            <w:pPr>
              <w:rPr>
                <w:rFonts w:cs="Arial"/>
                <w:sz w:val="20"/>
                <w:szCs w:val="20"/>
              </w:rPr>
            </w:pPr>
          </w:p>
        </w:tc>
      </w:tr>
      <w:tr w:rsidR="00471853" w14:paraId="7F456F60" w14:textId="77777777" w:rsidTr="006F341F">
        <w:trPr>
          <w:trHeight w:val="255"/>
        </w:trPr>
        <w:tc>
          <w:tcPr>
            <w:tcW w:w="2252" w:type="dxa"/>
            <w:tcBorders>
              <w:top w:val="single" w:sz="4" w:space="0" w:color="auto"/>
              <w:left w:val="single" w:sz="4" w:space="0" w:color="auto"/>
              <w:bottom w:val="single" w:sz="4" w:space="0" w:color="auto"/>
              <w:right w:val="single" w:sz="4" w:space="0" w:color="auto"/>
            </w:tcBorders>
          </w:tcPr>
          <w:p w14:paraId="25A3CC7D" w14:textId="016C0628" w:rsidR="00471853" w:rsidRPr="00BD6574" w:rsidRDefault="00471853" w:rsidP="00471853">
            <w:pPr>
              <w:rPr>
                <w:rFonts w:cs="Arial"/>
                <w:b/>
                <w:color w:val="0000FF"/>
                <w:sz w:val="22"/>
                <w:szCs w:val="20"/>
              </w:rPr>
            </w:pPr>
            <w:r w:rsidRPr="00BD6574">
              <w:rPr>
                <w:rFonts w:cs="Arial"/>
                <w:b/>
                <w:sz w:val="22"/>
                <w:szCs w:val="20"/>
              </w:rPr>
              <w:t>REEFS</w:t>
            </w:r>
          </w:p>
        </w:tc>
        <w:tc>
          <w:tcPr>
            <w:tcW w:w="4194" w:type="dxa"/>
            <w:vMerge/>
            <w:tcBorders>
              <w:left w:val="single" w:sz="4" w:space="0" w:color="auto"/>
              <w:right w:val="single" w:sz="4" w:space="0" w:color="auto"/>
            </w:tcBorders>
          </w:tcPr>
          <w:p w14:paraId="17E8A484" w14:textId="77777777" w:rsidR="00471853" w:rsidRDefault="00471853">
            <w:pPr>
              <w:rPr>
                <w:rFonts w:cs="Arial"/>
                <w:color w:val="0000FF"/>
                <w:sz w:val="20"/>
                <w:szCs w:val="20"/>
              </w:rPr>
            </w:pPr>
          </w:p>
        </w:tc>
        <w:tc>
          <w:tcPr>
            <w:tcW w:w="3940" w:type="dxa"/>
            <w:tcBorders>
              <w:top w:val="single" w:sz="4" w:space="0" w:color="auto"/>
              <w:left w:val="single" w:sz="4" w:space="0" w:color="auto"/>
              <w:bottom w:val="single" w:sz="4" w:space="0" w:color="auto"/>
              <w:right w:val="single" w:sz="4" w:space="0" w:color="auto"/>
            </w:tcBorders>
            <w:shd w:val="clear" w:color="auto" w:fill="00B0F0"/>
          </w:tcPr>
          <w:p w14:paraId="544AF3F7" w14:textId="77777777" w:rsidR="00177D2B" w:rsidRDefault="00177D2B" w:rsidP="00177D2B">
            <w:pPr>
              <w:rPr>
                <w:rFonts w:cs="Arial"/>
                <w:sz w:val="20"/>
                <w:szCs w:val="20"/>
              </w:rPr>
            </w:pPr>
            <w:r>
              <w:rPr>
                <w:rFonts w:cs="Arial"/>
                <w:sz w:val="20"/>
                <w:szCs w:val="20"/>
              </w:rPr>
              <w:t>There is the potential that this feature could be directly damaged during the deposit and removal of the temporary tracking and ramp, and through excavation og the shingles.</w:t>
            </w:r>
          </w:p>
          <w:p w14:paraId="52FC0BE8" w14:textId="5A7E374D" w:rsidR="00471853" w:rsidRDefault="00177D2B" w:rsidP="00177D2B">
            <w:pPr>
              <w:rPr>
                <w:rFonts w:cs="Arial"/>
                <w:sz w:val="20"/>
                <w:szCs w:val="20"/>
              </w:rPr>
            </w:pPr>
            <w:r>
              <w:rPr>
                <w:rFonts w:cs="Arial"/>
                <w:sz w:val="20"/>
                <w:szCs w:val="20"/>
              </w:rPr>
              <w:t>There is also potential damage to feature through a pollution event.</w:t>
            </w:r>
          </w:p>
        </w:tc>
        <w:tc>
          <w:tcPr>
            <w:tcW w:w="4194" w:type="dxa"/>
            <w:tcBorders>
              <w:top w:val="single" w:sz="4" w:space="0" w:color="auto"/>
              <w:left w:val="single" w:sz="4" w:space="0" w:color="auto"/>
              <w:bottom w:val="single" w:sz="4" w:space="0" w:color="auto"/>
              <w:right w:val="single" w:sz="4" w:space="0" w:color="auto"/>
            </w:tcBorders>
          </w:tcPr>
          <w:p w14:paraId="2A61A6B6" w14:textId="77777777" w:rsidR="00471853" w:rsidRDefault="00471853">
            <w:pPr>
              <w:rPr>
                <w:rFonts w:cs="Arial"/>
                <w:sz w:val="20"/>
                <w:szCs w:val="20"/>
              </w:rPr>
            </w:pPr>
          </w:p>
        </w:tc>
      </w:tr>
      <w:tr w:rsidR="00471853" w14:paraId="49084AEA" w14:textId="77777777" w:rsidTr="006F341F">
        <w:trPr>
          <w:trHeight w:val="255"/>
        </w:trPr>
        <w:tc>
          <w:tcPr>
            <w:tcW w:w="2252" w:type="dxa"/>
            <w:tcBorders>
              <w:top w:val="single" w:sz="4" w:space="0" w:color="auto"/>
              <w:left w:val="single" w:sz="4" w:space="0" w:color="auto"/>
              <w:bottom w:val="single" w:sz="4" w:space="0" w:color="auto"/>
              <w:right w:val="single" w:sz="4" w:space="0" w:color="auto"/>
            </w:tcBorders>
          </w:tcPr>
          <w:p w14:paraId="01CBF453" w14:textId="7CD53345" w:rsidR="00471853" w:rsidRDefault="00471853" w:rsidP="00471853">
            <w:pPr>
              <w:ind w:right="540"/>
              <w:rPr>
                <w:rFonts w:cs="Arial"/>
                <w:b/>
                <w:i/>
                <w:color w:val="0000FF"/>
                <w:sz w:val="22"/>
                <w:szCs w:val="20"/>
              </w:rPr>
            </w:pPr>
            <w:r>
              <w:rPr>
                <w:b/>
                <w:bCs/>
                <w:sz w:val="23"/>
                <w:szCs w:val="23"/>
              </w:rPr>
              <w:t>SUBMERGED OR PARTI ALLY SUBMERGED SEA CAVES</w:t>
            </w:r>
          </w:p>
        </w:tc>
        <w:tc>
          <w:tcPr>
            <w:tcW w:w="4194" w:type="dxa"/>
            <w:vMerge/>
            <w:tcBorders>
              <w:left w:val="single" w:sz="4" w:space="0" w:color="auto"/>
              <w:right w:val="single" w:sz="4" w:space="0" w:color="auto"/>
            </w:tcBorders>
          </w:tcPr>
          <w:p w14:paraId="0868CF59" w14:textId="77777777" w:rsidR="00471853" w:rsidRDefault="00471853" w:rsidP="00471853">
            <w:pPr>
              <w:rPr>
                <w:rFonts w:cs="Arial"/>
                <w:color w:val="0000FF"/>
                <w:sz w:val="20"/>
                <w:szCs w:val="20"/>
              </w:rPr>
            </w:pPr>
          </w:p>
        </w:tc>
        <w:tc>
          <w:tcPr>
            <w:tcW w:w="3940" w:type="dxa"/>
            <w:tcBorders>
              <w:top w:val="single" w:sz="4" w:space="0" w:color="auto"/>
              <w:left w:val="single" w:sz="4" w:space="0" w:color="auto"/>
              <w:bottom w:val="single" w:sz="4" w:space="0" w:color="auto"/>
              <w:right w:val="single" w:sz="4" w:space="0" w:color="auto"/>
            </w:tcBorders>
            <w:shd w:val="clear" w:color="auto" w:fill="00B050"/>
          </w:tcPr>
          <w:p w14:paraId="37E74FD8" w14:textId="49F44843" w:rsidR="00471853" w:rsidRDefault="003E4224" w:rsidP="00471853">
            <w:pPr>
              <w:rPr>
                <w:rFonts w:cs="Arial"/>
                <w:sz w:val="20"/>
                <w:szCs w:val="20"/>
              </w:rPr>
            </w:pPr>
            <w:r>
              <w:rPr>
                <w:rFonts w:cs="Arial"/>
                <w:sz w:val="20"/>
                <w:szCs w:val="20"/>
              </w:rPr>
              <w:t>There is no impact expected to this feature due to its distance from the project.</w:t>
            </w:r>
          </w:p>
        </w:tc>
        <w:tc>
          <w:tcPr>
            <w:tcW w:w="4194" w:type="dxa"/>
            <w:tcBorders>
              <w:top w:val="single" w:sz="4" w:space="0" w:color="auto"/>
              <w:left w:val="single" w:sz="4" w:space="0" w:color="auto"/>
              <w:bottom w:val="single" w:sz="4" w:space="0" w:color="auto"/>
              <w:right w:val="single" w:sz="4" w:space="0" w:color="auto"/>
            </w:tcBorders>
          </w:tcPr>
          <w:p w14:paraId="3FEED904" w14:textId="77777777" w:rsidR="00471853" w:rsidRDefault="00471853" w:rsidP="00471853">
            <w:pPr>
              <w:rPr>
                <w:rFonts w:cs="Arial"/>
                <w:sz w:val="20"/>
                <w:szCs w:val="20"/>
              </w:rPr>
            </w:pPr>
          </w:p>
        </w:tc>
      </w:tr>
      <w:tr w:rsidR="00471853" w14:paraId="2F9C1DF0" w14:textId="77777777" w:rsidTr="006F341F">
        <w:trPr>
          <w:trHeight w:val="255"/>
        </w:trPr>
        <w:tc>
          <w:tcPr>
            <w:tcW w:w="2252" w:type="dxa"/>
            <w:tcBorders>
              <w:top w:val="single" w:sz="4" w:space="0" w:color="auto"/>
              <w:left w:val="single" w:sz="4" w:space="0" w:color="auto"/>
              <w:bottom w:val="single" w:sz="4" w:space="0" w:color="auto"/>
              <w:right w:val="single" w:sz="4" w:space="0" w:color="auto"/>
            </w:tcBorders>
          </w:tcPr>
          <w:p w14:paraId="23131C2A" w14:textId="5E99650E" w:rsidR="00471853" w:rsidRDefault="00471853" w:rsidP="00471853">
            <w:pPr>
              <w:rPr>
                <w:rFonts w:cs="Arial"/>
                <w:b/>
                <w:i/>
                <w:color w:val="0000FF"/>
                <w:sz w:val="22"/>
                <w:szCs w:val="20"/>
              </w:rPr>
            </w:pPr>
            <w:r>
              <w:rPr>
                <w:rFonts w:cs="ICNMLL+TimesNewRoman,Bold"/>
                <w:b/>
                <w:bCs/>
                <w:color w:val="000000"/>
                <w:sz w:val="23"/>
                <w:szCs w:val="23"/>
              </w:rPr>
              <w:t>SANDBANKS WHICH ARE SLIGHTLY COVERED BY SEAWATER ALL THE TIME</w:t>
            </w:r>
          </w:p>
        </w:tc>
        <w:tc>
          <w:tcPr>
            <w:tcW w:w="4194" w:type="dxa"/>
            <w:vMerge/>
            <w:tcBorders>
              <w:left w:val="single" w:sz="4" w:space="0" w:color="auto"/>
              <w:bottom w:val="single" w:sz="4" w:space="0" w:color="auto"/>
              <w:right w:val="single" w:sz="4" w:space="0" w:color="auto"/>
            </w:tcBorders>
          </w:tcPr>
          <w:p w14:paraId="2F2C4CFA" w14:textId="77777777" w:rsidR="00471853" w:rsidRDefault="00471853" w:rsidP="00471853">
            <w:pPr>
              <w:rPr>
                <w:rFonts w:cs="Arial"/>
                <w:color w:val="0000FF"/>
                <w:sz w:val="20"/>
                <w:szCs w:val="20"/>
              </w:rPr>
            </w:pPr>
          </w:p>
        </w:tc>
        <w:tc>
          <w:tcPr>
            <w:tcW w:w="3940" w:type="dxa"/>
            <w:tcBorders>
              <w:top w:val="single" w:sz="4" w:space="0" w:color="auto"/>
              <w:left w:val="single" w:sz="4" w:space="0" w:color="auto"/>
              <w:bottom w:val="single" w:sz="4" w:space="0" w:color="auto"/>
              <w:right w:val="single" w:sz="4" w:space="0" w:color="auto"/>
            </w:tcBorders>
            <w:shd w:val="clear" w:color="auto" w:fill="00B050"/>
          </w:tcPr>
          <w:p w14:paraId="5191E4DE" w14:textId="3B85062F" w:rsidR="00471853" w:rsidRDefault="003E4224" w:rsidP="00471853">
            <w:pPr>
              <w:rPr>
                <w:rFonts w:cs="Arial"/>
                <w:sz w:val="20"/>
                <w:szCs w:val="20"/>
              </w:rPr>
            </w:pPr>
            <w:r>
              <w:rPr>
                <w:rFonts w:cs="Arial"/>
                <w:sz w:val="20"/>
                <w:szCs w:val="20"/>
              </w:rPr>
              <w:t>There is no impact expected to this feature due to its distance from the project.</w:t>
            </w:r>
          </w:p>
        </w:tc>
        <w:tc>
          <w:tcPr>
            <w:tcW w:w="4194" w:type="dxa"/>
            <w:tcBorders>
              <w:top w:val="single" w:sz="4" w:space="0" w:color="auto"/>
              <w:left w:val="single" w:sz="4" w:space="0" w:color="auto"/>
              <w:bottom w:val="single" w:sz="4" w:space="0" w:color="auto"/>
              <w:right w:val="single" w:sz="4" w:space="0" w:color="auto"/>
            </w:tcBorders>
          </w:tcPr>
          <w:p w14:paraId="6505EE84" w14:textId="77777777" w:rsidR="00471853" w:rsidRDefault="00471853" w:rsidP="00471853">
            <w:pPr>
              <w:rPr>
                <w:rFonts w:cs="Arial"/>
                <w:sz w:val="20"/>
                <w:szCs w:val="20"/>
              </w:rPr>
            </w:pPr>
          </w:p>
        </w:tc>
      </w:tr>
      <w:tr w:rsidR="00471853" w14:paraId="27E9E97C" w14:textId="77777777" w:rsidTr="006F341F">
        <w:trPr>
          <w:trHeight w:val="255"/>
        </w:trPr>
        <w:tc>
          <w:tcPr>
            <w:tcW w:w="2252" w:type="dxa"/>
            <w:tcBorders>
              <w:top w:val="single" w:sz="4" w:space="0" w:color="auto"/>
              <w:left w:val="single" w:sz="4" w:space="0" w:color="auto"/>
              <w:bottom w:val="single" w:sz="4" w:space="0" w:color="auto"/>
              <w:right w:val="single" w:sz="4" w:space="0" w:color="auto"/>
            </w:tcBorders>
          </w:tcPr>
          <w:p w14:paraId="7A183E01" w14:textId="2C62FF2B" w:rsidR="00471853" w:rsidRDefault="00471853" w:rsidP="00471853">
            <w:pPr>
              <w:jc w:val="both"/>
              <w:rPr>
                <w:rFonts w:cs="Arial"/>
                <w:b/>
                <w:i/>
                <w:color w:val="0000FF"/>
                <w:sz w:val="22"/>
                <w:szCs w:val="20"/>
              </w:rPr>
            </w:pPr>
            <w:r>
              <w:rPr>
                <w:rFonts w:cs="ICNMLL+TimesNewRoman,Bold"/>
                <w:b/>
                <w:bCs/>
                <w:color w:val="000000"/>
                <w:sz w:val="23"/>
                <w:szCs w:val="23"/>
              </w:rPr>
              <w:t>Grey Seal</w:t>
            </w:r>
          </w:p>
        </w:tc>
        <w:tc>
          <w:tcPr>
            <w:tcW w:w="4194" w:type="dxa"/>
            <w:vMerge w:val="restart"/>
            <w:tcBorders>
              <w:top w:val="single" w:sz="4" w:space="0" w:color="auto"/>
              <w:left w:val="single" w:sz="4" w:space="0" w:color="auto"/>
              <w:right w:val="single" w:sz="4" w:space="0" w:color="auto"/>
            </w:tcBorders>
          </w:tcPr>
          <w:p w14:paraId="446F2BAA" w14:textId="77777777" w:rsidR="00471853" w:rsidRDefault="00471853" w:rsidP="00471853">
            <w:pPr>
              <w:autoSpaceDE w:val="0"/>
              <w:autoSpaceDN w:val="0"/>
              <w:adjustRightInd w:val="0"/>
              <w:spacing w:after="120"/>
              <w:rPr>
                <w:sz w:val="22"/>
                <w:szCs w:val="22"/>
              </w:rPr>
            </w:pPr>
            <w:r w:rsidRPr="00353937">
              <w:rPr>
                <w:b/>
                <w:sz w:val="22"/>
                <w:szCs w:val="22"/>
              </w:rPr>
              <w:t>POPULATIONS</w:t>
            </w:r>
            <w:r>
              <w:rPr>
                <w:sz w:val="22"/>
                <w:szCs w:val="22"/>
              </w:rPr>
              <w:t xml:space="preserve"> </w:t>
            </w:r>
            <w:r>
              <w:rPr>
                <w:sz w:val="22"/>
                <w:szCs w:val="22"/>
              </w:rPr>
              <w:br/>
              <w:t xml:space="preserve">The population is maintaining itself on a long-term basis as a viable component of its natural habitat. Important elements are population size, structure, production, and condition of the species within the site. As part of this objective it should be noted that for </w:t>
            </w:r>
            <w:r>
              <w:rPr>
                <w:b/>
                <w:bCs/>
                <w:sz w:val="22"/>
                <w:szCs w:val="22"/>
              </w:rPr>
              <w:t xml:space="preserve">otter </w:t>
            </w:r>
            <w:r>
              <w:rPr>
                <w:sz w:val="22"/>
                <w:szCs w:val="22"/>
              </w:rPr>
              <w:t xml:space="preserve">and </w:t>
            </w:r>
            <w:r>
              <w:rPr>
                <w:b/>
                <w:bCs/>
                <w:sz w:val="22"/>
                <w:szCs w:val="22"/>
              </w:rPr>
              <w:t>grey seal</w:t>
            </w:r>
            <w:r>
              <w:rPr>
                <w:sz w:val="22"/>
                <w:szCs w:val="22"/>
              </w:rPr>
              <w:t xml:space="preserve">; </w:t>
            </w:r>
            <w:r>
              <w:rPr>
                <w:sz w:val="22"/>
                <w:szCs w:val="22"/>
              </w:rPr>
              <w:br/>
              <w:t xml:space="preserve">• Contaminant burdens derived from human activity are below levels that may cause physiological damage, or immune or reproductive suppression </w:t>
            </w:r>
            <w:r>
              <w:rPr>
                <w:sz w:val="22"/>
                <w:szCs w:val="22"/>
              </w:rPr>
              <w:br/>
              <w:t xml:space="preserve">For </w:t>
            </w:r>
            <w:r>
              <w:rPr>
                <w:b/>
                <w:bCs/>
                <w:sz w:val="22"/>
                <w:szCs w:val="22"/>
              </w:rPr>
              <w:t xml:space="preserve">grey seal, </w:t>
            </w:r>
            <w:r>
              <w:rPr>
                <w:sz w:val="22"/>
                <w:szCs w:val="22"/>
              </w:rPr>
              <w:t>populations should not be reduced as a consequence of human activity</w:t>
            </w:r>
            <w:r>
              <w:rPr>
                <w:sz w:val="22"/>
                <w:szCs w:val="22"/>
              </w:rPr>
              <w:br/>
            </w:r>
            <w:r w:rsidRPr="00B37A5B">
              <w:rPr>
                <w:b/>
                <w:sz w:val="22"/>
                <w:szCs w:val="22"/>
              </w:rPr>
              <w:t>RANGE</w:t>
            </w:r>
            <w:r>
              <w:rPr>
                <w:sz w:val="22"/>
                <w:szCs w:val="22"/>
              </w:rPr>
              <w:t xml:space="preserve"> </w:t>
            </w:r>
          </w:p>
          <w:p w14:paraId="77EAF1EB" w14:textId="77777777" w:rsidR="00471853" w:rsidRDefault="00471853" w:rsidP="00471853">
            <w:pPr>
              <w:autoSpaceDE w:val="0"/>
              <w:autoSpaceDN w:val="0"/>
              <w:adjustRightInd w:val="0"/>
              <w:spacing w:after="120"/>
              <w:rPr>
                <w:sz w:val="22"/>
                <w:szCs w:val="22"/>
              </w:rPr>
            </w:pPr>
            <w:r>
              <w:rPr>
                <w:sz w:val="22"/>
                <w:szCs w:val="22"/>
              </w:rPr>
              <w:t xml:space="preserve">The species population within the site is such that the natural range of the population is not being reduced or likely to be reduced for the foreseeable future. As part of this objective it should be noted that for </w:t>
            </w:r>
            <w:r>
              <w:rPr>
                <w:b/>
                <w:bCs/>
                <w:sz w:val="22"/>
                <w:szCs w:val="22"/>
              </w:rPr>
              <w:t xml:space="preserve">otter </w:t>
            </w:r>
            <w:r>
              <w:rPr>
                <w:sz w:val="22"/>
                <w:szCs w:val="22"/>
              </w:rPr>
              <w:t xml:space="preserve">and </w:t>
            </w:r>
            <w:r>
              <w:rPr>
                <w:b/>
                <w:bCs/>
                <w:sz w:val="22"/>
                <w:szCs w:val="22"/>
              </w:rPr>
              <w:t>grey seal</w:t>
            </w:r>
            <w:r>
              <w:rPr>
                <w:b/>
                <w:bCs/>
                <w:sz w:val="22"/>
                <w:szCs w:val="22"/>
              </w:rPr>
              <w:br/>
              <w:t xml:space="preserve"> </w:t>
            </w:r>
            <w:r>
              <w:rPr>
                <w:sz w:val="22"/>
                <w:szCs w:val="22"/>
              </w:rPr>
              <w:t>• Their range within the SAC and adjacent inter-connected areas is not constrained or hindered • There are appropriate and sufficient food resources within the SAC and beyond</w:t>
            </w:r>
          </w:p>
          <w:p w14:paraId="0B4FCA6C" w14:textId="77777777" w:rsidR="00471853" w:rsidRDefault="00471853" w:rsidP="00471853">
            <w:pPr>
              <w:autoSpaceDE w:val="0"/>
              <w:autoSpaceDN w:val="0"/>
              <w:adjustRightInd w:val="0"/>
              <w:spacing w:after="120"/>
              <w:rPr>
                <w:sz w:val="22"/>
                <w:szCs w:val="22"/>
              </w:rPr>
            </w:pPr>
            <w:r>
              <w:rPr>
                <w:sz w:val="22"/>
                <w:szCs w:val="22"/>
              </w:rPr>
              <w:t>• The sites and amount of supporting habitat used by these species are accessible and their extent and quality is stable or increasing</w:t>
            </w:r>
            <w:r>
              <w:rPr>
                <w:sz w:val="22"/>
                <w:szCs w:val="22"/>
              </w:rPr>
              <w:br/>
            </w:r>
            <w:r>
              <w:rPr>
                <w:b/>
                <w:sz w:val="22"/>
                <w:szCs w:val="22"/>
              </w:rPr>
              <w:br/>
            </w:r>
            <w:r w:rsidRPr="00B37A5B">
              <w:rPr>
                <w:b/>
                <w:sz w:val="22"/>
                <w:szCs w:val="22"/>
              </w:rPr>
              <w:t>SUPPORTING HABITATS AND SPECIES</w:t>
            </w:r>
            <w:r>
              <w:rPr>
                <w:sz w:val="22"/>
                <w:szCs w:val="22"/>
              </w:rPr>
              <w:t xml:space="preserve"> </w:t>
            </w:r>
          </w:p>
          <w:p w14:paraId="0F154311" w14:textId="77777777" w:rsidR="00471853" w:rsidRDefault="00471853" w:rsidP="00471853">
            <w:pPr>
              <w:autoSpaceDE w:val="0"/>
              <w:autoSpaceDN w:val="0"/>
              <w:adjustRightInd w:val="0"/>
              <w:spacing w:after="120"/>
              <w:rPr>
                <w:sz w:val="22"/>
                <w:szCs w:val="22"/>
              </w:rPr>
            </w:pPr>
            <w:r>
              <w:rPr>
                <w:sz w:val="22"/>
                <w:szCs w:val="22"/>
              </w:rPr>
              <w:t xml:space="preserve">The presence, abundance, condition and diversity of habitats and species required to support this species is such that the distribution, abundance and populations dynamics of the species within the site and population beyond the site is stable or increasing. Important considerations include; </w:t>
            </w:r>
          </w:p>
          <w:p w14:paraId="3DBA8EA2" w14:textId="77777777" w:rsidR="00471853" w:rsidRDefault="00471853" w:rsidP="00471853">
            <w:pPr>
              <w:autoSpaceDE w:val="0"/>
              <w:autoSpaceDN w:val="0"/>
              <w:adjustRightInd w:val="0"/>
              <w:spacing w:after="120"/>
              <w:rPr>
                <w:sz w:val="22"/>
                <w:szCs w:val="22"/>
              </w:rPr>
            </w:pPr>
            <w:r>
              <w:rPr>
                <w:sz w:val="22"/>
                <w:szCs w:val="22"/>
              </w:rPr>
              <w:t xml:space="preserve">- distribution, - extent, - structure, - function and quality of habitat, - prey availability and quality. </w:t>
            </w:r>
          </w:p>
          <w:p w14:paraId="38FEC42E" w14:textId="77777777" w:rsidR="00471853" w:rsidRDefault="00471853" w:rsidP="00471853">
            <w:pPr>
              <w:autoSpaceDE w:val="0"/>
              <w:autoSpaceDN w:val="0"/>
              <w:adjustRightInd w:val="0"/>
              <w:spacing w:after="120"/>
              <w:rPr>
                <w:sz w:val="22"/>
                <w:szCs w:val="22"/>
              </w:rPr>
            </w:pPr>
            <w:r>
              <w:rPr>
                <w:sz w:val="22"/>
                <w:szCs w:val="22"/>
              </w:rPr>
              <w:t xml:space="preserve">As part of this objective it should be noted that; </w:t>
            </w:r>
            <w:r>
              <w:rPr>
                <w:sz w:val="22"/>
                <w:szCs w:val="22"/>
              </w:rPr>
              <w:br/>
              <w:t xml:space="preserve">• The abundance of prey species subject to existing commercial fisheries needs to be equal to or greater than that required to achieve maximum sustainable yield and secure in the long term. • The management and control of activities or operations likely to adversely affect the species feature is appropriate for maintaining it in favourable condition and is secure in the long term. </w:t>
            </w:r>
            <w:r>
              <w:rPr>
                <w:sz w:val="22"/>
                <w:szCs w:val="22"/>
              </w:rPr>
              <w:br/>
              <w:t xml:space="preserve">• Contamination of potential prey species should be below concentrations potentially harmful to their physiological health. • Disturbance by human activity is below levels that suppress reproductive success, physiological health or long-term behaviour </w:t>
            </w:r>
            <w:r>
              <w:rPr>
                <w:sz w:val="22"/>
                <w:szCs w:val="22"/>
              </w:rPr>
              <w:br/>
              <w:t xml:space="preserve">• For </w:t>
            </w:r>
            <w:r>
              <w:rPr>
                <w:b/>
                <w:bCs/>
                <w:sz w:val="22"/>
                <w:szCs w:val="22"/>
              </w:rPr>
              <w:t xml:space="preserve">otter </w:t>
            </w:r>
            <w:r>
              <w:rPr>
                <w:sz w:val="22"/>
                <w:szCs w:val="22"/>
              </w:rPr>
              <w:t>there are sufficient sources within the SAC and beyond of high quality freshwater for drinking and bathing.</w:t>
            </w:r>
            <w:r>
              <w:rPr>
                <w:sz w:val="22"/>
                <w:szCs w:val="22"/>
              </w:rPr>
              <w:br/>
            </w:r>
            <w:r>
              <w:rPr>
                <w:sz w:val="22"/>
                <w:szCs w:val="22"/>
              </w:rPr>
              <w:br/>
            </w:r>
            <w:r w:rsidRPr="00B37A5B">
              <w:rPr>
                <w:b/>
                <w:sz w:val="22"/>
                <w:szCs w:val="22"/>
              </w:rPr>
              <w:t>Restoration and recovery</w:t>
            </w:r>
          </w:p>
          <w:p w14:paraId="0F0FAB85" w14:textId="5B8800BA" w:rsidR="00471853" w:rsidRDefault="00471853" w:rsidP="00471853">
            <w:pPr>
              <w:rPr>
                <w:rFonts w:cs="Arial"/>
                <w:color w:val="0000FF"/>
                <w:sz w:val="20"/>
                <w:szCs w:val="20"/>
              </w:rPr>
            </w:pPr>
            <w:r>
              <w:rPr>
                <w:sz w:val="22"/>
                <w:szCs w:val="22"/>
              </w:rPr>
              <w:t xml:space="preserve">In the </w:t>
            </w:r>
            <w:r>
              <w:rPr>
                <w:b/>
                <w:bCs/>
                <w:sz w:val="22"/>
                <w:szCs w:val="22"/>
              </w:rPr>
              <w:t xml:space="preserve">Milford Haven waterways complex </w:t>
            </w:r>
            <w:r>
              <w:rPr>
                <w:sz w:val="22"/>
                <w:szCs w:val="22"/>
              </w:rPr>
              <w:t xml:space="preserve">inputs of nutrients and contaminants to the water column and sediments derived from human activity must remain at or below levels at the time the site became a candidate SAC. As part of this objective it should be noted that for the </w:t>
            </w:r>
            <w:r>
              <w:rPr>
                <w:b/>
                <w:bCs/>
                <w:sz w:val="22"/>
                <w:szCs w:val="22"/>
              </w:rPr>
              <w:t xml:space="preserve">otter, </w:t>
            </w:r>
            <w:r>
              <w:rPr>
                <w:sz w:val="22"/>
                <w:szCs w:val="22"/>
              </w:rPr>
              <w:t>populations should be increasing</w:t>
            </w:r>
          </w:p>
        </w:tc>
        <w:tc>
          <w:tcPr>
            <w:tcW w:w="3940" w:type="dxa"/>
            <w:tcBorders>
              <w:top w:val="single" w:sz="4" w:space="0" w:color="auto"/>
              <w:left w:val="single" w:sz="4" w:space="0" w:color="auto"/>
              <w:bottom w:val="single" w:sz="4" w:space="0" w:color="auto"/>
              <w:right w:val="single" w:sz="4" w:space="0" w:color="auto"/>
            </w:tcBorders>
            <w:shd w:val="clear" w:color="auto" w:fill="00B0F0"/>
          </w:tcPr>
          <w:p w14:paraId="1E6CDC96" w14:textId="77777777" w:rsidR="003E4224" w:rsidRDefault="003E4224" w:rsidP="003E4224">
            <w:pPr>
              <w:rPr>
                <w:rFonts w:cs="Arial"/>
                <w:sz w:val="20"/>
                <w:szCs w:val="20"/>
              </w:rPr>
            </w:pPr>
            <w:r w:rsidRPr="003A43BE">
              <w:rPr>
                <w:rFonts w:cs="Arial"/>
                <w:sz w:val="20"/>
                <w:szCs w:val="20"/>
              </w:rPr>
              <w:t>Works are not near a known pupping location.</w:t>
            </w:r>
          </w:p>
          <w:p w14:paraId="51572CD9" w14:textId="77777777" w:rsidR="003E4224" w:rsidRDefault="003E4224" w:rsidP="003E4224">
            <w:pPr>
              <w:rPr>
                <w:rFonts w:cs="Arial"/>
                <w:sz w:val="20"/>
                <w:szCs w:val="20"/>
              </w:rPr>
            </w:pPr>
          </w:p>
          <w:p w14:paraId="1860702E" w14:textId="77777777" w:rsidR="003E4224" w:rsidRDefault="003E4224" w:rsidP="003E4224">
            <w:pPr>
              <w:rPr>
                <w:rFonts w:cs="Arial"/>
                <w:sz w:val="20"/>
                <w:szCs w:val="20"/>
              </w:rPr>
            </w:pPr>
            <w:r>
              <w:rPr>
                <w:rFonts w:cs="Arial"/>
                <w:sz w:val="20"/>
                <w:szCs w:val="20"/>
              </w:rPr>
              <w:t>However there is potential for noise and visual disturbance during the deposit and removal of the temporary track and ramp and during the loading and unloading of the vessel.</w:t>
            </w:r>
          </w:p>
          <w:p w14:paraId="6733CA3B" w14:textId="46BC450A" w:rsidR="00471853" w:rsidRDefault="003E4224" w:rsidP="003E4224">
            <w:pPr>
              <w:rPr>
                <w:rFonts w:cs="Arial"/>
                <w:sz w:val="20"/>
                <w:szCs w:val="20"/>
              </w:rPr>
            </w:pPr>
            <w:r>
              <w:rPr>
                <w:rFonts w:cs="Arial"/>
                <w:sz w:val="20"/>
                <w:szCs w:val="20"/>
              </w:rPr>
              <w:t>There is also potential damage to feature and supporting habitat through a pollution event.</w:t>
            </w:r>
          </w:p>
        </w:tc>
        <w:tc>
          <w:tcPr>
            <w:tcW w:w="4194" w:type="dxa"/>
            <w:tcBorders>
              <w:top w:val="single" w:sz="4" w:space="0" w:color="auto"/>
              <w:left w:val="single" w:sz="4" w:space="0" w:color="auto"/>
              <w:bottom w:val="single" w:sz="4" w:space="0" w:color="auto"/>
              <w:right w:val="single" w:sz="4" w:space="0" w:color="auto"/>
            </w:tcBorders>
          </w:tcPr>
          <w:p w14:paraId="48E22D1F" w14:textId="77777777" w:rsidR="00471853" w:rsidRDefault="00471853" w:rsidP="00471853">
            <w:pPr>
              <w:rPr>
                <w:rFonts w:cs="Arial"/>
                <w:sz w:val="20"/>
                <w:szCs w:val="20"/>
              </w:rPr>
            </w:pPr>
          </w:p>
        </w:tc>
      </w:tr>
      <w:tr w:rsidR="00471853" w14:paraId="296B97AB" w14:textId="77777777" w:rsidTr="006F341F">
        <w:trPr>
          <w:trHeight w:val="255"/>
        </w:trPr>
        <w:tc>
          <w:tcPr>
            <w:tcW w:w="2252" w:type="dxa"/>
            <w:tcBorders>
              <w:top w:val="single" w:sz="4" w:space="0" w:color="auto"/>
              <w:left w:val="single" w:sz="4" w:space="0" w:color="auto"/>
              <w:bottom w:val="single" w:sz="4" w:space="0" w:color="auto"/>
              <w:right w:val="single" w:sz="4" w:space="0" w:color="auto"/>
            </w:tcBorders>
          </w:tcPr>
          <w:p w14:paraId="23E4BF5F" w14:textId="7D41BD7E" w:rsidR="00471853" w:rsidRDefault="00471853" w:rsidP="00471853">
            <w:pPr>
              <w:jc w:val="both"/>
              <w:rPr>
                <w:rFonts w:cs="Arial"/>
                <w:b/>
                <w:i/>
                <w:color w:val="0000FF"/>
                <w:sz w:val="22"/>
                <w:szCs w:val="20"/>
              </w:rPr>
            </w:pPr>
            <w:r>
              <w:rPr>
                <w:rFonts w:cs="ICNMLL+TimesNewRoman,Bold"/>
                <w:b/>
                <w:bCs/>
                <w:color w:val="000000"/>
                <w:sz w:val="23"/>
                <w:szCs w:val="23"/>
              </w:rPr>
              <w:t>Otter</w:t>
            </w:r>
          </w:p>
        </w:tc>
        <w:tc>
          <w:tcPr>
            <w:tcW w:w="4194" w:type="dxa"/>
            <w:vMerge/>
            <w:tcBorders>
              <w:left w:val="single" w:sz="4" w:space="0" w:color="auto"/>
              <w:right w:val="single" w:sz="4" w:space="0" w:color="auto"/>
            </w:tcBorders>
          </w:tcPr>
          <w:p w14:paraId="198E669F" w14:textId="77777777" w:rsidR="00471853" w:rsidRDefault="00471853" w:rsidP="00471853">
            <w:pPr>
              <w:rPr>
                <w:rFonts w:cs="Arial"/>
                <w:color w:val="0000FF"/>
                <w:sz w:val="20"/>
                <w:szCs w:val="20"/>
              </w:rPr>
            </w:pPr>
          </w:p>
        </w:tc>
        <w:tc>
          <w:tcPr>
            <w:tcW w:w="3940" w:type="dxa"/>
            <w:tcBorders>
              <w:top w:val="single" w:sz="4" w:space="0" w:color="auto"/>
              <w:left w:val="single" w:sz="4" w:space="0" w:color="auto"/>
              <w:bottom w:val="single" w:sz="4" w:space="0" w:color="auto"/>
              <w:right w:val="single" w:sz="4" w:space="0" w:color="auto"/>
            </w:tcBorders>
            <w:shd w:val="clear" w:color="auto" w:fill="00B0F0"/>
          </w:tcPr>
          <w:p w14:paraId="28B33864" w14:textId="77777777" w:rsidR="003E4224" w:rsidRDefault="003E4224" w:rsidP="003E4224">
            <w:pPr>
              <w:rPr>
                <w:rFonts w:cs="Arial"/>
                <w:sz w:val="20"/>
                <w:szCs w:val="20"/>
              </w:rPr>
            </w:pPr>
            <w:r>
              <w:rPr>
                <w:rFonts w:cs="Arial"/>
                <w:sz w:val="20"/>
                <w:szCs w:val="20"/>
              </w:rPr>
              <w:t>There is potential for noise and visual disturbance during the deposit and removal of the temporary track and ramp and during the loading and unloading of the vessel.</w:t>
            </w:r>
          </w:p>
          <w:p w14:paraId="0703A3B4" w14:textId="7E870F5E" w:rsidR="00471853" w:rsidRDefault="003E4224" w:rsidP="003E4224">
            <w:pPr>
              <w:rPr>
                <w:rFonts w:cs="Arial"/>
                <w:sz w:val="20"/>
                <w:szCs w:val="20"/>
              </w:rPr>
            </w:pPr>
            <w:r>
              <w:rPr>
                <w:rFonts w:cs="Arial"/>
                <w:sz w:val="20"/>
                <w:szCs w:val="20"/>
              </w:rPr>
              <w:t>There is also potential damage to feature and supporting habitat through a pollution event.</w:t>
            </w:r>
          </w:p>
        </w:tc>
        <w:tc>
          <w:tcPr>
            <w:tcW w:w="4194" w:type="dxa"/>
            <w:tcBorders>
              <w:top w:val="single" w:sz="4" w:space="0" w:color="auto"/>
              <w:left w:val="single" w:sz="4" w:space="0" w:color="auto"/>
              <w:bottom w:val="single" w:sz="4" w:space="0" w:color="auto"/>
              <w:right w:val="single" w:sz="4" w:space="0" w:color="auto"/>
            </w:tcBorders>
          </w:tcPr>
          <w:p w14:paraId="31ABDDE0" w14:textId="77777777" w:rsidR="00471853" w:rsidRDefault="00471853" w:rsidP="00471853">
            <w:pPr>
              <w:rPr>
                <w:rFonts w:cs="Arial"/>
                <w:sz w:val="20"/>
                <w:szCs w:val="20"/>
              </w:rPr>
            </w:pPr>
          </w:p>
        </w:tc>
      </w:tr>
      <w:tr w:rsidR="00471853" w14:paraId="33E797F2" w14:textId="77777777" w:rsidTr="006F341F">
        <w:trPr>
          <w:trHeight w:val="255"/>
        </w:trPr>
        <w:tc>
          <w:tcPr>
            <w:tcW w:w="2252" w:type="dxa"/>
            <w:tcBorders>
              <w:top w:val="single" w:sz="4" w:space="0" w:color="auto"/>
              <w:left w:val="single" w:sz="4" w:space="0" w:color="auto"/>
              <w:bottom w:val="single" w:sz="4" w:space="0" w:color="auto"/>
              <w:right w:val="single" w:sz="4" w:space="0" w:color="auto"/>
            </w:tcBorders>
          </w:tcPr>
          <w:p w14:paraId="029A9CB9" w14:textId="6202A1BE" w:rsidR="00471853" w:rsidRDefault="00471853" w:rsidP="00471853">
            <w:pPr>
              <w:jc w:val="both"/>
              <w:rPr>
                <w:rFonts w:cs="Arial"/>
                <w:b/>
                <w:i/>
                <w:color w:val="0000FF"/>
                <w:sz w:val="22"/>
                <w:szCs w:val="20"/>
              </w:rPr>
            </w:pPr>
            <w:r>
              <w:rPr>
                <w:rFonts w:cs="ICNMLL+TimesNewRoman,Bold"/>
                <w:b/>
                <w:bCs/>
                <w:color w:val="000000"/>
                <w:sz w:val="23"/>
                <w:szCs w:val="23"/>
              </w:rPr>
              <w:t>Shad</w:t>
            </w:r>
          </w:p>
        </w:tc>
        <w:tc>
          <w:tcPr>
            <w:tcW w:w="4194" w:type="dxa"/>
            <w:vMerge/>
            <w:tcBorders>
              <w:left w:val="single" w:sz="4" w:space="0" w:color="auto"/>
              <w:right w:val="single" w:sz="4" w:space="0" w:color="auto"/>
            </w:tcBorders>
          </w:tcPr>
          <w:p w14:paraId="007B1684" w14:textId="77777777" w:rsidR="00471853" w:rsidRDefault="00471853" w:rsidP="00471853">
            <w:pPr>
              <w:rPr>
                <w:rFonts w:cs="Arial"/>
                <w:color w:val="0000FF"/>
                <w:sz w:val="20"/>
                <w:szCs w:val="20"/>
              </w:rPr>
            </w:pPr>
          </w:p>
        </w:tc>
        <w:tc>
          <w:tcPr>
            <w:tcW w:w="3940" w:type="dxa"/>
            <w:tcBorders>
              <w:top w:val="single" w:sz="4" w:space="0" w:color="auto"/>
              <w:left w:val="single" w:sz="4" w:space="0" w:color="auto"/>
              <w:bottom w:val="single" w:sz="4" w:space="0" w:color="auto"/>
              <w:right w:val="single" w:sz="4" w:space="0" w:color="auto"/>
            </w:tcBorders>
            <w:shd w:val="clear" w:color="auto" w:fill="00B050"/>
          </w:tcPr>
          <w:p w14:paraId="0D1B6701" w14:textId="30D1D6FA" w:rsidR="00471853" w:rsidRDefault="003E4224" w:rsidP="00471853">
            <w:pPr>
              <w:rPr>
                <w:rFonts w:cs="Arial"/>
                <w:sz w:val="20"/>
                <w:szCs w:val="20"/>
              </w:rPr>
            </w:pPr>
            <w:r>
              <w:rPr>
                <w:rFonts w:cs="Arial"/>
                <w:sz w:val="20"/>
                <w:szCs w:val="20"/>
              </w:rPr>
              <w:t>There is no impact pathway due to the scale and nature of the project</w:t>
            </w:r>
          </w:p>
        </w:tc>
        <w:tc>
          <w:tcPr>
            <w:tcW w:w="4194" w:type="dxa"/>
            <w:tcBorders>
              <w:top w:val="single" w:sz="4" w:space="0" w:color="auto"/>
              <w:left w:val="single" w:sz="4" w:space="0" w:color="auto"/>
              <w:bottom w:val="single" w:sz="4" w:space="0" w:color="auto"/>
              <w:right w:val="single" w:sz="4" w:space="0" w:color="auto"/>
            </w:tcBorders>
          </w:tcPr>
          <w:p w14:paraId="6F4B3971" w14:textId="77777777" w:rsidR="00471853" w:rsidRDefault="00471853" w:rsidP="00471853">
            <w:pPr>
              <w:rPr>
                <w:rFonts w:cs="Arial"/>
                <w:sz w:val="20"/>
                <w:szCs w:val="20"/>
              </w:rPr>
            </w:pPr>
          </w:p>
        </w:tc>
      </w:tr>
      <w:tr w:rsidR="00471853" w14:paraId="7636ED4C" w14:textId="77777777" w:rsidTr="006F341F">
        <w:trPr>
          <w:trHeight w:val="255"/>
        </w:trPr>
        <w:tc>
          <w:tcPr>
            <w:tcW w:w="2252" w:type="dxa"/>
            <w:tcBorders>
              <w:top w:val="single" w:sz="4" w:space="0" w:color="auto"/>
              <w:left w:val="single" w:sz="4" w:space="0" w:color="auto"/>
              <w:bottom w:val="single" w:sz="4" w:space="0" w:color="auto"/>
              <w:right w:val="single" w:sz="4" w:space="0" w:color="auto"/>
            </w:tcBorders>
          </w:tcPr>
          <w:p w14:paraId="2A39C4FF" w14:textId="2FC7E6CA" w:rsidR="00471853" w:rsidRDefault="00471853" w:rsidP="00471853">
            <w:pPr>
              <w:jc w:val="both"/>
              <w:rPr>
                <w:rFonts w:cs="Arial"/>
                <w:b/>
                <w:i/>
                <w:color w:val="0000FF"/>
                <w:sz w:val="22"/>
                <w:szCs w:val="20"/>
              </w:rPr>
            </w:pPr>
            <w:r>
              <w:rPr>
                <w:rFonts w:cs="ICNMLL+TimesNewRoman,Bold"/>
                <w:b/>
                <w:bCs/>
                <w:color w:val="000000"/>
                <w:sz w:val="23"/>
                <w:szCs w:val="23"/>
              </w:rPr>
              <w:t>River Lamprey</w:t>
            </w:r>
          </w:p>
        </w:tc>
        <w:tc>
          <w:tcPr>
            <w:tcW w:w="4194" w:type="dxa"/>
            <w:vMerge/>
            <w:tcBorders>
              <w:left w:val="single" w:sz="4" w:space="0" w:color="auto"/>
              <w:right w:val="single" w:sz="4" w:space="0" w:color="auto"/>
            </w:tcBorders>
          </w:tcPr>
          <w:p w14:paraId="05473CD6" w14:textId="77777777" w:rsidR="00471853" w:rsidRDefault="00471853" w:rsidP="00471853">
            <w:pPr>
              <w:rPr>
                <w:rFonts w:cs="Arial"/>
                <w:color w:val="0000FF"/>
                <w:sz w:val="20"/>
                <w:szCs w:val="20"/>
              </w:rPr>
            </w:pPr>
          </w:p>
        </w:tc>
        <w:tc>
          <w:tcPr>
            <w:tcW w:w="3940" w:type="dxa"/>
            <w:tcBorders>
              <w:top w:val="single" w:sz="4" w:space="0" w:color="auto"/>
              <w:left w:val="single" w:sz="4" w:space="0" w:color="auto"/>
              <w:bottom w:val="single" w:sz="4" w:space="0" w:color="auto"/>
              <w:right w:val="single" w:sz="4" w:space="0" w:color="auto"/>
            </w:tcBorders>
            <w:shd w:val="clear" w:color="auto" w:fill="00B050"/>
          </w:tcPr>
          <w:p w14:paraId="18F59B30" w14:textId="7D30F209" w:rsidR="00471853" w:rsidRDefault="003E4224" w:rsidP="00471853">
            <w:pPr>
              <w:rPr>
                <w:rFonts w:cs="Arial"/>
                <w:sz w:val="20"/>
                <w:szCs w:val="20"/>
              </w:rPr>
            </w:pPr>
            <w:r>
              <w:rPr>
                <w:rFonts w:cs="Arial"/>
                <w:sz w:val="20"/>
                <w:szCs w:val="20"/>
              </w:rPr>
              <w:t>There is no impact pathway due to the scale and nature of the project</w:t>
            </w:r>
          </w:p>
        </w:tc>
        <w:tc>
          <w:tcPr>
            <w:tcW w:w="4194" w:type="dxa"/>
            <w:tcBorders>
              <w:top w:val="single" w:sz="4" w:space="0" w:color="auto"/>
              <w:left w:val="single" w:sz="4" w:space="0" w:color="auto"/>
              <w:bottom w:val="single" w:sz="4" w:space="0" w:color="auto"/>
              <w:right w:val="single" w:sz="4" w:space="0" w:color="auto"/>
            </w:tcBorders>
          </w:tcPr>
          <w:p w14:paraId="214F31D1" w14:textId="77777777" w:rsidR="00471853" w:rsidRDefault="00471853" w:rsidP="00471853">
            <w:pPr>
              <w:rPr>
                <w:rFonts w:cs="Arial"/>
                <w:sz w:val="20"/>
                <w:szCs w:val="20"/>
              </w:rPr>
            </w:pPr>
          </w:p>
        </w:tc>
      </w:tr>
      <w:tr w:rsidR="00471853" w14:paraId="4EC8A490" w14:textId="77777777" w:rsidTr="006F341F">
        <w:trPr>
          <w:trHeight w:val="255"/>
        </w:trPr>
        <w:tc>
          <w:tcPr>
            <w:tcW w:w="2252" w:type="dxa"/>
            <w:tcBorders>
              <w:top w:val="single" w:sz="4" w:space="0" w:color="auto"/>
              <w:left w:val="single" w:sz="4" w:space="0" w:color="auto"/>
              <w:bottom w:val="single" w:sz="4" w:space="0" w:color="auto"/>
              <w:right w:val="single" w:sz="4" w:space="0" w:color="auto"/>
            </w:tcBorders>
          </w:tcPr>
          <w:p w14:paraId="445685FA" w14:textId="0CBC3F00" w:rsidR="00471853" w:rsidRDefault="00471853" w:rsidP="00471853">
            <w:pPr>
              <w:jc w:val="both"/>
              <w:rPr>
                <w:rFonts w:cs="Arial"/>
                <w:b/>
                <w:i/>
                <w:color w:val="0000FF"/>
                <w:sz w:val="22"/>
                <w:szCs w:val="20"/>
              </w:rPr>
            </w:pPr>
            <w:r>
              <w:rPr>
                <w:rFonts w:cs="ICNMLL+TimesNewRoman,Bold"/>
                <w:b/>
                <w:bCs/>
                <w:color w:val="000000"/>
                <w:sz w:val="23"/>
                <w:szCs w:val="23"/>
              </w:rPr>
              <w:t>Sea Lamprey</w:t>
            </w:r>
          </w:p>
        </w:tc>
        <w:tc>
          <w:tcPr>
            <w:tcW w:w="4194" w:type="dxa"/>
            <w:vMerge/>
            <w:tcBorders>
              <w:left w:val="single" w:sz="4" w:space="0" w:color="auto"/>
              <w:right w:val="single" w:sz="4" w:space="0" w:color="auto"/>
            </w:tcBorders>
          </w:tcPr>
          <w:p w14:paraId="465E9320" w14:textId="77777777" w:rsidR="00471853" w:rsidRDefault="00471853" w:rsidP="00471853">
            <w:pPr>
              <w:rPr>
                <w:rFonts w:cs="Arial"/>
                <w:color w:val="0000FF"/>
                <w:sz w:val="20"/>
                <w:szCs w:val="20"/>
              </w:rPr>
            </w:pPr>
          </w:p>
        </w:tc>
        <w:tc>
          <w:tcPr>
            <w:tcW w:w="3940" w:type="dxa"/>
            <w:tcBorders>
              <w:top w:val="single" w:sz="4" w:space="0" w:color="auto"/>
              <w:left w:val="single" w:sz="4" w:space="0" w:color="auto"/>
              <w:bottom w:val="single" w:sz="4" w:space="0" w:color="auto"/>
              <w:right w:val="single" w:sz="4" w:space="0" w:color="auto"/>
            </w:tcBorders>
            <w:shd w:val="clear" w:color="auto" w:fill="00B050"/>
          </w:tcPr>
          <w:p w14:paraId="353EFB28" w14:textId="59C22C78" w:rsidR="00471853" w:rsidRDefault="003E4224" w:rsidP="00471853">
            <w:pPr>
              <w:rPr>
                <w:rFonts w:cs="Arial"/>
                <w:sz w:val="20"/>
                <w:szCs w:val="20"/>
              </w:rPr>
            </w:pPr>
            <w:r>
              <w:rPr>
                <w:rFonts w:cs="Arial"/>
                <w:sz w:val="20"/>
                <w:szCs w:val="20"/>
              </w:rPr>
              <w:t>There is no impact pathway due to the scale and nature of the project</w:t>
            </w:r>
          </w:p>
        </w:tc>
        <w:tc>
          <w:tcPr>
            <w:tcW w:w="4194" w:type="dxa"/>
            <w:tcBorders>
              <w:top w:val="single" w:sz="4" w:space="0" w:color="auto"/>
              <w:left w:val="single" w:sz="4" w:space="0" w:color="auto"/>
              <w:bottom w:val="single" w:sz="4" w:space="0" w:color="auto"/>
              <w:right w:val="single" w:sz="4" w:space="0" w:color="auto"/>
            </w:tcBorders>
          </w:tcPr>
          <w:p w14:paraId="4C3600C7" w14:textId="77777777" w:rsidR="00471853" w:rsidRDefault="00471853" w:rsidP="00471853">
            <w:pPr>
              <w:rPr>
                <w:rFonts w:cs="Arial"/>
                <w:sz w:val="20"/>
                <w:szCs w:val="20"/>
              </w:rPr>
            </w:pPr>
          </w:p>
        </w:tc>
      </w:tr>
      <w:tr w:rsidR="00471853" w14:paraId="0A2F218B" w14:textId="77777777" w:rsidTr="006F341F">
        <w:trPr>
          <w:trHeight w:val="255"/>
        </w:trPr>
        <w:tc>
          <w:tcPr>
            <w:tcW w:w="2252" w:type="dxa"/>
            <w:tcBorders>
              <w:top w:val="single" w:sz="4" w:space="0" w:color="auto"/>
              <w:left w:val="single" w:sz="4" w:space="0" w:color="auto"/>
              <w:bottom w:val="single" w:sz="4" w:space="0" w:color="auto"/>
              <w:right w:val="single" w:sz="4" w:space="0" w:color="auto"/>
            </w:tcBorders>
          </w:tcPr>
          <w:p w14:paraId="3FC25B3A" w14:textId="762D7543" w:rsidR="00471853" w:rsidRDefault="00471853" w:rsidP="00471853">
            <w:pPr>
              <w:jc w:val="both"/>
              <w:rPr>
                <w:rFonts w:cs="Arial"/>
                <w:b/>
                <w:i/>
                <w:color w:val="0000FF"/>
                <w:sz w:val="22"/>
                <w:szCs w:val="20"/>
              </w:rPr>
            </w:pPr>
            <w:r>
              <w:rPr>
                <w:rFonts w:cs="ICNMLL+TimesNewRoman,Bold"/>
                <w:b/>
                <w:bCs/>
                <w:color w:val="000000"/>
                <w:sz w:val="23"/>
                <w:szCs w:val="23"/>
              </w:rPr>
              <w:t>Shore Dock</w:t>
            </w:r>
          </w:p>
        </w:tc>
        <w:tc>
          <w:tcPr>
            <w:tcW w:w="4194" w:type="dxa"/>
            <w:vMerge/>
            <w:tcBorders>
              <w:left w:val="single" w:sz="4" w:space="0" w:color="auto"/>
              <w:bottom w:val="single" w:sz="4" w:space="0" w:color="auto"/>
              <w:right w:val="single" w:sz="4" w:space="0" w:color="auto"/>
            </w:tcBorders>
          </w:tcPr>
          <w:p w14:paraId="1E32A467" w14:textId="77777777" w:rsidR="00471853" w:rsidRDefault="00471853" w:rsidP="00471853">
            <w:pPr>
              <w:rPr>
                <w:rFonts w:cs="Arial"/>
                <w:color w:val="0000FF"/>
                <w:sz w:val="20"/>
                <w:szCs w:val="20"/>
              </w:rPr>
            </w:pPr>
          </w:p>
        </w:tc>
        <w:tc>
          <w:tcPr>
            <w:tcW w:w="3940" w:type="dxa"/>
            <w:tcBorders>
              <w:top w:val="single" w:sz="4" w:space="0" w:color="auto"/>
              <w:left w:val="single" w:sz="4" w:space="0" w:color="auto"/>
              <w:bottom w:val="single" w:sz="4" w:space="0" w:color="auto"/>
              <w:right w:val="single" w:sz="4" w:space="0" w:color="auto"/>
            </w:tcBorders>
            <w:shd w:val="clear" w:color="auto" w:fill="00B050"/>
          </w:tcPr>
          <w:p w14:paraId="17D9BF37" w14:textId="0930D256" w:rsidR="00471853" w:rsidRDefault="003E4224" w:rsidP="00471853">
            <w:pPr>
              <w:rPr>
                <w:rFonts w:cs="Arial"/>
                <w:sz w:val="20"/>
                <w:szCs w:val="20"/>
              </w:rPr>
            </w:pPr>
            <w:r>
              <w:rPr>
                <w:rFonts w:cs="Arial"/>
                <w:sz w:val="20"/>
                <w:szCs w:val="20"/>
              </w:rPr>
              <w:t>There is no impact pathway due to the scale and nature of the project</w:t>
            </w:r>
          </w:p>
        </w:tc>
        <w:tc>
          <w:tcPr>
            <w:tcW w:w="4194" w:type="dxa"/>
            <w:tcBorders>
              <w:top w:val="single" w:sz="4" w:space="0" w:color="auto"/>
              <w:left w:val="single" w:sz="4" w:space="0" w:color="auto"/>
              <w:bottom w:val="single" w:sz="4" w:space="0" w:color="auto"/>
              <w:right w:val="single" w:sz="4" w:space="0" w:color="auto"/>
            </w:tcBorders>
          </w:tcPr>
          <w:p w14:paraId="17895283" w14:textId="77777777" w:rsidR="00471853" w:rsidRDefault="00471853" w:rsidP="00471853">
            <w:pPr>
              <w:rPr>
                <w:rFonts w:cs="Arial"/>
                <w:sz w:val="20"/>
                <w:szCs w:val="20"/>
              </w:rPr>
            </w:pPr>
          </w:p>
        </w:tc>
      </w:tr>
      <w:tr w:rsidR="00471853" w14:paraId="076EC9EA" w14:textId="77777777" w:rsidTr="00166467">
        <w:trPr>
          <w:trHeight w:val="255"/>
        </w:trPr>
        <w:tc>
          <w:tcPr>
            <w:tcW w:w="14580" w:type="dxa"/>
            <w:gridSpan w:val="4"/>
            <w:tcBorders>
              <w:top w:val="single" w:sz="4" w:space="0" w:color="auto"/>
              <w:left w:val="single" w:sz="4" w:space="0" w:color="auto"/>
              <w:bottom w:val="single" w:sz="4" w:space="0" w:color="auto"/>
              <w:right w:val="single" w:sz="4" w:space="0" w:color="auto"/>
            </w:tcBorders>
            <w:shd w:val="clear" w:color="auto" w:fill="D9D9D9"/>
          </w:tcPr>
          <w:p w14:paraId="54152541" w14:textId="77777777" w:rsidR="00471853" w:rsidRDefault="00471853" w:rsidP="00471853">
            <w:pPr>
              <w:autoSpaceDE w:val="0"/>
              <w:autoSpaceDN w:val="0"/>
              <w:adjustRightInd w:val="0"/>
              <w:rPr>
                <w:rFonts w:cs="Arial"/>
                <w:b/>
                <w:i/>
                <w:color w:val="0000FF"/>
                <w:sz w:val="20"/>
                <w:szCs w:val="20"/>
              </w:rPr>
            </w:pPr>
            <w:r>
              <w:rPr>
                <w:rFonts w:cs="Arial"/>
                <w:b/>
                <w:i/>
                <w:color w:val="0000FF"/>
                <w:sz w:val="22"/>
                <w:szCs w:val="20"/>
              </w:rPr>
              <w:t xml:space="preserve">Name of Natura 2000 site  </w:t>
            </w:r>
          </w:p>
          <w:p w14:paraId="4A430049" w14:textId="77777777" w:rsidR="00471853" w:rsidRDefault="00471853" w:rsidP="00471853">
            <w:pPr>
              <w:rPr>
                <w:rFonts w:cs="Arial"/>
                <w:sz w:val="20"/>
                <w:szCs w:val="20"/>
              </w:rPr>
            </w:pPr>
          </w:p>
        </w:tc>
      </w:tr>
      <w:tr w:rsidR="00471853" w14:paraId="4FAB4ABD" w14:textId="77777777" w:rsidTr="00471853">
        <w:trPr>
          <w:trHeight w:val="255"/>
        </w:trPr>
        <w:tc>
          <w:tcPr>
            <w:tcW w:w="2252" w:type="dxa"/>
            <w:tcBorders>
              <w:top w:val="single" w:sz="4" w:space="0" w:color="auto"/>
              <w:left w:val="single" w:sz="4" w:space="0" w:color="auto"/>
              <w:bottom w:val="single" w:sz="4" w:space="0" w:color="auto"/>
              <w:right w:val="single" w:sz="4" w:space="0" w:color="auto"/>
            </w:tcBorders>
            <w:hideMark/>
          </w:tcPr>
          <w:p w14:paraId="4044BDDF" w14:textId="77777777" w:rsidR="00471853" w:rsidRDefault="00471853" w:rsidP="00471853">
            <w:pPr>
              <w:rPr>
                <w:rFonts w:cs="Arial"/>
                <w:b/>
                <w:i/>
                <w:color w:val="0000FF"/>
                <w:sz w:val="20"/>
                <w:szCs w:val="20"/>
              </w:rPr>
            </w:pPr>
            <w:r>
              <w:rPr>
                <w:rFonts w:cs="Arial"/>
                <w:b/>
                <w:i/>
                <w:color w:val="0000FF"/>
                <w:sz w:val="22"/>
                <w:szCs w:val="20"/>
              </w:rPr>
              <w:t>…etc</w:t>
            </w:r>
          </w:p>
        </w:tc>
        <w:tc>
          <w:tcPr>
            <w:tcW w:w="4194" w:type="dxa"/>
            <w:tcBorders>
              <w:top w:val="single" w:sz="4" w:space="0" w:color="auto"/>
              <w:left w:val="single" w:sz="4" w:space="0" w:color="auto"/>
              <w:bottom w:val="single" w:sz="4" w:space="0" w:color="auto"/>
              <w:right w:val="single" w:sz="4" w:space="0" w:color="auto"/>
            </w:tcBorders>
          </w:tcPr>
          <w:p w14:paraId="2834DFC4" w14:textId="77777777" w:rsidR="00471853" w:rsidRDefault="00471853" w:rsidP="00471853">
            <w:pPr>
              <w:rPr>
                <w:rFonts w:cs="Arial"/>
                <w:color w:val="0000FF"/>
                <w:sz w:val="20"/>
                <w:szCs w:val="20"/>
              </w:rPr>
            </w:pPr>
          </w:p>
        </w:tc>
        <w:tc>
          <w:tcPr>
            <w:tcW w:w="3940" w:type="dxa"/>
            <w:tcBorders>
              <w:top w:val="single" w:sz="4" w:space="0" w:color="auto"/>
              <w:left w:val="single" w:sz="4" w:space="0" w:color="auto"/>
              <w:bottom w:val="single" w:sz="4" w:space="0" w:color="auto"/>
              <w:right w:val="single" w:sz="4" w:space="0" w:color="auto"/>
            </w:tcBorders>
          </w:tcPr>
          <w:p w14:paraId="0F792E2F" w14:textId="77777777" w:rsidR="00471853" w:rsidRDefault="00471853" w:rsidP="00471853">
            <w:pPr>
              <w:rPr>
                <w:rFonts w:cs="Arial"/>
                <w:sz w:val="20"/>
                <w:szCs w:val="20"/>
              </w:rPr>
            </w:pPr>
          </w:p>
        </w:tc>
        <w:tc>
          <w:tcPr>
            <w:tcW w:w="4194" w:type="dxa"/>
            <w:tcBorders>
              <w:top w:val="single" w:sz="4" w:space="0" w:color="auto"/>
              <w:left w:val="single" w:sz="4" w:space="0" w:color="auto"/>
              <w:bottom w:val="single" w:sz="4" w:space="0" w:color="auto"/>
              <w:right w:val="single" w:sz="4" w:space="0" w:color="auto"/>
            </w:tcBorders>
          </w:tcPr>
          <w:p w14:paraId="36ED7B98" w14:textId="77777777" w:rsidR="00471853" w:rsidRDefault="00471853" w:rsidP="00471853">
            <w:pPr>
              <w:rPr>
                <w:rFonts w:cs="Arial"/>
                <w:sz w:val="20"/>
                <w:szCs w:val="20"/>
              </w:rPr>
            </w:pPr>
          </w:p>
        </w:tc>
      </w:tr>
    </w:tbl>
    <w:p w14:paraId="795F0A4D" w14:textId="77777777" w:rsidR="00166467" w:rsidRDefault="00166467" w:rsidP="00166467">
      <w:pPr>
        <w:outlineLvl w:val="0"/>
        <w:rPr>
          <w:rFonts w:cs="Arial"/>
          <w:sz w:val="20"/>
          <w:szCs w:val="18"/>
        </w:rPr>
      </w:pPr>
    </w:p>
    <w:p w14:paraId="4E1B1D6A" w14:textId="77777777" w:rsidR="00166467" w:rsidRDefault="00166467" w:rsidP="00166467">
      <w:pPr>
        <w:outlineLvl w:val="0"/>
        <w:rPr>
          <w:rFonts w:cs="Arial"/>
          <w:sz w:val="20"/>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3"/>
        <w:gridCol w:w="10472"/>
      </w:tblGrid>
      <w:tr w:rsidR="00166467" w14:paraId="143C6AA7" w14:textId="77777777" w:rsidTr="00166467">
        <w:tc>
          <w:tcPr>
            <w:tcW w:w="14567" w:type="dxa"/>
            <w:gridSpan w:val="2"/>
            <w:tcBorders>
              <w:top w:val="single" w:sz="4" w:space="0" w:color="auto"/>
              <w:left w:val="single" w:sz="4" w:space="0" w:color="auto"/>
              <w:bottom w:val="single" w:sz="4" w:space="0" w:color="auto"/>
              <w:right w:val="single" w:sz="4" w:space="0" w:color="auto"/>
            </w:tcBorders>
          </w:tcPr>
          <w:p w14:paraId="014445A7" w14:textId="77777777" w:rsidR="00166467" w:rsidRDefault="00166467">
            <w:pPr>
              <w:outlineLvl w:val="0"/>
              <w:rPr>
                <w:rFonts w:cs="Arial"/>
                <w:b/>
                <w:sz w:val="22"/>
                <w:szCs w:val="18"/>
              </w:rPr>
            </w:pPr>
          </w:p>
          <w:p w14:paraId="3330B87D" w14:textId="77777777" w:rsidR="00166467" w:rsidRDefault="00166467">
            <w:pPr>
              <w:outlineLvl w:val="0"/>
              <w:rPr>
                <w:rFonts w:cs="Arial"/>
                <w:b/>
                <w:sz w:val="22"/>
                <w:szCs w:val="18"/>
              </w:rPr>
            </w:pPr>
            <w:r>
              <w:rPr>
                <w:rFonts w:cs="Arial"/>
                <w:b/>
                <w:sz w:val="22"/>
                <w:szCs w:val="18"/>
              </w:rPr>
              <w:t>3.2.3 Screening decision of the project ‘alone’</w:t>
            </w:r>
          </w:p>
          <w:p w14:paraId="6F225C50" w14:textId="77777777" w:rsidR="00166467" w:rsidRDefault="00166467">
            <w:pPr>
              <w:rPr>
                <w:rFonts w:cs="Arial"/>
                <w:b/>
                <w:color w:val="0000FF"/>
                <w:sz w:val="22"/>
                <w:szCs w:val="22"/>
                <w:u w:val="single"/>
              </w:rPr>
            </w:pPr>
          </w:p>
        </w:tc>
      </w:tr>
      <w:tr w:rsidR="00166467" w14:paraId="2E894FBA" w14:textId="77777777" w:rsidTr="00166467">
        <w:tc>
          <w:tcPr>
            <w:tcW w:w="3652" w:type="dxa"/>
            <w:tcBorders>
              <w:top w:val="single" w:sz="4" w:space="0" w:color="auto"/>
              <w:left w:val="single" w:sz="4" w:space="0" w:color="auto"/>
              <w:bottom w:val="single" w:sz="4" w:space="0" w:color="auto"/>
              <w:right w:val="single" w:sz="4" w:space="0" w:color="auto"/>
            </w:tcBorders>
          </w:tcPr>
          <w:p w14:paraId="6CD45504" w14:textId="77777777" w:rsidR="00166467" w:rsidRDefault="00166467">
            <w:pPr>
              <w:rPr>
                <w:rFonts w:cs="Arial"/>
                <w:b/>
                <w:sz w:val="22"/>
                <w:szCs w:val="22"/>
              </w:rPr>
            </w:pPr>
          </w:p>
          <w:p w14:paraId="28CE7E2E" w14:textId="77777777" w:rsidR="00166467" w:rsidRDefault="00166467">
            <w:pPr>
              <w:rPr>
                <w:rFonts w:cs="Arial"/>
                <w:b/>
                <w:i/>
                <w:color w:val="0000FF"/>
                <w:sz w:val="22"/>
                <w:szCs w:val="22"/>
              </w:rPr>
            </w:pPr>
            <w:r>
              <w:rPr>
                <w:rFonts w:cs="Arial"/>
                <w:b/>
                <w:sz w:val="22"/>
                <w:szCs w:val="22"/>
              </w:rPr>
              <w:t xml:space="preserve">(a) If ALL rows in column II of Table 3.2.2 are </w:t>
            </w:r>
            <w:r>
              <w:rPr>
                <w:rFonts w:cs="Arial"/>
                <w:b/>
                <w:sz w:val="22"/>
                <w:szCs w:val="22"/>
                <w:highlight w:val="green"/>
                <w:shd w:val="clear" w:color="auto" w:fill="99CC00"/>
              </w:rPr>
              <w:t>GREEN</w:t>
            </w:r>
          </w:p>
        </w:tc>
        <w:tc>
          <w:tcPr>
            <w:tcW w:w="10915" w:type="dxa"/>
            <w:tcBorders>
              <w:top w:val="single" w:sz="4" w:space="0" w:color="auto"/>
              <w:left w:val="single" w:sz="4" w:space="0" w:color="auto"/>
              <w:bottom w:val="single" w:sz="4" w:space="0" w:color="auto"/>
              <w:right w:val="single" w:sz="4" w:space="0" w:color="auto"/>
            </w:tcBorders>
          </w:tcPr>
          <w:p w14:paraId="14CB6AC7" w14:textId="77777777" w:rsidR="00166467" w:rsidRDefault="00166467">
            <w:pPr>
              <w:rPr>
                <w:rFonts w:cs="Arial"/>
                <w:b/>
                <w:sz w:val="22"/>
                <w:szCs w:val="22"/>
              </w:rPr>
            </w:pPr>
          </w:p>
          <w:p w14:paraId="5ACC1362" w14:textId="77777777" w:rsidR="00166467" w:rsidRPr="003E4224" w:rsidRDefault="00166467">
            <w:pPr>
              <w:outlineLvl w:val="0"/>
              <w:rPr>
                <w:rFonts w:cs="Arial"/>
                <w:strike/>
                <w:sz w:val="20"/>
                <w:szCs w:val="18"/>
              </w:rPr>
            </w:pPr>
            <w:r w:rsidRPr="003E4224">
              <w:rPr>
                <w:rFonts w:cs="Arial"/>
                <w:strike/>
                <w:sz w:val="22"/>
                <w:szCs w:val="22"/>
              </w:rPr>
              <w:t>The project is not likely to have a significant effect on any Natura 2000 site, because there is no impact pathway from the project to any Natura 2000 features, and no further consideration under the Habitats Directive/Regulations is required in order to determine the application.</w:t>
            </w:r>
          </w:p>
          <w:p w14:paraId="62106E31" w14:textId="77777777" w:rsidR="00166467" w:rsidRDefault="00166467">
            <w:pPr>
              <w:rPr>
                <w:rFonts w:cs="Arial"/>
                <w:b/>
                <w:sz w:val="22"/>
                <w:szCs w:val="22"/>
              </w:rPr>
            </w:pPr>
          </w:p>
          <w:p w14:paraId="24CED9E1" w14:textId="77777777" w:rsidR="00166467" w:rsidRDefault="00166467" w:rsidP="003E4224">
            <w:pPr>
              <w:rPr>
                <w:rFonts w:cs="Arial"/>
                <w:b/>
                <w:sz w:val="22"/>
                <w:szCs w:val="22"/>
              </w:rPr>
            </w:pPr>
          </w:p>
        </w:tc>
      </w:tr>
      <w:tr w:rsidR="00166467" w14:paraId="11E6FE26" w14:textId="77777777" w:rsidTr="00166467">
        <w:tc>
          <w:tcPr>
            <w:tcW w:w="3652" w:type="dxa"/>
            <w:tcBorders>
              <w:top w:val="single" w:sz="4" w:space="0" w:color="auto"/>
              <w:left w:val="single" w:sz="4" w:space="0" w:color="auto"/>
              <w:bottom w:val="single" w:sz="4" w:space="0" w:color="auto"/>
              <w:right w:val="single" w:sz="4" w:space="0" w:color="auto"/>
            </w:tcBorders>
          </w:tcPr>
          <w:p w14:paraId="64C454E1" w14:textId="77777777" w:rsidR="00166467" w:rsidRDefault="00166467">
            <w:pPr>
              <w:rPr>
                <w:rFonts w:cs="Arial"/>
                <w:b/>
                <w:i/>
                <w:color w:val="0000FF"/>
                <w:sz w:val="22"/>
                <w:szCs w:val="22"/>
              </w:rPr>
            </w:pPr>
          </w:p>
          <w:p w14:paraId="5AF9326C" w14:textId="77777777" w:rsidR="00166467" w:rsidRDefault="00166467">
            <w:pPr>
              <w:rPr>
                <w:rFonts w:cs="Arial"/>
                <w:b/>
                <w:sz w:val="22"/>
                <w:szCs w:val="22"/>
              </w:rPr>
            </w:pPr>
            <w:r>
              <w:rPr>
                <w:rFonts w:cs="Arial"/>
                <w:b/>
                <w:sz w:val="22"/>
                <w:szCs w:val="22"/>
              </w:rPr>
              <w:t xml:space="preserve">(b) If there are NO rows coloured RED in column II of Table 3.2.2, and there are ANY rows which are </w:t>
            </w:r>
            <w:r>
              <w:rPr>
                <w:rFonts w:cs="Arial"/>
                <w:b/>
                <w:sz w:val="22"/>
                <w:szCs w:val="22"/>
                <w:highlight w:val="cyan"/>
                <w:shd w:val="clear" w:color="auto" w:fill="33CCCC"/>
              </w:rPr>
              <w:t>BLUE</w:t>
            </w:r>
          </w:p>
          <w:p w14:paraId="25104EA6" w14:textId="77777777" w:rsidR="00166467" w:rsidRDefault="00166467">
            <w:pPr>
              <w:rPr>
                <w:rFonts w:cs="Arial"/>
                <w:sz w:val="22"/>
                <w:szCs w:val="22"/>
              </w:rPr>
            </w:pPr>
          </w:p>
        </w:tc>
        <w:tc>
          <w:tcPr>
            <w:tcW w:w="10915" w:type="dxa"/>
            <w:tcBorders>
              <w:top w:val="single" w:sz="4" w:space="0" w:color="auto"/>
              <w:left w:val="single" w:sz="4" w:space="0" w:color="auto"/>
              <w:bottom w:val="single" w:sz="4" w:space="0" w:color="auto"/>
              <w:right w:val="single" w:sz="4" w:space="0" w:color="auto"/>
            </w:tcBorders>
          </w:tcPr>
          <w:p w14:paraId="7DA601FB" w14:textId="77777777" w:rsidR="00166467" w:rsidRDefault="00166467">
            <w:pPr>
              <w:rPr>
                <w:rFonts w:cs="Arial"/>
                <w:b/>
                <w:sz w:val="22"/>
                <w:szCs w:val="22"/>
              </w:rPr>
            </w:pPr>
          </w:p>
          <w:p w14:paraId="64A6E58E" w14:textId="77777777" w:rsidR="00166467" w:rsidRDefault="00166467">
            <w:pPr>
              <w:rPr>
                <w:rFonts w:cs="Arial"/>
                <w:sz w:val="22"/>
                <w:szCs w:val="22"/>
              </w:rPr>
            </w:pPr>
            <w:r>
              <w:rPr>
                <w:rFonts w:cs="Arial"/>
                <w:sz w:val="22"/>
                <w:szCs w:val="22"/>
              </w:rPr>
              <w:t>The project is not likely to have a significant effect on any Natura 2000 sites when considered alone, but the possibility of significant effects in combination with other plans and projects needs to be considered.</w:t>
            </w:r>
          </w:p>
          <w:p w14:paraId="1E0DC90F" w14:textId="77777777" w:rsidR="00166467" w:rsidRDefault="00166467" w:rsidP="00A535E5">
            <w:pPr>
              <w:rPr>
                <w:rFonts w:cs="Arial"/>
                <w:sz w:val="20"/>
                <w:szCs w:val="20"/>
              </w:rPr>
            </w:pPr>
          </w:p>
        </w:tc>
      </w:tr>
      <w:tr w:rsidR="00166467" w14:paraId="1098B710" w14:textId="77777777" w:rsidTr="00166467">
        <w:tc>
          <w:tcPr>
            <w:tcW w:w="3652" w:type="dxa"/>
            <w:tcBorders>
              <w:top w:val="single" w:sz="4" w:space="0" w:color="auto"/>
              <w:left w:val="single" w:sz="4" w:space="0" w:color="auto"/>
              <w:bottom w:val="single" w:sz="4" w:space="0" w:color="auto"/>
              <w:right w:val="single" w:sz="4" w:space="0" w:color="auto"/>
            </w:tcBorders>
          </w:tcPr>
          <w:p w14:paraId="65B0A609" w14:textId="77777777" w:rsidR="00166467" w:rsidRDefault="00166467">
            <w:pPr>
              <w:rPr>
                <w:rFonts w:cs="Arial"/>
                <w:b/>
                <w:i/>
                <w:color w:val="0000FF"/>
                <w:sz w:val="22"/>
                <w:szCs w:val="22"/>
              </w:rPr>
            </w:pPr>
          </w:p>
          <w:p w14:paraId="44DE83E2" w14:textId="77777777" w:rsidR="00166467" w:rsidRDefault="00166467">
            <w:pPr>
              <w:rPr>
                <w:rFonts w:cs="Arial"/>
                <w:b/>
                <w:sz w:val="22"/>
                <w:szCs w:val="22"/>
              </w:rPr>
            </w:pPr>
            <w:r>
              <w:rPr>
                <w:rFonts w:cs="Arial"/>
                <w:b/>
                <w:sz w:val="22"/>
                <w:szCs w:val="22"/>
              </w:rPr>
              <w:t xml:space="preserve">(c) If ANY rows in Column II of Table 3.2.2 are </w:t>
            </w:r>
            <w:r>
              <w:rPr>
                <w:rFonts w:cs="Arial"/>
                <w:b/>
                <w:sz w:val="22"/>
                <w:szCs w:val="22"/>
                <w:highlight w:val="red"/>
              </w:rPr>
              <w:t>RED</w:t>
            </w:r>
          </w:p>
          <w:p w14:paraId="27763C0F" w14:textId="77777777" w:rsidR="00166467" w:rsidRDefault="00166467">
            <w:pPr>
              <w:rPr>
                <w:rFonts w:cs="Arial"/>
                <w:b/>
                <w:i/>
                <w:color w:val="0000FF"/>
                <w:sz w:val="22"/>
                <w:szCs w:val="22"/>
              </w:rPr>
            </w:pPr>
          </w:p>
        </w:tc>
        <w:tc>
          <w:tcPr>
            <w:tcW w:w="10915" w:type="dxa"/>
            <w:tcBorders>
              <w:top w:val="single" w:sz="4" w:space="0" w:color="auto"/>
              <w:left w:val="single" w:sz="4" w:space="0" w:color="auto"/>
              <w:bottom w:val="single" w:sz="4" w:space="0" w:color="auto"/>
              <w:right w:val="single" w:sz="4" w:space="0" w:color="auto"/>
            </w:tcBorders>
          </w:tcPr>
          <w:p w14:paraId="7DEAE5CF" w14:textId="77777777" w:rsidR="00166467" w:rsidRDefault="00166467">
            <w:pPr>
              <w:rPr>
                <w:rFonts w:cs="Arial"/>
                <w:b/>
                <w:i/>
                <w:color w:val="0000FF"/>
                <w:sz w:val="22"/>
                <w:szCs w:val="22"/>
              </w:rPr>
            </w:pPr>
          </w:p>
          <w:p w14:paraId="377F38A6" w14:textId="77777777" w:rsidR="00166467" w:rsidRPr="003E4224" w:rsidRDefault="00166467">
            <w:pPr>
              <w:rPr>
                <w:rFonts w:cs="Arial"/>
                <w:strike/>
                <w:sz w:val="22"/>
                <w:szCs w:val="22"/>
              </w:rPr>
            </w:pPr>
            <w:r w:rsidRPr="003E4224">
              <w:rPr>
                <w:rFonts w:cs="Arial"/>
                <w:strike/>
                <w:sz w:val="22"/>
                <w:szCs w:val="22"/>
              </w:rPr>
              <w:t xml:space="preserve">The project is likely have a significant effect on one or more Natura 2000 sites and therefore an appropriate assessment is required. </w:t>
            </w:r>
          </w:p>
          <w:p w14:paraId="26AD1B49" w14:textId="77777777" w:rsidR="00166467" w:rsidRDefault="00166467">
            <w:pPr>
              <w:rPr>
                <w:rFonts w:cs="Arial"/>
                <w:b/>
                <w:i/>
                <w:color w:val="0000FF"/>
                <w:sz w:val="22"/>
                <w:szCs w:val="22"/>
              </w:rPr>
            </w:pPr>
          </w:p>
          <w:p w14:paraId="4A469396" w14:textId="3101DF72" w:rsidR="00166467" w:rsidRPr="007C4512" w:rsidRDefault="00166467">
            <w:pPr>
              <w:rPr>
                <w:rFonts w:cs="Arial"/>
                <w:b/>
                <w:i/>
                <w:color w:val="0000FF"/>
                <w:sz w:val="22"/>
                <w:szCs w:val="22"/>
              </w:rPr>
            </w:pPr>
          </w:p>
        </w:tc>
      </w:tr>
    </w:tbl>
    <w:p w14:paraId="38B9282D" w14:textId="77777777" w:rsidR="00166467" w:rsidRDefault="00166467" w:rsidP="00166467">
      <w:pPr>
        <w:rPr>
          <w:rFonts w:cs="Arial"/>
          <w:b/>
          <w:color w:val="0091A5"/>
          <w:sz w:val="28"/>
        </w:rPr>
      </w:pPr>
      <w:r>
        <w:rPr>
          <w:rFonts w:cs="Arial"/>
          <w:b/>
          <w:color w:val="0091A5"/>
          <w:sz w:val="28"/>
        </w:rPr>
        <w:t>5</w:t>
      </w:r>
      <w:r>
        <w:rPr>
          <w:rFonts w:cs="Arial"/>
          <w:b/>
          <w:color w:val="0091A5"/>
          <w:sz w:val="28"/>
        </w:rPr>
        <w:tab/>
        <w:t>In combination assessment</w:t>
      </w:r>
    </w:p>
    <w:p w14:paraId="32471EB0" w14:textId="77777777" w:rsidR="00166467" w:rsidRDefault="00166467" w:rsidP="00166467">
      <w:pPr>
        <w:rPr>
          <w:rFonts w:cs="Arial"/>
          <w:sz w:val="20"/>
          <w:szCs w:val="20"/>
        </w:rPr>
      </w:pPr>
    </w:p>
    <w:p w14:paraId="6D7125B2" w14:textId="77777777" w:rsidR="00166467" w:rsidRDefault="00166467" w:rsidP="00166467">
      <w:pPr>
        <w:rPr>
          <w:rFonts w:cs="Arial"/>
          <w:b/>
          <w:color w:val="0091A5"/>
        </w:rPr>
      </w:pPr>
      <w:r>
        <w:rPr>
          <w:rFonts w:cs="Arial"/>
          <w:b/>
          <w:color w:val="0091A5"/>
        </w:rPr>
        <w:t>5.1</w:t>
      </w:r>
      <w:r>
        <w:rPr>
          <w:rFonts w:cs="Arial"/>
          <w:b/>
          <w:color w:val="0091A5"/>
        </w:rPr>
        <w:tab/>
        <w:t>Identifying possible in combination effects</w:t>
      </w:r>
    </w:p>
    <w:p w14:paraId="28BFFCC0" w14:textId="77777777" w:rsidR="00166467" w:rsidRDefault="00166467" w:rsidP="00166467">
      <w:pPr>
        <w:rPr>
          <w:rFonts w:cs="Arial"/>
          <w:sz w:val="22"/>
          <w:szCs w:val="22"/>
        </w:rPr>
      </w:pPr>
    </w:p>
    <w:p w14:paraId="3B6BFBBE" w14:textId="77777777" w:rsidR="00166467" w:rsidRDefault="00166467" w:rsidP="00166467">
      <w:pPr>
        <w:rPr>
          <w:rFonts w:ascii="Times New Roman" w:hAnsi="Times New Roman"/>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508"/>
        <w:gridCol w:w="3252"/>
        <w:gridCol w:w="4140"/>
        <w:gridCol w:w="2160"/>
      </w:tblGrid>
      <w:tr w:rsidR="00166467" w14:paraId="5607E711" w14:textId="77777777" w:rsidTr="00166467">
        <w:tc>
          <w:tcPr>
            <w:tcW w:w="2088" w:type="dxa"/>
            <w:tcBorders>
              <w:top w:val="single" w:sz="4" w:space="0" w:color="auto"/>
              <w:left w:val="single" w:sz="4" w:space="0" w:color="auto"/>
              <w:bottom w:val="single" w:sz="4" w:space="0" w:color="auto"/>
              <w:right w:val="single" w:sz="4" w:space="0" w:color="auto"/>
            </w:tcBorders>
          </w:tcPr>
          <w:p w14:paraId="38A57679" w14:textId="77777777" w:rsidR="00166467" w:rsidRDefault="00166467">
            <w:pPr>
              <w:rPr>
                <w:rFonts w:cs="Arial"/>
                <w:b/>
                <w:sz w:val="20"/>
                <w:szCs w:val="20"/>
              </w:rPr>
            </w:pPr>
            <w:r>
              <w:rPr>
                <w:rFonts w:cs="Arial"/>
                <w:color w:val="0000FF"/>
                <w:sz w:val="22"/>
                <w:szCs w:val="22"/>
              </w:rPr>
              <w:br w:type="page"/>
            </w:r>
            <w:r>
              <w:rPr>
                <w:rFonts w:cs="Arial"/>
                <w:sz w:val="20"/>
                <w:szCs w:val="20"/>
              </w:rPr>
              <w:br w:type="page"/>
            </w:r>
            <w:r>
              <w:rPr>
                <w:rFonts w:cs="Arial"/>
                <w:b/>
                <w:sz w:val="20"/>
                <w:szCs w:val="20"/>
                <w:highlight w:val="cyan"/>
                <w:shd w:val="clear" w:color="auto" w:fill="33CCCC"/>
              </w:rPr>
              <w:t>BLUE</w:t>
            </w:r>
            <w:r>
              <w:rPr>
                <w:rFonts w:cs="Arial"/>
                <w:b/>
                <w:sz w:val="20"/>
                <w:szCs w:val="20"/>
              </w:rPr>
              <w:t xml:space="preserve"> impact pathway from Table 3.2</w:t>
            </w:r>
          </w:p>
          <w:p w14:paraId="3EBEE09D" w14:textId="77777777" w:rsidR="00166467" w:rsidRDefault="00166467">
            <w:pPr>
              <w:rPr>
                <w:rFonts w:cs="Arial"/>
                <w:b/>
                <w:sz w:val="20"/>
                <w:szCs w:val="20"/>
              </w:rPr>
            </w:pPr>
          </w:p>
          <w:p w14:paraId="3BBBCD03" w14:textId="77777777" w:rsidR="00166467" w:rsidRDefault="00166467">
            <w:pPr>
              <w:rPr>
                <w:rFonts w:cs="Arial"/>
                <w:b/>
                <w:sz w:val="20"/>
                <w:szCs w:val="20"/>
              </w:rPr>
            </w:pPr>
            <w:r>
              <w:rPr>
                <w:rFonts w:cs="Arial"/>
                <w:b/>
                <w:sz w:val="20"/>
                <w:szCs w:val="20"/>
              </w:rPr>
              <w:t>and/or</w:t>
            </w:r>
          </w:p>
          <w:p w14:paraId="2EB4CE19" w14:textId="77777777" w:rsidR="00166467" w:rsidRDefault="00166467">
            <w:pPr>
              <w:rPr>
                <w:rFonts w:cs="Arial"/>
                <w:b/>
                <w:sz w:val="20"/>
                <w:szCs w:val="20"/>
              </w:rPr>
            </w:pPr>
          </w:p>
          <w:p w14:paraId="69535F09" w14:textId="77777777" w:rsidR="00166467" w:rsidRDefault="00166467">
            <w:pPr>
              <w:rPr>
                <w:rFonts w:cs="Arial"/>
                <w:b/>
                <w:sz w:val="20"/>
                <w:szCs w:val="20"/>
              </w:rPr>
            </w:pPr>
            <w:r>
              <w:rPr>
                <w:rFonts w:cs="Arial"/>
                <w:b/>
                <w:sz w:val="20"/>
                <w:szCs w:val="20"/>
              </w:rPr>
              <w:t xml:space="preserve">Residual effect (from appropriate assessment in section 4)  </w:t>
            </w:r>
          </w:p>
        </w:tc>
        <w:tc>
          <w:tcPr>
            <w:tcW w:w="2508" w:type="dxa"/>
            <w:tcBorders>
              <w:top w:val="single" w:sz="4" w:space="0" w:color="auto"/>
              <w:left w:val="single" w:sz="4" w:space="0" w:color="auto"/>
              <w:bottom w:val="single" w:sz="4" w:space="0" w:color="auto"/>
              <w:right w:val="single" w:sz="4" w:space="0" w:color="auto"/>
            </w:tcBorders>
            <w:hideMark/>
          </w:tcPr>
          <w:p w14:paraId="3E71C0D3" w14:textId="77777777" w:rsidR="00166467" w:rsidRDefault="00166467">
            <w:pPr>
              <w:rPr>
                <w:rFonts w:cs="Arial"/>
                <w:b/>
                <w:sz w:val="20"/>
                <w:szCs w:val="20"/>
              </w:rPr>
            </w:pPr>
            <w:r>
              <w:rPr>
                <w:rFonts w:cs="Arial"/>
                <w:b/>
                <w:sz w:val="20"/>
                <w:szCs w:val="20"/>
              </w:rPr>
              <w:t>Natura 2000 site feature(s) concerned</w:t>
            </w:r>
          </w:p>
        </w:tc>
        <w:tc>
          <w:tcPr>
            <w:tcW w:w="3252" w:type="dxa"/>
            <w:tcBorders>
              <w:top w:val="single" w:sz="4" w:space="0" w:color="auto"/>
              <w:left w:val="single" w:sz="4" w:space="0" w:color="auto"/>
              <w:bottom w:val="single" w:sz="4" w:space="0" w:color="auto"/>
              <w:right w:val="single" w:sz="4" w:space="0" w:color="auto"/>
            </w:tcBorders>
            <w:hideMark/>
          </w:tcPr>
          <w:p w14:paraId="2CFF2F5A" w14:textId="77777777" w:rsidR="00166467" w:rsidRDefault="00166467">
            <w:pPr>
              <w:rPr>
                <w:rFonts w:cs="Arial"/>
                <w:b/>
                <w:sz w:val="20"/>
                <w:szCs w:val="20"/>
              </w:rPr>
            </w:pPr>
            <w:r>
              <w:rPr>
                <w:rFonts w:cs="Arial"/>
                <w:b/>
                <w:sz w:val="20"/>
                <w:szCs w:val="20"/>
              </w:rPr>
              <w:t>Other plans/projects with effects that might interact with the effects of the project to render its effects significant (if any)</w:t>
            </w:r>
          </w:p>
          <w:p w14:paraId="54C85B39" w14:textId="77777777" w:rsidR="00166467" w:rsidRDefault="00166467">
            <w:pPr>
              <w:rPr>
                <w:rFonts w:cs="Arial"/>
                <w:b/>
                <w:i/>
                <w:color w:val="0000FF"/>
                <w:sz w:val="20"/>
                <w:szCs w:val="20"/>
              </w:rPr>
            </w:pPr>
            <w:r>
              <w:rPr>
                <w:rFonts w:cs="Arial"/>
                <w:b/>
                <w:i/>
                <w:color w:val="0000FF"/>
                <w:sz w:val="20"/>
                <w:szCs w:val="20"/>
              </w:rPr>
              <w:t>If none, put ‘</w:t>
            </w:r>
            <w:r>
              <w:rPr>
                <w:rFonts w:cs="Arial"/>
                <w:b/>
                <w:color w:val="0000FF"/>
                <w:sz w:val="20"/>
                <w:szCs w:val="20"/>
                <w:u w:val="single"/>
              </w:rPr>
              <w:t>N/A</w:t>
            </w:r>
            <w:r>
              <w:rPr>
                <w:rFonts w:cs="Arial"/>
                <w:b/>
                <w:color w:val="0000FF"/>
                <w:sz w:val="20"/>
                <w:szCs w:val="20"/>
              </w:rPr>
              <w:t>’</w:t>
            </w:r>
          </w:p>
        </w:tc>
        <w:tc>
          <w:tcPr>
            <w:tcW w:w="4140" w:type="dxa"/>
            <w:tcBorders>
              <w:top w:val="single" w:sz="4" w:space="0" w:color="auto"/>
              <w:left w:val="single" w:sz="4" w:space="0" w:color="auto"/>
              <w:bottom w:val="single" w:sz="4" w:space="0" w:color="auto"/>
              <w:right w:val="single" w:sz="4" w:space="0" w:color="auto"/>
            </w:tcBorders>
            <w:hideMark/>
          </w:tcPr>
          <w:p w14:paraId="25607725" w14:textId="77777777" w:rsidR="00166467" w:rsidRDefault="00166467">
            <w:pPr>
              <w:rPr>
                <w:rFonts w:cs="Arial"/>
                <w:b/>
                <w:sz w:val="20"/>
                <w:szCs w:val="20"/>
              </w:rPr>
            </w:pPr>
            <w:r>
              <w:rPr>
                <w:rFonts w:cs="Arial"/>
                <w:b/>
                <w:sz w:val="20"/>
                <w:szCs w:val="20"/>
              </w:rPr>
              <w:t>Nature of the in-combination effect (if any)</w:t>
            </w:r>
          </w:p>
        </w:tc>
        <w:tc>
          <w:tcPr>
            <w:tcW w:w="2160" w:type="dxa"/>
            <w:tcBorders>
              <w:top w:val="single" w:sz="4" w:space="0" w:color="auto"/>
              <w:left w:val="single" w:sz="4" w:space="0" w:color="auto"/>
              <w:bottom w:val="single" w:sz="4" w:space="0" w:color="auto"/>
              <w:right w:val="single" w:sz="4" w:space="0" w:color="auto"/>
            </w:tcBorders>
            <w:hideMark/>
          </w:tcPr>
          <w:p w14:paraId="00C78D54" w14:textId="77777777" w:rsidR="00166467" w:rsidRDefault="00166467">
            <w:pPr>
              <w:rPr>
                <w:rFonts w:cs="Arial"/>
                <w:b/>
                <w:sz w:val="20"/>
                <w:szCs w:val="20"/>
              </w:rPr>
            </w:pPr>
            <w:r>
              <w:rPr>
                <w:rFonts w:cs="Arial"/>
                <w:b/>
                <w:sz w:val="20"/>
                <w:szCs w:val="20"/>
              </w:rPr>
              <w:t xml:space="preserve">Is there likely to be any significant in-combination effect, in view of the site’s conservation objectives? </w:t>
            </w:r>
          </w:p>
          <w:p w14:paraId="02857C8D" w14:textId="4BA59A1D" w:rsidR="00166467" w:rsidRDefault="00166467">
            <w:pPr>
              <w:rPr>
                <w:rFonts w:cs="Arial"/>
                <w:b/>
                <w:color w:val="0000FF"/>
                <w:sz w:val="20"/>
                <w:szCs w:val="20"/>
              </w:rPr>
            </w:pPr>
          </w:p>
        </w:tc>
      </w:tr>
      <w:tr w:rsidR="00166467" w14:paraId="5B026ABC" w14:textId="77777777" w:rsidTr="00166467">
        <w:tc>
          <w:tcPr>
            <w:tcW w:w="2088" w:type="dxa"/>
            <w:tcBorders>
              <w:top w:val="single" w:sz="4" w:space="0" w:color="auto"/>
              <w:left w:val="single" w:sz="4" w:space="0" w:color="auto"/>
              <w:bottom w:val="single" w:sz="4" w:space="0" w:color="auto"/>
              <w:right w:val="single" w:sz="4" w:space="0" w:color="auto"/>
            </w:tcBorders>
          </w:tcPr>
          <w:p w14:paraId="08386536" w14:textId="1DC7BEBA" w:rsidR="00166467" w:rsidRDefault="00E64DB5">
            <w:pPr>
              <w:rPr>
                <w:rFonts w:cs="Arial"/>
                <w:sz w:val="20"/>
                <w:szCs w:val="20"/>
              </w:rPr>
            </w:pPr>
            <w:r>
              <w:rPr>
                <w:rFonts w:cs="Arial"/>
                <w:sz w:val="20"/>
                <w:szCs w:val="20"/>
              </w:rPr>
              <w:t xml:space="preserve">Noise and visual disturbance </w:t>
            </w:r>
          </w:p>
          <w:p w14:paraId="768F6E4E" w14:textId="48CABBDD" w:rsidR="00166467" w:rsidRDefault="00166467">
            <w:pPr>
              <w:rPr>
                <w:rFonts w:cs="Arial"/>
                <w:sz w:val="20"/>
                <w:szCs w:val="20"/>
              </w:rPr>
            </w:pPr>
          </w:p>
        </w:tc>
        <w:tc>
          <w:tcPr>
            <w:tcW w:w="2508" w:type="dxa"/>
            <w:tcBorders>
              <w:top w:val="single" w:sz="4" w:space="0" w:color="auto"/>
              <w:left w:val="single" w:sz="4" w:space="0" w:color="auto"/>
              <w:bottom w:val="single" w:sz="4" w:space="0" w:color="auto"/>
              <w:right w:val="single" w:sz="4" w:space="0" w:color="auto"/>
            </w:tcBorders>
          </w:tcPr>
          <w:p w14:paraId="77878E2F" w14:textId="414C7729" w:rsidR="00166467" w:rsidRDefault="00EB387F">
            <w:pPr>
              <w:rPr>
                <w:rFonts w:cs="Arial"/>
                <w:sz w:val="20"/>
                <w:szCs w:val="20"/>
              </w:rPr>
            </w:pPr>
            <w:r>
              <w:rPr>
                <w:rFonts w:cs="Arial"/>
                <w:sz w:val="20"/>
                <w:szCs w:val="20"/>
              </w:rPr>
              <w:t>Grey seal</w:t>
            </w:r>
          </w:p>
        </w:tc>
        <w:tc>
          <w:tcPr>
            <w:tcW w:w="3252" w:type="dxa"/>
            <w:tcBorders>
              <w:top w:val="single" w:sz="4" w:space="0" w:color="auto"/>
              <w:left w:val="single" w:sz="4" w:space="0" w:color="auto"/>
              <w:bottom w:val="single" w:sz="4" w:space="0" w:color="auto"/>
              <w:right w:val="single" w:sz="4" w:space="0" w:color="auto"/>
            </w:tcBorders>
          </w:tcPr>
          <w:p w14:paraId="18FDE68B" w14:textId="77777777" w:rsidR="00166467" w:rsidRDefault="006F341F">
            <w:pPr>
              <w:rPr>
                <w:rFonts w:cs="Arial"/>
                <w:sz w:val="20"/>
                <w:szCs w:val="20"/>
              </w:rPr>
            </w:pPr>
            <w:r>
              <w:rPr>
                <w:rFonts w:cs="Arial"/>
                <w:sz w:val="20"/>
                <w:szCs w:val="20"/>
              </w:rPr>
              <w:t xml:space="preserve">CML1864 Puma Jetty maintenance </w:t>
            </w:r>
          </w:p>
          <w:p w14:paraId="1E04A974" w14:textId="77777777" w:rsidR="004A0630" w:rsidRDefault="004A0630">
            <w:pPr>
              <w:rPr>
                <w:rFonts w:cs="Arial"/>
                <w:sz w:val="20"/>
                <w:szCs w:val="20"/>
              </w:rPr>
            </w:pPr>
          </w:p>
          <w:p w14:paraId="266697FD" w14:textId="0F64091E" w:rsidR="004A0630" w:rsidRDefault="004A0630">
            <w:pPr>
              <w:rPr>
                <w:rFonts w:cs="Arial"/>
                <w:sz w:val="20"/>
                <w:szCs w:val="20"/>
              </w:rPr>
            </w:pPr>
            <w:r>
              <w:rPr>
                <w:rFonts w:cs="Arial"/>
                <w:sz w:val="20"/>
                <w:szCs w:val="20"/>
              </w:rPr>
              <w:t>CML1821 Gelliswick Bay Barge Operations</w:t>
            </w:r>
          </w:p>
        </w:tc>
        <w:tc>
          <w:tcPr>
            <w:tcW w:w="4140" w:type="dxa"/>
            <w:tcBorders>
              <w:top w:val="single" w:sz="4" w:space="0" w:color="auto"/>
              <w:left w:val="single" w:sz="4" w:space="0" w:color="auto"/>
              <w:bottom w:val="single" w:sz="4" w:space="0" w:color="auto"/>
              <w:right w:val="single" w:sz="4" w:space="0" w:color="auto"/>
            </w:tcBorders>
          </w:tcPr>
          <w:p w14:paraId="48E18293" w14:textId="29FA0EC8" w:rsidR="00166467" w:rsidRDefault="00A535E5">
            <w:pPr>
              <w:rPr>
                <w:rFonts w:cs="Arial"/>
                <w:sz w:val="20"/>
                <w:szCs w:val="20"/>
              </w:rPr>
            </w:pPr>
            <w:r>
              <w:rPr>
                <w:rFonts w:cs="Arial"/>
                <w:sz w:val="20"/>
                <w:szCs w:val="20"/>
              </w:rPr>
              <w:t xml:space="preserve">Noise and visual disturbance </w:t>
            </w:r>
          </w:p>
        </w:tc>
        <w:tc>
          <w:tcPr>
            <w:tcW w:w="2160" w:type="dxa"/>
            <w:tcBorders>
              <w:top w:val="single" w:sz="4" w:space="0" w:color="auto"/>
              <w:left w:val="single" w:sz="4" w:space="0" w:color="auto"/>
              <w:bottom w:val="single" w:sz="4" w:space="0" w:color="auto"/>
              <w:right w:val="single" w:sz="4" w:space="0" w:color="auto"/>
            </w:tcBorders>
          </w:tcPr>
          <w:p w14:paraId="0E5B2E0D" w14:textId="26F74194" w:rsidR="00166467" w:rsidRDefault="00A535E5">
            <w:pPr>
              <w:rPr>
                <w:rFonts w:cs="Arial"/>
                <w:sz w:val="20"/>
                <w:szCs w:val="20"/>
              </w:rPr>
            </w:pPr>
            <w:r>
              <w:rPr>
                <w:rFonts w:cs="Arial"/>
                <w:sz w:val="20"/>
                <w:szCs w:val="20"/>
              </w:rPr>
              <w:t xml:space="preserve">No – the maintenance work to the jetty will be completed over a short period of time, prior to the works at Gelliswick. The mitigating measures for CML1868 would rule out any significant effect. </w:t>
            </w:r>
          </w:p>
        </w:tc>
      </w:tr>
      <w:tr w:rsidR="00166467" w14:paraId="31F685AC" w14:textId="77777777" w:rsidTr="00166467">
        <w:tc>
          <w:tcPr>
            <w:tcW w:w="2088" w:type="dxa"/>
            <w:tcBorders>
              <w:top w:val="single" w:sz="4" w:space="0" w:color="auto"/>
              <w:left w:val="single" w:sz="4" w:space="0" w:color="auto"/>
              <w:bottom w:val="single" w:sz="4" w:space="0" w:color="auto"/>
              <w:right w:val="single" w:sz="4" w:space="0" w:color="auto"/>
            </w:tcBorders>
          </w:tcPr>
          <w:p w14:paraId="06C5891D" w14:textId="7B3D5EFF" w:rsidR="00166467" w:rsidRDefault="00E64DB5">
            <w:pPr>
              <w:rPr>
                <w:rFonts w:cs="Arial"/>
                <w:sz w:val="20"/>
                <w:szCs w:val="20"/>
              </w:rPr>
            </w:pPr>
            <w:r>
              <w:rPr>
                <w:rFonts w:cs="Arial"/>
                <w:sz w:val="20"/>
                <w:szCs w:val="20"/>
              </w:rPr>
              <w:t xml:space="preserve">Noise and visual disturbance </w:t>
            </w:r>
          </w:p>
          <w:p w14:paraId="6329D6B4" w14:textId="77777777" w:rsidR="00166467" w:rsidRDefault="00166467">
            <w:pPr>
              <w:rPr>
                <w:rFonts w:cs="Arial"/>
                <w:sz w:val="20"/>
                <w:szCs w:val="20"/>
              </w:rPr>
            </w:pPr>
          </w:p>
        </w:tc>
        <w:tc>
          <w:tcPr>
            <w:tcW w:w="2508" w:type="dxa"/>
            <w:tcBorders>
              <w:top w:val="single" w:sz="4" w:space="0" w:color="auto"/>
              <w:left w:val="single" w:sz="4" w:space="0" w:color="auto"/>
              <w:bottom w:val="single" w:sz="4" w:space="0" w:color="auto"/>
              <w:right w:val="single" w:sz="4" w:space="0" w:color="auto"/>
            </w:tcBorders>
          </w:tcPr>
          <w:p w14:paraId="571EA7EF" w14:textId="2BFBDCBC" w:rsidR="00166467" w:rsidRDefault="00E64DB5">
            <w:pPr>
              <w:rPr>
                <w:rFonts w:cs="Arial"/>
                <w:sz w:val="20"/>
                <w:szCs w:val="20"/>
              </w:rPr>
            </w:pPr>
            <w:r>
              <w:rPr>
                <w:rFonts w:cs="Arial"/>
                <w:sz w:val="20"/>
                <w:szCs w:val="20"/>
              </w:rPr>
              <w:t>Otter</w:t>
            </w:r>
          </w:p>
        </w:tc>
        <w:tc>
          <w:tcPr>
            <w:tcW w:w="3252" w:type="dxa"/>
            <w:tcBorders>
              <w:top w:val="single" w:sz="4" w:space="0" w:color="auto"/>
              <w:left w:val="single" w:sz="4" w:space="0" w:color="auto"/>
              <w:bottom w:val="single" w:sz="4" w:space="0" w:color="auto"/>
              <w:right w:val="single" w:sz="4" w:space="0" w:color="auto"/>
            </w:tcBorders>
          </w:tcPr>
          <w:p w14:paraId="1C207686" w14:textId="77777777" w:rsidR="00166467" w:rsidRDefault="00E64DB5">
            <w:pPr>
              <w:rPr>
                <w:rFonts w:cs="Arial"/>
                <w:sz w:val="20"/>
                <w:szCs w:val="20"/>
              </w:rPr>
            </w:pPr>
            <w:r>
              <w:rPr>
                <w:rFonts w:cs="Arial"/>
                <w:sz w:val="20"/>
                <w:szCs w:val="20"/>
              </w:rPr>
              <w:t>CML1864 Puma Jetty maintenance</w:t>
            </w:r>
          </w:p>
          <w:p w14:paraId="6C7984DA" w14:textId="77777777" w:rsidR="004A0630" w:rsidRDefault="004A0630">
            <w:pPr>
              <w:rPr>
                <w:rFonts w:cs="Arial"/>
                <w:sz w:val="20"/>
                <w:szCs w:val="20"/>
              </w:rPr>
            </w:pPr>
          </w:p>
          <w:p w14:paraId="4E1D4EEB" w14:textId="0CEA9CDA" w:rsidR="004A0630" w:rsidRDefault="004A0630">
            <w:pPr>
              <w:rPr>
                <w:rFonts w:cs="Arial"/>
                <w:sz w:val="20"/>
                <w:szCs w:val="20"/>
              </w:rPr>
            </w:pPr>
            <w:r>
              <w:rPr>
                <w:rFonts w:cs="Arial"/>
                <w:sz w:val="20"/>
                <w:szCs w:val="20"/>
              </w:rPr>
              <w:t>CML1821 Gelliswick Bay Barge Operations</w:t>
            </w:r>
          </w:p>
        </w:tc>
        <w:tc>
          <w:tcPr>
            <w:tcW w:w="4140" w:type="dxa"/>
            <w:tcBorders>
              <w:top w:val="single" w:sz="4" w:space="0" w:color="auto"/>
              <w:left w:val="single" w:sz="4" w:space="0" w:color="auto"/>
              <w:bottom w:val="single" w:sz="4" w:space="0" w:color="auto"/>
              <w:right w:val="single" w:sz="4" w:space="0" w:color="auto"/>
            </w:tcBorders>
          </w:tcPr>
          <w:p w14:paraId="55697811" w14:textId="2EF38328" w:rsidR="00166467" w:rsidRDefault="00A535E5">
            <w:pPr>
              <w:rPr>
                <w:rFonts w:cs="Arial"/>
                <w:sz w:val="20"/>
                <w:szCs w:val="20"/>
              </w:rPr>
            </w:pPr>
            <w:r>
              <w:rPr>
                <w:rFonts w:cs="Arial"/>
                <w:sz w:val="20"/>
                <w:szCs w:val="20"/>
              </w:rPr>
              <w:t xml:space="preserve">Noise and visual disturbance </w:t>
            </w:r>
          </w:p>
        </w:tc>
        <w:tc>
          <w:tcPr>
            <w:tcW w:w="2160" w:type="dxa"/>
            <w:tcBorders>
              <w:top w:val="single" w:sz="4" w:space="0" w:color="auto"/>
              <w:left w:val="single" w:sz="4" w:space="0" w:color="auto"/>
              <w:bottom w:val="single" w:sz="4" w:space="0" w:color="auto"/>
              <w:right w:val="single" w:sz="4" w:space="0" w:color="auto"/>
            </w:tcBorders>
          </w:tcPr>
          <w:p w14:paraId="4A301731" w14:textId="49512840" w:rsidR="00166467" w:rsidRDefault="00A535E5">
            <w:pPr>
              <w:rPr>
                <w:rFonts w:cs="Arial"/>
                <w:sz w:val="20"/>
                <w:szCs w:val="20"/>
              </w:rPr>
            </w:pPr>
            <w:r>
              <w:rPr>
                <w:rFonts w:cs="Arial"/>
                <w:sz w:val="20"/>
                <w:szCs w:val="20"/>
              </w:rPr>
              <w:t>No – the maintenance work to the jetty will be completed over a short period of time, prior to the works at Gelliswick. The mitigating measures for CML1868 would rule out any significant effect.</w:t>
            </w:r>
          </w:p>
        </w:tc>
      </w:tr>
      <w:tr w:rsidR="00166467" w14:paraId="59E160E1" w14:textId="77777777" w:rsidTr="00166467">
        <w:tc>
          <w:tcPr>
            <w:tcW w:w="2088" w:type="dxa"/>
            <w:tcBorders>
              <w:top w:val="single" w:sz="4" w:space="0" w:color="auto"/>
              <w:left w:val="single" w:sz="4" w:space="0" w:color="auto"/>
              <w:bottom w:val="single" w:sz="4" w:space="0" w:color="auto"/>
              <w:right w:val="single" w:sz="4" w:space="0" w:color="auto"/>
            </w:tcBorders>
          </w:tcPr>
          <w:p w14:paraId="5972ED47" w14:textId="77777777" w:rsidR="00166467" w:rsidRDefault="00166467">
            <w:pPr>
              <w:rPr>
                <w:rFonts w:cs="Arial"/>
                <w:sz w:val="20"/>
                <w:szCs w:val="20"/>
              </w:rPr>
            </w:pPr>
          </w:p>
          <w:p w14:paraId="290595CF" w14:textId="2C29019C" w:rsidR="00166467" w:rsidRDefault="00E64DB5">
            <w:pPr>
              <w:rPr>
                <w:rFonts w:cs="Arial"/>
                <w:sz w:val="20"/>
                <w:szCs w:val="20"/>
              </w:rPr>
            </w:pPr>
            <w:r>
              <w:rPr>
                <w:rFonts w:cs="Arial"/>
                <w:sz w:val="20"/>
                <w:szCs w:val="20"/>
              </w:rPr>
              <w:t>Direct damage during deposit and removal of aluminium track</w:t>
            </w:r>
            <w:r w:rsidR="00A535E5">
              <w:rPr>
                <w:rFonts w:cs="Arial"/>
                <w:sz w:val="20"/>
                <w:szCs w:val="20"/>
              </w:rPr>
              <w:t xml:space="preserve"> and excavation of shingles. Pollution event. </w:t>
            </w:r>
          </w:p>
        </w:tc>
        <w:tc>
          <w:tcPr>
            <w:tcW w:w="2508" w:type="dxa"/>
            <w:tcBorders>
              <w:top w:val="single" w:sz="4" w:space="0" w:color="auto"/>
              <w:left w:val="single" w:sz="4" w:space="0" w:color="auto"/>
              <w:bottom w:val="single" w:sz="4" w:space="0" w:color="auto"/>
              <w:right w:val="single" w:sz="4" w:space="0" w:color="auto"/>
            </w:tcBorders>
          </w:tcPr>
          <w:p w14:paraId="5650F7F2" w14:textId="6CFE6D94" w:rsidR="00166467" w:rsidRDefault="00E64DB5">
            <w:pPr>
              <w:rPr>
                <w:rFonts w:cs="Arial"/>
                <w:sz w:val="20"/>
                <w:szCs w:val="20"/>
              </w:rPr>
            </w:pPr>
            <w:r>
              <w:rPr>
                <w:rFonts w:cs="Arial"/>
                <w:sz w:val="20"/>
                <w:szCs w:val="20"/>
              </w:rPr>
              <w:t>Reefs</w:t>
            </w:r>
          </w:p>
        </w:tc>
        <w:tc>
          <w:tcPr>
            <w:tcW w:w="3252" w:type="dxa"/>
            <w:tcBorders>
              <w:top w:val="single" w:sz="4" w:space="0" w:color="auto"/>
              <w:left w:val="single" w:sz="4" w:space="0" w:color="auto"/>
              <w:bottom w:val="single" w:sz="4" w:space="0" w:color="auto"/>
              <w:right w:val="single" w:sz="4" w:space="0" w:color="auto"/>
            </w:tcBorders>
          </w:tcPr>
          <w:p w14:paraId="7B44DF45" w14:textId="5FABD3BE" w:rsidR="00166467" w:rsidRDefault="004A0630">
            <w:pPr>
              <w:rPr>
                <w:rFonts w:cs="Arial"/>
                <w:sz w:val="20"/>
                <w:szCs w:val="20"/>
              </w:rPr>
            </w:pPr>
            <w:r>
              <w:rPr>
                <w:rFonts w:cs="Arial"/>
                <w:sz w:val="20"/>
                <w:szCs w:val="20"/>
              </w:rPr>
              <w:t>CML1821 Gelliswick Bay Barge Operations</w:t>
            </w:r>
          </w:p>
        </w:tc>
        <w:tc>
          <w:tcPr>
            <w:tcW w:w="4140" w:type="dxa"/>
            <w:tcBorders>
              <w:top w:val="single" w:sz="4" w:space="0" w:color="auto"/>
              <w:left w:val="single" w:sz="4" w:space="0" w:color="auto"/>
              <w:bottom w:val="single" w:sz="4" w:space="0" w:color="auto"/>
              <w:right w:val="single" w:sz="4" w:space="0" w:color="auto"/>
            </w:tcBorders>
          </w:tcPr>
          <w:p w14:paraId="1C364A89" w14:textId="1C3870C6" w:rsidR="00166467" w:rsidRDefault="004A0630" w:rsidP="004A0630">
            <w:pPr>
              <w:rPr>
                <w:rFonts w:cs="Arial"/>
                <w:sz w:val="20"/>
                <w:szCs w:val="20"/>
              </w:rPr>
            </w:pPr>
            <w:r>
              <w:rPr>
                <w:rFonts w:cs="Arial"/>
                <w:sz w:val="20"/>
                <w:szCs w:val="20"/>
              </w:rPr>
              <w:t>Direct damage during deposit and removal of aluminium track and excavation of shingles. Pollution event.</w:t>
            </w:r>
          </w:p>
        </w:tc>
        <w:tc>
          <w:tcPr>
            <w:tcW w:w="2160" w:type="dxa"/>
            <w:tcBorders>
              <w:top w:val="single" w:sz="4" w:space="0" w:color="auto"/>
              <w:left w:val="single" w:sz="4" w:space="0" w:color="auto"/>
              <w:bottom w:val="single" w:sz="4" w:space="0" w:color="auto"/>
              <w:right w:val="single" w:sz="4" w:space="0" w:color="auto"/>
            </w:tcBorders>
          </w:tcPr>
          <w:p w14:paraId="69D635F8" w14:textId="58F8CAE1" w:rsidR="00166467" w:rsidRDefault="004A0630">
            <w:pPr>
              <w:rPr>
                <w:rFonts w:cs="Arial"/>
                <w:sz w:val="20"/>
                <w:szCs w:val="20"/>
              </w:rPr>
            </w:pPr>
            <w:r>
              <w:rPr>
                <w:rFonts w:cs="Arial"/>
                <w:sz w:val="20"/>
                <w:szCs w:val="20"/>
              </w:rPr>
              <w:t>None – there was no likely significant effect conclusded for CML1821 and the works proposed to be undertaken by CML1868 are the exact same, just under a new Licence Holder. Please note the CML1821 licence will still exist, but highlighy unlikely works could be undertaken.</w:t>
            </w:r>
          </w:p>
        </w:tc>
      </w:tr>
      <w:tr w:rsidR="00166467" w14:paraId="5D53DA88" w14:textId="77777777" w:rsidTr="00166467">
        <w:tc>
          <w:tcPr>
            <w:tcW w:w="2088" w:type="dxa"/>
            <w:tcBorders>
              <w:top w:val="single" w:sz="4" w:space="0" w:color="auto"/>
              <w:left w:val="single" w:sz="4" w:space="0" w:color="auto"/>
              <w:bottom w:val="single" w:sz="4" w:space="0" w:color="auto"/>
              <w:right w:val="single" w:sz="4" w:space="0" w:color="auto"/>
            </w:tcBorders>
          </w:tcPr>
          <w:p w14:paraId="364E8642" w14:textId="77777777" w:rsidR="00166467" w:rsidRDefault="00166467">
            <w:pPr>
              <w:rPr>
                <w:rFonts w:cs="Arial"/>
                <w:sz w:val="20"/>
                <w:szCs w:val="20"/>
              </w:rPr>
            </w:pPr>
          </w:p>
          <w:p w14:paraId="7D8168BD" w14:textId="26EC5800" w:rsidR="00166467" w:rsidRDefault="00A535E5">
            <w:pPr>
              <w:rPr>
                <w:rFonts w:cs="Arial"/>
                <w:sz w:val="20"/>
                <w:szCs w:val="20"/>
              </w:rPr>
            </w:pPr>
            <w:r>
              <w:rPr>
                <w:rFonts w:cs="Arial"/>
                <w:sz w:val="20"/>
                <w:szCs w:val="20"/>
              </w:rPr>
              <w:t>Direct damage during deposit and removal of aluminium track and excavation of shingles. Pollution event.</w:t>
            </w:r>
          </w:p>
        </w:tc>
        <w:tc>
          <w:tcPr>
            <w:tcW w:w="2508" w:type="dxa"/>
            <w:tcBorders>
              <w:top w:val="single" w:sz="4" w:space="0" w:color="auto"/>
              <w:left w:val="single" w:sz="4" w:space="0" w:color="auto"/>
              <w:bottom w:val="single" w:sz="4" w:space="0" w:color="auto"/>
              <w:right w:val="single" w:sz="4" w:space="0" w:color="auto"/>
            </w:tcBorders>
          </w:tcPr>
          <w:p w14:paraId="689C27E6" w14:textId="146C7FD5" w:rsidR="00166467" w:rsidRDefault="00E64DB5">
            <w:pPr>
              <w:rPr>
                <w:rFonts w:cs="Arial"/>
                <w:sz w:val="20"/>
                <w:szCs w:val="20"/>
              </w:rPr>
            </w:pPr>
            <w:r>
              <w:rPr>
                <w:rFonts w:cs="Arial"/>
                <w:sz w:val="20"/>
                <w:szCs w:val="20"/>
              </w:rPr>
              <w:t>Mudflats and sandflats not covered by seawater at low tide</w:t>
            </w:r>
          </w:p>
        </w:tc>
        <w:tc>
          <w:tcPr>
            <w:tcW w:w="3252" w:type="dxa"/>
            <w:tcBorders>
              <w:top w:val="single" w:sz="4" w:space="0" w:color="auto"/>
              <w:left w:val="single" w:sz="4" w:space="0" w:color="auto"/>
              <w:bottom w:val="single" w:sz="4" w:space="0" w:color="auto"/>
              <w:right w:val="single" w:sz="4" w:space="0" w:color="auto"/>
            </w:tcBorders>
          </w:tcPr>
          <w:p w14:paraId="49B38B87" w14:textId="0D1F321C" w:rsidR="00166467" w:rsidRDefault="004A0630">
            <w:pPr>
              <w:rPr>
                <w:rFonts w:cs="Arial"/>
                <w:sz w:val="20"/>
                <w:szCs w:val="20"/>
              </w:rPr>
            </w:pPr>
            <w:r>
              <w:rPr>
                <w:rFonts w:cs="Arial"/>
                <w:sz w:val="20"/>
                <w:szCs w:val="20"/>
              </w:rPr>
              <w:t>CML1821 Gelliswick Bay Barge Operations</w:t>
            </w:r>
          </w:p>
        </w:tc>
        <w:tc>
          <w:tcPr>
            <w:tcW w:w="4140" w:type="dxa"/>
            <w:tcBorders>
              <w:top w:val="single" w:sz="4" w:space="0" w:color="auto"/>
              <w:left w:val="single" w:sz="4" w:space="0" w:color="auto"/>
              <w:bottom w:val="single" w:sz="4" w:space="0" w:color="auto"/>
              <w:right w:val="single" w:sz="4" w:space="0" w:color="auto"/>
            </w:tcBorders>
          </w:tcPr>
          <w:p w14:paraId="07FCA63E" w14:textId="26F6D651" w:rsidR="00166467" w:rsidRDefault="004A0630">
            <w:pPr>
              <w:rPr>
                <w:rFonts w:cs="Arial"/>
                <w:sz w:val="20"/>
                <w:szCs w:val="20"/>
              </w:rPr>
            </w:pPr>
            <w:r>
              <w:rPr>
                <w:rFonts w:cs="Arial"/>
                <w:sz w:val="20"/>
                <w:szCs w:val="20"/>
              </w:rPr>
              <w:t>Direct damage during deposit and removal of aluminium track and excavation of shingles. Pollution event.</w:t>
            </w:r>
          </w:p>
        </w:tc>
        <w:tc>
          <w:tcPr>
            <w:tcW w:w="2160" w:type="dxa"/>
            <w:tcBorders>
              <w:top w:val="single" w:sz="4" w:space="0" w:color="auto"/>
              <w:left w:val="single" w:sz="4" w:space="0" w:color="auto"/>
              <w:bottom w:val="single" w:sz="4" w:space="0" w:color="auto"/>
              <w:right w:val="single" w:sz="4" w:space="0" w:color="auto"/>
            </w:tcBorders>
          </w:tcPr>
          <w:p w14:paraId="02825718" w14:textId="1191217B" w:rsidR="00166467" w:rsidRDefault="004A0630">
            <w:pPr>
              <w:rPr>
                <w:rFonts w:cs="Arial"/>
                <w:sz w:val="20"/>
                <w:szCs w:val="20"/>
              </w:rPr>
            </w:pPr>
            <w:r>
              <w:rPr>
                <w:rFonts w:cs="Arial"/>
                <w:sz w:val="20"/>
                <w:szCs w:val="20"/>
              </w:rPr>
              <w:t>None – there was no likely significant effect conclusded for CML1821 and the works proposed to be undertaken by CML1868 are the exact same, just under a new Licence Holder. Please note the CML1821 licence will still exist, but highlighy unlikely works could be undertaken.</w:t>
            </w:r>
          </w:p>
        </w:tc>
      </w:tr>
      <w:tr w:rsidR="00E64DB5" w14:paraId="56808D6E" w14:textId="77777777" w:rsidTr="00166467">
        <w:tc>
          <w:tcPr>
            <w:tcW w:w="2088" w:type="dxa"/>
            <w:tcBorders>
              <w:top w:val="single" w:sz="4" w:space="0" w:color="auto"/>
              <w:left w:val="single" w:sz="4" w:space="0" w:color="auto"/>
              <w:bottom w:val="single" w:sz="4" w:space="0" w:color="auto"/>
              <w:right w:val="single" w:sz="4" w:space="0" w:color="auto"/>
            </w:tcBorders>
          </w:tcPr>
          <w:p w14:paraId="7603BEC9" w14:textId="53F8CA6C" w:rsidR="00E64DB5" w:rsidRDefault="00A535E5">
            <w:pPr>
              <w:rPr>
                <w:rFonts w:cs="Arial"/>
                <w:sz w:val="20"/>
                <w:szCs w:val="20"/>
              </w:rPr>
            </w:pPr>
            <w:r>
              <w:rPr>
                <w:rFonts w:cs="Arial"/>
                <w:sz w:val="20"/>
                <w:szCs w:val="20"/>
              </w:rPr>
              <w:t>Direct damage during deposit and removal of aluminium track and excavation of shingles. Pollution event.</w:t>
            </w:r>
          </w:p>
        </w:tc>
        <w:tc>
          <w:tcPr>
            <w:tcW w:w="2508" w:type="dxa"/>
            <w:tcBorders>
              <w:top w:val="single" w:sz="4" w:space="0" w:color="auto"/>
              <w:left w:val="single" w:sz="4" w:space="0" w:color="auto"/>
              <w:bottom w:val="single" w:sz="4" w:space="0" w:color="auto"/>
              <w:right w:val="single" w:sz="4" w:space="0" w:color="auto"/>
            </w:tcBorders>
          </w:tcPr>
          <w:p w14:paraId="08BB0A2D" w14:textId="3E53A3A4" w:rsidR="00E64DB5" w:rsidRDefault="00E64DB5">
            <w:pPr>
              <w:rPr>
                <w:rFonts w:cs="Arial"/>
                <w:sz w:val="20"/>
                <w:szCs w:val="20"/>
              </w:rPr>
            </w:pPr>
            <w:r>
              <w:rPr>
                <w:rFonts w:cs="Arial"/>
                <w:sz w:val="20"/>
                <w:szCs w:val="20"/>
              </w:rPr>
              <w:t>Estuaries and Milford Haven waterway complex</w:t>
            </w:r>
          </w:p>
        </w:tc>
        <w:tc>
          <w:tcPr>
            <w:tcW w:w="3252" w:type="dxa"/>
            <w:tcBorders>
              <w:top w:val="single" w:sz="4" w:space="0" w:color="auto"/>
              <w:left w:val="single" w:sz="4" w:space="0" w:color="auto"/>
              <w:bottom w:val="single" w:sz="4" w:space="0" w:color="auto"/>
              <w:right w:val="single" w:sz="4" w:space="0" w:color="auto"/>
            </w:tcBorders>
          </w:tcPr>
          <w:p w14:paraId="0A821C38" w14:textId="153CDFF2" w:rsidR="00E64DB5" w:rsidRDefault="004A0630">
            <w:pPr>
              <w:rPr>
                <w:rFonts w:cs="Arial"/>
                <w:sz w:val="20"/>
                <w:szCs w:val="20"/>
              </w:rPr>
            </w:pPr>
            <w:r>
              <w:rPr>
                <w:rFonts w:cs="Arial"/>
                <w:sz w:val="20"/>
                <w:szCs w:val="20"/>
              </w:rPr>
              <w:t>CML1821 Gelliswick Bay Barge Operations</w:t>
            </w:r>
          </w:p>
        </w:tc>
        <w:tc>
          <w:tcPr>
            <w:tcW w:w="4140" w:type="dxa"/>
            <w:tcBorders>
              <w:top w:val="single" w:sz="4" w:space="0" w:color="auto"/>
              <w:left w:val="single" w:sz="4" w:space="0" w:color="auto"/>
              <w:bottom w:val="single" w:sz="4" w:space="0" w:color="auto"/>
              <w:right w:val="single" w:sz="4" w:space="0" w:color="auto"/>
            </w:tcBorders>
          </w:tcPr>
          <w:p w14:paraId="3C8148D7" w14:textId="23EFCF1F" w:rsidR="00E64DB5" w:rsidRDefault="004A0630">
            <w:pPr>
              <w:rPr>
                <w:rFonts w:cs="Arial"/>
                <w:sz w:val="20"/>
                <w:szCs w:val="20"/>
              </w:rPr>
            </w:pPr>
            <w:r>
              <w:rPr>
                <w:rFonts w:cs="Arial"/>
                <w:sz w:val="20"/>
                <w:szCs w:val="20"/>
              </w:rPr>
              <w:t>Direct damage during deposit and removal of aluminium track and excavation of shingles. Pollution event.</w:t>
            </w:r>
          </w:p>
        </w:tc>
        <w:tc>
          <w:tcPr>
            <w:tcW w:w="2160" w:type="dxa"/>
            <w:tcBorders>
              <w:top w:val="single" w:sz="4" w:space="0" w:color="auto"/>
              <w:left w:val="single" w:sz="4" w:space="0" w:color="auto"/>
              <w:bottom w:val="single" w:sz="4" w:space="0" w:color="auto"/>
              <w:right w:val="single" w:sz="4" w:space="0" w:color="auto"/>
            </w:tcBorders>
          </w:tcPr>
          <w:p w14:paraId="46D4384C" w14:textId="20782051" w:rsidR="00E64DB5" w:rsidRDefault="004A0630">
            <w:pPr>
              <w:rPr>
                <w:rFonts w:cs="Arial"/>
                <w:sz w:val="20"/>
                <w:szCs w:val="20"/>
              </w:rPr>
            </w:pPr>
            <w:r>
              <w:rPr>
                <w:rFonts w:cs="Arial"/>
                <w:sz w:val="20"/>
                <w:szCs w:val="20"/>
              </w:rPr>
              <w:t>None – there was no likely significant effect conclusded for CML1821 and the works proposed to be undertaken by CML1868 are the exact same, just under a new Licence Holder. Please note the CML1821 licence will still exist, but highlighy unlikely works could be undertaken.</w:t>
            </w:r>
          </w:p>
        </w:tc>
      </w:tr>
      <w:tr w:rsidR="00E64DB5" w14:paraId="70775939" w14:textId="77777777" w:rsidTr="00166467">
        <w:tc>
          <w:tcPr>
            <w:tcW w:w="2088" w:type="dxa"/>
            <w:tcBorders>
              <w:top w:val="single" w:sz="4" w:space="0" w:color="auto"/>
              <w:left w:val="single" w:sz="4" w:space="0" w:color="auto"/>
              <w:bottom w:val="single" w:sz="4" w:space="0" w:color="auto"/>
              <w:right w:val="single" w:sz="4" w:space="0" w:color="auto"/>
            </w:tcBorders>
          </w:tcPr>
          <w:p w14:paraId="6EE1BFF2" w14:textId="1FAB48BA" w:rsidR="00E64DB5" w:rsidRDefault="00A535E5">
            <w:pPr>
              <w:rPr>
                <w:rFonts w:cs="Arial"/>
                <w:sz w:val="20"/>
                <w:szCs w:val="20"/>
              </w:rPr>
            </w:pPr>
            <w:r>
              <w:rPr>
                <w:rFonts w:cs="Arial"/>
                <w:sz w:val="20"/>
                <w:szCs w:val="20"/>
              </w:rPr>
              <w:t>Direct damage during deposit and removal of aluminium track and excavation of shingles. Pollution event.</w:t>
            </w:r>
          </w:p>
        </w:tc>
        <w:tc>
          <w:tcPr>
            <w:tcW w:w="2508" w:type="dxa"/>
            <w:tcBorders>
              <w:top w:val="single" w:sz="4" w:space="0" w:color="auto"/>
              <w:left w:val="single" w:sz="4" w:space="0" w:color="auto"/>
              <w:bottom w:val="single" w:sz="4" w:space="0" w:color="auto"/>
              <w:right w:val="single" w:sz="4" w:space="0" w:color="auto"/>
            </w:tcBorders>
          </w:tcPr>
          <w:p w14:paraId="658DA611" w14:textId="204077F6" w:rsidR="00E64DB5" w:rsidRDefault="00E64DB5">
            <w:pPr>
              <w:rPr>
                <w:rFonts w:cs="Arial"/>
                <w:sz w:val="20"/>
                <w:szCs w:val="20"/>
              </w:rPr>
            </w:pPr>
            <w:r>
              <w:rPr>
                <w:rFonts w:cs="Arial"/>
                <w:sz w:val="20"/>
                <w:szCs w:val="20"/>
              </w:rPr>
              <w:t>Large shallow inlet and bays</w:t>
            </w:r>
          </w:p>
        </w:tc>
        <w:tc>
          <w:tcPr>
            <w:tcW w:w="3252" w:type="dxa"/>
            <w:tcBorders>
              <w:top w:val="single" w:sz="4" w:space="0" w:color="auto"/>
              <w:left w:val="single" w:sz="4" w:space="0" w:color="auto"/>
              <w:bottom w:val="single" w:sz="4" w:space="0" w:color="auto"/>
              <w:right w:val="single" w:sz="4" w:space="0" w:color="auto"/>
            </w:tcBorders>
          </w:tcPr>
          <w:p w14:paraId="0628BD76" w14:textId="0F728001" w:rsidR="00E64DB5" w:rsidRDefault="004A0630">
            <w:pPr>
              <w:rPr>
                <w:rFonts w:cs="Arial"/>
                <w:sz w:val="20"/>
                <w:szCs w:val="20"/>
              </w:rPr>
            </w:pPr>
            <w:r>
              <w:rPr>
                <w:rFonts w:cs="Arial"/>
                <w:sz w:val="20"/>
                <w:szCs w:val="20"/>
              </w:rPr>
              <w:t>CML1821 Gelliswick Bay Barge Operations</w:t>
            </w:r>
          </w:p>
        </w:tc>
        <w:tc>
          <w:tcPr>
            <w:tcW w:w="4140" w:type="dxa"/>
            <w:tcBorders>
              <w:top w:val="single" w:sz="4" w:space="0" w:color="auto"/>
              <w:left w:val="single" w:sz="4" w:space="0" w:color="auto"/>
              <w:bottom w:val="single" w:sz="4" w:space="0" w:color="auto"/>
              <w:right w:val="single" w:sz="4" w:space="0" w:color="auto"/>
            </w:tcBorders>
          </w:tcPr>
          <w:p w14:paraId="63F8FED4" w14:textId="3BA1F54B" w:rsidR="00E64DB5" w:rsidRDefault="004A0630">
            <w:pPr>
              <w:rPr>
                <w:rFonts w:cs="Arial"/>
                <w:sz w:val="20"/>
                <w:szCs w:val="20"/>
              </w:rPr>
            </w:pPr>
            <w:r>
              <w:rPr>
                <w:rFonts w:cs="Arial"/>
                <w:sz w:val="20"/>
                <w:szCs w:val="20"/>
              </w:rPr>
              <w:t>Direct damage during deposit and removal of aluminium track and excavation of shingles. Pollution event.</w:t>
            </w:r>
          </w:p>
        </w:tc>
        <w:tc>
          <w:tcPr>
            <w:tcW w:w="2160" w:type="dxa"/>
            <w:tcBorders>
              <w:top w:val="single" w:sz="4" w:space="0" w:color="auto"/>
              <w:left w:val="single" w:sz="4" w:space="0" w:color="auto"/>
              <w:bottom w:val="single" w:sz="4" w:space="0" w:color="auto"/>
              <w:right w:val="single" w:sz="4" w:space="0" w:color="auto"/>
            </w:tcBorders>
          </w:tcPr>
          <w:p w14:paraId="6254F63C" w14:textId="3BC102D5" w:rsidR="00E64DB5" w:rsidRDefault="004A0630">
            <w:pPr>
              <w:rPr>
                <w:rFonts w:cs="Arial"/>
                <w:sz w:val="20"/>
                <w:szCs w:val="20"/>
              </w:rPr>
            </w:pPr>
            <w:r>
              <w:rPr>
                <w:rFonts w:cs="Arial"/>
                <w:sz w:val="20"/>
                <w:szCs w:val="20"/>
              </w:rPr>
              <w:t>None – there was no likely significant effect conclusded for CML1821 and the works proposed to be undertaken by CML1868 are the exact same, just under a new Licence Holder. Please note the CML1821 licence will still exist, but highlighy unlikely works could be undertaken.</w:t>
            </w:r>
          </w:p>
        </w:tc>
      </w:tr>
      <w:tr w:rsidR="00166467" w14:paraId="680ABA07" w14:textId="77777777" w:rsidTr="00166467">
        <w:tc>
          <w:tcPr>
            <w:tcW w:w="4596" w:type="dxa"/>
            <w:gridSpan w:val="2"/>
            <w:tcBorders>
              <w:top w:val="single" w:sz="4" w:space="0" w:color="auto"/>
              <w:left w:val="single" w:sz="4" w:space="0" w:color="auto"/>
              <w:bottom w:val="single" w:sz="4" w:space="0" w:color="auto"/>
              <w:right w:val="single" w:sz="4" w:space="0" w:color="auto"/>
            </w:tcBorders>
          </w:tcPr>
          <w:p w14:paraId="74F370B1" w14:textId="77777777" w:rsidR="00166467" w:rsidRDefault="00166467">
            <w:pPr>
              <w:ind w:left="360"/>
              <w:rPr>
                <w:rFonts w:cs="Arial"/>
                <w:b/>
                <w:sz w:val="20"/>
                <w:szCs w:val="20"/>
              </w:rPr>
            </w:pPr>
          </w:p>
          <w:p w14:paraId="3A372C9D" w14:textId="77777777" w:rsidR="00166467" w:rsidRDefault="00166467" w:rsidP="00166467">
            <w:pPr>
              <w:numPr>
                <w:ilvl w:val="0"/>
                <w:numId w:val="25"/>
              </w:numPr>
              <w:rPr>
                <w:rFonts w:cs="Arial"/>
                <w:b/>
                <w:sz w:val="20"/>
                <w:szCs w:val="20"/>
              </w:rPr>
            </w:pPr>
            <w:r>
              <w:rPr>
                <w:rFonts w:cs="Arial"/>
                <w:b/>
                <w:sz w:val="22"/>
                <w:szCs w:val="20"/>
              </w:rPr>
              <w:t>If the right hand column is ‘NO’ for all rows</w:t>
            </w:r>
          </w:p>
        </w:tc>
        <w:tc>
          <w:tcPr>
            <w:tcW w:w="9552" w:type="dxa"/>
            <w:gridSpan w:val="3"/>
            <w:tcBorders>
              <w:top w:val="single" w:sz="4" w:space="0" w:color="auto"/>
              <w:left w:val="single" w:sz="4" w:space="0" w:color="auto"/>
              <w:bottom w:val="single" w:sz="4" w:space="0" w:color="auto"/>
              <w:right w:val="single" w:sz="4" w:space="0" w:color="auto"/>
            </w:tcBorders>
          </w:tcPr>
          <w:p w14:paraId="71B755AE" w14:textId="77777777" w:rsidR="00166467" w:rsidRDefault="00166467">
            <w:pPr>
              <w:rPr>
                <w:rFonts w:cs="Arial"/>
                <w:sz w:val="22"/>
                <w:szCs w:val="20"/>
              </w:rPr>
            </w:pPr>
          </w:p>
          <w:p w14:paraId="215EDB77" w14:textId="77777777" w:rsidR="00166467" w:rsidRDefault="00166467">
            <w:pPr>
              <w:rPr>
                <w:rFonts w:cs="Arial"/>
                <w:sz w:val="22"/>
                <w:szCs w:val="20"/>
              </w:rPr>
            </w:pPr>
            <w:r>
              <w:rPr>
                <w:rFonts w:cs="Arial"/>
                <w:sz w:val="22"/>
                <w:szCs w:val="20"/>
              </w:rPr>
              <w:t>The project, when considered in combination with other plans and projects, is either not likely to have a significant effect on, or will not adversely affect the integrity of any Natura 2000 site.</w:t>
            </w:r>
          </w:p>
          <w:p w14:paraId="2CD0F9C5" w14:textId="08A4AEC2" w:rsidR="00166467" w:rsidRDefault="00166467" w:rsidP="00A535E5">
            <w:pPr>
              <w:rPr>
                <w:rFonts w:cs="Arial"/>
                <w:b/>
                <w:i/>
                <w:color w:val="0000FF"/>
                <w:sz w:val="20"/>
                <w:szCs w:val="20"/>
              </w:rPr>
            </w:pPr>
          </w:p>
        </w:tc>
      </w:tr>
      <w:tr w:rsidR="00166467" w14:paraId="38E463E7" w14:textId="77777777" w:rsidTr="00166467">
        <w:tc>
          <w:tcPr>
            <w:tcW w:w="4596" w:type="dxa"/>
            <w:gridSpan w:val="2"/>
            <w:tcBorders>
              <w:top w:val="single" w:sz="4" w:space="0" w:color="auto"/>
              <w:left w:val="single" w:sz="4" w:space="0" w:color="auto"/>
              <w:bottom w:val="single" w:sz="4" w:space="0" w:color="auto"/>
              <w:right w:val="single" w:sz="4" w:space="0" w:color="auto"/>
            </w:tcBorders>
          </w:tcPr>
          <w:p w14:paraId="7E8F98F9" w14:textId="77777777" w:rsidR="00166467" w:rsidRDefault="00166467">
            <w:pPr>
              <w:ind w:left="360"/>
              <w:rPr>
                <w:rFonts w:cs="Arial"/>
                <w:b/>
                <w:sz w:val="20"/>
                <w:szCs w:val="20"/>
              </w:rPr>
            </w:pPr>
          </w:p>
          <w:p w14:paraId="65EC8104" w14:textId="77777777" w:rsidR="00166467" w:rsidRDefault="00166467" w:rsidP="00166467">
            <w:pPr>
              <w:numPr>
                <w:ilvl w:val="0"/>
                <w:numId w:val="25"/>
              </w:numPr>
              <w:rPr>
                <w:rFonts w:cs="Arial"/>
                <w:b/>
                <w:sz w:val="20"/>
                <w:szCs w:val="20"/>
              </w:rPr>
            </w:pPr>
            <w:r>
              <w:rPr>
                <w:rFonts w:cs="Arial"/>
                <w:b/>
                <w:sz w:val="22"/>
                <w:szCs w:val="20"/>
              </w:rPr>
              <w:t>If any rows in the right hand column are ‘YES’ or ‘DON’T KNOW’</w:t>
            </w:r>
          </w:p>
          <w:p w14:paraId="3D1E5A55" w14:textId="77777777" w:rsidR="00166467" w:rsidRDefault="00166467">
            <w:pPr>
              <w:rPr>
                <w:rFonts w:cs="Arial"/>
                <w:b/>
                <w:sz w:val="20"/>
                <w:szCs w:val="20"/>
              </w:rPr>
            </w:pPr>
          </w:p>
        </w:tc>
        <w:tc>
          <w:tcPr>
            <w:tcW w:w="9552" w:type="dxa"/>
            <w:gridSpan w:val="3"/>
            <w:tcBorders>
              <w:top w:val="single" w:sz="4" w:space="0" w:color="auto"/>
              <w:left w:val="single" w:sz="4" w:space="0" w:color="auto"/>
              <w:bottom w:val="single" w:sz="4" w:space="0" w:color="auto"/>
              <w:right w:val="single" w:sz="4" w:space="0" w:color="auto"/>
            </w:tcBorders>
          </w:tcPr>
          <w:p w14:paraId="507C4D96" w14:textId="77777777" w:rsidR="00166467" w:rsidRDefault="00166467">
            <w:pPr>
              <w:rPr>
                <w:rFonts w:cs="Arial"/>
                <w:sz w:val="20"/>
                <w:szCs w:val="20"/>
              </w:rPr>
            </w:pPr>
          </w:p>
          <w:p w14:paraId="4BB9641C" w14:textId="77777777" w:rsidR="00166467" w:rsidRPr="00A535E5" w:rsidRDefault="00166467">
            <w:pPr>
              <w:rPr>
                <w:rFonts w:cs="Arial"/>
                <w:strike/>
                <w:sz w:val="22"/>
                <w:szCs w:val="20"/>
              </w:rPr>
            </w:pPr>
            <w:r w:rsidRPr="00A535E5">
              <w:rPr>
                <w:rFonts w:cs="Arial"/>
                <w:strike/>
                <w:sz w:val="22"/>
                <w:szCs w:val="20"/>
              </w:rPr>
              <w:t>The project is likely to have a significant effect in combination with other plans or projects.</w:t>
            </w:r>
          </w:p>
          <w:p w14:paraId="6772C45F" w14:textId="77777777" w:rsidR="00166467" w:rsidRDefault="00166467" w:rsidP="00A535E5">
            <w:pPr>
              <w:rPr>
                <w:rFonts w:cs="Arial"/>
                <w:sz w:val="20"/>
                <w:szCs w:val="20"/>
              </w:rPr>
            </w:pPr>
          </w:p>
        </w:tc>
      </w:tr>
    </w:tbl>
    <w:p w14:paraId="40F75982" w14:textId="77777777" w:rsidR="00166467" w:rsidRDefault="00166467" w:rsidP="00166467">
      <w:pPr>
        <w:rPr>
          <w:rFonts w:cs="Arial"/>
          <w:b/>
          <w:color w:val="0091A5"/>
          <w:sz w:val="28"/>
        </w:rPr>
      </w:pPr>
      <w:r>
        <w:rPr>
          <w:rFonts w:cs="Arial"/>
          <w:b/>
          <w:color w:val="0091A5"/>
          <w:sz w:val="28"/>
        </w:rPr>
        <w:t>6.</w:t>
      </w:r>
      <w:r>
        <w:rPr>
          <w:rFonts w:cs="Arial"/>
          <w:b/>
          <w:color w:val="0091A5"/>
          <w:sz w:val="28"/>
        </w:rPr>
        <w:tab/>
        <w:t>Conclusion</w:t>
      </w:r>
    </w:p>
    <w:p w14:paraId="6C319BAD" w14:textId="77777777" w:rsidR="00166467" w:rsidRDefault="00166467" w:rsidP="00166467">
      <w:pPr>
        <w:rPr>
          <w:rFonts w:cs="Arial"/>
          <w:sz w:val="22"/>
          <w:szCs w:val="22"/>
        </w:rPr>
      </w:pPr>
    </w:p>
    <w:p w14:paraId="17EDD8C6" w14:textId="77777777" w:rsidR="00166467" w:rsidRDefault="00166467" w:rsidP="00166467">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16"/>
        <w:gridCol w:w="709"/>
      </w:tblGrid>
      <w:tr w:rsidR="00166467" w14:paraId="4A159A8F" w14:textId="77777777" w:rsidTr="00166467">
        <w:tc>
          <w:tcPr>
            <w:tcW w:w="13716" w:type="dxa"/>
            <w:tcBorders>
              <w:top w:val="single" w:sz="4" w:space="0" w:color="auto"/>
              <w:left w:val="single" w:sz="4" w:space="0" w:color="auto"/>
              <w:bottom w:val="single" w:sz="4" w:space="0" w:color="auto"/>
              <w:right w:val="single" w:sz="4" w:space="0" w:color="auto"/>
            </w:tcBorders>
          </w:tcPr>
          <w:p w14:paraId="1AA1D4C9" w14:textId="77777777" w:rsidR="00166467" w:rsidRDefault="00166467">
            <w:pPr>
              <w:rPr>
                <w:rFonts w:cs="Arial"/>
                <w:b/>
                <w:sz w:val="22"/>
                <w:szCs w:val="22"/>
              </w:rPr>
            </w:pPr>
          </w:p>
          <w:p w14:paraId="4D6CE6FB" w14:textId="77777777" w:rsidR="00166467" w:rsidRDefault="00166467">
            <w:pPr>
              <w:rPr>
                <w:rFonts w:cs="Arial"/>
                <w:b/>
                <w:sz w:val="22"/>
                <w:szCs w:val="22"/>
              </w:rPr>
            </w:pPr>
            <w:r>
              <w:rPr>
                <w:rFonts w:cs="Arial"/>
                <w:b/>
                <w:sz w:val="22"/>
                <w:szCs w:val="22"/>
              </w:rPr>
              <w:t xml:space="preserve">HRA is not required because the whole of the project is directly connected with or necessary to the management of one or more Natura 2000/Ramsar sites, for the purposes of conserving the habitats or species for which the site(s) is/are designated, </w:t>
            </w:r>
            <w:r>
              <w:rPr>
                <w:rFonts w:cs="Arial"/>
                <w:b/>
                <w:sz w:val="22"/>
                <w:szCs w:val="22"/>
                <w:u w:val="single"/>
              </w:rPr>
              <w:t>and</w:t>
            </w:r>
            <w:r>
              <w:rPr>
                <w:rFonts w:cs="Arial"/>
                <w:b/>
                <w:sz w:val="22"/>
                <w:szCs w:val="22"/>
              </w:rPr>
              <w:t xml:space="preserve"> the project is not likely to have a significant effect on any other Natura 2000/Ramsar sites.</w:t>
            </w:r>
          </w:p>
          <w:p w14:paraId="65E5FB5B" w14:textId="77777777" w:rsidR="00166467" w:rsidRDefault="00166467">
            <w:pPr>
              <w:rPr>
                <w:rFonts w:cs="Arial"/>
                <w:b/>
                <w:sz w:val="22"/>
                <w:szCs w:val="22"/>
              </w:rPr>
            </w:pPr>
            <w:r>
              <w:rPr>
                <w:rFonts w:cs="Arial"/>
                <w:b/>
                <w:sz w:val="22"/>
                <w:szCs w:val="22"/>
              </w:rPr>
              <w:t>(As documented in section 2.1 and 2.2 of this form)</w:t>
            </w:r>
          </w:p>
          <w:p w14:paraId="42E8B989" w14:textId="77777777" w:rsidR="00166467" w:rsidRDefault="00166467">
            <w:pPr>
              <w:rPr>
                <w:rFonts w:cs="Arial"/>
                <w:b/>
                <w:sz w:val="22"/>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52290B0" w14:textId="77777777" w:rsidR="00166467" w:rsidRDefault="00166467">
            <w:pPr>
              <w:jc w:val="center"/>
              <w:rPr>
                <w:rFonts w:cs="Arial"/>
                <w:b/>
                <w:sz w:val="40"/>
                <w:szCs w:val="40"/>
              </w:rPr>
            </w:pPr>
          </w:p>
        </w:tc>
      </w:tr>
      <w:tr w:rsidR="00166467" w14:paraId="0AD09230" w14:textId="77777777" w:rsidTr="00166467">
        <w:tc>
          <w:tcPr>
            <w:tcW w:w="13716" w:type="dxa"/>
            <w:tcBorders>
              <w:top w:val="single" w:sz="4" w:space="0" w:color="auto"/>
              <w:left w:val="single" w:sz="4" w:space="0" w:color="auto"/>
              <w:bottom w:val="single" w:sz="4" w:space="0" w:color="auto"/>
              <w:right w:val="single" w:sz="4" w:space="0" w:color="auto"/>
            </w:tcBorders>
          </w:tcPr>
          <w:p w14:paraId="39D74C12" w14:textId="77777777" w:rsidR="00166467" w:rsidRDefault="00166467">
            <w:pPr>
              <w:rPr>
                <w:rFonts w:cs="Arial"/>
                <w:b/>
                <w:sz w:val="22"/>
                <w:szCs w:val="22"/>
              </w:rPr>
            </w:pPr>
          </w:p>
          <w:p w14:paraId="138E2C81" w14:textId="77777777" w:rsidR="00166467" w:rsidRDefault="00166467">
            <w:pPr>
              <w:rPr>
                <w:rFonts w:cs="Arial"/>
                <w:b/>
                <w:sz w:val="22"/>
                <w:szCs w:val="22"/>
              </w:rPr>
            </w:pPr>
            <w:r>
              <w:rPr>
                <w:rFonts w:cs="Arial"/>
                <w:b/>
                <w:sz w:val="22"/>
                <w:szCs w:val="22"/>
              </w:rPr>
              <w:t>HRA is not required because there is no conceivable impact pathway to any Natura 2000/Ramsar site</w:t>
            </w:r>
          </w:p>
          <w:p w14:paraId="504DFBCC" w14:textId="77777777" w:rsidR="00166467" w:rsidRDefault="00166467">
            <w:pPr>
              <w:rPr>
                <w:rFonts w:cs="Arial"/>
                <w:b/>
                <w:sz w:val="22"/>
                <w:szCs w:val="22"/>
              </w:rPr>
            </w:pPr>
            <w:r>
              <w:rPr>
                <w:rFonts w:cs="Arial"/>
                <w:b/>
                <w:sz w:val="22"/>
                <w:szCs w:val="22"/>
              </w:rPr>
              <w:t>(As documented in section 2.3 of this form)</w:t>
            </w:r>
          </w:p>
          <w:p w14:paraId="5AC19E05"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50D808A5" w14:textId="77777777" w:rsidR="00166467" w:rsidRDefault="00166467">
            <w:pPr>
              <w:jc w:val="center"/>
              <w:rPr>
                <w:rFonts w:cs="Arial"/>
                <w:b/>
                <w:sz w:val="40"/>
                <w:szCs w:val="40"/>
              </w:rPr>
            </w:pPr>
          </w:p>
        </w:tc>
      </w:tr>
      <w:tr w:rsidR="00166467" w14:paraId="0EE60CF6" w14:textId="77777777" w:rsidTr="00166467">
        <w:tc>
          <w:tcPr>
            <w:tcW w:w="13716" w:type="dxa"/>
            <w:tcBorders>
              <w:top w:val="single" w:sz="4" w:space="0" w:color="auto"/>
              <w:left w:val="single" w:sz="4" w:space="0" w:color="auto"/>
              <w:bottom w:val="single" w:sz="4" w:space="0" w:color="auto"/>
              <w:right w:val="single" w:sz="4" w:space="0" w:color="auto"/>
            </w:tcBorders>
          </w:tcPr>
          <w:p w14:paraId="7E84F2A8" w14:textId="77777777" w:rsidR="00166467" w:rsidRDefault="00166467">
            <w:pPr>
              <w:rPr>
                <w:rFonts w:cs="Arial"/>
                <w:b/>
                <w:sz w:val="22"/>
                <w:szCs w:val="22"/>
              </w:rPr>
            </w:pPr>
          </w:p>
          <w:p w14:paraId="4D5E1236" w14:textId="77777777" w:rsidR="00166467" w:rsidRDefault="00166467">
            <w:pPr>
              <w:rPr>
                <w:rFonts w:cs="Arial"/>
                <w:b/>
                <w:sz w:val="22"/>
                <w:szCs w:val="22"/>
              </w:rPr>
            </w:pPr>
            <w:r>
              <w:rPr>
                <w:rFonts w:cs="Arial"/>
                <w:b/>
                <w:sz w:val="22"/>
                <w:szCs w:val="22"/>
              </w:rPr>
              <w:t>This project is a renewal of a current permission which complies with NRW agreed criteria for ruling out significant effects of a renewal without conducting a project-specific LSE test. Therefore it is considered not likely to have a significant effect on any Natura 2000/Ramsar sites</w:t>
            </w:r>
            <w:r>
              <w:rPr>
                <w:rFonts w:cs="Arial"/>
                <w:b/>
                <w:sz w:val="22"/>
                <w:szCs w:val="20"/>
              </w:rPr>
              <w:t>, either alone or in-combination with other plans and projects.</w:t>
            </w:r>
          </w:p>
          <w:p w14:paraId="2CED9323" w14:textId="77777777" w:rsidR="00166467" w:rsidRDefault="00166467">
            <w:pPr>
              <w:rPr>
                <w:rFonts w:cs="Arial"/>
                <w:b/>
                <w:sz w:val="22"/>
                <w:szCs w:val="22"/>
              </w:rPr>
            </w:pPr>
            <w:r>
              <w:rPr>
                <w:rFonts w:cs="Arial"/>
                <w:b/>
                <w:sz w:val="22"/>
                <w:szCs w:val="22"/>
              </w:rPr>
              <w:t>(As documented in section 3.1 of this form)</w:t>
            </w:r>
          </w:p>
          <w:p w14:paraId="3132604F"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4A5922F" w14:textId="77777777" w:rsidR="00166467" w:rsidRDefault="00166467">
            <w:pPr>
              <w:jc w:val="center"/>
              <w:rPr>
                <w:rFonts w:cs="Arial"/>
                <w:b/>
                <w:sz w:val="40"/>
                <w:szCs w:val="40"/>
              </w:rPr>
            </w:pPr>
          </w:p>
        </w:tc>
      </w:tr>
      <w:tr w:rsidR="00166467" w14:paraId="55787B1C" w14:textId="77777777" w:rsidTr="00166467">
        <w:tc>
          <w:tcPr>
            <w:tcW w:w="13716" w:type="dxa"/>
            <w:tcBorders>
              <w:top w:val="single" w:sz="4" w:space="0" w:color="auto"/>
              <w:left w:val="single" w:sz="4" w:space="0" w:color="auto"/>
              <w:bottom w:val="single" w:sz="4" w:space="0" w:color="auto"/>
              <w:right w:val="single" w:sz="4" w:space="0" w:color="auto"/>
            </w:tcBorders>
          </w:tcPr>
          <w:p w14:paraId="2A8C04D2" w14:textId="77777777" w:rsidR="00166467" w:rsidRDefault="00166467">
            <w:pPr>
              <w:rPr>
                <w:rFonts w:cs="Arial"/>
                <w:b/>
                <w:sz w:val="22"/>
                <w:szCs w:val="22"/>
              </w:rPr>
            </w:pPr>
            <w:r>
              <w:rPr>
                <w:rFonts w:cs="Arial"/>
                <w:b/>
                <w:sz w:val="22"/>
                <w:szCs w:val="22"/>
              </w:rPr>
              <w:t xml:space="preserve"> </w:t>
            </w:r>
          </w:p>
          <w:p w14:paraId="58A1C2C1" w14:textId="77777777" w:rsidR="00166467" w:rsidRDefault="00166467">
            <w:pPr>
              <w:rPr>
                <w:rFonts w:cs="Arial"/>
                <w:b/>
                <w:sz w:val="22"/>
                <w:szCs w:val="22"/>
              </w:rPr>
            </w:pPr>
            <w:r>
              <w:rPr>
                <w:rFonts w:cs="Arial"/>
                <w:b/>
                <w:sz w:val="22"/>
                <w:szCs w:val="22"/>
              </w:rPr>
              <w:t xml:space="preserve">The project has been screened for likelihood of significant effects and, </w:t>
            </w:r>
            <w:r>
              <w:rPr>
                <w:rFonts w:cs="Arial"/>
                <w:b/>
                <w:sz w:val="22"/>
                <w:szCs w:val="20"/>
              </w:rPr>
              <w:t>taking account of the advice received from protected sites advisors,</w:t>
            </w:r>
            <w:r>
              <w:rPr>
                <w:rFonts w:cs="Arial"/>
                <w:b/>
                <w:sz w:val="22"/>
                <w:szCs w:val="22"/>
              </w:rPr>
              <w:t xml:space="preserve"> is considered not likely to have a significant effect on any Natura 2000/Ramsar site</w:t>
            </w:r>
          </w:p>
          <w:p w14:paraId="50B9577B" w14:textId="77777777" w:rsidR="00166467" w:rsidRDefault="00166467">
            <w:pPr>
              <w:rPr>
                <w:rFonts w:cs="Arial"/>
                <w:b/>
                <w:sz w:val="22"/>
                <w:szCs w:val="22"/>
              </w:rPr>
            </w:pPr>
            <w:r>
              <w:rPr>
                <w:rFonts w:cs="Arial"/>
                <w:b/>
                <w:sz w:val="22"/>
                <w:szCs w:val="22"/>
              </w:rPr>
              <w:t xml:space="preserve">(As documented in section 3.2 of this form, or section 5 if applicable) </w:t>
            </w:r>
          </w:p>
          <w:p w14:paraId="715DDCB4"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38E8C91F" w14:textId="443780E5" w:rsidR="00166467" w:rsidRDefault="00A535E5">
            <w:pPr>
              <w:jc w:val="center"/>
              <w:rPr>
                <w:rFonts w:cs="Arial"/>
                <w:b/>
                <w:sz w:val="40"/>
                <w:szCs w:val="40"/>
              </w:rPr>
            </w:pPr>
            <w:r>
              <w:rPr>
                <w:rFonts w:cs="Arial"/>
                <w:b/>
                <w:sz w:val="40"/>
                <w:szCs w:val="40"/>
              </w:rPr>
              <w:t xml:space="preserve">X </w:t>
            </w:r>
          </w:p>
        </w:tc>
      </w:tr>
      <w:tr w:rsidR="00166467" w14:paraId="153DFAD8" w14:textId="77777777" w:rsidTr="00166467">
        <w:tc>
          <w:tcPr>
            <w:tcW w:w="13716" w:type="dxa"/>
            <w:tcBorders>
              <w:top w:val="single" w:sz="4" w:space="0" w:color="auto"/>
              <w:left w:val="single" w:sz="4" w:space="0" w:color="auto"/>
              <w:bottom w:val="single" w:sz="4" w:space="0" w:color="auto"/>
              <w:right w:val="single" w:sz="4" w:space="0" w:color="auto"/>
            </w:tcBorders>
          </w:tcPr>
          <w:p w14:paraId="0A17BAA4" w14:textId="77777777" w:rsidR="00166467" w:rsidRDefault="00166467">
            <w:pPr>
              <w:rPr>
                <w:rFonts w:cs="Arial"/>
                <w:b/>
                <w:sz w:val="22"/>
                <w:szCs w:val="20"/>
              </w:rPr>
            </w:pPr>
          </w:p>
          <w:p w14:paraId="4B5FD468" w14:textId="77777777" w:rsidR="00166467" w:rsidRDefault="00166467">
            <w:pPr>
              <w:rPr>
                <w:rFonts w:cs="Arial"/>
                <w:b/>
                <w:sz w:val="22"/>
                <w:szCs w:val="20"/>
              </w:rPr>
            </w:pPr>
            <w:r>
              <w:rPr>
                <w:rFonts w:cs="Arial"/>
                <w:b/>
                <w:sz w:val="22"/>
                <w:szCs w:val="20"/>
              </w:rPr>
              <w:t>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w:t>
            </w:r>
          </w:p>
          <w:p w14:paraId="366487C7" w14:textId="77777777" w:rsidR="00166467" w:rsidRDefault="00166467">
            <w:pPr>
              <w:rPr>
                <w:rFonts w:cs="Arial"/>
                <w:b/>
                <w:sz w:val="22"/>
                <w:szCs w:val="22"/>
              </w:rPr>
            </w:pPr>
            <w:r>
              <w:rPr>
                <w:rFonts w:cs="Arial"/>
                <w:b/>
                <w:sz w:val="22"/>
                <w:szCs w:val="22"/>
              </w:rPr>
              <w:t>(As documented in section 4 of this form, and section 5 if applicable)</w:t>
            </w:r>
          </w:p>
          <w:p w14:paraId="49B9A9A5" w14:textId="77777777" w:rsidR="00166467" w:rsidRDefault="00166467">
            <w:pPr>
              <w:rPr>
                <w:rFonts w:cs="Arial"/>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2ADFC4D" w14:textId="77777777" w:rsidR="00166467" w:rsidRDefault="00166467">
            <w:pPr>
              <w:jc w:val="center"/>
              <w:rPr>
                <w:rFonts w:cs="Arial"/>
                <w:b/>
                <w:sz w:val="40"/>
                <w:szCs w:val="40"/>
              </w:rPr>
            </w:pPr>
          </w:p>
          <w:p w14:paraId="17B4FC41" w14:textId="77777777" w:rsidR="00166467" w:rsidRDefault="00166467">
            <w:pPr>
              <w:jc w:val="center"/>
              <w:rPr>
                <w:rFonts w:cs="Arial"/>
                <w:b/>
                <w:sz w:val="40"/>
                <w:szCs w:val="40"/>
              </w:rPr>
            </w:pPr>
          </w:p>
        </w:tc>
      </w:tr>
      <w:tr w:rsidR="00166467" w14:paraId="76C74DAE" w14:textId="77777777" w:rsidTr="00166467">
        <w:tc>
          <w:tcPr>
            <w:tcW w:w="13716" w:type="dxa"/>
            <w:tcBorders>
              <w:top w:val="single" w:sz="4" w:space="0" w:color="auto"/>
              <w:left w:val="single" w:sz="4" w:space="0" w:color="auto"/>
              <w:bottom w:val="single" w:sz="4" w:space="0" w:color="auto"/>
              <w:right w:val="single" w:sz="4" w:space="0" w:color="auto"/>
            </w:tcBorders>
          </w:tcPr>
          <w:p w14:paraId="05CCF0E9" w14:textId="77777777" w:rsidR="00166467" w:rsidRDefault="00166467">
            <w:pPr>
              <w:rPr>
                <w:rFonts w:cs="Arial"/>
                <w:b/>
                <w:sz w:val="20"/>
                <w:szCs w:val="20"/>
              </w:rPr>
            </w:pPr>
          </w:p>
          <w:p w14:paraId="2242D637" w14:textId="77777777" w:rsidR="00166467" w:rsidRDefault="00166467">
            <w:pPr>
              <w:rPr>
                <w:rFonts w:cs="Arial"/>
                <w:b/>
                <w:sz w:val="22"/>
                <w:szCs w:val="20"/>
              </w:rPr>
            </w:pPr>
            <w:r>
              <w:rPr>
                <w:rFonts w:cs="Arial"/>
                <w:b/>
                <w:sz w:val="22"/>
                <w:szCs w:val="20"/>
              </w:rPr>
              <w:t xml:space="preserve">In light of the conclusions of the appropriate assessment, it has </w:t>
            </w:r>
            <w:r>
              <w:rPr>
                <w:rFonts w:cs="Arial"/>
                <w:b/>
                <w:sz w:val="22"/>
                <w:szCs w:val="20"/>
                <w:u w:val="single"/>
              </w:rPr>
              <w:t>not</w:t>
            </w:r>
            <w:r>
              <w:rPr>
                <w:rFonts w:cs="Arial"/>
                <w:b/>
                <w:sz w:val="22"/>
                <w:szCs w:val="20"/>
              </w:rPr>
              <w:t xml:space="preserve"> been ascertained that the project will not adversely affect the integrity of any Natura 2000/Ramsar site, as documented in section 4 of this form, and section 5 is applicable.</w:t>
            </w:r>
          </w:p>
          <w:p w14:paraId="7920BEF7" w14:textId="77777777" w:rsidR="00166467" w:rsidRDefault="00166467">
            <w:pPr>
              <w:rPr>
                <w:rFonts w:cs="Arial"/>
                <w:b/>
                <w:sz w:val="22"/>
                <w:szCs w:val="20"/>
              </w:rPr>
            </w:pPr>
          </w:p>
          <w:p w14:paraId="784AF267" w14:textId="77777777" w:rsidR="00166467" w:rsidRDefault="00166467">
            <w:pPr>
              <w:rPr>
                <w:rFonts w:cs="Arial"/>
                <w:b/>
                <w:sz w:val="22"/>
                <w:szCs w:val="20"/>
              </w:rPr>
            </w:pPr>
            <w:r>
              <w:rPr>
                <w:rFonts w:cs="Arial"/>
                <w:b/>
                <w:sz w:val="22"/>
                <w:szCs w:val="20"/>
              </w:rPr>
              <w:t xml:space="preserve">Approval for the project </w:t>
            </w:r>
            <w:r>
              <w:rPr>
                <w:rFonts w:cs="Arial"/>
                <w:b/>
                <w:sz w:val="22"/>
                <w:szCs w:val="20"/>
                <w:u w:val="single"/>
              </w:rPr>
              <w:t>cannot</w:t>
            </w:r>
            <w:r>
              <w:rPr>
                <w:rFonts w:cs="Arial"/>
                <w:b/>
                <w:sz w:val="22"/>
                <w:szCs w:val="20"/>
              </w:rPr>
              <w:t xml:space="preserve"> be given unless either:</w:t>
            </w:r>
          </w:p>
          <w:p w14:paraId="6E42502D" w14:textId="77777777" w:rsidR="00166467" w:rsidRDefault="00166467" w:rsidP="00166467">
            <w:pPr>
              <w:numPr>
                <w:ilvl w:val="0"/>
                <w:numId w:val="27"/>
              </w:numPr>
              <w:rPr>
                <w:rFonts w:cs="Arial"/>
                <w:b/>
                <w:sz w:val="22"/>
                <w:szCs w:val="20"/>
              </w:rPr>
            </w:pPr>
            <w:r>
              <w:rPr>
                <w:rFonts w:cs="Arial"/>
                <w:b/>
                <w:sz w:val="22"/>
                <w:szCs w:val="20"/>
              </w:rPr>
              <w:t>the project specification, and/or the terms under which it might be approved, are modified so as to remove the risk of adverse effects, and a revised HRA report is prepared, or</w:t>
            </w:r>
          </w:p>
          <w:p w14:paraId="010ACACF" w14:textId="77777777" w:rsidR="00166467" w:rsidRDefault="00166467" w:rsidP="00166467">
            <w:pPr>
              <w:numPr>
                <w:ilvl w:val="0"/>
                <w:numId w:val="27"/>
              </w:numPr>
              <w:rPr>
                <w:rFonts w:cs="Arial"/>
                <w:b/>
                <w:sz w:val="20"/>
                <w:szCs w:val="20"/>
              </w:rPr>
            </w:pPr>
            <w:r>
              <w:rPr>
                <w:rFonts w:cs="Arial"/>
                <w:b/>
                <w:sz w:val="22"/>
                <w:szCs w:val="20"/>
              </w:rPr>
              <w:t>the project satisfies the requirements of Article 6(4) of the Habitats Directive, an Article 6(4) Statement of Case is prepared (OGN 200 Form 3) and submitted for consideration by the appropriate authority, normally Welsh Ministers</w:t>
            </w:r>
          </w:p>
          <w:p w14:paraId="16130F70" w14:textId="77777777" w:rsidR="00166467" w:rsidRDefault="00166467">
            <w:pPr>
              <w:rPr>
                <w:rFonts w:cs="Arial"/>
                <w:b/>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44403EB" w14:textId="77777777" w:rsidR="00166467" w:rsidRDefault="00166467">
            <w:pPr>
              <w:jc w:val="center"/>
              <w:rPr>
                <w:rFonts w:cs="Arial"/>
                <w:b/>
                <w:sz w:val="40"/>
                <w:szCs w:val="40"/>
              </w:rPr>
            </w:pPr>
          </w:p>
          <w:p w14:paraId="7057379B" w14:textId="77777777" w:rsidR="00166467" w:rsidRDefault="00166467">
            <w:pPr>
              <w:jc w:val="center"/>
              <w:rPr>
                <w:rFonts w:cs="Arial"/>
                <w:b/>
                <w:sz w:val="40"/>
                <w:szCs w:val="40"/>
              </w:rPr>
            </w:pPr>
          </w:p>
          <w:p w14:paraId="5CFD26D3" w14:textId="77777777" w:rsidR="00166467" w:rsidRDefault="00166467">
            <w:pPr>
              <w:jc w:val="center"/>
              <w:rPr>
                <w:rFonts w:cs="Arial"/>
                <w:b/>
                <w:sz w:val="40"/>
                <w:szCs w:val="40"/>
              </w:rPr>
            </w:pPr>
          </w:p>
        </w:tc>
      </w:tr>
      <w:tr w:rsidR="00166467" w14:paraId="3A3F0279" w14:textId="77777777" w:rsidTr="00166467">
        <w:tc>
          <w:tcPr>
            <w:tcW w:w="14425" w:type="dxa"/>
            <w:gridSpan w:val="2"/>
            <w:tcBorders>
              <w:top w:val="single" w:sz="4" w:space="0" w:color="auto"/>
              <w:left w:val="single" w:sz="4" w:space="0" w:color="auto"/>
              <w:bottom w:val="single" w:sz="4" w:space="0" w:color="auto"/>
              <w:right w:val="single" w:sz="4" w:space="0" w:color="auto"/>
            </w:tcBorders>
          </w:tcPr>
          <w:p w14:paraId="56FC1507" w14:textId="77777777" w:rsidR="00166467" w:rsidRDefault="00166467">
            <w:pPr>
              <w:rPr>
                <w:rFonts w:cs="Arial"/>
                <w:b/>
                <w:sz w:val="22"/>
                <w:szCs w:val="22"/>
              </w:rPr>
            </w:pPr>
          </w:p>
          <w:p w14:paraId="7DFF24C4" w14:textId="5CC1ACC3" w:rsidR="00166467" w:rsidRDefault="00166467">
            <w:pPr>
              <w:rPr>
                <w:rFonts w:cs="Arial"/>
                <w:b/>
                <w:sz w:val="22"/>
                <w:szCs w:val="22"/>
              </w:rPr>
            </w:pPr>
            <w:r>
              <w:rPr>
                <w:rFonts w:cs="Arial"/>
                <w:b/>
                <w:sz w:val="22"/>
                <w:szCs w:val="22"/>
              </w:rPr>
              <w:t>Signed:</w:t>
            </w:r>
            <w:r w:rsidR="006E5EBD" w:rsidRPr="00533B32">
              <w:rPr>
                <w:noProof/>
                <w:lang w:eastAsia="en-GB"/>
              </w:rPr>
              <w:t xml:space="preserve"> </w:t>
            </w:r>
            <w:r w:rsidR="006E5EBD" w:rsidRPr="00533B32">
              <w:rPr>
                <w:noProof/>
                <w:lang w:eastAsia="en-GB"/>
              </w:rPr>
              <w:drawing>
                <wp:inline distT="0" distB="0" distL="0" distR="0" wp14:anchorId="304367BF" wp14:editId="24EFCFA8">
                  <wp:extent cx="914400" cy="4774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9034" cy="479890"/>
                          </a:xfrm>
                          <a:prstGeom prst="rect">
                            <a:avLst/>
                          </a:prstGeom>
                          <a:noFill/>
                          <a:ln>
                            <a:noFill/>
                          </a:ln>
                        </pic:spPr>
                      </pic:pic>
                    </a:graphicData>
                  </a:graphic>
                </wp:inline>
              </w:drawing>
            </w:r>
          </w:p>
          <w:p w14:paraId="40327714" w14:textId="77777777" w:rsidR="00166467" w:rsidRDefault="00166467">
            <w:pPr>
              <w:rPr>
                <w:rFonts w:cs="Arial"/>
                <w:b/>
                <w:sz w:val="22"/>
                <w:szCs w:val="22"/>
              </w:rPr>
            </w:pPr>
          </w:p>
          <w:p w14:paraId="21A616B8" w14:textId="1F071C53" w:rsidR="00166467" w:rsidRDefault="00166467">
            <w:pPr>
              <w:rPr>
                <w:rFonts w:cs="Arial"/>
                <w:b/>
                <w:sz w:val="22"/>
                <w:szCs w:val="22"/>
              </w:rPr>
            </w:pPr>
            <w:r>
              <w:rPr>
                <w:rFonts w:cs="Arial"/>
                <w:b/>
                <w:sz w:val="22"/>
                <w:szCs w:val="22"/>
              </w:rPr>
              <w:t>Name:</w:t>
            </w:r>
            <w:r w:rsidR="006E5EBD">
              <w:rPr>
                <w:rFonts w:cs="Arial"/>
                <w:b/>
                <w:sz w:val="22"/>
                <w:szCs w:val="22"/>
              </w:rPr>
              <w:t xml:space="preserve"> Ele</w:t>
            </w:r>
            <w:r w:rsidR="00556E59">
              <w:rPr>
                <w:rFonts w:cs="Arial"/>
                <w:b/>
                <w:sz w:val="22"/>
                <w:szCs w:val="22"/>
              </w:rPr>
              <w:t>anor Ellick</w:t>
            </w:r>
          </w:p>
          <w:p w14:paraId="7BC2576C" w14:textId="77777777" w:rsidR="00166467" w:rsidRDefault="00166467">
            <w:pPr>
              <w:rPr>
                <w:rFonts w:cs="Arial"/>
                <w:b/>
                <w:sz w:val="22"/>
                <w:szCs w:val="22"/>
              </w:rPr>
            </w:pPr>
          </w:p>
          <w:p w14:paraId="76F564C6" w14:textId="6013FF35" w:rsidR="00166467" w:rsidRDefault="00166467">
            <w:pPr>
              <w:rPr>
                <w:rFonts w:cs="Arial"/>
                <w:b/>
                <w:sz w:val="22"/>
                <w:szCs w:val="22"/>
              </w:rPr>
            </w:pPr>
            <w:r>
              <w:rPr>
                <w:rFonts w:cs="Arial"/>
                <w:b/>
                <w:sz w:val="22"/>
                <w:szCs w:val="22"/>
              </w:rPr>
              <w:t>Position:</w:t>
            </w:r>
            <w:r w:rsidR="00556E59">
              <w:rPr>
                <w:rFonts w:cs="Arial"/>
                <w:b/>
                <w:sz w:val="22"/>
                <w:szCs w:val="22"/>
              </w:rPr>
              <w:t xml:space="preserve"> Senior Permitting Team Leader</w:t>
            </w:r>
          </w:p>
          <w:p w14:paraId="3F2804A1" w14:textId="77777777" w:rsidR="00166467" w:rsidRDefault="00166467">
            <w:pPr>
              <w:rPr>
                <w:rFonts w:cs="Arial"/>
                <w:b/>
                <w:sz w:val="22"/>
                <w:szCs w:val="22"/>
              </w:rPr>
            </w:pPr>
          </w:p>
          <w:p w14:paraId="7D466256" w14:textId="6F321C5E" w:rsidR="00166467" w:rsidRDefault="00166467">
            <w:pPr>
              <w:rPr>
                <w:rFonts w:cs="Arial"/>
                <w:b/>
                <w:sz w:val="22"/>
                <w:szCs w:val="22"/>
              </w:rPr>
            </w:pPr>
            <w:r>
              <w:rPr>
                <w:rFonts w:cs="Arial"/>
                <w:b/>
                <w:sz w:val="22"/>
                <w:szCs w:val="22"/>
              </w:rPr>
              <w:t>Date:</w:t>
            </w:r>
            <w:r w:rsidR="00556E59">
              <w:rPr>
                <w:rFonts w:cs="Arial"/>
                <w:b/>
                <w:sz w:val="22"/>
                <w:szCs w:val="22"/>
              </w:rPr>
              <w:t xml:space="preserve"> </w:t>
            </w:r>
            <w:bookmarkStart w:id="0" w:name="_GoBack"/>
            <w:bookmarkEnd w:id="0"/>
            <w:r w:rsidR="00556E59">
              <w:rPr>
                <w:rFonts w:cs="Arial"/>
                <w:b/>
                <w:sz w:val="22"/>
                <w:szCs w:val="22"/>
              </w:rPr>
              <w:t>01 March 2019</w:t>
            </w:r>
          </w:p>
          <w:p w14:paraId="103772E2" w14:textId="77777777" w:rsidR="00166467" w:rsidRDefault="00166467">
            <w:pPr>
              <w:jc w:val="center"/>
              <w:rPr>
                <w:rFonts w:cs="Arial"/>
                <w:b/>
                <w:sz w:val="22"/>
                <w:szCs w:val="22"/>
              </w:rPr>
            </w:pPr>
          </w:p>
        </w:tc>
      </w:tr>
    </w:tbl>
    <w:p w14:paraId="1E4EA28B" w14:textId="77777777" w:rsidR="00166467" w:rsidRDefault="00166467" w:rsidP="00166467">
      <w:pPr>
        <w:ind w:left="720" w:hanging="720"/>
        <w:rPr>
          <w:rFonts w:cs="Arial"/>
          <w:b/>
        </w:rPr>
      </w:pPr>
    </w:p>
    <w:p w14:paraId="49BE6605" w14:textId="77777777" w:rsidR="00166467" w:rsidRDefault="00166467" w:rsidP="00166467">
      <w:pPr>
        <w:ind w:left="720" w:hanging="720"/>
        <w:rPr>
          <w:rFonts w:cs="Arial"/>
          <w:b/>
          <w:color w:val="0091A5"/>
          <w:sz w:val="28"/>
        </w:rPr>
      </w:pPr>
      <w:r>
        <w:rPr>
          <w:rFonts w:cs="Arial"/>
          <w:b/>
        </w:rPr>
        <w:br w:type="page"/>
      </w:r>
      <w:r>
        <w:rPr>
          <w:rFonts w:cs="Arial"/>
          <w:b/>
          <w:color w:val="0091A5"/>
          <w:sz w:val="28"/>
        </w:rPr>
        <w:t>7.</w:t>
      </w:r>
      <w:r>
        <w:rPr>
          <w:rFonts w:cs="Arial"/>
          <w:b/>
          <w:color w:val="0091A5"/>
          <w:sz w:val="28"/>
        </w:rPr>
        <w:tab/>
        <w:t>Consultation with protected sites advisor(s) and how sections 2, 3, 4 and 5 of this HRA report (as applicable) take into account that advice.</w:t>
      </w:r>
    </w:p>
    <w:p w14:paraId="285C9826" w14:textId="77777777" w:rsidR="00166467" w:rsidRDefault="00166467" w:rsidP="00166467">
      <w:pPr>
        <w:rPr>
          <w:rFonts w:cs="Arial"/>
          <w:b/>
        </w:rPr>
      </w:pPr>
    </w:p>
    <w:p w14:paraId="0345A47A" w14:textId="77777777" w:rsidR="00166467" w:rsidRDefault="00166467" w:rsidP="00166467">
      <w:pPr>
        <w:rPr>
          <w:rFonts w:cs="Arial"/>
          <w:b/>
          <w:i/>
          <w:color w:val="0000FF"/>
          <w:sz w:val="22"/>
          <w:szCs w:val="22"/>
        </w:rPr>
      </w:pPr>
      <w:r>
        <w:rPr>
          <w:rFonts w:cs="Arial"/>
          <w:b/>
          <w:i/>
          <w:color w:val="0000FF"/>
          <w:sz w:val="22"/>
          <w:szCs w:val="22"/>
        </w:rPr>
        <w:t>Delete any rows that do not apply.</w:t>
      </w:r>
    </w:p>
    <w:p w14:paraId="21C3986A" w14:textId="77777777" w:rsidR="00166467" w:rsidRDefault="00166467" w:rsidP="00166467">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4"/>
        <w:gridCol w:w="3546"/>
        <w:gridCol w:w="8915"/>
      </w:tblGrid>
      <w:tr w:rsidR="00166467" w14:paraId="1809841E" w14:textId="77777777" w:rsidTr="00166467">
        <w:tc>
          <w:tcPr>
            <w:tcW w:w="1548" w:type="dxa"/>
            <w:tcBorders>
              <w:top w:val="single" w:sz="4" w:space="0" w:color="auto"/>
              <w:left w:val="single" w:sz="4" w:space="0" w:color="auto"/>
              <w:bottom w:val="single" w:sz="4" w:space="0" w:color="auto"/>
              <w:right w:val="single" w:sz="4" w:space="0" w:color="auto"/>
            </w:tcBorders>
            <w:hideMark/>
          </w:tcPr>
          <w:p w14:paraId="67BAE7E9" w14:textId="77777777" w:rsidR="00166467" w:rsidRDefault="00166467">
            <w:pPr>
              <w:rPr>
                <w:rFonts w:cs="Arial"/>
                <w:b/>
                <w:sz w:val="22"/>
                <w:szCs w:val="22"/>
              </w:rPr>
            </w:pPr>
            <w:r>
              <w:rPr>
                <w:rFonts w:cs="Arial"/>
                <w:b/>
                <w:sz w:val="22"/>
                <w:szCs w:val="22"/>
              </w:rPr>
              <w:t>Relevant section of the HRA report</w:t>
            </w:r>
          </w:p>
        </w:tc>
        <w:tc>
          <w:tcPr>
            <w:tcW w:w="3600" w:type="dxa"/>
            <w:tcBorders>
              <w:top w:val="single" w:sz="4" w:space="0" w:color="auto"/>
              <w:left w:val="single" w:sz="4" w:space="0" w:color="auto"/>
              <w:bottom w:val="single" w:sz="4" w:space="0" w:color="auto"/>
              <w:right w:val="single" w:sz="4" w:space="0" w:color="auto"/>
            </w:tcBorders>
            <w:hideMark/>
          </w:tcPr>
          <w:p w14:paraId="085FB87B" w14:textId="77777777" w:rsidR="00166467" w:rsidRDefault="00166467">
            <w:pPr>
              <w:rPr>
                <w:rFonts w:cs="Arial"/>
                <w:b/>
                <w:sz w:val="22"/>
                <w:szCs w:val="22"/>
              </w:rPr>
            </w:pPr>
            <w:r>
              <w:rPr>
                <w:rFonts w:cs="Arial"/>
                <w:b/>
                <w:sz w:val="22"/>
                <w:szCs w:val="22"/>
              </w:rPr>
              <w:t>Date(s) of correspondence* and any meeting(s) with protected sites advisor(s)</w:t>
            </w:r>
          </w:p>
        </w:tc>
        <w:tc>
          <w:tcPr>
            <w:tcW w:w="9180" w:type="dxa"/>
            <w:tcBorders>
              <w:top w:val="single" w:sz="4" w:space="0" w:color="auto"/>
              <w:left w:val="single" w:sz="4" w:space="0" w:color="auto"/>
              <w:bottom w:val="single" w:sz="4" w:space="0" w:color="auto"/>
              <w:right w:val="single" w:sz="4" w:space="0" w:color="auto"/>
            </w:tcBorders>
            <w:hideMark/>
          </w:tcPr>
          <w:p w14:paraId="5B34EA33" w14:textId="77777777" w:rsidR="00166467" w:rsidRDefault="00166467">
            <w:pPr>
              <w:rPr>
                <w:rFonts w:cs="Arial"/>
                <w:b/>
                <w:sz w:val="22"/>
                <w:szCs w:val="22"/>
              </w:rPr>
            </w:pPr>
            <w:r>
              <w:rPr>
                <w:rFonts w:cs="Arial"/>
                <w:b/>
                <w:sz w:val="22"/>
                <w:szCs w:val="22"/>
              </w:rPr>
              <w:t>Description of how the comments from protected sites advisors have been taken into account</w:t>
            </w:r>
          </w:p>
        </w:tc>
      </w:tr>
      <w:tr w:rsidR="00166467" w14:paraId="27647D46" w14:textId="77777777" w:rsidTr="00166467">
        <w:trPr>
          <w:trHeight w:val="1061"/>
        </w:trPr>
        <w:tc>
          <w:tcPr>
            <w:tcW w:w="1548" w:type="dxa"/>
            <w:tcBorders>
              <w:top w:val="single" w:sz="4" w:space="0" w:color="auto"/>
              <w:left w:val="single" w:sz="4" w:space="0" w:color="auto"/>
              <w:bottom w:val="single" w:sz="4" w:space="0" w:color="auto"/>
              <w:right w:val="single" w:sz="4" w:space="0" w:color="auto"/>
            </w:tcBorders>
            <w:hideMark/>
          </w:tcPr>
          <w:p w14:paraId="401E215B" w14:textId="77777777" w:rsidR="00166467" w:rsidRDefault="00166467">
            <w:pPr>
              <w:rPr>
                <w:rFonts w:cs="Arial"/>
                <w:sz w:val="20"/>
                <w:szCs w:val="20"/>
              </w:rPr>
            </w:pPr>
            <w:r>
              <w:rPr>
                <w:rFonts w:cs="Arial"/>
                <w:sz w:val="20"/>
                <w:szCs w:val="20"/>
              </w:rPr>
              <w:t>2</w:t>
            </w:r>
          </w:p>
        </w:tc>
        <w:tc>
          <w:tcPr>
            <w:tcW w:w="3600" w:type="dxa"/>
            <w:tcBorders>
              <w:top w:val="single" w:sz="4" w:space="0" w:color="auto"/>
              <w:left w:val="single" w:sz="4" w:space="0" w:color="auto"/>
              <w:bottom w:val="single" w:sz="4" w:space="0" w:color="auto"/>
              <w:right w:val="single" w:sz="4" w:space="0" w:color="auto"/>
            </w:tcBorders>
          </w:tcPr>
          <w:p w14:paraId="5EF26B36" w14:textId="77777777" w:rsidR="00166467" w:rsidRDefault="00166467">
            <w:pPr>
              <w:rPr>
                <w:rFonts w:cs="Arial"/>
                <w:sz w:val="20"/>
                <w:szCs w:val="20"/>
              </w:rPr>
            </w:pPr>
          </w:p>
        </w:tc>
        <w:tc>
          <w:tcPr>
            <w:tcW w:w="9180" w:type="dxa"/>
            <w:tcBorders>
              <w:top w:val="single" w:sz="4" w:space="0" w:color="auto"/>
              <w:left w:val="single" w:sz="4" w:space="0" w:color="auto"/>
              <w:bottom w:val="single" w:sz="4" w:space="0" w:color="auto"/>
              <w:right w:val="single" w:sz="4" w:space="0" w:color="auto"/>
            </w:tcBorders>
          </w:tcPr>
          <w:p w14:paraId="1507D794" w14:textId="77777777" w:rsidR="00166467" w:rsidRDefault="00166467">
            <w:pPr>
              <w:rPr>
                <w:rFonts w:cs="Arial"/>
                <w:sz w:val="20"/>
                <w:szCs w:val="20"/>
              </w:rPr>
            </w:pPr>
          </w:p>
          <w:p w14:paraId="68E5FDE3" w14:textId="77777777" w:rsidR="00166467" w:rsidRDefault="00166467">
            <w:pPr>
              <w:rPr>
                <w:rFonts w:cs="Arial"/>
                <w:sz w:val="20"/>
                <w:szCs w:val="20"/>
              </w:rPr>
            </w:pPr>
          </w:p>
          <w:p w14:paraId="5A49E559" w14:textId="77777777" w:rsidR="00166467" w:rsidRDefault="00166467">
            <w:pPr>
              <w:rPr>
                <w:rFonts w:cs="Arial"/>
                <w:sz w:val="20"/>
                <w:szCs w:val="20"/>
              </w:rPr>
            </w:pPr>
          </w:p>
          <w:p w14:paraId="5FF07925" w14:textId="77777777" w:rsidR="00166467" w:rsidRDefault="00166467">
            <w:pPr>
              <w:rPr>
                <w:rFonts w:cs="Arial"/>
                <w:sz w:val="20"/>
                <w:szCs w:val="20"/>
              </w:rPr>
            </w:pPr>
          </w:p>
        </w:tc>
      </w:tr>
      <w:tr w:rsidR="00166467" w14:paraId="5B19E92E" w14:textId="77777777" w:rsidTr="00166467">
        <w:tc>
          <w:tcPr>
            <w:tcW w:w="1548" w:type="dxa"/>
            <w:tcBorders>
              <w:top w:val="single" w:sz="4" w:space="0" w:color="auto"/>
              <w:left w:val="single" w:sz="4" w:space="0" w:color="auto"/>
              <w:bottom w:val="single" w:sz="4" w:space="0" w:color="auto"/>
              <w:right w:val="single" w:sz="4" w:space="0" w:color="auto"/>
            </w:tcBorders>
            <w:hideMark/>
          </w:tcPr>
          <w:p w14:paraId="5526B16F" w14:textId="77777777" w:rsidR="00166467" w:rsidRDefault="00166467">
            <w:pPr>
              <w:rPr>
                <w:rFonts w:cs="Arial"/>
                <w:sz w:val="20"/>
                <w:szCs w:val="20"/>
              </w:rPr>
            </w:pPr>
            <w:r>
              <w:rPr>
                <w:rFonts w:cs="Arial"/>
                <w:sz w:val="20"/>
                <w:szCs w:val="20"/>
              </w:rPr>
              <w:t>3</w:t>
            </w:r>
          </w:p>
        </w:tc>
        <w:tc>
          <w:tcPr>
            <w:tcW w:w="3600" w:type="dxa"/>
            <w:tcBorders>
              <w:top w:val="single" w:sz="4" w:space="0" w:color="auto"/>
              <w:left w:val="single" w:sz="4" w:space="0" w:color="auto"/>
              <w:bottom w:val="single" w:sz="4" w:space="0" w:color="auto"/>
              <w:right w:val="single" w:sz="4" w:space="0" w:color="auto"/>
            </w:tcBorders>
          </w:tcPr>
          <w:p w14:paraId="4871C258" w14:textId="77777777" w:rsidR="00166467" w:rsidRDefault="00166467">
            <w:pPr>
              <w:rPr>
                <w:rFonts w:cs="Arial"/>
                <w:sz w:val="20"/>
                <w:szCs w:val="20"/>
              </w:rPr>
            </w:pPr>
          </w:p>
        </w:tc>
        <w:tc>
          <w:tcPr>
            <w:tcW w:w="9180" w:type="dxa"/>
            <w:tcBorders>
              <w:top w:val="single" w:sz="4" w:space="0" w:color="auto"/>
              <w:left w:val="single" w:sz="4" w:space="0" w:color="auto"/>
              <w:bottom w:val="single" w:sz="4" w:space="0" w:color="auto"/>
              <w:right w:val="single" w:sz="4" w:space="0" w:color="auto"/>
            </w:tcBorders>
          </w:tcPr>
          <w:p w14:paraId="4F398DB3" w14:textId="77777777" w:rsidR="00166467" w:rsidRDefault="00166467">
            <w:pPr>
              <w:rPr>
                <w:rFonts w:cs="Arial"/>
                <w:sz w:val="20"/>
                <w:szCs w:val="20"/>
              </w:rPr>
            </w:pPr>
          </w:p>
          <w:p w14:paraId="6DFDDCCC" w14:textId="77777777" w:rsidR="00166467" w:rsidRDefault="00166467">
            <w:pPr>
              <w:rPr>
                <w:rFonts w:cs="Arial"/>
                <w:sz w:val="20"/>
                <w:szCs w:val="20"/>
              </w:rPr>
            </w:pPr>
          </w:p>
          <w:p w14:paraId="3F0C76F8" w14:textId="77777777" w:rsidR="00166467" w:rsidRDefault="00166467">
            <w:pPr>
              <w:rPr>
                <w:rFonts w:cs="Arial"/>
                <w:sz w:val="20"/>
                <w:szCs w:val="20"/>
              </w:rPr>
            </w:pPr>
          </w:p>
          <w:p w14:paraId="5C3CE17B" w14:textId="77777777" w:rsidR="00166467" w:rsidRDefault="00166467">
            <w:pPr>
              <w:rPr>
                <w:rFonts w:cs="Arial"/>
                <w:sz w:val="20"/>
                <w:szCs w:val="20"/>
              </w:rPr>
            </w:pPr>
          </w:p>
          <w:p w14:paraId="26A32046" w14:textId="77777777" w:rsidR="00166467" w:rsidRDefault="00166467">
            <w:pPr>
              <w:rPr>
                <w:rFonts w:cs="Arial"/>
                <w:sz w:val="20"/>
                <w:szCs w:val="20"/>
              </w:rPr>
            </w:pPr>
          </w:p>
        </w:tc>
      </w:tr>
      <w:tr w:rsidR="00166467" w14:paraId="0FC5BCD5" w14:textId="77777777" w:rsidTr="00166467">
        <w:tc>
          <w:tcPr>
            <w:tcW w:w="1548" w:type="dxa"/>
            <w:tcBorders>
              <w:top w:val="single" w:sz="4" w:space="0" w:color="auto"/>
              <w:left w:val="single" w:sz="4" w:space="0" w:color="auto"/>
              <w:bottom w:val="single" w:sz="4" w:space="0" w:color="auto"/>
              <w:right w:val="single" w:sz="4" w:space="0" w:color="auto"/>
            </w:tcBorders>
            <w:hideMark/>
          </w:tcPr>
          <w:p w14:paraId="0C137C0E" w14:textId="77777777" w:rsidR="00166467" w:rsidRDefault="00166467">
            <w:pPr>
              <w:rPr>
                <w:rFonts w:cs="Arial"/>
                <w:sz w:val="20"/>
                <w:szCs w:val="20"/>
              </w:rPr>
            </w:pPr>
            <w:r>
              <w:rPr>
                <w:rFonts w:cs="Arial"/>
                <w:sz w:val="20"/>
                <w:szCs w:val="20"/>
              </w:rPr>
              <w:t>4</w:t>
            </w:r>
          </w:p>
        </w:tc>
        <w:tc>
          <w:tcPr>
            <w:tcW w:w="3600" w:type="dxa"/>
            <w:tcBorders>
              <w:top w:val="single" w:sz="4" w:space="0" w:color="auto"/>
              <w:left w:val="single" w:sz="4" w:space="0" w:color="auto"/>
              <w:bottom w:val="single" w:sz="4" w:space="0" w:color="auto"/>
              <w:right w:val="single" w:sz="4" w:space="0" w:color="auto"/>
            </w:tcBorders>
          </w:tcPr>
          <w:p w14:paraId="628ADF9A" w14:textId="77777777" w:rsidR="00166467" w:rsidRDefault="00166467">
            <w:pPr>
              <w:rPr>
                <w:rFonts w:cs="Arial"/>
                <w:sz w:val="20"/>
                <w:szCs w:val="20"/>
              </w:rPr>
            </w:pPr>
          </w:p>
        </w:tc>
        <w:tc>
          <w:tcPr>
            <w:tcW w:w="9180" w:type="dxa"/>
            <w:tcBorders>
              <w:top w:val="single" w:sz="4" w:space="0" w:color="auto"/>
              <w:left w:val="single" w:sz="4" w:space="0" w:color="auto"/>
              <w:bottom w:val="single" w:sz="4" w:space="0" w:color="auto"/>
              <w:right w:val="single" w:sz="4" w:space="0" w:color="auto"/>
            </w:tcBorders>
          </w:tcPr>
          <w:p w14:paraId="04B111D5" w14:textId="77777777" w:rsidR="00166467" w:rsidRDefault="00166467">
            <w:pPr>
              <w:rPr>
                <w:rFonts w:cs="Arial"/>
                <w:sz w:val="20"/>
                <w:szCs w:val="20"/>
              </w:rPr>
            </w:pPr>
          </w:p>
          <w:p w14:paraId="1805C7A9" w14:textId="77777777" w:rsidR="00166467" w:rsidRDefault="00166467">
            <w:pPr>
              <w:rPr>
                <w:rFonts w:cs="Arial"/>
                <w:sz w:val="20"/>
                <w:szCs w:val="20"/>
              </w:rPr>
            </w:pPr>
          </w:p>
          <w:p w14:paraId="30C96979" w14:textId="77777777" w:rsidR="00166467" w:rsidRDefault="00166467">
            <w:pPr>
              <w:rPr>
                <w:rFonts w:cs="Arial"/>
                <w:sz w:val="20"/>
                <w:szCs w:val="20"/>
              </w:rPr>
            </w:pPr>
          </w:p>
          <w:p w14:paraId="39E020F2" w14:textId="77777777" w:rsidR="00166467" w:rsidRDefault="00166467">
            <w:pPr>
              <w:rPr>
                <w:rFonts w:cs="Arial"/>
                <w:sz w:val="20"/>
                <w:szCs w:val="20"/>
              </w:rPr>
            </w:pPr>
          </w:p>
          <w:p w14:paraId="665CC385" w14:textId="77777777" w:rsidR="00166467" w:rsidRDefault="00166467">
            <w:pPr>
              <w:rPr>
                <w:rFonts w:cs="Arial"/>
                <w:sz w:val="20"/>
                <w:szCs w:val="20"/>
              </w:rPr>
            </w:pPr>
          </w:p>
        </w:tc>
      </w:tr>
      <w:tr w:rsidR="00166467" w14:paraId="50C8C82C" w14:textId="77777777" w:rsidTr="00166467">
        <w:tc>
          <w:tcPr>
            <w:tcW w:w="1548" w:type="dxa"/>
            <w:tcBorders>
              <w:top w:val="single" w:sz="4" w:space="0" w:color="auto"/>
              <w:left w:val="single" w:sz="4" w:space="0" w:color="auto"/>
              <w:bottom w:val="single" w:sz="4" w:space="0" w:color="auto"/>
              <w:right w:val="single" w:sz="4" w:space="0" w:color="auto"/>
            </w:tcBorders>
            <w:hideMark/>
          </w:tcPr>
          <w:p w14:paraId="2FE9DFFE" w14:textId="77777777" w:rsidR="00166467" w:rsidRDefault="00166467">
            <w:pPr>
              <w:rPr>
                <w:rFonts w:cs="Arial"/>
                <w:sz w:val="20"/>
                <w:szCs w:val="20"/>
              </w:rPr>
            </w:pPr>
            <w:r>
              <w:rPr>
                <w:rFonts w:cs="Arial"/>
                <w:sz w:val="20"/>
                <w:szCs w:val="20"/>
              </w:rPr>
              <w:t>5</w:t>
            </w:r>
          </w:p>
        </w:tc>
        <w:tc>
          <w:tcPr>
            <w:tcW w:w="3600" w:type="dxa"/>
            <w:tcBorders>
              <w:top w:val="single" w:sz="4" w:space="0" w:color="auto"/>
              <w:left w:val="single" w:sz="4" w:space="0" w:color="auto"/>
              <w:bottom w:val="single" w:sz="4" w:space="0" w:color="auto"/>
              <w:right w:val="single" w:sz="4" w:space="0" w:color="auto"/>
            </w:tcBorders>
          </w:tcPr>
          <w:p w14:paraId="3A42D7FC" w14:textId="77777777" w:rsidR="00166467" w:rsidRDefault="00166467">
            <w:pPr>
              <w:rPr>
                <w:rFonts w:cs="Arial"/>
                <w:sz w:val="20"/>
                <w:szCs w:val="20"/>
              </w:rPr>
            </w:pPr>
          </w:p>
        </w:tc>
        <w:tc>
          <w:tcPr>
            <w:tcW w:w="9180" w:type="dxa"/>
            <w:tcBorders>
              <w:top w:val="single" w:sz="4" w:space="0" w:color="auto"/>
              <w:left w:val="single" w:sz="4" w:space="0" w:color="auto"/>
              <w:bottom w:val="single" w:sz="4" w:space="0" w:color="auto"/>
              <w:right w:val="single" w:sz="4" w:space="0" w:color="auto"/>
            </w:tcBorders>
          </w:tcPr>
          <w:p w14:paraId="3164A7AE" w14:textId="77777777" w:rsidR="00166467" w:rsidRDefault="00166467">
            <w:pPr>
              <w:rPr>
                <w:rFonts w:cs="Arial"/>
                <w:sz w:val="20"/>
                <w:szCs w:val="20"/>
              </w:rPr>
            </w:pPr>
          </w:p>
          <w:p w14:paraId="7D817C79" w14:textId="77777777" w:rsidR="00166467" w:rsidRDefault="00166467">
            <w:pPr>
              <w:rPr>
                <w:rFonts w:cs="Arial"/>
                <w:sz w:val="20"/>
                <w:szCs w:val="20"/>
              </w:rPr>
            </w:pPr>
          </w:p>
          <w:p w14:paraId="6B912BFC" w14:textId="77777777" w:rsidR="00166467" w:rsidRDefault="00166467">
            <w:pPr>
              <w:rPr>
                <w:rFonts w:cs="Arial"/>
                <w:sz w:val="20"/>
                <w:szCs w:val="20"/>
              </w:rPr>
            </w:pPr>
          </w:p>
          <w:p w14:paraId="3B515078" w14:textId="77777777" w:rsidR="00166467" w:rsidRDefault="00166467">
            <w:pPr>
              <w:rPr>
                <w:rFonts w:cs="Arial"/>
                <w:sz w:val="20"/>
                <w:szCs w:val="20"/>
              </w:rPr>
            </w:pPr>
          </w:p>
          <w:p w14:paraId="3988D10E" w14:textId="77777777" w:rsidR="00166467" w:rsidRDefault="00166467">
            <w:pPr>
              <w:rPr>
                <w:rFonts w:cs="Arial"/>
                <w:sz w:val="20"/>
                <w:szCs w:val="20"/>
              </w:rPr>
            </w:pPr>
          </w:p>
        </w:tc>
      </w:tr>
    </w:tbl>
    <w:p w14:paraId="41B421C4" w14:textId="77777777" w:rsidR="00166467" w:rsidRDefault="00166467" w:rsidP="00166467">
      <w:pPr>
        <w:rPr>
          <w:rFonts w:cs="Arial"/>
          <w:b/>
        </w:rPr>
      </w:pPr>
      <w:r>
        <w:rPr>
          <w:rFonts w:cs="Arial"/>
          <w:b/>
        </w:rPr>
        <w:t xml:space="preserve">  </w:t>
      </w:r>
    </w:p>
    <w:p w14:paraId="3680379E" w14:textId="77777777" w:rsidR="00166467" w:rsidRDefault="00166467" w:rsidP="00166467">
      <w:pPr>
        <w:rPr>
          <w:rFonts w:cs="Arial"/>
          <w:b/>
          <w:i/>
          <w:color w:val="0000FF"/>
          <w:sz w:val="22"/>
          <w:szCs w:val="22"/>
        </w:rPr>
      </w:pPr>
      <w:r>
        <w:rPr>
          <w:rFonts w:cs="Arial"/>
          <w:b/>
          <w:i/>
          <w:color w:val="0000FF"/>
          <w:sz w:val="22"/>
          <w:szCs w:val="22"/>
        </w:rPr>
        <w:t>*Attach copies of all written representations (Form 2) received from protected sites advisor(s)</w:t>
      </w:r>
    </w:p>
    <w:p w14:paraId="6AFABE5D" w14:textId="77777777" w:rsidR="00124460" w:rsidRDefault="00166467" w:rsidP="00124460">
      <w:pPr>
        <w:jc w:val="both"/>
      </w:pPr>
      <w:r>
        <w:rPr>
          <w:rFonts w:cs="Arial"/>
          <w:b/>
          <w:i/>
          <w:color w:val="0000FF"/>
          <w:sz w:val="22"/>
          <w:szCs w:val="22"/>
        </w:rPr>
        <w:br w:type="page"/>
      </w:r>
      <w:r w:rsidR="00124460">
        <w:rPr>
          <w:rFonts w:cs="Arial"/>
          <w:noProof/>
          <w:sz w:val="22"/>
          <w:szCs w:val="22"/>
          <w:lang w:eastAsia="en-GB"/>
        </w:rPr>
        <w:drawing>
          <wp:inline distT="0" distB="0" distL="0" distR="0" wp14:anchorId="08DB6C9C" wp14:editId="64E25457">
            <wp:extent cx="1562100" cy="1085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62100" cy="1085850"/>
                    </a:xfrm>
                    <a:prstGeom prst="rect">
                      <a:avLst/>
                    </a:prstGeom>
                    <a:noFill/>
                    <a:ln>
                      <a:noFill/>
                    </a:ln>
                  </pic:spPr>
                </pic:pic>
              </a:graphicData>
            </a:graphic>
          </wp:inline>
        </w:drawing>
      </w:r>
    </w:p>
    <w:p w14:paraId="3065EF3F" w14:textId="77777777" w:rsidR="00124460" w:rsidRDefault="00124460" w:rsidP="00124460">
      <w:pPr>
        <w:rPr>
          <w:rFonts w:cs="Arial"/>
        </w:rPr>
      </w:pPr>
    </w:p>
    <w:p w14:paraId="5198084C" w14:textId="77777777" w:rsidR="00124460" w:rsidRDefault="00124460" w:rsidP="00124460">
      <w:pPr>
        <w:rPr>
          <w:rFonts w:cs="Arial"/>
          <w:b/>
          <w:color w:val="009999"/>
          <w:sz w:val="28"/>
          <w:szCs w:val="28"/>
        </w:rPr>
      </w:pPr>
    </w:p>
    <w:p w14:paraId="50831F3B" w14:textId="77777777" w:rsidR="00124460" w:rsidRDefault="00124460" w:rsidP="00124460">
      <w:pPr>
        <w:rPr>
          <w:rFonts w:ascii="Times New Roman" w:hAnsi="Times New Roman"/>
          <w:color w:val="0091A5"/>
          <w:sz w:val="28"/>
          <w:szCs w:val="28"/>
        </w:rPr>
      </w:pPr>
      <w:r>
        <w:rPr>
          <w:rFonts w:cs="Arial"/>
          <w:b/>
          <w:color w:val="0091A5"/>
          <w:sz w:val="28"/>
          <w:szCs w:val="28"/>
        </w:rPr>
        <w:t xml:space="preserve">Protected sites advisor response to an internal consultation on the Habitats Regulations Assessment of a project </w:t>
      </w:r>
    </w:p>
    <w:p w14:paraId="5151E92F" w14:textId="77777777" w:rsidR="00124460" w:rsidRDefault="00124460" w:rsidP="00124460">
      <w:pPr>
        <w:rPr>
          <w:rFonts w:cs="Arial"/>
        </w:rPr>
      </w:pPr>
    </w:p>
    <w:p w14:paraId="4E6B863E" w14:textId="77777777" w:rsidR="00124460" w:rsidRDefault="00124460" w:rsidP="00124460">
      <w:pPr>
        <w:rPr>
          <w:rFonts w:cs="Arial"/>
        </w:rPr>
      </w:pPr>
    </w:p>
    <w:p w14:paraId="0E09CE05" w14:textId="77777777" w:rsidR="00124460" w:rsidRPr="001820F0" w:rsidRDefault="00124460" w:rsidP="00124460">
      <w:pPr>
        <w:rPr>
          <w:rFonts w:cs="Arial"/>
        </w:rPr>
      </w:pPr>
      <w:r>
        <w:rPr>
          <w:rFonts w:cs="Arial"/>
          <w:b/>
        </w:rPr>
        <w:t xml:space="preserve">TO: </w:t>
      </w:r>
      <w:r>
        <w:rPr>
          <w:rFonts w:cs="Arial"/>
          <w:b/>
        </w:rPr>
        <w:tab/>
      </w:r>
      <w:r>
        <w:rPr>
          <w:rFonts w:cs="Arial"/>
          <w:b/>
        </w:rPr>
        <w:tab/>
      </w:r>
      <w:r w:rsidRPr="001820F0">
        <w:rPr>
          <w:rFonts w:cs="Arial"/>
        </w:rPr>
        <w:t>Marine Licensing Team</w:t>
      </w:r>
    </w:p>
    <w:p w14:paraId="293152F6" w14:textId="77777777" w:rsidR="00124460" w:rsidRPr="001820F0" w:rsidRDefault="00124460" w:rsidP="00124460">
      <w:pPr>
        <w:rPr>
          <w:rFonts w:cs="Arial"/>
          <w:b/>
        </w:rPr>
      </w:pPr>
    </w:p>
    <w:p w14:paraId="6448633C" w14:textId="77777777" w:rsidR="00124460" w:rsidRPr="001820F0" w:rsidRDefault="00124460" w:rsidP="00124460">
      <w:pPr>
        <w:rPr>
          <w:rFonts w:cs="Arial"/>
        </w:rPr>
      </w:pPr>
      <w:r w:rsidRPr="001820F0">
        <w:rPr>
          <w:rFonts w:cs="Arial"/>
          <w:b/>
        </w:rPr>
        <w:t xml:space="preserve">FROM: </w:t>
      </w:r>
      <w:r w:rsidRPr="001820F0">
        <w:rPr>
          <w:rFonts w:cs="Arial"/>
          <w:b/>
        </w:rPr>
        <w:tab/>
      </w:r>
      <w:r>
        <w:rPr>
          <w:rFonts w:cs="Arial"/>
        </w:rPr>
        <w:t>Anne Bunker</w:t>
      </w:r>
      <w:r w:rsidRPr="001820F0">
        <w:rPr>
          <w:rFonts w:cs="Arial"/>
        </w:rPr>
        <w:t>, Marine Team</w:t>
      </w:r>
    </w:p>
    <w:p w14:paraId="4813D3A8" w14:textId="77777777" w:rsidR="00124460" w:rsidRDefault="00124460" w:rsidP="00124460">
      <w:pPr>
        <w:rPr>
          <w:rFonts w:cs="Arial"/>
          <w:b/>
        </w:rPr>
      </w:pPr>
    </w:p>
    <w:p w14:paraId="3BABAC39" w14:textId="77777777" w:rsidR="00124460" w:rsidRDefault="00124460" w:rsidP="00124460">
      <w:pPr>
        <w:ind w:left="1410" w:hanging="1410"/>
        <w:rPr>
          <w:rFonts w:cs="Arial"/>
        </w:rPr>
      </w:pPr>
      <w:r>
        <w:rPr>
          <w:rFonts w:cs="Arial"/>
          <w:b/>
        </w:rPr>
        <w:t>SUBJECT:</w:t>
      </w:r>
      <w:r>
        <w:rPr>
          <w:rFonts w:cs="Arial"/>
          <w:b/>
        </w:rPr>
        <w:tab/>
      </w:r>
      <w:r>
        <w:rPr>
          <w:rFonts w:cs="Arial"/>
        </w:rPr>
        <w:t xml:space="preserve">Habitats Regulation Assessment </w:t>
      </w:r>
      <w:r w:rsidRPr="001820F0">
        <w:rPr>
          <w:rFonts w:cs="Arial"/>
        </w:rPr>
        <w:t xml:space="preserve">of </w:t>
      </w:r>
      <w:r>
        <w:rPr>
          <w:rFonts w:cs="Arial"/>
        </w:rPr>
        <w:t xml:space="preserve">CML 1868 REM Gelliswick Barge Landing  in combination with CML 1821 </w:t>
      </w:r>
      <w:r w:rsidRPr="00C43873">
        <w:rPr>
          <w:rFonts w:cs="Arial"/>
        </w:rPr>
        <w:t>Sheraton International Shipping Limited</w:t>
      </w:r>
      <w:r>
        <w:rPr>
          <w:rFonts w:cs="Arial"/>
        </w:rPr>
        <w:t>.</w:t>
      </w:r>
    </w:p>
    <w:p w14:paraId="43FAD887" w14:textId="77777777" w:rsidR="00124460" w:rsidRDefault="00124460" w:rsidP="00124460">
      <w:pPr>
        <w:ind w:left="1410" w:hanging="1410"/>
        <w:rPr>
          <w:rFonts w:cs="Arial"/>
        </w:rPr>
      </w:pPr>
      <w:r w:rsidRPr="00C43873">
        <w:rPr>
          <w:rFonts w:cs="Arial"/>
        </w:rPr>
        <w:t>.</w:t>
      </w:r>
    </w:p>
    <w:p w14:paraId="09519A5F" w14:textId="77777777" w:rsidR="00124460" w:rsidRDefault="00124460" w:rsidP="00124460">
      <w:pPr>
        <w:ind w:left="1410" w:hanging="1410"/>
        <w:rPr>
          <w:rFonts w:cs="Arial"/>
        </w:rPr>
      </w:pPr>
    </w:p>
    <w:p w14:paraId="1A9BF47F" w14:textId="77777777" w:rsidR="00124460" w:rsidRDefault="00124460" w:rsidP="00124460">
      <w:pPr>
        <w:rPr>
          <w:sz w:val="22"/>
          <w:szCs w:val="22"/>
        </w:rPr>
      </w:pPr>
      <w:r>
        <w:t xml:space="preserve">Background: The company that is the Licence Holder for the licence CML1821 (to carry out the same works as proposed in CML1868) has gone into liquidation, therefore cannot revoke their licence, meaning that the licence CML1821 is an asset for the liquidators and will remain active, unless the liquidators revoke it. </w:t>
      </w:r>
    </w:p>
    <w:p w14:paraId="6BFF78A3" w14:textId="77777777" w:rsidR="00124460" w:rsidRDefault="00124460" w:rsidP="00124460"/>
    <w:p w14:paraId="42C3F083" w14:textId="77777777" w:rsidR="00124460" w:rsidRDefault="00124460" w:rsidP="00124460">
      <w:r>
        <w:t xml:space="preserve">CML1868 is a new application for the exact same works, just with the Licence Holder being a different company. In the worst case scenario, the liquidators could sell the licence to a new Licence Holder meaning that the works could still go ahead. This is unlikely as Marine Licencing would refuse the transfer, but for the sake of ensuring the new application CML1868 is assessed in combination with the current CML1821, a Form 2 has been completed.  </w:t>
      </w:r>
    </w:p>
    <w:p w14:paraId="71EEAF9F" w14:textId="77777777" w:rsidR="00124460" w:rsidRPr="00C43873" w:rsidRDefault="00124460" w:rsidP="00124460">
      <w:pPr>
        <w:ind w:left="1410" w:hanging="1410"/>
        <w:rPr>
          <w:rFonts w:cs="Arial"/>
        </w:rPr>
      </w:pPr>
    </w:p>
    <w:p w14:paraId="6CD46563" w14:textId="77777777" w:rsidR="00124460" w:rsidRDefault="00124460" w:rsidP="00124460">
      <w:pPr>
        <w:rPr>
          <w:rFonts w:cs="Arial"/>
        </w:rPr>
      </w:pPr>
      <w:r>
        <w:rPr>
          <w:rFonts w:cs="Arial"/>
        </w:rPr>
        <w:t xml:space="preserve">Thank you for consulting the Marine Team on the above project and sending us a copy of the draft Form 1 HRA report dated </w:t>
      </w:r>
      <w:r>
        <w:rPr>
          <w:rFonts w:cs="Arial"/>
        </w:rPr>
        <w:softHyphen/>
      </w:r>
      <w:r>
        <w:rPr>
          <w:rFonts w:cs="Arial"/>
        </w:rPr>
        <w:softHyphen/>
      </w:r>
      <w:r>
        <w:rPr>
          <w:rFonts w:cs="Arial"/>
        </w:rPr>
        <w:softHyphen/>
        <w:t>_ _ /_ _/_ _ (no date on form but the application was received 27/11/18). Our comments are as follows:</w:t>
      </w:r>
    </w:p>
    <w:p w14:paraId="2B428645" w14:textId="77777777" w:rsidR="00124460" w:rsidRDefault="00124460" w:rsidP="00124460">
      <w:pPr>
        <w:rPr>
          <w:rFonts w:cs="Arial"/>
        </w:rPr>
      </w:pPr>
    </w:p>
    <w:p w14:paraId="3225CFEC" w14:textId="77777777" w:rsidR="00124460" w:rsidRDefault="00124460" w:rsidP="00124460">
      <w:pPr>
        <w:rPr>
          <w:rFonts w:cs="Arial"/>
        </w:rPr>
      </w:pPr>
    </w:p>
    <w:p w14:paraId="6FA655D1" w14:textId="77777777" w:rsidR="00124460" w:rsidRDefault="00124460" w:rsidP="00124460">
      <w:pPr>
        <w:pBdr>
          <w:top w:val="single" w:sz="4" w:space="1" w:color="auto"/>
          <w:left w:val="single" w:sz="4" w:space="4" w:color="auto"/>
          <w:bottom w:val="single" w:sz="4" w:space="1" w:color="auto"/>
          <w:right w:val="single" w:sz="4" w:space="4" w:color="auto"/>
        </w:pBdr>
        <w:rPr>
          <w:rFonts w:cs="Arial"/>
        </w:rPr>
      </w:pPr>
      <w:r>
        <w:rPr>
          <w:rFonts w:cs="Arial"/>
        </w:rPr>
        <w:t xml:space="preserve">My marine conservation advice is that this project will not have an adverse effect on site integrity (providing the condition below is included in the licence) either on its own or in combination with the previously issued licence for the same works because the works is for a particular activity at the Puma site and will only be done once.  Grid references are given in the project plan so there is no possibility that any additional area of the beach will be affected. </w:t>
      </w:r>
    </w:p>
    <w:p w14:paraId="5B371EE5" w14:textId="77777777" w:rsidR="00124460" w:rsidRDefault="00124460" w:rsidP="00124460">
      <w:pPr>
        <w:pBdr>
          <w:top w:val="single" w:sz="4" w:space="1" w:color="auto"/>
          <w:left w:val="single" w:sz="4" w:space="4" w:color="auto"/>
          <w:bottom w:val="single" w:sz="4" w:space="1" w:color="auto"/>
          <w:right w:val="single" w:sz="4" w:space="4" w:color="auto"/>
        </w:pBdr>
        <w:rPr>
          <w:rFonts w:cs="Arial"/>
        </w:rPr>
      </w:pPr>
      <w:r>
        <w:rPr>
          <w:rFonts w:cs="Arial"/>
        </w:rPr>
        <w:t>The photographs included with the original application (that show previous similar events at Gelliswick) and the site visit (Anne Bunker &amp; Chris Laurence) were particularly helpful in the decision making process.</w:t>
      </w:r>
    </w:p>
    <w:p w14:paraId="6CA92DA7" w14:textId="77777777" w:rsidR="00124460" w:rsidRDefault="00124460" w:rsidP="00124460">
      <w:pPr>
        <w:pBdr>
          <w:top w:val="single" w:sz="4" w:space="1" w:color="auto"/>
          <w:left w:val="single" w:sz="4" w:space="4" w:color="auto"/>
          <w:bottom w:val="single" w:sz="4" w:space="1" w:color="auto"/>
          <w:right w:val="single" w:sz="4" w:space="4" w:color="auto"/>
        </w:pBdr>
        <w:rPr>
          <w:rFonts w:cs="Arial"/>
        </w:rPr>
      </w:pPr>
      <w:r>
        <w:rPr>
          <w:rFonts w:cs="Arial"/>
        </w:rPr>
        <w:t xml:space="preserve">I would like to be reassured that the beach has been properly reinstated after the work is complete so suggest that this is made a condition of the marine license and it is signed off only after a satisfactory inspection – as per advice for </w:t>
      </w:r>
      <w:r>
        <w:t>CML1821</w:t>
      </w:r>
      <w:r>
        <w:rPr>
          <w:rFonts w:cs="Arial"/>
        </w:rPr>
        <w:t xml:space="preserve">.   </w:t>
      </w:r>
    </w:p>
    <w:p w14:paraId="3149402D" w14:textId="77777777" w:rsidR="00124460" w:rsidRDefault="00124460" w:rsidP="00124460">
      <w:pPr>
        <w:pBdr>
          <w:top w:val="single" w:sz="4" w:space="1" w:color="auto"/>
          <w:left w:val="single" w:sz="4" w:space="4" w:color="auto"/>
          <w:bottom w:val="single" w:sz="4" w:space="1" w:color="auto"/>
          <w:right w:val="single" w:sz="4" w:space="4" w:color="auto"/>
        </w:pBdr>
        <w:rPr>
          <w:rFonts w:cs="Arial"/>
        </w:rPr>
      </w:pPr>
      <w:r>
        <w:rPr>
          <w:rFonts w:cs="Arial"/>
        </w:rPr>
        <w:t xml:space="preserve">I note that the HRA form 1 says the project is considered not likely to have a significant effect – I believe that there is potential for significant effect from this project but that because of mitigation (methodology, timing (temporary) and placement of equipment) we have ascertained that it will not adversely affect the integrity of the Pembrokeshire Marine SAC.  </w:t>
      </w:r>
    </w:p>
    <w:p w14:paraId="622FD663" w14:textId="77777777" w:rsidR="00124460" w:rsidRDefault="00124460" w:rsidP="00124460">
      <w:pPr>
        <w:rPr>
          <w:rFonts w:cs="Arial"/>
        </w:rPr>
      </w:pPr>
    </w:p>
    <w:p w14:paraId="60407E36" w14:textId="77777777" w:rsidR="00124460" w:rsidRDefault="00124460" w:rsidP="00124460">
      <w:pPr>
        <w:rPr>
          <w:rFonts w:cs="Arial"/>
        </w:rPr>
      </w:pPr>
    </w:p>
    <w:p w14:paraId="2536CD30" w14:textId="77777777" w:rsidR="00124460" w:rsidRDefault="00124460" w:rsidP="00124460">
      <w:pPr>
        <w:framePr w:wrap="auto" w:vAnchor="page" w:hAnchor="page" w:x="4096" w:y="1651"/>
        <w:widowControl w:val="0"/>
        <w:autoSpaceDE w:val="0"/>
        <w:autoSpaceDN w:val="0"/>
        <w:adjustRightInd w:val="0"/>
        <w:rPr>
          <w:rFonts w:ascii="Times New Roman" w:hAnsi="Times New Roman"/>
        </w:rPr>
      </w:pPr>
    </w:p>
    <w:p w14:paraId="426A6FAC" w14:textId="77777777" w:rsidR="00124460" w:rsidRDefault="00124460" w:rsidP="00124460">
      <w:pPr>
        <w:pBdr>
          <w:bottom w:val="single" w:sz="4" w:space="1" w:color="auto"/>
        </w:pBdr>
        <w:rPr>
          <w:rFonts w:cs="Arial"/>
        </w:rPr>
      </w:pPr>
      <w:r>
        <w:rPr>
          <w:rFonts w:cs="Arial"/>
        </w:rPr>
        <w:t xml:space="preserve">Signed: </w:t>
      </w:r>
      <w:r>
        <w:rPr>
          <w:rFonts w:ascii="Times New Roman" w:hAnsi="Times New Roman"/>
          <w:noProof/>
        </w:rPr>
        <w:drawing>
          <wp:inline distT="0" distB="0" distL="0" distR="0" wp14:anchorId="59CA8C3C" wp14:editId="4A72B296">
            <wp:extent cx="1352550" cy="28938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01503" cy="299857"/>
                    </a:xfrm>
                    <a:prstGeom prst="rect">
                      <a:avLst/>
                    </a:prstGeom>
                    <a:noFill/>
                    <a:ln>
                      <a:noFill/>
                    </a:ln>
                  </pic:spPr>
                </pic:pic>
              </a:graphicData>
            </a:graphic>
          </wp:inline>
        </w:drawing>
      </w:r>
    </w:p>
    <w:p w14:paraId="084AED08" w14:textId="77777777" w:rsidR="00124460" w:rsidRDefault="00124460" w:rsidP="00124460">
      <w:pPr>
        <w:pBdr>
          <w:bottom w:val="single" w:sz="4" w:space="1" w:color="auto"/>
        </w:pBdr>
        <w:rPr>
          <w:rFonts w:cs="Arial"/>
        </w:rPr>
      </w:pPr>
    </w:p>
    <w:p w14:paraId="3D7413B0" w14:textId="77777777" w:rsidR="00124460" w:rsidRDefault="00124460" w:rsidP="00124460">
      <w:pPr>
        <w:rPr>
          <w:rFonts w:cs="Arial"/>
        </w:rPr>
      </w:pPr>
    </w:p>
    <w:p w14:paraId="2924213A" w14:textId="77777777" w:rsidR="00124460" w:rsidRDefault="00124460" w:rsidP="00124460">
      <w:pPr>
        <w:rPr>
          <w:rFonts w:cs="Arial"/>
        </w:rPr>
      </w:pPr>
    </w:p>
    <w:p w14:paraId="6A1B8330" w14:textId="77777777" w:rsidR="00124460" w:rsidRDefault="00124460" w:rsidP="00124460">
      <w:pPr>
        <w:rPr>
          <w:rFonts w:cs="Arial"/>
        </w:rPr>
      </w:pPr>
      <w:r>
        <w:rPr>
          <w:rFonts w:cs="Arial"/>
        </w:rPr>
        <w:t>Date: 29/01/2018</w:t>
      </w:r>
    </w:p>
    <w:p w14:paraId="3C84AF77" w14:textId="77777777" w:rsidR="00124460" w:rsidRDefault="00124460" w:rsidP="00124460">
      <w:pPr>
        <w:pBdr>
          <w:bottom w:val="single" w:sz="4" w:space="1" w:color="auto"/>
        </w:pBdr>
        <w:rPr>
          <w:rFonts w:cs="Arial"/>
        </w:rPr>
      </w:pPr>
    </w:p>
    <w:p w14:paraId="494C38B4" w14:textId="77777777" w:rsidR="00124460" w:rsidRDefault="00124460" w:rsidP="00124460"/>
    <w:p w14:paraId="0C282E61" w14:textId="77777777" w:rsidR="00124460" w:rsidRDefault="00124460" w:rsidP="00124460"/>
    <w:p w14:paraId="7C8802AC" w14:textId="77777777" w:rsidR="00124460" w:rsidRPr="004E18CE" w:rsidRDefault="00124460" w:rsidP="00124460"/>
    <w:p w14:paraId="6C27CE52" w14:textId="758E3100" w:rsidR="00166467" w:rsidRDefault="00166467" w:rsidP="00124460">
      <w:pPr>
        <w:rPr>
          <w:rFonts w:cs="Arial"/>
          <w:b/>
          <w:i/>
          <w:color w:val="0000FF"/>
          <w:sz w:val="22"/>
          <w:szCs w:val="22"/>
        </w:rPr>
      </w:pPr>
    </w:p>
    <w:sectPr w:rsidR="00166467" w:rsidSect="00225B60">
      <w:headerReference w:type="default" r:id="rId16"/>
      <w:footerReference w:type="default" r:id="rId17"/>
      <w:headerReference w:type="first" r:id="rId18"/>
      <w:footerReference w:type="first" r:id="rId19"/>
      <w:pgSz w:w="16840" w:h="11907" w:orient="landscape" w:code="9"/>
      <w:pgMar w:top="1134" w:right="1701" w:bottom="1134" w:left="1134"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BC3B40" w14:textId="77777777" w:rsidR="00474451" w:rsidRDefault="00474451" w:rsidP="003B1B95">
      <w:r>
        <w:separator/>
      </w:r>
    </w:p>
  </w:endnote>
  <w:endnote w:type="continuationSeparator" w:id="0">
    <w:p w14:paraId="4B7C0258" w14:textId="77777777" w:rsidR="00474451" w:rsidRDefault="0047445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CNMLL+TimesNewRoman,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DB15F" w14:textId="77777777" w:rsidR="00C332A7" w:rsidRPr="00323656" w:rsidRDefault="00621F3B" w:rsidP="00323656">
    <w:pPr>
      <w:jc w:val="right"/>
    </w:pPr>
    <w:r>
      <w:rPr>
        <w:noProof/>
        <w:lang w:eastAsia="en-GB"/>
      </w:rPr>
      <mc:AlternateContent>
        <mc:Choice Requires="wps">
          <w:drawing>
            <wp:anchor distT="0" distB="0" distL="114300" distR="114300" simplePos="0" relativeHeight="251658240" behindDoc="0" locked="0" layoutInCell="1" allowOverlap="1" wp14:anchorId="087DB170" wp14:editId="087DB17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4"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0" id="_x0000_t202" coordsize="21600,21600" o:spt="202" path="m,l,21600r21600,l21600,xe">
              <v:stroke joinstyle="miter"/>
              <v:path gradientshapeok="t" o:connecttype="rect"/>
            </v:shapetype>
            <v:shape id="Text Box 9" o:spid="_x0000_s1027"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087DB184"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BD6574">
      <w:rPr>
        <w:noProof/>
        <w:color w:val="0091A5"/>
      </w:rPr>
      <w:t>11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BD6574">
      <w:rPr>
        <w:noProof/>
        <w:color w:val="0091A5"/>
      </w:rPr>
      <w:t>23</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DB16F" w14:textId="77777777" w:rsidR="00323656" w:rsidRDefault="00621F3B"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087DB176" wp14:editId="087DB177">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5"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6" id="_x0000_t202" coordsize="21600,21600" o:spt="202" path="m,l,21600r21600,l21600,xe">
              <v:stroke joinstyle="miter"/>
              <v:path gradientshapeok="t" o:connecttype="rect"/>
            </v:shapetype>
            <v:shape id="Text Box 11" o:spid="_x0000_s1028"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087DB185"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087DB178" wp14:editId="087DB179">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8" id="Text Box 5" o:spid="_x0000_s1029"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087DB18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087DB17A" wp14:editId="087DB17B">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7"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A" id="Text Box 6" o:spid="_x0000_s1030"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087DB187"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087DB17C" wp14:editId="087DB17D">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C" id="Text Box 1" o:spid="_x0000_s1031"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87DB18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87DB17E" wp14:editId="087DB17F">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9"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E" id="Text Box 2" o:spid="_x0000_s1032"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087DB189"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87DB180" wp14:editId="087DB18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A"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0" id="Text Box 3" o:spid="_x0000_s1033"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087DB18A"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087DB182" wp14:editId="087DB18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B"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2" id="Text Box 4" o:spid="_x0000_s1034"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087DB18B"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BD6574">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BD6574">
      <w:rPr>
        <w:noProof/>
        <w:color w:val="0091A5"/>
      </w:rPr>
      <w:t>23</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82C63" w14:textId="77777777" w:rsidR="00474451" w:rsidRDefault="00474451" w:rsidP="003B1B95">
      <w:r>
        <w:separator/>
      </w:r>
    </w:p>
  </w:footnote>
  <w:footnote w:type="continuationSeparator" w:id="0">
    <w:p w14:paraId="6756C0F7" w14:textId="77777777" w:rsidR="00474451" w:rsidRDefault="0047445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DB15D" w14:textId="77777777" w:rsidR="00580178" w:rsidRDefault="00580178" w:rsidP="00580178">
    <w:pPr>
      <w:pStyle w:val="Header"/>
    </w:pPr>
  </w:p>
  <w:p w14:paraId="087DB15E"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5670"/>
    </w:tblGrid>
    <w:tr w:rsidR="00081B13" w14:paraId="087DB161" w14:textId="77777777" w:rsidTr="00A20E40">
      <w:trPr>
        <w:trHeight w:val="1231"/>
      </w:trPr>
      <w:tc>
        <w:tcPr>
          <w:tcW w:w="5670" w:type="dxa"/>
        </w:tcPr>
        <w:p w14:paraId="087DB160" w14:textId="492BC407" w:rsidR="00081B13" w:rsidRPr="000E6135" w:rsidRDefault="00A20E40" w:rsidP="001463C2">
          <w:pPr>
            <w:jc w:val="right"/>
            <w:rPr>
              <w:color w:val="0091A5"/>
              <w:sz w:val="96"/>
              <w:szCs w:val="96"/>
            </w:rPr>
          </w:pPr>
          <w:r>
            <w:rPr>
              <w:color w:val="0091A5"/>
              <w:sz w:val="96"/>
              <w:szCs w:val="96"/>
            </w:rPr>
            <w:t>Form</w:t>
          </w:r>
        </w:p>
      </w:tc>
    </w:tr>
  </w:tbl>
  <w:p w14:paraId="087DB162" w14:textId="77777777" w:rsidR="0003584B" w:rsidRDefault="0003584B" w:rsidP="0003584B">
    <w:pPr>
      <w:pStyle w:val="Header"/>
    </w:pPr>
  </w:p>
  <w:p w14:paraId="087DB163" w14:textId="77777777" w:rsidR="0003584B" w:rsidRDefault="0003584B" w:rsidP="0003584B">
    <w:pPr>
      <w:pStyle w:val="Header"/>
    </w:pPr>
  </w:p>
  <w:p w14:paraId="087DB164" w14:textId="77777777" w:rsidR="0003584B" w:rsidRDefault="0003584B" w:rsidP="0003584B">
    <w:pPr>
      <w:pStyle w:val="Header"/>
    </w:pPr>
  </w:p>
  <w:p w14:paraId="087DB165" w14:textId="77777777" w:rsidR="0003584B" w:rsidRDefault="0003584B" w:rsidP="0003584B">
    <w:pPr>
      <w:pStyle w:val="Header"/>
    </w:pPr>
  </w:p>
  <w:p w14:paraId="087DB166" w14:textId="77777777" w:rsidR="0003584B" w:rsidRDefault="0003584B" w:rsidP="0003584B">
    <w:pPr>
      <w:pStyle w:val="Header"/>
    </w:pPr>
  </w:p>
  <w:p w14:paraId="087DB167" w14:textId="77777777" w:rsidR="0003584B" w:rsidRDefault="0003584B" w:rsidP="0003584B">
    <w:pPr>
      <w:pStyle w:val="Header"/>
    </w:pPr>
  </w:p>
  <w:p w14:paraId="087DB168" w14:textId="77777777" w:rsidR="0003584B" w:rsidRDefault="0003584B" w:rsidP="0003584B">
    <w:pPr>
      <w:pStyle w:val="Header"/>
    </w:pPr>
  </w:p>
  <w:p w14:paraId="087DB169" w14:textId="77777777" w:rsidR="0003584B" w:rsidRDefault="0003584B" w:rsidP="0003584B">
    <w:pPr>
      <w:pStyle w:val="Header"/>
    </w:pPr>
  </w:p>
  <w:p w14:paraId="087DB16A" w14:textId="77777777" w:rsidR="0003584B" w:rsidRDefault="0003584B" w:rsidP="0003584B">
    <w:pPr>
      <w:pStyle w:val="Header"/>
    </w:pPr>
  </w:p>
  <w:p w14:paraId="087DB16B" w14:textId="77777777" w:rsidR="0003584B" w:rsidRDefault="0003584B" w:rsidP="0003584B">
    <w:pPr>
      <w:pStyle w:val="Header"/>
    </w:pPr>
  </w:p>
  <w:p w14:paraId="087DB16C" w14:textId="77777777" w:rsidR="008A0F5F" w:rsidRDefault="008A0F5F">
    <w:pPr>
      <w:pStyle w:val="Header"/>
    </w:pPr>
  </w:p>
  <w:p w14:paraId="087DB16D" w14:textId="77777777" w:rsidR="008A0F5F" w:rsidRDefault="008A0F5F">
    <w:pPr>
      <w:pStyle w:val="Header"/>
    </w:pPr>
  </w:p>
  <w:p w14:paraId="087DB16E" w14:textId="77777777" w:rsidR="00323656" w:rsidRDefault="00D4293C">
    <w:pPr>
      <w:pStyle w:val="Header"/>
    </w:pPr>
    <w:r>
      <w:rPr>
        <w:noProof/>
        <w:lang w:eastAsia="en-GB"/>
      </w:rPr>
      <w:drawing>
        <wp:anchor distT="0" distB="0" distL="114300" distR="114300" simplePos="0" relativeHeight="251662336" behindDoc="1" locked="1" layoutInCell="1" allowOverlap="1" wp14:anchorId="087DB172" wp14:editId="087DB173">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087DB174" wp14:editId="087DB175">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520333C"/>
    <w:multiLevelType w:val="hybridMultilevel"/>
    <w:tmpl w:val="A8FE9E90"/>
    <w:lvl w:ilvl="0" w:tplc="DBCA5CD8">
      <w:start w:val="1"/>
      <w:numFmt w:val="bullet"/>
      <w:lvlText w:val="!"/>
      <w:lvlJc w:val="left"/>
      <w:pPr>
        <w:ind w:left="360" w:hanging="360"/>
      </w:pPr>
      <w:rPr>
        <w:rFonts w:ascii="Arial" w:hAnsi="Arial" w:cs="Times New Roman" w:hint="default"/>
        <w:b/>
        <w:i w:val="0"/>
        <w:color w:val="0091A5"/>
        <w:sz w:val="2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81B43D4"/>
    <w:multiLevelType w:val="hybridMultilevel"/>
    <w:tmpl w:val="C51AF0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E70922"/>
    <w:multiLevelType w:val="hybridMultilevel"/>
    <w:tmpl w:val="9C501A90"/>
    <w:lvl w:ilvl="0" w:tplc="B00A2264">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87B3B36"/>
    <w:multiLevelType w:val="hybridMultilevel"/>
    <w:tmpl w:val="2F204D0E"/>
    <w:lvl w:ilvl="0" w:tplc="6842282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5A52566E"/>
    <w:multiLevelType w:val="hybridMultilevel"/>
    <w:tmpl w:val="66DEE1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2C25DB0"/>
    <w:multiLevelType w:val="hybridMultilevel"/>
    <w:tmpl w:val="02782F48"/>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EC08A8"/>
    <w:multiLevelType w:val="hybridMultilevel"/>
    <w:tmpl w:val="EAE87368"/>
    <w:lvl w:ilvl="0" w:tplc="FDF42F8A">
      <w:start w:val="1"/>
      <w:numFmt w:val="bullet"/>
      <w:lvlText w:val=""/>
      <w:lvlJc w:val="left"/>
      <w:pPr>
        <w:ind w:left="360" w:hanging="360"/>
      </w:pPr>
      <w:rPr>
        <w:rFonts w:ascii="Wingdings" w:hAnsi="Wingdings" w:hint="default"/>
        <w:b/>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EB3419"/>
    <w:multiLevelType w:val="hybridMultilevel"/>
    <w:tmpl w:val="3D66D1A0"/>
    <w:lvl w:ilvl="0" w:tplc="FC7269BE">
      <w:start w:val="5"/>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7"/>
  </w:num>
  <w:num w:numId="2">
    <w:abstractNumId w:val="3"/>
  </w:num>
  <w:num w:numId="3">
    <w:abstractNumId w:val="1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5"/>
  </w:num>
  <w:num w:numId="7">
    <w:abstractNumId w:val="8"/>
  </w:num>
  <w:num w:numId="8">
    <w:abstractNumId w:val="0"/>
  </w:num>
  <w:num w:numId="9">
    <w:abstractNumId w:val="0"/>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cs="Times New Roman"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Times New Roman"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Times New Roman" w:hint="default"/>
        </w:rPr>
      </w:lvl>
    </w:lvlOverride>
    <w:lvlOverride w:ilvl="8">
      <w:lvl w:ilvl="8">
        <w:start w:val="1"/>
        <w:numFmt w:val="bullet"/>
        <w:lvlText w:val=""/>
        <w:lvlJc w:val="left"/>
        <w:pPr>
          <w:ind w:left="8900" w:hanging="284"/>
        </w:pPr>
        <w:rPr>
          <w:rFonts w:ascii="Wingdings" w:hAnsi="Wingdings" w:hint="default"/>
        </w:rPr>
      </w:lvl>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
  </w:num>
  <w:num w:numId="21">
    <w:abstractNumId w:val="2"/>
  </w:num>
  <w:num w:numId="22">
    <w:abstractNumId w:val="6"/>
  </w:num>
  <w:num w:numId="23">
    <w:abstractNumId w:val="13"/>
  </w:num>
  <w:num w:numId="24">
    <w:abstractNumId w:val="16"/>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662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8CE"/>
    <w:rsid w:val="0003584B"/>
    <w:rsid w:val="0006469D"/>
    <w:rsid w:val="00081B13"/>
    <w:rsid w:val="000C7950"/>
    <w:rsid w:val="000D1041"/>
    <w:rsid w:val="000D42BC"/>
    <w:rsid w:val="0010023A"/>
    <w:rsid w:val="00110C52"/>
    <w:rsid w:val="00111C12"/>
    <w:rsid w:val="0011678F"/>
    <w:rsid w:val="00124460"/>
    <w:rsid w:val="00124C2B"/>
    <w:rsid w:val="0014173E"/>
    <w:rsid w:val="001463C2"/>
    <w:rsid w:val="00163204"/>
    <w:rsid w:val="00166467"/>
    <w:rsid w:val="001728F5"/>
    <w:rsid w:val="00177D2B"/>
    <w:rsid w:val="00187BDF"/>
    <w:rsid w:val="00214908"/>
    <w:rsid w:val="00220C1C"/>
    <w:rsid w:val="00225B60"/>
    <w:rsid w:val="00227FCF"/>
    <w:rsid w:val="002310C5"/>
    <w:rsid w:val="0024550F"/>
    <w:rsid w:val="00295704"/>
    <w:rsid w:val="002A5A86"/>
    <w:rsid w:val="002B0FE6"/>
    <w:rsid w:val="002C1957"/>
    <w:rsid w:val="002C7D1B"/>
    <w:rsid w:val="002D1C88"/>
    <w:rsid w:val="002D1E23"/>
    <w:rsid w:val="002D7C61"/>
    <w:rsid w:val="002E0EBB"/>
    <w:rsid w:val="00323656"/>
    <w:rsid w:val="00325394"/>
    <w:rsid w:val="00354C86"/>
    <w:rsid w:val="00366E8B"/>
    <w:rsid w:val="003B1B95"/>
    <w:rsid w:val="003B67D1"/>
    <w:rsid w:val="003D0CEE"/>
    <w:rsid w:val="003E31B8"/>
    <w:rsid w:val="003E4224"/>
    <w:rsid w:val="003E6473"/>
    <w:rsid w:val="00421C65"/>
    <w:rsid w:val="00423EB6"/>
    <w:rsid w:val="00436A14"/>
    <w:rsid w:val="00471853"/>
    <w:rsid w:val="00474451"/>
    <w:rsid w:val="004A0630"/>
    <w:rsid w:val="004B1C6C"/>
    <w:rsid w:val="004B55D4"/>
    <w:rsid w:val="004C25D1"/>
    <w:rsid w:val="004D606F"/>
    <w:rsid w:val="004E070B"/>
    <w:rsid w:val="004E18CE"/>
    <w:rsid w:val="004E21FB"/>
    <w:rsid w:val="004F291A"/>
    <w:rsid w:val="00504C76"/>
    <w:rsid w:val="0051775A"/>
    <w:rsid w:val="00556E59"/>
    <w:rsid w:val="00566396"/>
    <w:rsid w:val="00580178"/>
    <w:rsid w:val="0059330F"/>
    <w:rsid w:val="005A0D52"/>
    <w:rsid w:val="005B301B"/>
    <w:rsid w:val="005C5EE6"/>
    <w:rsid w:val="005E6695"/>
    <w:rsid w:val="005E6F2C"/>
    <w:rsid w:val="00621F3B"/>
    <w:rsid w:val="00643E2D"/>
    <w:rsid w:val="0066120C"/>
    <w:rsid w:val="00666BB5"/>
    <w:rsid w:val="006922AF"/>
    <w:rsid w:val="006C4D08"/>
    <w:rsid w:val="006D6756"/>
    <w:rsid w:val="006E1121"/>
    <w:rsid w:val="006E5EBD"/>
    <w:rsid w:val="006F341F"/>
    <w:rsid w:val="00701537"/>
    <w:rsid w:val="00720054"/>
    <w:rsid w:val="00773040"/>
    <w:rsid w:val="00780D50"/>
    <w:rsid w:val="00783CEA"/>
    <w:rsid w:val="00794C61"/>
    <w:rsid w:val="007A78C9"/>
    <w:rsid w:val="007C4512"/>
    <w:rsid w:val="007C7F2F"/>
    <w:rsid w:val="008143B8"/>
    <w:rsid w:val="00820898"/>
    <w:rsid w:val="00832030"/>
    <w:rsid w:val="00842FC5"/>
    <w:rsid w:val="0085223F"/>
    <w:rsid w:val="00861D04"/>
    <w:rsid w:val="008837A9"/>
    <w:rsid w:val="00897388"/>
    <w:rsid w:val="008A0F5F"/>
    <w:rsid w:val="008A56C7"/>
    <w:rsid w:val="008E6805"/>
    <w:rsid w:val="008F11CB"/>
    <w:rsid w:val="009019B9"/>
    <w:rsid w:val="009220C5"/>
    <w:rsid w:val="00922FD7"/>
    <w:rsid w:val="0095246A"/>
    <w:rsid w:val="00967FB8"/>
    <w:rsid w:val="00985E6A"/>
    <w:rsid w:val="009B37B8"/>
    <w:rsid w:val="009D45C2"/>
    <w:rsid w:val="00A117E8"/>
    <w:rsid w:val="00A20E40"/>
    <w:rsid w:val="00A25617"/>
    <w:rsid w:val="00A36091"/>
    <w:rsid w:val="00A535E5"/>
    <w:rsid w:val="00A63022"/>
    <w:rsid w:val="00A73E72"/>
    <w:rsid w:val="00A82587"/>
    <w:rsid w:val="00A908E3"/>
    <w:rsid w:val="00A94BA8"/>
    <w:rsid w:val="00AA54D9"/>
    <w:rsid w:val="00AB7169"/>
    <w:rsid w:val="00AC2B77"/>
    <w:rsid w:val="00AC33E4"/>
    <w:rsid w:val="00AE4565"/>
    <w:rsid w:val="00AF5EC2"/>
    <w:rsid w:val="00B02912"/>
    <w:rsid w:val="00B02CD4"/>
    <w:rsid w:val="00B322A0"/>
    <w:rsid w:val="00B90A54"/>
    <w:rsid w:val="00B978A1"/>
    <w:rsid w:val="00BA4AE0"/>
    <w:rsid w:val="00BD33CC"/>
    <w:rsid w:val="00BD6574"/>
    <w:rsid w:val="00BE135C"/>
    <w:rsid w:val="00C13E6B"/>
    <w:rsid w:val="00C30336"/>
    <w:rsid w:val="00C332A7"/>
    <w:rsid w:val="00C37E1F"/>
    <w:rsid w:val="00C70646"/>
    <w:rsid w:val="00C83DE7"/>
    <w:rsid w:val="00C90C46"/>
    <w:rsid w:val="00CB0986"/>
    <w:rsid w:val="00CD0AA9"/>
    <w:rsid w:val="00CD29E5"/>
    <w:rsid w:val="00CD4B48"/>
    <w:rsid w:val="00CE72E1"/>
    <w:rsid w:val="00CE75CC"/>
    <w:rsid w:val="00D30CC0"/>
    <w:rsid w:val="00D4293C"/>
    <w:rsid w:val="00D45E5F"/>
    <w:rsid w:val="00D50DC4"/>
    <w:rsid w:val="00D57ADD"/>
    <w:rsid w:val="00DB7700"/>
    <w:rsid w:val="00DD2407"/>
    <w:rsid w:val="00DF782D"/>
    <w:rsid w:val="00E164E9"/>
    <w:rsid w:val="00E22FBC"/>
    <w:rsid w:val="00E3072A"/>
    <w:rsid w:val="00E64DB5"/>
    <w:rsid w:val="00EA1E4A"/>
    <w:rsid w:val="00EA5293"/>
    <w:rsid w:val="00EB387F"/>
    <w:rsid w:val="00EB4078"/>
    <w:rsid w:val="00EE6FB7"/>
    <w:rsid w:val="00EF38E7"/>
    <w:rsid w:val="00F4177D"/>
    <w:rsid w:val="00F5565F"/>
    <w:rsid w:val="00F63843"/>
    <w:rsid w:val="00F74135"/>
    <w:rsid w:val="00F96490"/>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rokecolor="#0091a5">
      <v:stroke color="#0091a5" weight="1pt"/>
      <o:colormru v:ext="edit" colors="#0091a5"/>
    </o:shapedefaults>
    <o:shapelayout v:ext="edit">
      <o:idmap v:ext="edit" data="1"/>
    </o:shapelayout>
  </w:shapeDefaults>
  <w:decimalSymbol w:val="."/>
  <w:listSeparator w:val=","/>
  <w14:docId w14:val="087DB13E"/>
  <w15:docId w15:val="{541A793B-48BB-405B-80EB-8E2EC373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E18CE"/>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aliases w:val="Body Text Char1,Body Text Char Char"/>
    <w:basedOn w:val="Normal"/>
    <w:link w:val="BodyTextChar"/>
    <w:qFormat/>
    <w:rsid w:val="009B37B8"/>
    <w:rPr>
      <w:color w:val="000000"/>
    </w:rPr>
  </w:style>
  <w:style w:type="character" w:customStyle="1" w:styleId="BodyTextChar">
    <w:name w:val="Body Text Char"/>
    <w:aliases w:val="Body Text Char1 Char,Body Text Char Char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C2">
    <w:name w:val="toc 2"/>
    <w:basedOn w:val="Normal"/>
    <w:next w:val="Normal"/>
    <w:autoRedefine/>
    <w:uiPriority w:val="39"/>
    <w:unhideWhenUsed/>
    <w:rsid w:val="00A82587"/>
    <w:pPr>
      <w:spacing w:after="100"/>
      <w:ind w:left="567"/>
    </w:pPr>
  </w:style>
  <w:style w:type="paragraph" w:styleId="ListParagraph">
    <w:name w:val="List Paragraph"/>
    <w:basedOn w:val="Normal"/>
    <w:uiPriority w:val="34"/>
    <w:qFormat/>
    <w:rsid w:val="00A82587"/>
    <w:pPr>
      <w:ind w:left="720"/>
      <w:contextualSpacing/>
    </w:pPr>
  </w:style>
  <w:style w:type="paragraph" w:styleId="TOC3">
    <w:name w:val="toc 3"/>
    <w:basedOn w:val="Normal"/>
    <w:next w:val="Normal"/>
    <w:autoRedefine/>
    <w:uiPriority w:val="39"/>
    <w:unhideWhenUsed/>
    <w:rsid w:val="00A82587"/>
    <w:pPr>
      <w:spacing w:after="100"/>
      <w:ind w:left="480"/>
    </w:pPr>
  </w:style>
  <w:style w:type="paragraph" w:styleId="HTMLPreformatted">
    <w:name w:val="HTML Preformatted"/>
    <w:basedOn w:val="Normal"/>
    <w:link w:val="HTMLPreformattedChar"/>
    <w:semiHidden/>
    <w:unhideWhenUsed/>
    <w:rsid w:val="00166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semiHidden/>
    <w:rsid w:val="00166467"/>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223543">
      <w:bodyDiv w:val="1"/>
      <w:marLeft w:val="0"/>
      <w:marRight w:val="0"/>
      <w:marTop w:val="0"/>
      <w:marBottom w:val="0"/>
      <w:divBdr>
        <w:top w:val="none" w:sz="0" w:space="0" w:color="auto"/>
        <w:left w:val="none" w:sz="0" w:space="0" w:color="auto"/>
        <w:bottom w:val="none" w:sz="0" w:space="0" w:color="auto"/>
        <w:right w:val="none" w:sz="0" w:space="0" w:color="auto"/>
      </w:divBdr>
    </w:div>
    <w:div w:id="541750699">
      <w:bodyDiv w:val="1"/>
      <w:marLeft w:val="0"/>
      <w:marRight w:val="0"/>
      <w:marTop w:val="0"/>
      <w:marBottom w:val="0"/>
      <w:divBdr>
        <w:top w:val="none" w:sz="0" w:space="0" w:color="auto"/>
        <w:left w:val="none" w:sz="0" w:space="0" w:color="auto"/>
        <w:bottom w:val="none" w:sz="0" w:space="0" w:color="auto"/>
        <w:right w:val="none" w:sz="0" w:space="0" w:color="auto"/>
      </w:divBdr>
    </w:div>
    <w:div w:id="617680077">
      <w:bodyDiv w:val="1"/>
      <w:marLeft w:val="0"/>
      <w:marRight w:val="0"/>
      <w:marTop w:val="0"/>
      <w:marBottom w:val="0"/>
      <w:divBdr>
        <w:top w:val="none" w:sz="0" w:space="0" w:color="auto"/>
        <w:left w:val="none" w:sz="0" w:space="0" w:color="auto"/>
        <w:bottom w:val="none" w:sz="0" w:space="0" w:color="auto"/>
        <w:right w:val="none" w:sz="0" w:space="0" w:color="auto"/>
      </w:divBdr>
    </w:div>
    <w:div w:id="141924899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08901980">
      <w:bodyDiv w:val="1"/>
      <w:marLeft w:val="0"/>
      <w:marRight w:val="0"/>
      <w:marTop w:val="0"/>
      <w:marBottom w:val="0"/>
      <w:divBdr>
        <w:top w:val="none" w:sz="0" w:space="0" w:color="auto"/>
        <w:left w:val="none" w:sz="0" w:space="0" w:color="auto"/>
        <w:bottom w:val="none" w:sz="0" w:space="0" w:color="auto"/>
        <w:right w:val="none" w:sz="0" w:space="0" w:color="auto"/>
      </w:divBdr>
    </w:div>
    <w:div w:id="2051958559">
      <w:bodyDiv w:val="1"/>
      <w:marLeft w:val="0"/>
      <w:marRight w:val="0"/>
      <w:marTop w:val="0"/>
      <w:marBottom w:val="0"/>
      <w:divBdr>
        <w:top w:val="none" w:sz="0" w:space="0" w:color="auto"/>
        <w:left w:val="none" w:sz="0" w:space="0" w:color="auto"/>
        <w:bottom w:val="none" w:sz="0" w:space="0" w:color="auto"/>
        <w:right w:val="none" w:sz="0" w:space="0" w:color="auto"/>
      </w:divBdr>
    </w:div>
    <w:div w:id="213536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jpeg"/><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MY%20OUTLOOK%20FILES\OGNs\1b.%20TEMPLATES\New%202007%20TEMPLATES\GUIDANCE%20NOTE%20TEMPLATE%20(INTERNAL)%20-%20ENGLISH.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Barge Operations - Gelliswick Bay Phase 2 2019</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Unit 16, Crown Business Centre, George St, Failsworth, Manchester, M35 9BW</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2018-12-05T00:00:00+00:00</Document_x0020_Date>
    <Facility_x0020_Address xmlns="859f7ad6-93f6-4205-b62b-a17f28acbbac">Gelliswick Bay, Milford Haven</Facility_x0020_Address>
    <Environment_x0020_Sub_x0020_Folder xmlns="859f7ad6-93f6-4205-b62b-a17f28acbbac">Licences applications</Environment_x0020_Sub_x0020_Folder>
    <Customer_x0020_Name xmlns="859f7ad6-93f6-4205-b62b-a17f28acbbac">REM Engineering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F2E34-C8EA-4E65-A1CF-C750472CD2A3}"/>
</file>

<file path=customXml/itemProps2.xml><?xml version="1.0" encoding="utf-8"?>
<ds:datastoreItem xmlns:ds="http://schemas.openxmlformats.org/officeDocument/2006/customXml" ds:itemID="{35E04DC0-678D-4D12-9F71-1B88075D46F6}">
  <ds:schemaRefs>
    <ds:schemaRef ds:uri="http://schemas.microsoft.com/sharepoint/events"/>
  </ds:schemaRefs>
</ds:datastoreItem>
</file>

<file path=customXml/itemProps3.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schemas.microsoft.com/sharepoint/v4"/>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55438EC2-9EB1-4C95-B28D-7AAA95D4479C}">
  <ds:schemaRefs>
    <ds:schemaRef ds:uri="Microsoft.SharePoint.Taxonomy.ContentTypeSync"/>
  </ds:schemaRefs>
</ds:datastoreItem>
</file>

<file path=customXml/itemProps6.xml><?xml version="1.0" encoding="utf-8"?>
<ds:datastoreItem xmlns:ds="http://schemas.openxmlformats.org/officeDocument/2006/customXml" ds:itemID="{6FBD3429-CE1E-4DA2-9E7F-7C5024447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GUIDANCE NOTE TEMPLATE (INTERNAL) - ENGLISH</Template>
  <TotalTime>147</TotalTime>
  <Pages>20</Pages>
  <Words>3500</Words>
  <Characters>19091</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OGN 200 FORM 1 Record of a Habitats Regulations Assessment of a project</vt:lpstr>
    </vt:vector>
  </TitlesOfParts>
  <Company>Natural Resources Wales</Company>
  <LinksUpToDate>false</LinksUpToDate>
  <CharactersWithSpaces>22546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 Record of a Habitats Regulations Assessment of a project</dc:title>
  <dc:subject>Record of a Habitats Regulations Assessment of a project</dc:subject>
  <dc:creator>Matthews, Roger</dc:creator>
  <cp:keywords>Record, HRA project</cp:keywords>
  <cp:lastModifiedBy>Ellick, Eleanor</cp:lastModifiedBy>
  <cp:revision>10</cp:revision>
  <cp:lastPrinted>2013-10-01T08:52:00Z</cp:lastPrinted>
  <dcterms:created xsi:type="dcterms:W3CDTF">2018-12-05T15:38:00Z</dcterms:created>
  <dcterms:modified xsi:type="dcterms:W3CDTF">2019-03-01T15:10:00Z</dcterms:modified>
  <cp:category>OGN Form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89faa663-7d1f-4335-8577-07cd6fff91c2</vt:lpwstr>
  </property>
  <property fmtid="{D5CDD505-2E9C-101B-9397-08002B2CF9AE}" pid="4" name="SharedWithUsers">
    <vt:lpwstr>212;#Matthews, Roger</vt:lpwstr>
  </property>
  <property fmtid="{D5CDD505-2E9C-101B-9397-08002B2CF9AE}" pid="5" name="_dlc_DocId">
    <vt:lpwstr>REGU-1508415246-3798</vt:lpwstr>
  </property>
  <property fmtid="{D5CDD505-2E9C-101B-9397-08002B2CF9AE}" pid="6" name="_dlc_DocIdUrl">
    <vt:lpwstr>https://cyfoethnaturiolcymru.sharepoint.com/teams/Regulatory/Permitting/ml/_layouts/15/DocIdRedir.aspx?ID=REGU-1508415246-3798, REGU-1508415246-3798</vt:lpwstr>
  </property>
  <property fmtid="{D5CDD505-2E9C-101B-9397-08002B2CF9AE}" pid="7" name="AuthorIds_UIVersion_2560">
    <vt:lpwstr>117</vt:lpwstr>
  </property>
</Properties>
</file>