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F145E" w:rsidRDefault="00CE57D2" w:rsidP="0082402C">
      <w:pPr>
        <w:pStyle w:val="coverLicenceHolder"/>
        <w:pBdr>
          <w:top w:val="single" w:sz="4" w:space="25" w:color="auto"/>
        </w:pBdr>
        <w:ind w:left="3261"/>
        <w:rPr>
          <w:color w:val="000000" w:themeColor="text1"/>
          <w:sz w:val="22"/>
          <w:szCs w:val="22"/>
        </w:rPr>
      </w:pPr>
      <w:r w:rsidRPr="004F145E">
        <w:rPr>
          <w:color w:val="000000" w:themeColor="text1"/>
          <w:sz w:val="22"/>
          <w:szCs w:val="22"/>
        </w:rPr>
        <w:t>Dŵr Cymru Cyfyngedig</w:t>
      </w:r>
    </w:p>
    <w:p w14:paraId="1D57689A" w14:textId="77777777" w:rsidR="005B73A2" w:rsidRPr="004F145E" w:rsidRDefault="005B73A2" w:rsidP="0082402C">
      <w:pPr>
        <w:pStyle w:val="coverLicenceHolder"/>
        <w:pBdr>
          <w:top w:val="single" w:sz="4" w:space="25" w:color="auto"/>
        </w:pBdr>
        <w:ind w:left="3261"/>
        <w:rPr>
          <w:color w:val="000000" w:themeColor="text1"/>
          <w:sz w:val="22"/>
          <w:szCs w:val="22"/>
        </w:rPr>
      </w:pPr>
    </w:p>
    <w:p w14:paraId="3D54993D" w14:textId="77CD94E1" w:rsidR="005B73A2" w:rsidRPr="004F145E" w:rsidRDefault="00717300" w:rsidP="0082402C">
      <w:pPr>
        <w:pStyle w:val="coverLicenceHolder"/>
        <w:pBdr>
          <w:top w:val="single" w:sz="4" w:space="25" w:color="auto"/>
        </w:pBdr>
        <w:ind w:left="3261"/>
        <w:rPr>
          <w:color w:val="000000" w:themeColor="text1"/>
          <w:sz w:val="22"/>
          <w:szCs w:val="22"/>
          <w:lang w:val="en-US"/>
        </w:rPr>
      </w:pPr>
      <w:r w:rsidRPr="004F145E">
        <w:rPr>
          <w:color w:val="000000" w:themeColor="text1"/>
          <w:sz w:val="22"/>
          <w:szCs w:val="22"/>
        </w:rPr>
        <w:fldChar w:fldCharType="begin"/>
      </w:r>
      <w:r w:rsidRPr="004F145E">
        <w:rPr>
          <w:color w:val="000000" w:themeColor="text1"/>
          <w:sz w:val="22"/>
          <w:szCs w:val="22"/>
          <w:lang w:val="en-US"/>
        </w:rPr>
        <w:instrText xml:space="preserve"> MERGEFIELD Site_Name </w:instrText>
      </w:r>
      <w:r w:rsidRPr="004F145E">
        <w:rPr>
          <w:color w:val="000000" w:themeColor="text1"/>
          <w:sz w:val="22"/>
          <w:szCs w:val="22"/>
        </w:rPr>
        <w:fldChar w:fldCharType="separate"/>
      </w:r>
      <w:r w:rsidR="00902EC0" w:rsidRPr="004F145E">
        <w:rPr>
          <w:noProof/>
          <w:color w:val="000000" w:themeColor="text1"/>
          <w:sz w:val="22"/>
          <w:szCs w:val="22"/>
          <w:lang w:val="en-US"/>
        </w:rPr>
        <w:t>Talgarth Wastewater Treatment Works</w:t>
      </w:r>
      <w:r w:rsidRPr="004F145E">
        <w:rPr>
          <w:color w:val="000000" w:themeColor="text1"/>
          <w:sz w:val="22"/>
          <w:szCs w:val="22"/>
        </w:rPr>
        <w:fldChar w:fldCharType="end"/>
      </w:r>
      <w:r w:rsidR="005B73A2" w:rsidRPr="004F145E">
        <w:rPr>
          <w:color w:val="000000" w:themeColor="text1"/>
          <w:sz w:val="22"/>
          <w:szCs w:val="22"/>
          <w:lang w:val="en-US"/>
        </w:rPr>
        <w:t xml:space="preserve"> </w:t>
      </w:r>
    </w:p>
    <w:p w14:paraId="718782F6" w14:textId="6E8304A3" w:rsidR="00717300" w:rsidRPr="004F145E" w:rsidRDefault="00717300" w:rsidP="0082402C">
      <w:pPr>
        <w:pStyle w:val="coverLicenceHolder"/>
        <w:pBdr>
          <w:top w:val="single" w:sz="4" w:space="25" w:color="auto"/>
        </w:pBdr>
        <w:ind w:left="3261"/>
        <w:rPr>
          <w:color w:val="000000" w:themeColor="text1"/>
          <w:sz w:val="22"/>
          <w:szCs w:val="22"/>
          <w:lang w:val="en-US"/>
        </w:rPr>
      </w:pPr>
      <w:r w:rsidRPr="004F145E">
        <w:rPr>
          <w:color w:val="000000" w:themeColor="text1"/>
          <w:sz w:val="22"/>
          <w:szCs w:val="22"/>
        </w:rPr>
        <w:fldChar w:fldCharType="begin"/>
      </w:r>
      <w:r w:rsidRPr="004F145E">
        <w:rPr>
          <w:color w:val="000000" w:themeColor="text1"/>
          <w:sz w:val="22"/>
          <w:szCs w:val="22"/>
          <w:lang w:val="en-US"/>
        </w:rPr>
        <w:instrText xml:space="preserve"> MERGEFIELD DSI_ADD2 </w:instrText>
      </w:r>
      <w:r w:rsidRPr="004F145E">
        <w:rPr>
          <w:color w:val="000000" w:themeColor="text1"/>
          <w:sz w:val="22"/>
          <w:szCs w:val="22"/>
        </w:rPr>
        <w:fldChar w:fldCharType="separate"/>
      </w:r>
      <w:r w:rsidR="00902EC0" w:rsidRPr="004F145E">
        <w:rPr>
          <w:noProof/>
          <w:color w:val="000000" w:themeColor="text1"/>
          <w:sz w:val="22"/>
          <w:szCs w:val="22"/>
          <w:lang w:val="en-US"/>
        </w:rPr>
        <w:t>Track Off Bronllys Road (A479)</w:t>
      </w:r>
      <w:r w:rsidRPr="004F145E">
        <w:rPr>
          <w:color w:val="000000" w:themeColor="text1"/>
          <w:sz w:val="22"/>
          <w:szCs w:val="22"/>
        </w:rPr>
        <w:fldChar w:fldCharType="end"/>
      </w:r>
    </w:p>
    <w:p w14:paraId="76B81458" w14:textId="4F1BF5E3" w:rsidR="00717300" w:rsidRPr="004F145E" w:rsidRDefault="00717300" w:rsidP="0082402C">
      <w:pPr>
        <w:pStyle w:val="coverLicenceHolder"/>
        <w:pBdr>
          <w:top w:val="single" w:sz="4" w:space="25" w:color="auto"/>
        </w:pBdr>
        <w:ind w:left="3261"/>
        <w:rPr>
          <w:color w:val="000000" w:themeColor="text1"/>
          <w:sz w:val="22"/>
          <w:szCs w:val="22"/>
          <w:lang w:val="en-US"/>
        </w:rPr>
      </w:pPr>
      <w:r w:rsidRPr="004F145E">
        <w:rPr>
          <w:color w:val="000000" w:themeColor="text1"/>
          <w:sz w:val="22"/>
          <w:szCs w:val="22"/>
        </w:rPr>
        <w:fldChar w:fldCharType="begin"/>
      </w:r>
      <w:r w:rsidRPr="004F145E">
        <w:rPr>
          <w:color w:val="000000" w:themeColor="text1"/>
          <w:sz w:val="22"/>
          <w:szCs w:val="22"/>
          <w:lang w:val="en-US"/>
        </w:rPr>
        <w:instrText xml:space="preserve"> MERGEFIELD DSI_ADD3 </w:instrText>
      </w:r>
      <w:r w:rsidRPr="004F145E">
        <w:rPr>
          <w:color w:val="000000" w:themeColor="text1"/>
          <w:sz w:val="22"/>
          <w:szCs w:val="22"/>
        </w:rPr>
        <w:fldChar w:fldCharType="separate"/>
      </w:r>
      <w:r w:rsidR="00902EC0" w:rsidRPr="004F145E">
        <w:rPr>
          <w:noProof/>
          <w:color w:val="000000" w:themeColor="text1"/>
          <w:sz w:val="22"/>
          <w:szCs w:val="22"/>
          <w:lang w:val="en-US"/>
        </w:rPr>
        <w:t>Talgarth</w:t>
      </w:r>
      <w:r w:rsidRPr="004F145E">
        <w:rPr>
          <w:color w:val="000000" w:themeColor="text1"/>
          <w:sz w:val="22"/>
          <w:szCs w:val="22"/>
        </w:rPr>
        <w:fldChar w:fldCharType="end"/>
      </w:r>
    </w:p>
    <w:p w14:paraId="0EF17346" w14:textId="4EE071BD" w:rsidR="00717300" w:rsidRPr="00546966" w:rsidRDefault="00717300" w:rsidP="0082402C">
      <w:pPr>
        <w:pStyle w:val="coverLicenceHolder"/>
        <w:pBdr>
          <w:top w:val="single" w:sz="4" w:space="25" w:color="auto"/>
        </w:pBdr>
        <w:ind w:left="3261"/>
        <w:rPr>
          <w:color w:val="000000" w:themeColor="text1"/>
          <w:sz w:val="22"/>
          <w:szCs w:val="22"/>
        </w:rPr>
      </w:pPr>
      <w:r w:rsidRPr="004F145E">
        <w:rPr>
          <w:color w:val="000000" w:themeColor="text1"/>
          <w:sz w:val="22"/>
          <w:szCs w:val="22"/>
        </w:rPr>
        <w:fldChar w:fldCharType="begin"/>
      </w:r>
      <w:r w:rsidRPr="00546966">
        <w:rPr>
          <w:color w:val="000000" w:themeColor="text1"/>
          <w:sz w:val="22"/>
          <w:szCs w:val="22"/>
        </w:rPr>
        <w:instrText xml:space="preserve"> MERGEFIELD DSI_ADD4 </w:instrText>
      </w:r>
      <w:r w:rsidRPr="004F145E">
        <w:rPr>
          <w:color w:val="000000" w:themeColor="text1"/>
          <w:sz w:val="22"/>
          <w:szCs w:val="22"/>
        </w:rPr>
        <w:fldChar w:fldCharType="separate"/>
      </w:r>
      <w:r w:rsidR="00902EC0" w:rsidRPr="00546966">
        <w:rPr>
          <w:noProof/>
          <w:color w:val="000000" w:themeColor="text1"/>
          <w:sz w:val="22"/>
          <w:szCs w:val="22"/>
        </w:rPr>
        <w:t>Brecon</w:t>
      </w:r>
      <w:r w:rsidRPr="004F145E">
        <w:rPr>
          <w:color w:val="000000" w:themeColor="text1"/>
          <w:sz w:val="22"/>
          <w:szCs w:val="22"/>
        </w:rPr>
        <w:fldChar w:fldCharType="end"/>
      </w:r>
    </w:p>
    <w:p w14:paraId="5FE00F48" w14:textId="29A58A3B" w:rsidR="005B73A2" w:rsidRPr="00546966" w:rsidRDefault="00717300" w:rsidP="0082402C">
      <w:pPr>
        <w:pStyle w:val="coverLicenceHolder"/>
        <w:pBdr>
          <w:top w:val="single" w:sz="4" w:space="25" w:color="auto"/>
        </w:pBdr>
        <w:ind w:left="3261"/>
        <w:rPr>
          <w:color w:val="000000" w:themeColor="text1"/>
          <w:sz w:val="22"/>
          <w:szCs w:val="22"/>
        </w:rPr>
      </w:pPr>
      <w:r w:rsidRPr="004F145E">
        <w:rPr>
          <w:color w:val="000000" w:themeColor="text1"/>
          <w:sz w:val="22"/>
          <w:szCs w:val="22"/>
        </w:rPr>
        <w:fldChar w:fldCharType="begin"/>
      </w:r>
      <w:r w:rsidRPr="00546966">
        <w:rPr>
          <w:color w:val="000000" w:themeColor="text1"/>
          <w:sz w:val="22"/>
          <w:szCs w:val="22"/>
        </w:rPr>
        <w:instrText xml:space="preserve"> MERGEFIELD DSI_POST_CODE </w:instrText>
      </w:r>
      <w:r w:rsidRPr="004F145E">
        <w:rPr>
          <w:color w:val="000000" w:themeColor="text1"/>
          <w:sz w:val="22"/>
          <w:szCs w:val="22"/>
        </w:rPr>
        <w:fldChar w:fldCharType="separate"/>
      </w:r>
      <w:r w:rsidR="00902EC0" w:rsidRPr="00546966">
        <w:rPr>
          <w:noProof/>
          <w:color w:val="000000" w:themeColor="text1"/>
          <w:sz w:val="22"/>
          <w:szCs w:val="22"/>
        </w:rPr>
        <w:t>LD3 0HH</w:t>
      </w:r>
      <w:r w:rsidRPr="004F145E">
        <w:rPr>
          <w:color w:val="000000" w:themeColor="text1"/>
          <w:sz w:val="22"/>
          <w:szCs w:val="22"/>
        </w:rPr>
        <w:fldChar w:fldCharType="end"/>
      </w:r>
    </w:p>
    <w:p w14:paraId="31B7289B" w14:textId="77777777" w:rsidR="005B73A2" w:rsidRPr="0054696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46966"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4F145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F145E">
        <w:rPr>
          <w:rFonts w:cs="Arial"/>
          <w:color w:val="000000" w:themeColor="text1"/>
          <w:sz w:val="22"/>
          <w:szCs w:val="22"/>
        </w:rPr>
        <w:t>Variation</w:t>
      </w:r>
      <w:r w:rsidR="003F2D1E" w:rsidRPr="004F145E">
        <w:rPr>
          <w:rFonts w:cs="Arial"/>
          <w:color w:val="000000" w:themeColor="text1"/>
          <w:sz w:val="22"/>
          <w:szCs w:val="22"/>
        </w:rPr>
        <w:t xml:space="preserve"> </w:t>
      </w:r>
      <w:r w:rsidRPr="004F145E">
        <w:rPr>
          <w:rFonts w:cs="Arial"/>
          <w:color w:val="000000" w:themeColor="text1"/>
          <w:sz w:val="22"/>
          <w:szCs w:val="22"/>
        </w:rPr>
        <w:t>number</w:t>
      </w:r>
    </w:p>
    <w:p w14:paraId="47F2863B" w14:textId="391CAA24" w:rsidR="003370AB" w:rsidRPr="004F145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F145E">
        <w:rPr>
          <w:rFonts w:cs="Arial"/>
          <w:color w:val="000000" w:themeColor="text1"/>
          <w:sz w:val="22"/>
          <w:szCs w:val="22"/>
        </w:rPr>
        <w:fldChar w:fldCharType="begin"/>
      </w:r>
      <w:r w:rsidRPr="004F145E">
        <w:rPr>
          <w:rFonts w:cs="Arial"/>
          <w:color w:val="000000" w:themeColor="text1"/>
          <w:sz w:val="22"/>
          <w:szCs w:val="22"/>
        </w:rPr>
        <w:instrText xml:space="preserve"> MERGEFIELD PAN </w:instrText>
      </w:r>
      <w:r w:rsidRPr="004F145E">
        <w:rPr>
          <w:rFonts w:cs="Arial"/>
          <w:color w:val="000000" w:themeColor="text1"/>
          <w:sz w:val="22"/>
          <w:szCs w:val="22"/>
        </w:rPr>
        <w:fldChar w:fldCharType="separate"/>
      </w:r>
      <w:r w:rsidR="00902EC0" w:rsidRPr="004F145E">
        <w:rPr>
          <w:rFonts w:cs="Arial"/>
          <w:noProof/>
          <w:color w:val="000000" w:themeColor="text1"/>
          <w:sz w:val="22"/>
          <w:szCs w:val="22"/>
        </w:rPr>
        <w:t>PAN-033383</w:t>
      </w:r>
      <w:r w:rsidRPr="004F145E">
        <w:rPr>
          <w:rFonts w:cs="Arial"/>
          <w:color w:val="000000" w:themeColor="text1"/>
          <w:sz w:val="22"/>
          <w:szCs w:val="22"/>
        </w:rPr>
        <w:fldChar w:fldCharType="end"/>
      </w:r>
    </w:p>
    <w:p w14:paraId="3E146199" w14:textId="77777777" w:rsidR="00E84C8B" w:rsidRPr="004F145E" w:rsidRDefault="004F05BF" w:rsidP="0082402C">
      <w:pPr>
        <w:pStyle w:val="coverAuthNos"/>
        <w:spacing w:before="480"/>
        <w:ind w:left="3261"/>
        <w:rPr>
          <w:rFonts w:cs="Arial"/>
          <w:color w:val="000000" w:themeColor="text1"/>
          <w:sz w:val="22"/>
          <w:szCs w:val="22"/>
        </w:rPr>
      </w:pPr>
      <w:r w:rsidRPr="004F145E">
        <w:rPr>
          <w:rFonts w:cs="Arial"/>
          <w:color w:val="000000" w:themeColor="text1"/>
          <w:sz w:val="22"/>
          <w:szCs w:val="22"/>
        </w:rPr>
        <w:t>P</w:t>
      </w:r>
      <w:r w:rsidR="00E84C8B" w:rsidRPr="004F145E">
        <w:rPr>
          <w:rFonts w:cs="Arial"/>
          <w:color w:val="000000" w:themeColor="text1"/>
          <w:sz w:val="22"/>
          <w:szCs w:val="22"/>
        </w:rPr>
        <w:t>ermit number</w:t>
      </w:r>
    </w:p>
    <w:p w14:paraId="2EF0EE18" w14:textId="4EFB2B32" w:rsidR="00E84C8B" w:rsidRPr="004F145E" w:rsidRDefault="006C214E" w:rsidP="0082402C">
      <w:pPr>
        <w:pStyle w:val="coverAuthNos"/>
        <w:ind w:left="3261"/>
        <w:rPr>
          <w:rFonts w:cs="Arial"/>
          <w:color w:val="000000" w:themeColor="text1"/>
          <w:sz w:val="22"/>
          <w:szCs w:val="22"/>
        </w:rPr>
      </w:pPr>
      <w:r w:rsidRPr="004F145E">
        <w:rPr>
          <w:rFonts w:cs="Arial"/>
          <w:color w:val="000000" w:themeColor="text1"/>
          <w:sz w:val="22"/>
          <w:szCs w:val="22"/>
          <w:lang w:val="de-DE"/>
        </w:rPr>
        <w:fldChar w:fldCharType="begin"/>
      </w:r>
      <w:r w:rsidRPr="004F145E">
        <w:rPr>
          <w:rFonts w:cs="Arial"/>
          <w:color w:val="000000" w:themeColor="text1"/>
          <w:sz w:val="22"/>
          <w:szCs w:val="22"/>
        </w:rPr>
        <w:instrText xml:space="preserve"> MERGEFIELD "FE_Permit_Number" </w:instrText>
      </w:r>
      <w:r w:rsidRPr="004F145E">
        <w:rPr>
          <w:rFonts w:cs="Arial"/>
          <w:color w:val="000000" w:themeColor="text1"/>
          <w:sz w:val="22"/>
          <w:szCs w:val="22"/>
          <w:lang w:val="de-DE"/>
        </w:rPr>
        <w:fldChar w:fldCharType="separate"/>
      </w:r>
      <w:r w:rsidR="00902EC0" w:rsidRPr="004F145E">
        <w:rPr>
          <w:rFonts w:cs="Arial"/>
          <w:noProof/>
          <w:color w:val="000000" w:themeColor="text1"/>
          <w:sz w:val="22"/>
          <w:szCs w:val="22"/>
        </w:rPr>
        <w:t>AW1005301</w:t>
      </w:r>
      <w:r w:rsidRPr="004F145E">
        <w:rPr>
          <w:rFonts w:cs="Arial"/>
          <w:color w:val="000000" w:themeColor="text1"/>
          <w:sz w:val="22"/>
          <w:szCs w:val="22"/>
          <w:lang w:val="de-DE"/>
        </w:rPr>
        <w:fldChar w:fldCharType="end"/>
      </w: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05A8BAC2" w:rsidR="00AC41E4" w:rsidRPr="004F145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F145E">
        <w:rPr>
          <w:b/>
          <w:color w:val="000000" w:themeColor="text1"/>
          <w:sz w:val="36"/>
          <w:szCs w:val="36"/>
        </w:rPr>
        <w:lastRenderedPageBreak/>
        <w:fldChar w:fldCharType="begin"/>
      </w:r>
      <w:r w:rsidR="00717300" w:rsidRPr="004F145E">
        <w:rPr>
          <w:b/>
          <w:color w:val="000000" w:themeColor="text1"/>
          <w:sz w:val="36"/>
          <w:szCs w:val="36"/>
        </w:rPr>
        <w:instrText xml:space="preserve"> MERGEFIELD Site_Name </w:instrText>
      </w:r>
      <w:r w:rsidR="00717300" w:rsidRPr="004F145E">
        <w:rPr>
          <w:b/>
          <w:color w:val="000000" w:themeColor="text1"/>
          <w:sz w:val="36"/>
          <w:szCs w:val="36"/>
        </w:rPr>
        <w:fldChar w:fldCharType="separate"/>
      </w:r>
      <w:r w:rsidR="00902EC0" w:rsidRPr="004F145E">
        <w:rPr>
          <w:b/>
          <w:noProof/>
          <w:color w:val="000000" w:themeColor="text1"/>
          <w:sz w:val="36"/>
          <w:szCs w:val="36"/>
        </w:rPr>
        <w:t>Talgarth Wastewater Treatment Works</w:t>
      </w:r>
      <w:r w:rsidR="00717300" w:rsidRPr="004F145E">
        <w:rPr>
          <w:b/>
          <w:color w:val="000000" w:themeColor="text1"/>
          <w:sz w:val="36"/>
          <w:szCs w:val="36"/>
        </w:rPr>
        <w:fldChar w:fldCharType="end"/>
      </w:r>
    </w:p>
    <w:p w14:paraId="2E34D8F8" w14:textId="30D75250" w:rsidR="003370AB" w:rsidRPr="004F145E" w:rsidRDefault="00AF08C3" w:rsidP="003370AB">
      <w:pPr>
        <w:pStyle w:val="Heading1nonum"/>
        <w:spacing w:before="80" w:after="0" w:line="240" w:lineRule="auto"/>
        <w:jc w:val="center"/>
        <w:rPr>
          <w:color w:val="000000" w:themeColor="text1"/>
          <w:szCs w:val="36"/>
        </w:rPr>
      </w:pPr>
      <w:r w:rsidRPr="004F145E">
        <w:rPr>
          <w:color w:val="000000" w:themeColor="text1"/>
          <w:szCs w:val="36"/>
        </w:rPr>
        <w:t>P</w:t>
      </w:r>
      <w:r w:rsidR="003370AB" w:rsidRPr="004F145E">
        <w:rPr>
          <w:color w:val="000000" w:themeColor="text1"/>
          <w:szCs w:val="36"/>
        </w:rPr>
        <w:t xml:space="preserve">ermit </w:t>
      </w:r>
      <w:r w:rsidR="00BE5E02" w:rsidRPr="004F145E">
        <w:rPr>
          <w:color w:val="000000" w:themeColor="text1"/>
          <w:szCs w:val="36"/>
        </w:rPr>
        <w:t>n</w:t>
      </w:r>
      <w:r w:rsidR="003370AB" w:rsidRPr="004F145E">
        <w:rPr>
          <w:color w:val="000000" w:themeColor="text1"/>
          <w:szCs w:val="36"/>
        </w:rPr>
        <w:t xml:space="preserve">umber </w:t>
      </w:r>
      <w:r w:rsidR="00CC5CC5" w:rsidRPr="004F145E">
        <w:rPr>
          <w:color w:val="000000" w:themeColor="text1"/>
          <w:szCs w:val="36"/>
        </w:rPr>
        <w:fldChar w:fldCharType="begin"/>
      </w:r>
      <w:r w:rsidR="00CC5CC5" w:rsidRPr="004F145E">
        <w:rPr>
          <w:color w:val="000000" w:themeColor="text1"/>
          <w:szCs w:val="36"/>
        </w:rPr>
        <w:instrText xml:space="preserve"> MERGEFIELD FE_Permit_Number </w:instrText>
      </w:r>
      <w:r w:rsidR="00CC5CC5" w:rsidRPr="004F145E">
        <w:rPr>
          <w:color w:val="000000" w:themeColor="text1"/>
          <w:szCs w:val="36"/>
        </w:rPr>
        <w:fldChar w:fldCharType="separate"/>
      </w:r>
      <w:r w:rsidR="00902EC0" w:rsidRPr="004F145E">
        <w:rPr>
          <w:noProof/>
          <w:color w:val="000000" w:themeColor="text1"/>
          <w:szCs w:val="36"/>
        </w:rPr>
        <w:t>AW1005301</w:t>
      </w:r>
      <w:r w:rsidR="00CC5CC5" w:rsidRPr="004F145E">
        <w:rPr>
          <w:color w:val="000000" w:themeColor="text1"/>
          <w:szCs w:val="36"/>
        </w:rPr>
        <w:fldChar w:fldCharType="end"/>
      </w:r>
    </w:p>
    <w:bookmarkEnd w:id="0"/>
    <w:bookmarkEnd w:id="1"/>
    <w:p w14:paraId="3C746A8D" w14:textId="77777777" w:rsidR="003370AB" w:rsidRPr="004F145E" w:rsidRDefault="003370AB" w:rsidP="003370AB">
      <w:pPr>
        <w:pStyle w:val="Heading1nonum"/>
        <w:rPr>
          <w:color w:val="000000" w:themeColor="text1"/>
        </w:rPr>
      </w:pPr>
      <w:r w:rsidRPr="004F145E">
        <w:rPr>
          <w:color w:val="000000" w:themeColor="text1"/>
        </w:rPr>
        <w:t>Introductory note</w:t>
      </w:r>
    </w:p>
    <w:p w14:paraId="59286F80" w14:textId="77777777" w:rsidR="003370AB" w:rsidRPr="004F145E" w:rsidRDefault="003370AB" w:rsidP="003370AB">
      <w:pPr>
        <w:pStyle w:val="Heading2a"/>
        <w:spacing w:before="120"/>
        <w:rPr>
          <w:i w:val="0"/>
          <w:color w:val="000000" w:themeColor="text1"/>
        </w:rPr>
      </w:pPr>
      <w:r w:rsidRPr="004F145E">
        <w:rPr>
          <w:i w:val="0"/>
          <w:color w:val="000000" w:themeColor="text1"/>
        </w:rPr>
        <w:t xml:space="preserve">This introductory note does not form a part of the </w:t>
      </w:r>
      <w:r w:rsidR="008679AD" w:rsidRPr="004F145E">
        <w:rPr>
          <w:i w:val="0"/>
          <w:color w:val="000000" w:themeColor="text1"/>
        </w:rPr>
        <w:t>notice.</w:t>
      </w:r>
    </w:p>
    <w:p w14:paraId="7F4A57E4" w14:textId="77777777" w:rsidR="00E84C8B" w:rsidRPr="004F145E" w:rsidRDefault="00E84C8B" w:rsidP="00167FFA">
      <w:pPr>
        <w:tabs>
          <w:tab w:val="left" w:pos="-720"/>
          <w:tab w:val="left" w:pos="0"/>
          <w:tab w:val="left" w:pos="972"/>
        </w:tabs>
        <w:spacing w:line="270" w:lineRule="exact"/>
        <w:rPr>
          <w:rFonts w:ascii="Arial" w:hAnsi="Arial" w:cs="Arial"/>
          <w:color w:val="000000" w:themeColor="text1"/>
        </w:rPr>
      </w:pPr>
    </w:p>
    <w:p w14:paraId="621AB039" w14:textId="7942C03F" w:rsidR="00952C06" w:rsidRPr="004F145E"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4F145E">
        <w:rPr>
          <w:rFonts w:cs="Arial"/>
          <w:color w:val="000000" w:themeColor="text1"/>
          <w:sz w:val="22"/>
          <w:szCs w:val="22"/>
        </w:rPr>
        <w:t>The following</w:t>
      </w:r>
      <w:r w:rsidR="00E84C8B" w:rsidRPr="004F145E">
        <w:rPr>
          <w:rFonts w:cs="Arial"/>
          <w:color w:val="000000" w:themeColor="text1"/>
          <w:sz w:val="22"/>
          <w:szCs w:val="22"/>
        </w:rPr>
        <w:t xml:space="preserve"> </w:t>
      </w:r>
      <w:r w:rsidR="0010272E" w:rsidRPr="004F145E">
        <w:rPr>
          <w:rFonts w:cs="Arial"/>
          <w:color w:val="000000" w:themeColor="text1"/>
          <w:sz w:val="22"/>
          <w:szCs w:val="22"/>
        </w:rPr>
        <w:t xml:space="preserve">notice </w:t>
      </w:r>
      <w:r w:rsidR="00E84C8B" w:rsidRPr="004F145E">
        <w:rPr>
          <w:rFonts w:cs="Arial"/>
          <w:color w:val="000000" w:themeColor="text1"/>
          <w:sz w:val="22"/>
          <w:szCs w:val="22"/>
        </w:rPr>
        <w:t>gives notice of the variation</w:t>
      </w:r>
      <w:r w:rsidR="004F05BF" w:rsidRPr="004F145E">
        <w:rPr>
          <w:rFonts w:cs="Arial"/>
          <w:color w:val="000000" w:themeColor="text1"/>
          <w:sz w:val="22"/>
          <w:szCs w:val="22"/>
        </w:rPr>
        <w:t xml:space="preserve"> and consolidation</w:t>
      </w:r>
      <w:r w:rsidR="00E84C8B" w:rsidRPr="004F145E">
        <w:rPr>
          <w:rFonts w:cs="Arial"/>
          <w:color w:val="000000" w:themeColor="text1"/>
          <w:sz w:val="22"/>
          <w:szCs w:val="22"/>
        </w:rPr>
        <w:t xml:space="preserve"> </w:t>
      </w:r>
      <w:r w:rsidR="00952C06" w:rsidRPr="004F145E">
        <w:rPr>
          <w:rFonts w:cs="Arial"/>
          <w:color w:val="000000" w:themeColor="text1"/>
          <w:sz w:val="22"/>
          <w:szCs w:val="22"/>
        </w:rPr>
        <w:t xml:space="preserve">of </w:t>
      </w:r>
      <w:r w:rsidR="008872C9" w:rsidRPr="004F145E">
        <w:rPr>
          <w:rFonts w:cs="Arial"/>
          <w:color w:val="000000" w:themeColor="text1"/>
          <w:sz w:val="22"/>
          <w:szCs w:val="22"/>
        </w:rPr>
        <w:t>environmental permit</w:t>
      </w:r>
      <w:r w:rsidR="00CC5CC5" w:rsidRPr="004F145E">
        <w:rPr>
          <w:rFonts w:cs="Arial"/>
          <w:color w:val="000000" w:themeColor="text1"/>
          <w:sz w:val="22"/>
          <w:szCs w:val="22"/>
        </w:rPr>
        <w:t xml:space="preserve"> </w:t>
      </w:r>
      <w:r w:rsidR="00CC5CC5" w:rsidRPr="004F145E">
        <w:rPr>
          <w:rFonts w:cs="Arial"/>
          <w:color w:val="000000" w:themeColor="text1"/>
          <w:sz w:val="22"/>
          <w:szCs w:val="22"/>
        </w:rPr>
        <w:fldChar w:fldCharType="begin"/>
      </w:r>
      <w:r w:rsidR="00CC5CC5" w:rsidRPr="004F145E">
        <w:rPr>
          <w:rFonts w:cs="Arial"/>
          <w:color w:val="000000" w:themeColor="text1"/>
          <w:sz w:val="22"/>
          <w:szCs w:val="22"/>
        </w:rPr>
        <w:instrText xml:space="preserve"> MERGEFIELD FE_Permit_Number </w:instrText>
      </w:r>
      <w:r w:rsidR="00CC5CC5" w:rsidRPr="004F145E">
        <w:rPr>
          <w:rFonts w:cs="Arial"/>
          <w:color w:val="000000" w:themeColor="text1"/>
          <w:sz w:val="22"/>
          <w:szCs w:val="22"/>
        </w:rPr>
        <w:fldChar w:fldCharType="separate"/>
      </w:r>
      <w:r w:rsidR="00902EC0" w:rsidRPr="004F145E">
        <w:rPr>
          <w:rFonts w:cs="Arial"/>
          <w:noProof/>
          <w:color w:val="000000" w:themeColor="text1"/>
          <w:sz w:val="22"/>
          <w:szCs w:val="22"/>
        </w:rPr>
        <w:t>AW1005301</w:t>
      </w:r>
      <w:r w:rsidR="00CC5CC5" w:rsidRPr="004F145E">
        <w:rPr>
          <w:rFonts w:cs="Arial"/>
          <w:color w:val="000000" w:themeColor="text1"/>
          <w:sz w:val="22"/>
          <w:szCs w:val="22"/>
        </w:rPr>
        <w:fldChar w:fldCharType="end"/>
      </w:r>
      <w:r w:rsidR="004F145E" w:rsidRPr="004F145E">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211C1426" w:rsidR="003C3C68" w:rsidRPr="003C3C68" w:rsidRDefault="000C173A" w:rsidP="008872C9">
      <w:pPr>
        <w:rPr>
          <w:rStyle w:val="Pink"/>
          <w:rFonts w:ascii="Arial" w:hAnsi="Arial" w:cs="Arial"/>
          <w:color w:val="auto"/>
          <w:sz w:val="22"/>
          <w:szCs w:val="22"/>
        </w:rPr>
      </w:pPr>
      <w:r>
        <w:rPr>
          <w:rStyle w:val="Pink"/>
          <w:rFonts w:ascii="Arial" w:hAnsi="Arial" w:cs="Arial"/>
          <w:color w:val="auto"/>
          <w:sz w:val="22"/>
          <w:szCs w:val="22"/>
        </w:rPr>
        <w:t>As agreed between NRW and DCWW by the Water Industry Planning and Implementation group</w:t>
      </w:r>
      <w:r w:rsidR="00A271E9">
        <w:rPr>
          <w:rStyle w:val="Pink"/>
          <w:rFonts w:ascii="Arial" w:hAnsi="Arial" w:cs="Arial"/>
          <w:color w:val="auto"/>
          <w:sz w:val="22"/>
          <w:szCs w:val="22"/>
        </w:rPr>
        <w:t>,</w:t>
      </w:r>
      <w:r w:rsidR="001A600E">
        <w:rPr>
          <w:rStyle w:val="Pink"/>
          <w:rFonts w:ascii="Arial" w:hAnsi="Arial" w:cs="Arial"/>
          <w:color w:val="auto"/>
          <w:sz w:val="22"/>
          <w:szCs w:val="22"/>
        </w:rPr>
        <w:t xml:space="preserve"> the 0.25 mg/l </w:t>
      </w:r>
      <w:r w:rsidR="00A271E9">
        <w:rPr>
          <w:rStyle w:val="Pink"/>
          <w:rFonts w:ascii="Arial" w:hAnsi="Arial" w:cs="Arial"/>
          <w:color w:val="auto"/>
          <w:sz w:val="22"/>
          <w:szCs w:val="22"/>
        </w:rPr>
        <w:t xml:space="preserve">total </w:t>
      </w:r>
      <w:r w:rsidR="001A600E">
        <w:rPr>
          <w:rStyle w:val="Pink"/>
          <w:rFonts w:ascii="Arial" w:hAnsi="Arial" w:cs="Arial"/>
          <w:color w:val="auto"/>
          <w:sz w:val="22"/>
          <w:szCs w:val="22"/>
        </w:rPr>
        <w:t xml:space="preserve">phosphorous limit </w:t>
      </w:r>
      <w:r w:rsidR="00223E48">
        <w:rPr>
          <w:rStyle w:val="Pink"/>
          <w:rFonts w:ascii="Arial" w:hAnsi="Arial" w:cs="Arial"/>
          <w:color w:val="auto"/>
          <w:sz w:val="22"/>
          <w:szCs w:val="22"/>
        </w:rPr>
        <w:t>effective date has been brought forward to start 31/03/2028.</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5924C6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82577B">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D1D15" w:rsidRPr="008016C5" w14:paraId="6B85C62E" w14:textId="77777777" w:rsidTr="009619D1">
        <w:tc>
          <w:tcPr>
            <w:tcW w:w="2660" w:type="dxa"/>
            <w:tcBorders>
              <w:left w:val="nil"/>
              <w:right w:val="nil"/>
            </w:tcBorders>
          </w:tcPr>
          <w:p w14:paraId="23D68041" w14:textId="499D6776"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Application PAN-001638 (variation)</w:t>
            </w:r>
          </w:p>
        </w:tc>
        <w:tc>
          <w:tcPr>
            <w:tcW w:w="1559" w:type="dxa"/>
            <w:tcBorders>
              <w:left w:val="nil"/>
              <w:right w:val="nil"/>
            </w:tcBorders>
          </w:tcPr>
          <w:p w14:paraId="7702F881" w14:textId="71D81080"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 xml:space="preserve">Duly </w:t>
            </w:r>
            <w:r w:rsidR="008719AF">
              <w:rPr>
                <w:rFonts w:ascii="Arial" w:hAnsi="Arial" w:cs="Arial"/>
                <w:color w:val="auto"/>
                <w:sz w:val="22"/>
                <w:szCs w:val="22"/>
              </w:rPr>
              <w:t>M</w:t>
            </w:r>
            <w:r w:rsidRPr="00871D8E">
              <w:rPr>
                <w:rFonts w:ascii="Arial" w:hAnsi="Arial" w:cs="Arial"/>
                <w:color w:val="auto"/>
                <w:sz w:val="22"/>
                <w:szCs w:val="22"/>
              </w:rPr>
              <w:t>ade 06/06/2017</w:t>
            </w:r>
          </w:p>
        </w:tc>
        <w:tc>
          <w:tcPr>
            <w:tcW w:w="3827" w:type="dxa"/>
            <w:tcBorders>
              <w:left w:val="nil"/>
              <w:right w:val="nil"/>
            </w:tcBorders>
          </w:tcPr>
          <w:p w14:paraId="48046439" w14:textId="55EE10FF"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Application to vary the Iron limits from Absolute to Look up table and update the permit to modern conditions</w:t>
            </w:r>
          </w:p>
        </w:tc>
      </w:tr>
      <w:tr w:rsidR="005D1D15" w:rsidRPr="008016C5" w14:paraId="61F3AE41" w14:textId="77777777" w:rsidTr="009619D1">
        <w:tc>
          <w:tcPr>
            <w:tcW w:w="2660" w:type="dxa"/>
            <w:tcBorders>
              <w:left w:val="nil"/>
              <w:right w:val="nil"/>
            </w:tcBorders>
          </w:tcPr>
          <w:p w14:paraId="4909BD2A" w14:textId="290EEFC3"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Variation determined AW1005301</w:t>
            </w:r>
          </w:p>
        </w:tc>
        <w:tc>
          <w:tcPr>
            <w:tcW w:w="1559" w:type="dxa"/>
            <w:tcBorders>
              <w:left w:val="nil"/>
              <w:right w:val="nil"/>
            </w:tcBorders>
          </w:tcPr>
          <w:p w14:paraId="3AD12DE2" w14:textId="5BA3C84E" w:rsidR="008719AF" w:rsidRDefault="008719AF" w:rsidP="005D1D15">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15AAD1B2" w14:textId="189F8580"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07/09/2017</w:t>
            </w:r>
          </w:p>
        </w:tc>
        <w:tc>
          <w:tcPr>
            <w:tcW w:w="3827" w:type="dxa"/>
            <w:tcBorders>
              <w:left w:val="nil"/>
              <w:right w:val="nil"/>
            </w:tcBorders>
          </w:tcPr>
          <w:p w14:paraId="553B608C" w14:textId="4B5F405C" w:rsidR="005D1D15" w:rsidRPr="008016C5" w:rsidRDefault="005D1D15" w:rsidP="005D1D15">
            <w:pPr>
              <w:pStyle w:val="Tablebody"/>
              <w:spacing w:before="40" w:after="40" w:line="270" w:lineRule="exact"/>
              <w:rPr>
                <w:rFonts w:ascii="Arial" w:hAnsi="Arial" w:cs="Arial"/>
                <w:sz w:val="22"/>
                <w:szCs w:val="22"/>
              </w:rPr>
            </w:pPr>
            <w:r w:rsidRPr="00871D8E">
              <w:rPr>
                <w:rFonts w:ascii="Arial" w:hAnsi="Arial" w:cs="Arial"/>
                <w:color w:val="auto"/>
                <w:sz w:val="22"/>
                <w:szCs w:val="22"/>
              </w:rPr>
              <w:t>Permit issued to Dŵr Cymru Cyfyngedig.</w:t>
            </w:r>
          </w:p>
        </w:tc>
      </w:tr>
      <w:tr w:rsidR="00384230" w:rsidRPr="008016C5" w14:paraId="3608CE3A" w14:textId="77777777" w:rsidTr="009619D1">
        <w:tc>
          <w:tcPr>
            <w:tcW w:w="2660" w:type="dxa"/>
            <w:vMerge w:val="restart"/>
            <w:tcBorders>
              <w:left w:val="nil"/>
              <w:right w:val="nil"/>
            </w:tcBorders>
          </w:tcPr>
          <w:p w14:paraId="1CAE9918" w14:textId="12C551B6" w:rsidR="00384230" w:rsidRPr="008016C5" w:rsidRDefault="00BD6E1D" w:rsidP="00384230">
            <w:pPr>
              <w:pStyle w:val="Tablebody"/>
              <w:spacing w:before="40" w:after="40" w:line="270" w:lineRule="exact"/>
              <w:rPr>
                <w:rFonts w:ascii="Arial" w:hAnsi="Arial" w:cs="Arial"/>
                <w:sz w:val="22"/>
                <w:szCs w:val="22"/>
              </w:rPr>
            </w:pPr>
            <w:r w:rsidRPr="00BD6E1D">
              <w:rPr>
                <w:rFonts w:ascii="Arial" w:hAnsi="Arial" w:cs="Arial"/>
                <w:color w:val="000000" w:themeColor="text1"/>
                <w:sz w:val="22"/>
                <w:szCs w:val="22"/>
              </w:rPr>
              <w:t>Regulator-initiated variation PAN-021403</w:t>
            </w:r>
          </w:p>
        </w:tc>
        <w:tc>
          <w:tcPr>
            <w:tcW w:w="1559" w:type="dxa"/>
            <w:tcBorders>
              <w:left w:val="nil"/>
              <w:right w:val="nil"/>
            </w:tcBorders>
          </w:tcPr>
          <w:p w14:paraId="6970165C" w14:textId="77777777" w:rsidR="00384230" w:rsidRDefault="00384230" w:rsidP="00384230">
            <w:pPr>
              <w:pStyle w:val="Tablebody"/>
              <w:spacing w:before="40" w:after="40" w:line="270" w:lineRule="exact"/>
              <w:rPr>
                <w:rFonts w:ascii="Arial" w:hAnsi="Arial" w:cs="Arial"/>
                <w:color w:val="auto"/>
                <w:sz w:val="22"/>
                <w:szCs w:val="22"/>
              </w:rPr>
            </w:pPr>
            <w:r w:rsidRPr="00871D8E">
              <w:rPr>
                <w:rFonts w:ascii="Arial" w:hAnsi="Arial" w:cs="Arial"/>
                <w:color w:val="auto"/>
                <w:sz w:val="22"/>
                <w:szCs w:val="22"/>
              </w:rPr>
              <w:t>24/03/2023</w:t>
            </w:r>
          </w:p>
          <w:p w14:paraId="0C16C7C7" w14:textId="77777777" w:rsidR="00384230" w:rsidRPr="0059164F" w:rsidRDefault="00384230" w:rsidP="00384230">
            <w:pPr>
              <w:rPr>
                <w:lang w:eastAsia="en-US"/>
              </w:rPr>
            </w:pPr>
          </w:p>
          <w:p w14:paraId="60FAD689" w14:textId="77777777" w:rsidR="00384230" w:rsidRPr="0059164F" w:rsidRDefault="00384230" w:rsidP="00384230">
            <w:pPr>
              <w:rPr>
                <w:lang w:eastAsia="en-US"/>
              </w:rPr>
            </w:pPr>
          </w:p>
          <w:p w14:paraId="7133ECE1" w14:textId="77777777" w:rsidR="00384230" w:rsidRPr="008016C5" w:rsidRDefault="00384230" w:rsidP="00384230">
            <w:pPr>
              <w:pStyle w:val="Tablebody"/>
              <w:spacing w:before="40" w:after="40" w:line="270" w:lineRule="exact"/>
              <w:rPr>
                <w:rFonts w:ascii="Arial" w:hAnsi="Arial" w:cs="Arial"/>
                <w:sz w:val="22"/>
                <w:szCs w:val="22"/>
              </w:rPr>
            </w:pPr>
          </w:p>
        </w:tc>
        <w:tc>
          <w:tcPr>
            <w:tcW w:w="3827" w:type="dxa"/>
            <w:tcBorders>
              <w:left w:val="nil"/>
              <w:right w:val="nil"/>
            </w:tcBorders>
          </w:tcPr>
          <w:p w14:paraId="701378A9" w14:textId="02C3462A" w:rsidR="00384230" w:rsidRPr="008016C5" w:rsidRDefault="00384230" w:rsidP="00384230">
            <w:pPr>
              <w:pStyle w:val="Tablebody"/>
              <w:spacing w:before="40" w:after="40" w:line="270" w:lineRule="exact"/>
              <w:rPr>
                <w:rFonts w:ascii="Arial" w:hAnsi="Arial" w:cs="Arial"/>
                <w:sz w:val="22"/>
                <w:szCs w:val="22"/>
              </w:rPr>
            </w:pPr>
            <w:r w:rsidRPr="00871D8E">
              <w:rPr>
                <w:rFonts w:ascii="Arial" w:hAnsi="Arial" w:cs="Arial"/>
                <w:color w:val="auto"/>
                <w:sz w:val="22"/>
                <w:szCs w:val="22"/>
              </w:rPr>
              <w:t>Variation of permit initiated under PR19 review programme to incorporate improvements to be delivered under AMP7</w:t>
            </w:r>
            <w:r w:rsidR="000D1527">
              <w:rPr>
                <w:rFonts w:ascii="Arial" w:hAnsi="Arial" w:cs="Arial"/>
                <w:color w:val="auto"/>
                <w:sz w:val="22"/>
                <w:szCs w:val="22"/>
              </w:rPr>
              <w:t xml:space="preserve">. Consolidation with </w:t>
            </w:r>
            <w:r w:rsidR="00A271E9">
              <w:rPr>
                <w:rFonts w:ascii="Arial" w:hAnsi="Arial" w:cs="Arial"/>
                <w:color w:val="auto"/>
                <w:sz w:val="22"/>
                <w:szCs w:val="22"/>
              </w:rPr>
              <w:t xml:space="preserve">settled </w:t>
            </w:r>
            <w:r w:rsidR="000D1527">
              <w:rPr>
                <w:rFonts w:ascii="Arial" w:hAnsi="Arial" w:cs="Arial"/>
                <w:color w:val="auto"/>
                <w:sz w:val="22"/>
                <w:szCs w:val="22"/>
              </w:rPr>
              <w:t xml:space="preserve">storm permit </w:t>
            </w:r>
            <w:r w:rsidR="00A271E9" w:rsidRPr="00A271E9">
              <w:rPr>
                <w:rFonts w:ascii="Arial" w:hAnsi="Arial" w:cs="Arial"/>
                <w:color w:val="auto"/>
                <w:sz w:val="22"/>
                <w:szCs w:val="22"/>
              </w:rPr>
              <w:t>AN0373401</w:t>
            </w:r>
            <w:r w:rsidR="00A271E9">
              <w:rPr>
                <w:rFonts w:ascii="Arial" w:hAnsi="Arial" w:cs="Arial"/>
                <w:color w:val="auto"/>
                <w:sz w:val="22"/>
                <w:szCs w:val="22"/>
              </w:rPr>
              <w:t>.</w:t>
            </w:r>
          </w:p>
        </w:tc>
      </w:tr>
      <w:tr w:rsidR="00384230" w:rsidRPr="008016C5" w14:paraId="3CB0A51C" w14:textId="77777777" w:rsidTr="009619D1">
        <w:tc>
          <w:tcPr>
            <w:tcW w:w="2660" w:type="dxa"/>
            <w:vMerge/>
            <w:tcBorders>
              <w:left w:val="nil"/>
              <w:right w:val="nil"/>
            </w:tcBorders>
          </w:tcPr>
          <w:p w14:paraId="5F841B84" w14:textId="2C596659" w:rsidR="00384230" w:rsidRPr="008016C5" w:rsidRDefault="00384230" w:rsidP="00384230">
            <w:pPr>
              <w:pStyle w:val="Tablebody"/>
              <w:spacing w:before="40" w:after="40" w:line="270" w:lineRule="exact"/>
              <w:rPr>
                <w:rFonts w:ascii="Arial" w:hAnsi="Arial" w:cs="Arial"/>
                <w:sz w:val="22"/>
                <w:szCs w:val="22"/>
              </w:rPr>
            </w:pPr>
          </w:p>
        </w:tc>
        <w:tc>
          <w:tcPr>
            <w:tcW w:w="1559" w:type="dxa"/>
            <w:tcBorders>
              <w:left w:val="nil"/>
              <w:right w:val="nil"/>
            </w:tcBorders>
          </w:tcPr>
          <w:p w14:paraId="6A207D3A" w14:textId="7A80570F" w:rsidR="00384230" w:rsidRPr="008016C5" w:rsidRDefault="00384230" w:rsidP="00384230">
            <w:pPr>
              <w:pStyle w:val="Tablebody"/>
              <w:spacing w:before="40" w:after="40" w:line="270" w:lineRule="exact"/>
              <w:rPr>
                <w:rFonts w:ascii="Arial" w:hAnsi="Arial" w:cs="Arial"/>
                <w:sz w:val="22"/>
                <w:szCs w:val="22"/>
              </w:rPr>
            </w:pPr>
            <w:r w:rsidRPr="002519B1">
              <w:rPr>
                <w:rFonts w:ascii="Arial" w:hAnsi="Arial" w:cs="Arial"/>
                <w:color w:val="auto"/>
                <w:sz w:val="22"/>
                <w:szCs w:val="22"/>
              </w:rPr>
              <w:t>28/04/2023</w:t>
            </w:r>
          </w:p>
        </w:tc>
        <w:tc>
          <w:tcPr>
            <w:tcW w:w="3827" w:type="dxa"/>
            <w:tcBorders>
              <w:left w:val="nil"/>
              <w:right w:val="nil"/>
            </w:tcBorders>
          </w:tcPr>
          <w:p w14:paraId="7B7117F2" w14:textId="2898CA05" w:rsidR="00384230" w:rsidRPr="008016C5" w:rsidRDefault="00384230" w:rsidP="00384230">
            <w:pPr>
              <w:pStyle w:val="Tablebody"/>
              <w:spacing w:before="40" w:after="40" w:line="270" w:lineRule="exact"/>
              <w:rPr>
                <w:rFonts w:ascii="Arial" w:hAnsi="Arial" w:cs="Arial"/>
                <w:sz w:val="22"/>
                <w:szCs w:val="22"/>
              </w:rPr>
            </w:pPr>
            <w:r w:rsidRPr="002519B1">
              <w:rPr>
                <w:rFonts w:ascii="Arial" w:hAnsi="Arial" w:cs="Arial"/>
                <w:color w:val="auto"/>
                <w:sz w:val="22"/>
                <w:szCs w:val="22"/>
              </w:rPr>
              <w:t>A total phosphorus limit reduction from 31/03/2030 has been included.</w:t>
            </w:r>
          </w:p>
        </w:tc>
      </w:tr>
      <w:tr w:rsidR="000D1527" w:rsidRPr="008016C5" w14:paraId="2CB30BAA" w14:textId="77777777" w:rsidTr="009619D1">
        <w:tc>
          <w:tcPr>
            <w:tcW w:w="2660" w:type="dxa"/>
            <w:tcBorders>
              <w:left w:val="nil"/>
              <w:right w:val="nil"/>
            </w:tcBorders>
          </w:tcPr>
          <w:p w14:paraId="2560988E" w14:textId="66EA2F41" w:rsidR="000D1527" w:rsidRPr="008016C5" w:rsidRDefault="000D1527" w:rsidP="000D1527">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871D8E">
              <w:rPr>
                <w:rFonts w:ascii="Arial" w:hAnsi="Arial" w:cs="Arial"/>
                <w:color w:val="auto"/>
                <w:sz w:val="22"/>
                <w:szCs w:val="22"/>
              </w:rPr>
              <w:fldChar w:fldCharType="begin"/>
            </w:r>
            <w:r w:rsidRPr="00871D8E">
              <w:rPr>
                <w:rFonts w:ascii="Arial" w:hAnsi="Arial" w:cs="Arial"/>
                <w:color w:val="auto"/>
                <w:sz w:val="22"/>
                <w:szCs w:val="22"/>
              </w:rPr>
              <w:instrText xml:space="preserve"> MERGEFIELD FE_Permit_Number </w:instrText>
            </w:r>
            <w:r w:rsidRPr="00871D8E">
              <w:rPr>
                <w:rFonts w:ascii="Arial" w:hAnsi="Arial" w:cs="Arial"/>
                <w:color w:val="auto"/>
                <w:sz w:val="22"/>
                <w:szCs w:val="22"/>
              </w:rPr>
              <w:fldChar w:fldCharType="separate"/>
            </w:r>
            <w:r w:rsidRPr="00871D8E">
              <w:rPr>
                <w:rFonts w:ascii="Arial" w:hAnsi="Arial" w:cs="Arial"/>
                <w:noProof/>
                <w:color w:val="auto"/>
                <w:sz w:val="22"/>
                <w:szCs w:val="22"/>
              </w:rPr>
              <w:t>AW1005301</w:t>
            </w:r>
            <w:r w:rsidRPr="00871D8E">
              <w:rPr>
                <w:rFonts w:ascii="Arial" w:hAnsi="Arial" w:cs="Arial"/>
                <w:color w:val="auto"/>
                <w:sz w:val="22"/>
                <w:szCs w:val="22"/>
              </w:rPr>
              <w:fldChar w:fldCharType="end"/>
            </w:r>
            <w:r w:rsidRPr="00871D8E">
              <w:rPr>
                <w:rFonts w:ascii="Arial" w:hAnsi="Arial" w:cs="Arial"/>
                <w:color w:val="auto"/>
                <w:sz w:val="22"/>
                <w:szCs w:val="22"/>
              </w:rPr>
              <w:t xml:space="preserve"> </w:t>
            </w:r>
          </w:p>
        </w:tc>
        <w:tc>
          <w:tcPr>
            <w:tcW w:w="1559" w:type="dxa"/>
            <w:tcBorders>
              <w:left w:val="nil"/>
              <w:right w:val="nil"/>
            </w:tcBorders>
          </w:tcPr>
          <w:p w14:paraId="05C9414D" w14:textId="114ECA4E" w:rsidR="000D1527" w:rsidRPr="008016C5" w:rsidRDefault="000D1527" w:rsidP="000D1527">
            <w:pPr>
              <w:pStyle w:val="Tablebody"/>
              <w:spacing w:before="40" w:after="40" w:line="270" w:lineRule="exact"/>
              <w:rPr>
                <w:rFonts w:ascii="Arial" w:hAnsi="Arial" w:cs="Arial"/>
                <w:sz w:val="22"/>
                <w:szCs w:val="22"/>
              </w:rPr>
            </w:pPr>
            <w:r w:rsidRPr="006B7A3B">
              <w:rPr>
                <w:rFonts w:ascii="Arial" w:hAnsi="Arial" w:cs="Arial"/>
                <w:color w:val="auto"/>
                <w:sz w:val="22"/>
                <w:szCs w:val="22"/>
              </w:rPr>
              <w:t>14/08/2023</w:t>
            </w:r>
          </w:p>
        </w:tc>
        <w:tc>
          <w:tcPr>
            <w:tcW w:w="3827" w:type="dxa"/>
            <w:tcBorders>
              <w:left w:val="nil"/>
              <w:right w:val="nil"/>
            </w:tcBorders>
          </w:tcPr>
          <w:p w14:paraId="14DAE5EA" w14:textId="16B3D639" w:rsidR="000D1527" w:rsidRPr="008016C5" w:rsidRDefault="000D1527" w:rsidP="000D1527">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to Dŵr Cymru Cyfyngedig.</w:t>
            </w:r>
          </w:p>
        </w:tc>
      </w:tr>
      <w:tr w:rsidR="00201A51" w:rsidRPr="008016C5" w14:paraId="1D783F48" w14:textId="77777777" w:rsidTr="008719AF">
        <w:trPr>
          <w:trHeight w:val="864"/>
        </w:trPr>
        <w:tc>
          <w:tcPr>
            <w:tcW w:w="2660" w:type="dxa"/>
            <w:tcBorders>
              <w:left w:val="nil"/>
              <w:right w:val="nil"/>
            </w:tcBorders>
          </w:tcPr>
          <w:p w14:paraId="228246DF" w14:textId="733D97BF" w:rsidR="00201A51" w:rsidRPr="008719AF" w:rsidRDefault="00201A51" w:rsidP="009619D1">
            <w:pPr>
              <w:pStyle w:val="Tablebody"/>
              <w:spacing w:before="40" w:after="40" w:line="270" w:lineRule="exact"/>
              <w:rPr>
                <w:rFonts w:ascii="Arial" w:hAnsi="Arial" w:cs="Arial"/>
                <w:color w:val="000000" w:themeColor="text1"/>
                <w:sz w:val="22"/>
                <w:szCs w:val="22"/>
              </w:rPr>
            </w:pPr>
            <w:r w:rsidRPr="00F42525">
              <w:rPr>
                <w:rFonts w:ascii="Arial" w:hAnsi="Arial" w:cs="Arial"/>
                <w:color w:val="000000" w:themeColor="text1"/>
                <w:sz w:val="22"/>
                <w:szCs w:val="22"/>
              </w:rPr>
              <w:t xml:space="preserve">Regulator-initiated variation </w:t>
            </w:r>
            <w:r w:rsidRPr="00F42525">
              <w:rPr>
                <w:rFonts w:ascii="Arial" w:hAnsi="Arial" w:cs="Arial"/>
                <w:color w:val="000000" w:themeColor="text1"/>
                <w:sz w:val="22"/>
                <w:szCs w:val="22"/>
              </w:rPr>
              <w:fldChar w:fldCharType="begin"/>
            </w:r>
            <w:r w:rsidRPr="00F42525">
              <w:rPr>
                <w:rFonts w:ascii="Arial" w:hAnsi="Arial" w:cs="Arial"/>
                <w:color w:val="000000" w:themeColor="text1"/>
                <w:sz w:val="22"/>
                <w:szCs w:val="22"/>
              </w:rPr>
              <w:instrText xml:space="preserve"> MERGEFIELD PAN </w:instrText>
            </w:r>
            <w:r w:rsidRPr="00F42525">
              <w:rPr>
                <w:rFonts w:ascii="Arial" w:hAnsi="Arial" w:cs="Arial"/>
                <w:color w:val="000000" w:themeColor="text1"/>
                <w:sz w:val="22"/>
                <w:szCs w:val="22"/>
              </w:rPr>
              <w:fldChar w:fldCharType="separate"/>
            </w:r>
            <w:r w:rsidR="00902EC0" w:rsidRPr="00F42525">
              <w:rPr>
                <w:rFonts w:ascii="Arial" w:hAnsi="Arial" w:cs="Arial"/>
                <w:noProof/>
                <w:color w:val="000000" w:themeColor="text1"/>
                <w:sz w:val="22"/>
                <w:szCs w:val="22"/>
              </w:rPr>
              <w:t>PAN-033383</w:t>
            </w:r>
            <w:r w:rsidRPr="00F42525">
              <w:rPr>
                <w:rFonts w:ascii="Arial" w:hAnsi="Arial" w:cs="Arial"/>
                <w:color w:val="000000" w:themeColor="text1"/>
                <w:sz w:val="22"/>
                <w:szCs w:val="22"/>
              </w:rPr>
              <w:fldChar w:fldCharType="end"/>
            </w:r>
          </w:p>
        </w:tc>
        <w:tc>
          <w:tcPr>
            <w:tcW w:w="1559" w:type="dxa"/>
            <w:tcBorders>
              <w:left w:val="nil"/>
              <w:right w:val="nil"/>
            </w:tcBorders>
          </w:tcPr>
          <w:p w14:paraId="0D09A713" w14:textId="04BEDA87" w:rsidR="008719AF" w:rsidRPr="006D1FED" w:rsidRDefault="008719AF" w:rsidP="009619D1">
            <w:pPr>
              <w:pStyle w:val="Tablebody"/>
              <w:spacing w:before="40" w:after="40" w:line="270" w:lineRule="exact"/>
              <w:rPr>
                <w:rFonts w:ascii="Arial" w:hAnsi="Arial" w:cs="Arial"/>
                <w:color w:val="000000" w:themeColor="text1"/>
                <w:sz w:val="22"/>
                <w:szCs w:val="22"/>
              </w:rPr>
            </w:pPr>
            <w:r w:rsidRPr="006D1FED">
              <w:rPr>
                <w:rFonts w:ascii="Arial" w:hAnsi="Arial" w:cs="Arial"/>
                <w:color w:val="000000" w:themeColor="text1"/>
                <w:sz w:val="22"/>
                <w:szCs w:val="22"/>
              </w:rPr>
              <w:t>Duly Made</w:t>
            </w:r>
          </w:p>
          <w:p w14:paraId="56AF8206" w14:textId="726FBC30" w:rsidR="00201A51" w:rsidRPr="006D1FED" w:rsidRDefault="006D1FED" w:rsidP="009619D1">
            <w:pPr>
              <w:pStyle w:val="Tablebody"/>
              <w:spacing w:before="40" w:after="40" w:line="270" w:lineRule="exact"/>
              <w:rPr>
                <w:rFonts w:ascii="Arial" w:hAnsi="Arial" w:cs="Arial"/>
                <w:color w:val="000000" w:themeColor="text1"/>
                <w:sz w:val="22"/>
                <w:szCs w:val="22"/>
              </w:rPr>
            </w:pPr>
            <w:r w:rsidRPr="006D1FED">
              <w:rPr>
                <w:rFonts w:ascii="Arial" w:hAnsi="Arial" w:cs="Arial"/>
                <w:color w:val="000000" w:themeColor="text1"/>
                <w:sz w:val="22"/>
                <w:szCs w:val="22"/>
              </w:rPr>
              <w:t>27/07/2026</w:t>
            </w:r>
          </w:p>
        </w:tc>
        <w:tc>
          <w:tcPr>
            <w:tcW w:w="3827" w:type="dxa"/>
            <w:tcBorders>
              <w:left w:val="nil"/>
              <w:right w:val="nil"/>
            </w:tcBorders>
          </w:tcPr>
          <w:p w14:paraId="261C0F00" w14:textId="6AA43000" w:rsidR="008021C6" w:rsidRPr="00CE57D2" w:rsidRDefault="00F6562C"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Variation to </w:t>
            </w:r>
            <w:r w:rsidR="00F42525">
              <w:rPr>
                <w:rFonts w:ascii="Arial" w:hAnsi="Arial" w:cs="Arial"/>
                <w:color w:val="auto"/>
                <w:sz w:val="22"/>
                <w:szCs w:val="22"/>
              </w:rPr>
              <w:t>bring for</w:t>
            </w:r>
            <w:r w:rsidR="00CC61A4">
              <w:rPr>
                <w:rFonts w:ascii="Arial" w:hAnsi="Arial" w:cs="Arial"/>
                <w:color w:val="auto"/>
                <w:sz w:val="22"/>
                <w:szCs w:val="22"/>
              </w:rPr>
              <w:t>ward</w:t>
            </w:r>
            <w:r>
              <w:rPr>
                <w:rFonts w:ascii="Arial" w:hAnsi="Arial" w:cs="Arial"/>
                <w:color w:val="auto"/>
                <w:sz w:val="22"/>
                <w:szCs w:val="22"/>
              </w:rPr>
              <w:t xml:space="preserve"> the 0.25 mg/l total phosphorus effective date to 31</w:t>
            </w:r>
            <w:r w:rsidR="008719AF">
              <w:rPr>
                <w:rFonts w:ascii="Arial" w:hAnsi="Arial" w:cs="Arial"/>
                <w:color w:val="auto"/>
                <w:sz w:val="22"/>
                <w:szCs w:val="22"/>
              </w:rPr>
              <w:t>/03/2028.</w:t>
            </w:r>
          </w:p>
        </w:tc>
      </w:tr>
      <w:tr w:rsidR="00A40593" w:rsidRPr="008016C5" w14:paraId="151D4571" w14:textId="77777777" w:rsidTr="009619D1">
        <w:tc>
          <w:tcPr>
            <w:tcW w:w="2660" w:type="dxa"/>
            <w:tcBorders>
              <w:left w:val="nil"/>
              <w:right w:val="nil"/>
            </w:tcBorders>
          </w:tcPr>
          <w:p w14:paraId="29205D30" w14:textId="740968C1" w:rsidR="00A40593" w:rsidRPr="008719AF" w:rsidRDefault="00A40593" w:rsidP="00E1303A">
            <w:pPr>
              <w:pStyle w:val="Tablebody"/>
              <w:spacing w:before="40" w:after="40" w:line="270" w:lineRule="exact"/>
              <w:rPr>
                <w:rFonts w:ascii="Arial" w:hAnsi="Arial" w:cs="Arial"/>
                <w:color w:val="000000" w:themeColor="text1"/>
                <w:sz w:val="22"/>
                <w:szCs w:val="22"/>
              </w:rPr>
            </w:pPr>
            <w:r w:rsidRPr="008719AF">
              <w:rPr>
                <w:rFonts w:ascii="Arial" w:hAnsi="Arial" w:cs="Arial"/>
                <w:color w:val="000000" w:themeColor="text1"/>
                <w:sz w:val="22"/>
                <w:szCs w:val="22"/>
              </w:rPr>
              <w:t xml:space="preserve">Variation determined </w:t>
            </w:r>
            <w:r w:rsidR="00CC5CC5" w:rsidRPr="008719AF">
              <w:rPr>
                <w:rFonts w:ascii="Arial" w:hAnsi="Arial" w:cs="Arial"/>
                <w:color w:val="000000" w:themeColor="text1"/>
                <w:sz w:val="22"/>
                <w:szCs w:val="22"/>
              </w:rPr>
              <w:fldChar w:fldCharType="begin"/>
            </w:r>
            <w:r w:rsidR="00CC5CC5" w:rsidRPr="008719AF">
              <w:rPr>
                <w:rFonts w:ascii="Arial" w:hAnsi="Arial" w:cs="Arial"/>
                <w:color w:val="000000" w:themeColor="text1"/>
                <w:sz w:val="22"/>
                <w:szCs w:val="22"/>
              </w:rPr>
              <w:instrText xml:space="preserve"> MERGEFIELD FE_Permit_Number </w:instrText>
            </w:r>
            <w:r w:rsidR="00CC5CC5" w:rsidRPr="008719AF">
              <w:rPr>
                <w:rFonts w:ascii="Arial" w:hAnsi="Arial" w:cs="Arial"/>
                <w:color w:val="000000" w:themeColor="text1"/>
                <w:sz w:val="22"/>
                <w:szCs w:val="22"/>
              </w:rPr>
              <w:fldChar w:fldCharType="separate"/>
            </w:r>
            <w:r w:rsidR="00902EC0" w:rsidRPr="008719AF">
              <w:rPr>
                <w:rFonts w:ascii="Arial" w:hAnsi="Arial" w:cs="Arial"/>
                <w:noProof/>
                <w:color w:val="000000" w:themeColor="text1"/>
                <w:sz w:val="22"/>
                <w:szCs w:val="22"/>
              </w:rPr>
              <w:t>AW1005301</w:t>
            </w:r>
            <w:r w:rsidR="00CC5CC5" w:rsidRPr="008719AF">
              <w:rPr>
                <w:rFonts w:ascii="Arial" w:hAnsi="Arial" w:cs="Arial"/>
                <w:color w:val="000000" w:themeColor="text1"/>
                <w:sz w:val="22"/>
                <w:szCs w:val="22"/>
              </w:rPr>
              <w:fldChar w:fldCharType="end"/>
            </w:r>
            <w:r w:rsidRPr="008719AF">
              <w:rPr>
                <w:rFonts w:ascii="Arial" w:hAnsi="Arial" w:cs="Arial"/>
                <w:color w:val="000000" w:themeColor="text1"/>
                <w:sz w:val="22"/>
                <w:szCs w:val="22"/>
              </w:rPr>
              <w:t xml:space="preserve"> </w:t>
            </w:r>
          </w:p>
        </w:tc>
        <w:tc>
          <w:tcPr>
            <w:tcW w:w="1559" w:type="dxa"/>
            <w:tcBorders>
              <w:left w:val="nil"/>
              <w:right w:val="nil"/>
            </w:tcBorders>
          </w:tcPr>
          <w:p w14:paraId="00D3D60A" w14:textId="3FAD3C7A" w:rsidR="008719AF" w:rsidRPr="00546966" w:rsidRDefault="008719AF" w:rsidP="00E1303A">
            <w:pPr>
              <w:pStyle w:val="Tablebody"/>
              <w:spacing w:before="40" w:after="40" w:line="270" w:lineRule="exact"/>
              <w:rPr>
                <w:rFonts w:ascii="Arial" w:hAnsi="Arial" w:cs="Arial"/>
                <w:color w:val="000000" w:themeColor="text1"/>
                <w:sz w:val="22"/>
                <w:szCs w:val="22"/>
              </w:rPr>
            </w:pPr>
            <w:r w:rsidRPr="00546966">
              <w:rPr>
                <w:rFonts w:ascii="Arial" w:hAnsi="Arial" w:cs="Arial"/>
                <w:color w:val="000000" w:themeColor="text1"/>
                <w:sz w:val="22"/>
                <w:szCs w:val="22"/>
              </w:rPr>
              <w:t>Issued</w:t>
            </w:r>
          </w:p>
          <w:p w14:paraId="59A3BE79" w14:textId="5E3F2348" w:rsidR="00A40593" w:rsidRPr="00CE57D2" w:rsidRDefault="00546966" w:rsidP="00E1303A">
            <w:pPr>
              <w:pStyle w:val="Tablebody"/>
              <w:spacing w:before="40" w:after="40" w:line="270" w:lineRule="exact"/>
              <w:rPr>
                <w:rFonts w:ascii="Arial" w:hAnsi="Arial" w:cs="Arial"/>
                <w:color w:val="auto"/>
                <w:sz w:val="22"/>
                <w:szCs w:val="22"/>
              </w:rPr>
            </w:pPr>
            <w:r w:rsidRPr="00546966">
              <w:rPr>
                <w:rFonts w:ascii="Arial" w:hAnsi="Arial" w:cs="Arial"/>
                <w:color w:val="000000" w:themeColor="text1"/>
                <w:sz w:val="22"/>
                <w:szCs w:val="22"/>
              </w:rPr>
              <w:t>14/08/2026</w:t>
            </w:r>
          </w:p>
        </w:tc>
        <w:tc>
          <w:tcPr>
            <w:tcW w:w="3827" w:type="dxa"/>
            <w:tcBorders>
              <w:left w:val="nil"/>
              <w:right w:val="nil"/>
            </w:tcBorders>
          </w:tcPr>
          <w:p w14:paraId="79CEFF18" w14:textId="1BD41F1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310E7E4"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8719AF" w:rsidRDefault="00FF6887" w:rsidP="00167FFA">
      <w:pPr>
        <w:pStyle w:val="Data"/>
        <w:rPr>
          <w:rStyle w:val="change"/>
          <w:rFonts w:cs="Arial"/>
          <w:color w:val="000000" w:themeColor="text1"/>
          <w:sz w:val="22"/>
          <w:szCs w:val="22"/>
        </w:rPr>
      </w:pPr>
    </w:p>
    <w:p w14:paraId="51DFBE7B" w14:textId="283FD566" w:rsidR="00A40593" w:rsidRPr="008719AF" w:rsidRDefault="00CE57D2" w:rsidP="00A40593">
      <w:pPr>
        <w:pStyle w:val="Heading3nonum"/>
        <w:spacing w:before="0"/>
        <w:ind w:right="1701"/>
        <w:rPr>
          <w:rFonts w:cs="Arial"/>
          <w:bCs/>
          <w:color w:val="000000" w:themeColor="text1"/>
          <w:sz w:val="22"/>
          <w:szCs w:val="22"/>
        </w:rPr>
      </w:pPr>
      <w:r w:rsidRPr="008719AF">
        <w:rPr>
          <w:rFonts w:cs="Arial"/>
          <w:bCs/>
          <w:color w:val="000000" w:themeColor="text1"/>
          <w:sz w:val="22"/>
          <w:szCs w:val="22"/>
        </w:rPr>
        <w:t>p</w:t>
      </w:r>
      <w:r w:rsidR="00A40593" w:rsidRPr="008719AF">
        <w:rPr>
          <w:rFonts w:cs="Arial"/>
          <w:bCs/>
          <w:color w:val="000000" w:themeColor="text1"/>
          <w:sz w:val="22"/>
          <w:szCs w:val="22"/>
        </w:rPr>
        <w:t>ermit number</w:t>
      </w:r>
    </w:p>
    <w:p w14:paraId="0FDB94C2" w14:textId="2CC35809" w:rsidR="00093C7B" w:rsidRPr="008719AF" w:rsidRDefault="00093C7B" w:rsidP="00A40593">
      <w:pPr>
        <w:pStyle w:val="Data"/>
        <w:ind w:right="1701"/>
        <w:rPr>
          <w:rStyle w:val="licenceno"/>
          <w:rFonts w:cs="Arial"/>
          <w:color w:val="000000" w:themeColor="text1"/>
          <w:sz w:val="22"/>
          <w:szCs w:val="22"/>
        </w:rPr>
      </w:pPr>
      <w:r w:rsidRPr="008719AF">
        <w:rPr>
          <w:rStyle w:val="licenceno"/>
          <w:rFonts w:cs="Arial"/>
          <w:color w:val="000000" w:themeColor="text1"/>
          <w:sz w:val="22"/>
          <w:szCs w:val="22"/>
        </w:rPr>
        <w:fldChar w:fldCharType="begin"/>
      </w:r>
      <w:r w:rsidRPr="008719AF">
        <w:rPr>
          <w:rStyle w:val="licenceno"/>
          <w:rFonts w:cs="Arial"/>
          <w:color w:val="000000" w:themeColor="text1"/>
          <w:sz w:val="22"/>
          <w:szCs w:val="22"/>
        </w:rPr>
        <w:instrText xml:space="preserve"> MERGEFIELD FE_Permit_Number </w:instrText>
      </w:r>
      <w:r w:rsidRPr="008719AF">
        <w:rPr>
          <w:rStyle w:val="licenceno"/>
          <w:rFonts w:cs="Arial"/>
          <w:color w:val="000000" w:themeColor="text1"/>
          <w:sz w:val="22"/>
          <w:szCs w:val="22"/>
        </w:rPr>
        <w:fldChar w:fldCharType="separate"/>
      </w:r>
      <w:r w:rsidR="00902EC0" w:rsidRPr="008719AF">
        <w:rPr>
          <w:rStyle w:val="licenceno"/>
          <w:rFonts w:cs="Arial"/>
          <w:noProof/>
          <w:color w:val="000000" w:themeColor="text1"/>
          <w:sz w:val="22"/>
          <w:szCs w:val="22"/>
        </w:rPr>
        <w:t>AW1005301</w:t>
      </w:r>
      <w:r w:rsidRPr="008719AF">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Cyfyngedig </w:t>
      </w:r>
      <w:r w:rsidRPr="008719AF">
        <w:rPr>
          <w:bCs/>
          <w:color w:val="auto"/>
          <w:sz w:val="22"/>
          <w:szCs w:val="22"/>
        </w:rPr>
        <w:t>(“the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719AF" w:rsidRDefault="00DF6316" w:rsidP="00167FFA">
      <w:pPr>
        <w:pStyle w:val="Data"/>
        <w:ind w:right="1701"/>
        <w:rPr>
          <w:b w:val="0"/>
          <w:color w:val="000000" w:themeColor="text1"/>
          <w:sz w:val="22"/>
          <w:szCs w:val="22"/>
        </w:rPr>
      </w:pPr>
    </w:p>
    <w:p w14:paraId="14C3FE27" w14:textId="77777777" w:rsidR="00420953" w:rsidRPr="008719AF" w:rsidRDefault="00420953" w:rsidP="00420953">
      <w:pPr>
        <w:pStyle w:val="Data"/>
        <w:spacing w:line="276" w:lineRule="auto"/>
        <w:ind w:right="23"/>
        <w:rPr>
          <w:b w:val="0"/>
          <w:color w:val="000000" w:themeColor="text1"/>
          <w:sz w:val="22"/>
          <w:szCs w:val="22"/>
        </w:rPr>
      </w:pPr>
      <w:r w:rsidRPr="008719AF">
        <w:rPr>
          <w:b w:val="0"/>
          <w:color w:val="000000" w:themeColor="text1"/>
          <w:sz w:val="22"/>
          <w:szCs w:val="22"/>
        </w:rPr>
        <w:t xml:space="preserve">to operate </w:t>
      </w:r>
      <w:r w:rsidRPr="008719AF">
        <w:rPr>
          <w:rFonts w:cs="Arial"/>
          <w:b w:val="0"/>
          <w:color w:val="000000" w:themeColor="text1"/>
          <w:sz w:val="22"/>
          <w:szCs w:val="22"/>
        </w:rPr>
        <w:t>a water discharge activity</w:t>
      </w:r>
      <w:r w:rsidRPr="008719AF">
        <w:rPr>
          <w:b w:val="0"/>
          <w:color w:val="000000" w:themeColor="text1"/>
          <w:sz w:val="22"/>
          <w:szCs w:val="22"/>
        </w:rPr>
        <w:t xml:space="preserve"> at</w:t>
      </w:r>
    </w:p>
    <w:p w14:paraId="3DF9DFCE" w14:textId="1ECCA226" w:rsidR="00CE57D2" w:rsidRPr="00546966" w:rsidRDefault="00CE57D2" w:rsidP="00CF53D4">
      <w:pPr>
        <w:pStyle w:val="Data"/>
        <w:ind w:right="23"/>
        <w:rPr>
          <w:rStyle w:val="change"/>
          <w:rFonts w:cs="Arial"/>
          <w:bCs/>
          <w:color w:val="000000" w:themeColor="text1"/>
          <w:sz w:val="22"/>
          <w:szCs w:val="22"/>
        </w:rPr>
      </w:pPr>
      <w:r w:rsidRPr="008719AF">
        <w:rPr>
          <w:bCs/>
          <w:color w:val="000000" w:themeColor="text1"/>
          <w:sz w:val="22"/>
          <w:szCs w:val="22"/>
        </w:rPr>
        <w:fldChar w:fldCharType="begin"/>
      </w:r>
      <w:r w:rsidRPr="00546966">
        <w:rPr>
          <w:bCs/>
          <w:color w:val="000000" w:themeColor="text1"/>
          <w:sz w:val="22"/>
          <w:szCs w:val="22"/>
        </w:rPr>
        <w:instrText xml:space="preserve"> MERGEFIELD Site_Name </w:instrText>
      </w:r>
      <w:r w:rsidRPr="008719AF">
        <w:rPr>
          <w:bCs/>
          <w:color w:val="000000" w:themeColor="text1"/>
          <w:sz w:val="22"/>
          <w:szCs w:val="22"/>
        </w:rPr>
        <w:fldChar w:fldCharType="separate"/>
      </w:r>
      <w:r w:rsidR="00902EC0" w:rsidRPr="00546966">
        <w:rPr>
          <w:bCs/>
          <w:noProof/>
          <w:color w:val="000000" w:themeColor="text1"/>
          <w:sz w:val="22"/>
          <w:szCs w:val="22"/>
        </w:rPr>
        <w:t>Talgarth Wastewater Treatment Works</w:t>
      </w:r>
      <w:r w:rsidRPr="008719AF">
        <w:rPr>
          <w:bCs/>
          <w:color w:val="000000" w:themeColor="text1"/>
          <w:sz w:val="22"/>
          <w:szCs w:val="22"/>
        </w:rPr>
        <w:fldChar w:fldCharType="end"/>
      </w:r>
    </w:p>
    <w:p w14:paraId="360BC02C" w14:textId="480F3A55" w:rsidR="00E84C8B" w:rsidRPr="00546966" w:rsidRDefault="00CE57D2" w:rsidP="00167FFA">
      <w:pPr>
        <w:pStyle w:val="Data"/>
        <w:rPr>
          <w:rStyle w:val="change"/>
          <w:rFonts w:cs="Arial"/>
          <w:color w:val="000000" w:themeColor="text1"/>
          <w:sz w:val="22"/>
          <w:szCs w:val="22"/>
        </w:rPr>
      </w:pPr>
      <w:r w:rsidRPr="008719AF">
        <w:rPr>
          <w:rStyle w:val="change"/>
          <w:rFonts w:cs="Arial"/>
          <w:color w:val="000000" w:themeColor="text1"/>
          <w:sz w:val="22"/>
          <w:szCs w:val="22"/>
        </w:rPr>
        <w:fldChar w:fldCharType="begin"/>
      </w:r>
      <w:r w:rsidRPr="00546966">
        <w:rPr>
          <w:rStyle w:val="change"/>
          <w:rFonts w:cs="Arial"/>
          <w:color w:val="000000" w:themeColor="text1"/>
          <w:sz w:val="22"/>
          <w:szCs w:val="22"/>
        </w:rPr>
        <w:instrText xml:space="preserve"> MERGEFIELD DSI_ADD2 </w:instrText>
      </w:r>
      <w:r w:rsidRPr="008719AF">
        <w:rPr>
          <w:rStyle w:val="change"/>
          <w:rFonts w:cs="Arial"/>
          <w:color w:val="000000" w:themeColor="text1"/>
          <w:sz w:val="22"/>
          <w:szCs w:val="22"/>
        </w:rPr>
        <w:fldChar w:fldCharType="separate"/>
      </w:r>
      <w:r w:rsidR="00902EC0" w:rsidRPr="00546966">
        <w:rPr>
          <w:rStyle w:val="change"/>
          <w:rFonts w:cs="Arial"/>
          <w:noProof/>
          <w:color w:val="000000" w:themeColor="text1"/>
          <w:sz w:val="22"/>
          <w:szCs w:val="22"/>
        </w:rPr>
        <w:t>Track Off Bronllys Road (A479)</w:t>
      </w:r>
      <w:r w:rsidRPr="008719AF">
        <w:rPr>
          <w:rStyle w:val="change"/>
          <w:rFonts w:cs="Arial"/>
          <w:color w:val="000000" w:themeColor="text1"/>
          <w:sz w:val="22"/>
          <w:szCs w:val="22"/>
        </w:rPr>
        <w:fldChar w:fldCharType="end"/>
      </w:r>
    </w:p>
    <w:p w14:paraId="7BD825C2" w14:textId="5EE79A3B" w:rsidR="00E84C8B" w:rsidRPr="00546966" w:rsidRDefault="00CE57D2" w:rsidP="00167FFA">
      <w:pPr>
        <w:pStyle w:val="Data"/>
        <w:rPr>
          <w:rStyle w:val="change"/>
          <w:rFonts w:cs="Arial"/>
          <w:color w:val="000000" w:themeColor="text1"/>
          <w:sz w:val="22"/>
          <w:szCs w:val="22"/>
        </w:rPr>
      </w:pPr>
      <w:r w:rsidRPr="008719AF">
        <w:rPr>
          <w:rStyle w:val="change"/>
          <w:rFonts w:cs="Arial"/>
          <w:color w:val="000000" w:themeColor="text1"/>
          <w:sz w:val="22"/>
          <w:szCs w:val="22"/>
        </w:rPr>
        <w:fldChar w:fldCharType="begin"/>
      </w:r>
      <w:r w:rsidRPr="00546966">
        <w:rPr>
          <w:rStyle w:val="change"/>
          <w:rFonts w:cs="Arial"/>
          <w:color w:val="000000" w:themeColor="text1"/>
          <w:sz w:val="22"/>
          <w:szCs w:val="22"/>
        </w:rPr>
        <w:instrText xml:space="preserve"> MERGEFIELD DSI_ADD3 </w:instrText>
      </w:r>
      <w:r w:rsidRPr="008719AF">
        <w:rPr>
          <w:rStyle w:val="change"/>
          <w:rFonts w:cs="Arial"/>
          <w:color w:val="000000" w:themeColor="text1"/>
          <w:sz w:val="22"/>
          <w:szCs w:val="22"/>
        </w:rPr>
        <w:fldChar w:fldCharType="separate"/>
      </w:r>
      <w:r w:rsidR="00902EC0" w:rsidRPr="00546966">
        <w:rPr>
          <w:rStyle w:val="change"/>
          <w:rFonts w:cs="Arial"/>
          <w:noProof/>
          <w:color w:val="000000" w:themeColor="text1"/>
          <w:sz w:val="22"/>
          <w:szCs w:val="22"/>
        </w:rPr>
        <w:t>Talgarth</w:t>
      </w:r>
      <w:r w:rsidRPr="008719AF">
        <w:rPr>
          <w:rStyle w:val="change"/>
          <w:rFonts w:cs="Arial"/>
          <w:color w:val="000000" w:themeColor="text1"/>
          <w:sz w:val="22"/>
          <w:szCs w:val="22"/>
        </w:rPr>
        <w:fldChar w:fldCharType="end"/>
      </w:r>
    </w:p>
    <w:p w14:paraId="2E2D7226" w14:textId="3BC1799E" w:rsidR="00E84C8B" w:rsidRPr="00546966" w:rsidRDefault="00CE57D2" w:rsidP="00167FFA">
      <w:pPr>
        <w:pStyle w:val="Data"/>
        <w:rPr>
          <w:rStyle w:val="change"/>
          <w:rFonts w:cs="Arial"/>
          <w:color w:val="000000" w:themeColor="text1"/>
          <w:sz w:val="22"/>
          <w:szCs w:val="22"/>
        </w:rPr>
      </w:pPr>
      <w:r w:rsidRPr="008719AF">
        <w:rPr>
          <w:rStyle w:val="change"/>
          <w:rFonts w:cs="Arial"/>
          <w:color w:val="000000" w:themeColor="text1"/>
          <w:sz w:val="22"/>
          <w:szCs w:val="22"/>
        </w:rPr>
        <w:fldChar w:fldCharType="begin"/>
      </w:r>
      <w:r w:rsidRPr="00546966">
        <w:rPr>
          <w:rStyle w:val="change"/>
          <w:rFonts w:cs="Arial"/>
          <w:color w:val="000000" w:themeColor="text1"/>
          <w:sz w:val="22"/>
          <w:szCs w:val="22"/>
        </w:rPr>
        <w:instrText xml:space="preserve"> MERGEFIELD DSI_ADD4 </w:instrText>
      </w:r>
      <w:r w:rsidRPr="008719AF">
        <w:rPr>
          <w:rStyle w:val="change"/>
          <w:rFonts w:cs="Arial"/>
          <w:color w:val="000000" w:themeColor="text1"/>
          <w:sz w:val="22"/>
          <w:szCs w:val="22"/>
        </w:rPr>
        <w:fldChar w:fldCharType="separate"/>
      </w:r>
      <w:r w:rsidR="00902EC0" w:rsidRPr="00546966">
        <w:rPr>
          <w:rStyle w:val="change"/>
          <w:rFonts w:cs="Arial"/>
          <w:noProof/>
          <w:color w:val="000000" w:themeColor="text1"/>
          <w:sz w:val="22"/>
          <w:szCs w:val="22"/>
        </w:rPr>
        <w:t>Brecon</w:t>
      </w:r>
      <w:r w:rsidRPr="008719AF">
        <w:rPr>
          <w:rStyle w:val="change"/>
          <w:rFonts w:cs="Arial"/>
          <w:color w:val="000000" w:themeColor="text1"/>
          <w:sz w:val="22"/>
          <w:szCs w:val="22"/>
        </w:rPr>
        <w:fldChar w:fldCharType="end"/>
      </w:r>
    </w:p>
    <w:p w14:paraId="2080DA39" w14:textId="0038B434" w:rsidR="00E84C8B" w:rsidRPr="00546966" w:rsidRDefault="00CE57D2" w:rsidP="00167FFA">
      <w:pPr>
        <w:pStyle w:val="Data"/>
        <w:rPr>
          <w:rStyle w:val="change"/>
          <w:rFonts w:cs="Arial"/>
          <w:color w:val="000000" w:themeColor="text1"/>
          <w:sz w:val="22"/>
          <w:szCs w:val="22"/>
        </w:rPr>
      </w:pPr>
      <w:r w:rsidRPr="008719AF">
        <w:rPr>
          <w:rStyle w:val="change"/>
          <w:rFonts w:cs="Arial"/>
          <w:color w:val="000000" w:themeColor="text1"/>
          <w:sz w:val="22"/>
          <w:szCs w:val="22"/>
        </w:rPr>
        <w:fldChar w:fldCharType="begin"/>
      </w:r>
      <w:r w:rsidRPr="00546966">
        <w:rPr>
          <w:rStyle w:val="change"/>
          <w:rFonts w:cs="Arial"/>
          <w:color w:val="000000" w:themeColor="text1"/>
          <w:sz w:val="22"/>
          <w:szCs w:val="22"/>
        </w:rPr>
        <w:instrText xml:space="preserve"> MERGEFIELD DSI_POST_CODE </w:instrText>
      </w:r>
      <w:r w:rsidRPr="008719AF">
        <w:rPr>
          <w:rStyle w:val="change"/>
          <w:rFonts w:cs="Arial"/>
          <w:color w:val="000000" w:themeColor="text1"/>
          <w:sz w:val="22"/>
          <w:szCs w:val="22"/>
        </w:rPr>
        <w:fldChar w:fldCharType="separate"/>
      </w:r>
      <w:r w:rsidR="00902EC0" w:rsidRPr="00546966">
        <w:rPr>
          <w:rStyle w:val="change"/>
          <w:rFonts w:cs="Arial"/>
          <w:noProof/>
          <w:color w:val="000000" w:themeColor="text1"/>
          <w:sz w:val="22"/>
          <w:szCs w:val="22"/>
        </w:rPr>
        <w:t>LD3 0HH</w:t>
      </w:r>
      <w:r w:rsidRPr="008719AF">
        <w:rPr>
          <w:rStyle w:val="change"/>
          <w:rFonts w:cs="Arial"/>
          <w:color w:val="000000" w:themeColor="text1"/>
          <w:sz w:val="22"/>
          <w:szCs w:val="22"/>
        </w:rPr>
        <w:fldChar w:fldCharType="end"/>
      </w:r>
    </w:p>
    <w:p w14:paraId="0A407BF3" w14:textId="77777777" w:rsidR="00167FFA" w:rsidRPr="00546966"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6787286" w:rsidR="00E84C8B" w:rsidRDefault="00E84C8B" w:rsidP="00167FFA">
      <w:pPr>
        <w:pStyle w:val="Heading3nonum"/>
        <w:spacing w:before="0"/>
        <w:rPr>
          <w:rFonts w:cs="Arial"/>
          <w:color w:val="FF0000"/>
          <w:sz w:val="22"/>
          <w:szCs w:val="22"/>
        </w:rPr>
      </w:pPr>
      <w:r w:rsidRPr="00C31D2C">
        <w:rPr>
          <w:rFonts w:cs="Arial"/>
          <w:sz w:val="22"/>
          <w:szCs w:val="22"/>
        </w:rPr>
        <w:t>The notice shall take eff</w:t>
      </w:r>
      <w:r w:rsidRPr="00546966">
        <w:rPr>
          <w:rFonts w:cs="Arial"/>
          <w:color w:val="000000" w:themeColor="text1"/>
          <w:sz w:val="22"/>
          <w:szCs w:val="22"/>
        </w:rPr>
        <w:t xml:space="preserve">ect from </w:t>
      </w:r>
      <w:r w:rsidR="00546966" w:rsidRPr="00546966">
        <w:rPr>
          <w:rFonts w:cs="Arial"/>
          <w:b/>
          <w:bCs/>
          <w:color w:val="000000" w:themeColor="text1"/>
          <w:sz w:val="22"/>
          <w:szCs w:val="22"/>
        </w:rPr>
        <w:t>14/08/2026</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A3F7B78" w:rsidR="005B73A2" w:rsidRPr="00546966" w:rsidRDefault="00546966" w:rsidP="003842F1">
            <w:pPr>
              <w:pStyle w:val="Heading3nonum"/>
              <w:spacing w:before="0"/>
              <w:ind w:right="-135"/>
              <w:jc w:val="center"/>
              <w:rPr>
                <w:rFonts w:cs="Arial"/>
                <w:b/>
                <w:color w:val="000000" w:themeColor="text1"/>
                <w:sz w:val="22"/>
                <w:szCs w:val="22"/>
              </w:rPr>
            </w:pPr>
            <w:r w:rsidRPr="00546966">
              <w:rPr>
                <w:rFonts w:cs="Arial"/>
                <w:b/>
                <w:color w:val="000000" w:themeColor="text1"/>
                <w:sz w:val="22"/>
                <w:szCs w:val="22"/>
              </w:rPr>
              <w:t>Joanne Fitton</w:t>
            </w:r>
          </w:p>
        </w:tc>
        <w:tc>
          <w:tcPr>
            <w:tcW w:w="2410" w:type="dxa"/>
            <w:vAlign w:val="center"/>
          </w:tcPr>
          <w:p w14:paraId="2B127805" w14:textId="4BAB89CD" w:rsidR="00E84C8B" w:rsidRPr="00546966" w:rsidRDefault="00546966" w:rsidP="003842F1">
            <w:pPr>
              <w:pStyle w:val="Heading3nonum"/>
              <w:spacing w:before="0"/>
              <w:ind w:right="34"/>
              <w:jc w:val="center"/>
              <w:rPr>
                <w:rFonts w:cs="Arial"/>
                <w:b/>
                <w:color w:val="000000" w:themeColor="text1"/>
                <w:sz w:val="22"/>
                <w:szCs w:val="22"/>
              </w:rPr>
            </w:pPr>
            <w:r w:rsidRPr="00546966">
              <w:rPr>
                <w:rFonts w:cs="Arial"/>
                <w:b/>
                <w:color w:val="000000" w:themeColor="text1"/>
                <w:sz w:val="22"/>
                <w:szCs w:val="22"/>
              </w:rPr>
              <w:t>14/08/2026</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F4252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42525">
        <w:rPr>
          <w:b/>
          <w:i w:val="0"/>
          <w:color w:val="000000" w:themeColor="text1"/>
          <w:sz w:val="22"/>
          <w:szCs w:val="22"/>
        </w:rPr>
        <w:lastRenderedPageBreak/>
        <w:t xml:space="preserve">Schedule 1 </w:t>
      </w:r>
    </w:p>
    <w:p w14:paraId="6BA96C0F" w14:textId="69BD53BE" w:rsidR="00297DC5" w:rsidRPr="00F42525" w:rsidRDefault="00F42525" w:rsidP="00297DC5">
      <w:pPr>
        <w:spacing w:before="120" w:line="270" w:lineRule="exact"/>
        <w:rPr>
          <w:rFonts w:ascii="Arial" w:hAnsi="Arial" w:cs="Arial"/>
          <w:color w:val="000000" w:themeColor="text1"/>
          <w:sz w:val="22"/>
          <w:szCs w:val="22"/>
        </w:rPr>
      </w:pPr>
      <w:r w:rsidRPr="00F42525">
        <w:rPr>
          <w:rFonts w:ascii="Arial" w:hAnsi="Arial" w:cs="Arial"/>
          <w:color w:val="000000" w:themeColor="text1"/>
          <w:sz w:val="22"/>
          <w:szCs w:val="22"/>
        </w:rPr>
        <w:t>No</w:t>
      </w:r>
      <w:r w:rsidR="00297DC5" w:rsidRPr="00F42525">
        <w:rPr>
          <w:rFonts w:ascii="Arial" w:hAnsi="Arial" w:cs="Arial"/>
          <w:color w:val="000000" w:themeColor="text1"/>
          <w:sz w:val="22"/>
          <w:szCs w:val="22"/>
        </w:rPr>
        <w:t xml:space="preserve"> conditions have been varied by the consolidated permit </w:t>
      </w:r>
      <w:proofErr w:type="gramStart"/>
      <w:r w:rsidR="00297DC5" w:rsidRPr="00F42525">
        <w:rPr>
          <w:rFonts w:ascii="Arial" w:hAnsi="Arial" w:cs="Arial"/>
          <w:color w:val="000000" w:themeColor="text1"/>
          <w:sz w:val="22"/>
          <w:szCs w:val="22"/>
        </w:rPr>
        <w:t>as a result of</w:t>
      </w:r>
      <w:proofErr w:type="gramEnd"/>
      <w:r w:rsidR="00297DC5" w:rsidRPr="00F42525">
        <w:rPr>
          <w:rFonts w:ascii="Arial" w:hAnsi="Arial" w:cs="Arial"/>
          <w:color w:val="000000" w:themeColor="text1"/>
          <w:sz w:val="22"/>
          <w:szCs w:val="22"/>
        </w:rPr>
        <w:t xml:space="preserve"> a Natural Resources Wales initiated variation.</w:t>
      </w:r>
    </w:p>
    <w:p w14:paraId="4BC06A6E" w14:textId="77777777" w:rsidR="006C6EA9" w:rsidRPr="00F42525" w:rsidRDefault="006C6EA9" w:rsidP="00AE64EF">
      <w:pPr>
        <w:pStyle w:val="Heading3nonum"/>
        <w:rPr>
          <w:rFonts w:cs="Arial"/>
          <w:color w:val="000000" w:themeColor="text1"/>
          <w:sz w:val="22"/>
          <w:szCs w:val="22"/>
        </w:rPr>
      </w:pPr>
    </w:p>
    <w:p w14:paraId="2FBFEC08" w14:textId="77777777" w:rsidR="006C6EA9" w:rsidRPr="00F42525" w:rsidRDefault="006C6EA9" w:rsidP="006C6EA9">
      <w:pPr>
        <w:pStyle w:val="Heading3nonum"/>
        <w:rPr>
          <w:rFonts w:cs="Arial"/>
          <w:b/>
          <w:color w:val="000000" w:themeColor="text1"/>
          <w:sz w:val="22"/>
          <w:szCs w:val="22"/>
        </w:rPr>
      </w:pPr>
      <w:r w:rsidRPr="00F42525">
        <w:rPr>
          <w:rFonts w:cs="Arial"/>
          <w:b/>
          <w:color w:val="000000" w:themeColor="text1"/>
          <w:sz w:val="22"/>
          <w:szCs w:val="22"/>
        </w:rPr>
        <w:t xml:space="preserve">Schedule 2 – </w:t>
      </w:r>
      <w:r w:rsidR="000C3304" w:rsidRPr="00F42525">
        <w:rPr>
          <w:rFonts w:cs="Arial"/>
          <w:b/>
          <w:color w:val="000000" w:themeColor="text1"/>
          <w:sz w:val="22"/>
          <w:szCs w:val="22"/>
        </w:rPr>
        <w:t>consolidated</w:t>
      </w:r>
      <w:r w:rsidRPr="00F42525">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8719AF" w:rsidRDefault="008321E6" w:rsidP="00597064">
      <w:pPr>
        <w:pStyle w:val="Act"/>
        <w:spacing w:line="240" w:lineRule="auto"/>
        <w:ind w:left="567"/>
        <w:rPr>
          <w:color w:val="000000" w:themeColor="text1"/>
        </w:rPr>
      </w:pPr>
    </w:p>
    <w:p w14:paraId="0195A52D" w14:textId="77777777" w:rsidR="008321E6" w:rsidRPr="008719AF" w:rsidRDefault="008321E6" w:rsidP="00597064">
      <w:pPr>
        <w:pStyle w:val="Act"/>
        <w:ind w:left="567"/>
        <w:rPr>
          <w:bCs/>
          <w:color w:val="000000" w:themeColor="text1"/>
          <w:sz w:val="22"/>
          <w:szCs w:val="22"/>
        </w:rPr>
      </w:pPr>
      <w:r w:rsidRPr="008719AF">
        <w:rPr>
          <w:bCs/>
          <w:color w:val="000000" w:themeColor="text1"/>
          <w:sz w:val="22"/>
          <w:szCs w:val="22"/>
        </w:rPr>
        <w:t xml:space="preserve">Permit number </w:t>
      </w:r>
    </w:p>
    <w:p w14:paraId="64EE5CD4" w14:textId="4C10B752" w:rsidR="008321E6" w:rsidRPr="008719AF" w:rsidRDefault="00093C7B" w:rsidP="00597064">
      <w:pPr>
        <w:pStyle w:val="Data"/>
        <w:ind w:left="567" w:right="1701"/>
        <w:rPr>
          <w:rStyle w:val="licenceno"/>
          <w:color w:val="000000" w:themeColor="text1"/>
          <w:sz w:val="22"/>
          <w:szCs w:val="22"/>
        </w:rPr>
      </w:pPr>
      <w:r w:rsidRPr="008719AF">
        <w:rPr>
          <w:rStyle w:val="licenceno"/>
          <w:color w:val="000000" w:themeColor="text1"/>
          <w:sz w:val="22"/>
          <w:szCs w:val="22"/>
        </w:rPr>
        <w:fldChar w:fldCharType="begin"/>
      </w:r>
      <w:r w:rsidRPr="008719AF">
        <w:rPr>
          <w:rStyle w:val="licenceno"/>
          <w:color w:val="000000" w:themeColor="text1"/>
          <w:sz w:val="22"/>
          <w:szCs w:val="22"/>
        </w:rPr>
        <w:instrText xml:space="preserve"> MERGEFIELD FE_Permit_Number </w:instrText>
      </w:r>
      <w:r w:rsidRPr="008719AF">
        <w:rPr>
          <w:rStyle w:val="licenceno"/>
          <w:color w:val="000000" w:themeColor="text1"/>
          <w:sz w:val="22"/>
          <w:szCs w:val="22"/>
        </w:rPr>
        <w:fldChar w:fldCharType="separate"/>
      </w:r>
      <w:r w:rsidR="00902EC0" w:rsidRPr="008719AF">
        <w:rPr>
          <w:rStyle w:val="licenceno"/>
          <w:noProof/>
          <w:color w:val="000000" w:themeColor="text1"/>
          <w:sz w:val="22"/>
          <w:szCs w:val="22"/>
        </w:rPr>
        <w:t>AW1005301</w:t>
      </w:r>
      <w:r w:rsidRPr="008719AF">
        <w:rPr>
          <w:rStyle w:val="licenceno"/>
          <w:color w:val="000000" w:themeColor="text1"/>
          <w:sz w:val="22"/>
          <w:szCs w:val="22"/>
        </w:rPr>
        <w:fldChar w:fldCharType="end"/>
      </w:r>
    </w:p>
    <w:p w14:paraId="276C14AC" w14:textId="5B2EDBB3" w:rsidR="008321E6" w:rsidRPr="008719AF" w:rsidRDefault="008321E6" w:rsidP="00597064">
      <w:pPr>
        <w:pStyle w:val="Heading3nonum"/>
        <w:ind w:left="567"/>
        <w:rPr>
          <w:color w:val="000000" w:themeColor="text1"/>
          <w:sz w:val="22"/>
          <w:szCs w:val="22"/>
        </w:rPr>
      </w:pPr>
      <w:r w:rsidRPr="008719AF">
        <w:rPr>
          <w:color w:val="000000" w:themeColor="text1"/>
          <w:sz w:val="22"/>
          <w:szCs w:val="22"/>
        </w:rPr>
        <w:t xml:space="preserve">This is the consolidated permit referred to in the variation and consolidation notice for </w:t>
      </w:r>
      <w:r w:rsidR="00266F1E" w:rsidRPr="008719AF">
        <w:rPr>
          <w:color w:val="000000" w:themeColor="text1"/>
          <w:sz w:val="22"/>
          <w:szCs w:val="22"/>
        </w:rPr>
        <w:t>variation</w:t>
      </w:r>
      <w:r w:rsidRPr="008719AF">
        <w:rPr>
          <w:color w:val="000000" w:themeColor="text1"/>
          <w:sz w:val="22"/>
          <w:szCs w:val="22"/>
        </w:rPr>
        <w:t xml:space="preserve"> </w:t>
      </w:r>
      <w:r w:rsidR="00CE57D2" w:rsidRPr="008719AF">
        <w:rPr>
          <w:color w:val="000000" w:themeColor="text1"/>
          <w:sz w:val="22"/>
          <w:szCs w:val="22"/>
        </w:rPr>
        <w:fldChar w:fldCharType="begin"/>
      </w:r>
      <w:r w:rsidR="00CE57D2" w:rsidRPr="008719AF">
        <w:rPr>
          <w:color w:val="000000" w:themeColor="text1"/>
          <w:sz w:val="22"/>
          <w:szCs w:val="22"/>
        </w:rPr>
        <w:instrText xml:space="preserve"> MERGEFIELD PAN </w:instrText>
      </w:r>
      <w:r w:rsidR="00CE57D2" w:rsidRPr="008719AF">
        <w:rPr>
          <w:color w:val="000000" w:themeColor="text1"/>
          <w:sz w:val="22"/>
          <w:szCs w:val="22"/>
        </w:rPr>
        <w:fldChar w:fldCharType="separate"/>
      </w:r>
      <w:r w:rsidR="00902EC0" w:rsidRPr="008719AF">
        <w:rPr>
          <w:noProof/>
          <w:color w:val="000000" w:themeColor="text1"/>
          <w:sz w:val="22"/>
          <w:szCs w:val="22"/>
        </w:rPr>
        <w:t>PAN-033383</w:t>
      </w:r>
      <w:r w:rsidR="00CE57D2" w:rsidRPr="008719AF">
        <w:rPr>
          <w:color w:val="000000" w:themeColor="text1"/>
          <w:sz w:val="22"/>
          <w:szCs w:val="22"/>
        </w:rPr>
        <w:fldChar w:fldCharType="end"/>
      </w:r>
      <w:r w:rsidRPr="008719AF">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8719A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719AF">
        <w:rPr>
          <w:rFonts w:ascii="Arial" w:hAnsi="Arial"/>
          <w:color w:val="000000" w:themeColor="text1"/>
          <w:sz w:val="22"/>
          <w:szCs w:val="22"/>
          <w:lang w:eastAsia="en-US"/>
        </w:rPr>
        <w:t>to operate a water discharge activity</w:t>
      </w:r>
      <w:r w:rsidR="00D550B9" w:rsidRPr="008719AF">
        <w:rPr>
          <w:rFonts w:ascii="Arial" w:hAnsi="Arial"/>
          <w:color w:val="000000" w:themeColor="text1"/>
          <w:sz w:val="22"/>
          <w:szCs w:val="22"/>
          <w:lang w:eastAsia="en-US"/>
        </w:rPr>
        <w:t xml:space="preserve"> at</w:t>
      </w:r>
    </w:p>
    <w:p w14:paraId="318EB4AB" w14:textId="4BECC01F" w:rsidR="008321E6" w:rsidRPr="00546966" w:rsidRDefault="00CE57D2" w:rsidP="00597064">
      <w:pPr>
        <w:pStyle w:val="Data"/>
        <w:ind w:left="567" w:right="1701"/>
        <w:rPr>
          <w:rStyle w:val="change"/>
          <w:color w:val="000000" w:themeColor="text1"/>
          <w:sz w:val="22"/>
          <w:szCs w:val="22"/>
        </w:rPr>
      </w:pPr>
      <w:r w:rsidRPr="008719AF">
        <w:rPr>
          <w:rStyle w:val="change"/>
          <w:color w:val="000000" w:themeColor="text1"/>
          <w:sz w:val="22"/>
          <w:szCs w:val="22"/>
        </w:rPr>
        <w:fldChar w:fldCharType="begin"/>
      </w:r>
      <w:r w:rsidRPr="00546966">
        <w:rPr>
          <w:rStyle w:val="change"/>
          <w:color w:val="000000" w:themeColor="text1"/>
          <w:sz w:val="22"/>
          <w:szCs w:val="22"/>
        </w:rPr>
        <w:instrText xml:space="preserve"> MERGEFIELD Site_Name </w:instrText>
      </w:r>
      <w:r w:rsidRPr="008719AF">
        <w:rPr>
          <w:rStyle w:val="change"/>
          <w:color w:val="000000" w:themeColor="text1"/>
          <w:sz w:val="22"/>
          <w:szCs w:val="22"/>
        </w:rPr>
        <w:fldChar w:fldCharType="separate"/>
      </w:r>
      <w:r w:rsidR="00902EC0" w:rsidRPr="00546966">
        <w:rPr>
          <w:rStyle w:val="change"/>
          <w:noProof/>
          <w:color w:val="000000" w:themeColor="text1"/>
          <w:sz w:val="22"/>
          <w:szCs w:val="22"/>
        </w:rPr>
        <w:t>Talgarth Wastewater Treatment Works</w:t>
      </w:r>
      <w:r w:rsidRPr="008719AF">
        <w:rPr>
          <w:rStyle w:val="change"/>
          <w:color w:val="000000" w:themeColor="text1"/>
          <w:sz w:val="22"/>
          <w:szCs w:val="22"/>
        </w:rPr>
        <w:fldChar w:fldCharType="end"/>
      </w:r>
    </w:p>
    <w:p w14:paraId="4AB5C7C8" w14:textId="55FD3DD8" w:rsidR="008321E6" w:rsidRPr="00546966" w:rsidRDefault="00CE57D2" w:rsidP="00597064">
      <w:pPr>
        <w:pStyle w:val="Data"/>
        <w:ind w:left="567"/>
        <w:rPr>
          <w:rStyle w:val="change"/>
          <w:color w:val="000000" w:themeColor="text1"/>
          <w:sz w:val="22"/>
          <w:szCs w:val="22"/>
        </w:rPr>
      </w:pPr>
      <w:r w:rsidRPr="008719AF">
        <w:rPr>
          <w:rStyle w:val="change"/>
          <w:color w:val="000000" w:themeColor="text1"/>
          <w:sz w:val="22"/>
          <w:szCs w:val="22"/>
        </w:rPr>
        <w:fldChar w:fldCharType="begin"/>
      </w:r>
      <w:r w:rsidRPr="00546966">
        <w:rPr>
          <w:rStyle w:val="change"/>
          <w:color w:val="000000" w:themeColor="text1"/>
          <w:sz w:val="22"/>
          <w:szCs w:val="22"/>
        </w:rPr>
        <w:instrText xml:space="preserve"> MERGEFIELD DSI_ADD2 </w:instrText>
      </w:r>
      <w:r w:rsidRPr="008719AF">
        <w:rPr>
          <w:rStyle w:val="change"/>
          <w:color w:val="000000" w:themeColor="text1"/>
          <w:sz w:val="22"/>
          <w:szCs w:val="22"/>
        </w:rPr>
        <w:fldChar w:fldCharType="separate"/>
      </w:r>
      <w:r w:rsidR="00902EC0" w:rsidRPr="00546966">
        <w:rPr>
          <w:rStyle w:val="change"/>
          <w:noProof/>
          <w:color w:val="000000" w:themeColor="text1"/>
          <w:sz w:val="22"/>
          <w:szCs w:val="22"/>
        </w:rPr>
        <w:t>Track Off Bronllys Road (A479)</w:t>
      </w:r>
      <w:r w:rsidRPr="008719AF">
        <w:rPr>
          <w:rStyle w:val="change"/>
          <w:color w:val="000000" w:themeColor="text1"/>
          <w:sz w:val="22"/>
          <w:szCs w:val="22"/>
        </w:rPr>
        <w:fldChar w:fldCharType="end"/>
      </w:r>
    </w:p>
    <w:p w14:paraId="3ABE1E52" w14:textId="140D0079" w:rsidR="008321E6" w:rsidRPr="00546966" w:rsidRDefault="00CE57D2" w:rsidP="00597064">
      <w:pPr>
        <w:pStyle w:val="Data"/>
        <w:ind w:left="567"/>
        <w:rPr>
          <w:rStyle w:val="change"/>
          <w:color w:val="000000" w:themeColor="text1"/>
          <w:sz w:val="22"/>
          <w:szCs w:val="22"/>
        </w:rPr>
      </w:pPr>
      <w:r w:rsidRPr="008719AF">
        <w:rPr>
          <w:rStyle w:val="change"/>
          <w:color w:val="000000" w:themeColor="text1"/>
          <w:sz w:val="22"/>
          <w:szCs w:val="22"/>
        </w:rPr>
        <w:fldChar w:fldCharType="begin"/>
      </w:r>
      <w:r w:rsidRPr="00546966">
        <w:rPr>
          <w:rStyle w:val="change"/>
          <w:color w:val="000000" w:themeColor="text1"/>
          <w:sz w:val="22"/>
          <w:szCs w:val="22"/>
        </w:rPr>
        <w:instrText xml:space="preserve"> MERGEFIELD DSI_ADD3 </w:instrText>
      </w:r>
      <w:r w:rsidRPr="008719AF">
        <w:rPr>
          <w:rStyle w:val="change"/>
          <w:color w:val="000000" w:themeColor="text1"/>
          <w:sz w:val="22"/>
          <w:szCs w:val="22"/>
        </w:rPr>
        <w:fldChar w:fldCharType="separate"/>
      </w:r>
      <w:r w:rsidR="00902EC0" w:rsidRPr="00546966">
        <w:rPr>
          <w:rStyle w:val="change"/>
          <w:noProof/>
          <w:color w:val="000000" w:themeColor="text1"/>
          <w:sz w:val="22"/>
          <w:szCs w:val="22"/>
        </w:rPr>
        <w:t>Talgarth</w:t>
      </w:r>
      <w:r w:rsidRPr="008719AF">
        <w:rPr>
          <w:rStyle w:val="change"/>
          <w:color w:val="000000" w:themeColor="text1"/>
          <w:sz w:val="22"/>
          <w:szCs w:val="22"/>
        </w:rPr>
        <w:fldChar w:fldCharType="end"/>
      </w:r>
    </w:p>
    <w:p w14:paraId="2A9E0163" w14:textId="6D8ABA3B" w:rsidR="008321E6" w:rsidRPr="00546966" w:rsidRDefault="00CE57D2" w:rsidP="00597064">
      <w:pPr>
        <w:pStyle w:val="Data"/>
        <w:ind w:left="567"/>
        <w:rPr>
          <w:rStyle w:val="change"/>
          <w:color w:val="000000" w:themeColor="text1"/>
          <w:sz w:val="22"/>
          <w:szCs w:val="22"/>
        </w:rPr>
      </w:pPr>
      <w:r w:rsidRPr="008719AF">
        <w:rPr>
          <w:rStyle w:val="change"/>
          <w:color w:val="000000" w:themeColor="text1"/>
          <w:sz w:val="22"/>
          <w:szCs w:val="22"/>
        </w:rPr>
        <w:fldChar w:fldCharType="begin"/>
      </w:r>
      <w:r w:rsidRPr="00546966">
        <w:rPr>
          <w:rStyle w:val="change"/>
          <w:color w:val="000000" w:themeColor="text1"/>
          <w:sz w:val="22"/>
          <w:szCs w:val="22"/>
        </w:rPr>
        <w:instrText xml:space="preserve"> MERGEFIELD DSI_ADD4 </w:instrText>
      </w:r>
      <w:r w:rsidRPr="008719AF">
        <w:rPr>
          <w:rStyle w:val="change"/>
          <w:color w:val="000000" w:themeColor="text1"/>
          <w:sz w:val="22"/>
          <w:szCs w:val="22"/>
        </w:rPr>
        <w:fldChar w:fldCharType="separate"/>
      </w:r>
      <w:r w:rsidR="00902EC0" w:rsidRPr="00546966">
        <w:rPr>
          <w:rStyle w:val="change"/>
          <w:noProof/>
          <w:color w:val="000000" w:themeColor="text1"/>
          <w:sz w:val="22"/>
          <w:szCs w:val="22"/>
        </w:rPr>
        <w:t>Brecon</w:t>
      </w:r>
      <w:r w:rsidRPr="008719AF">
        <w:rPr>
          <w:rStyle w:val="change"/>
          <w:color w:val="000000" w:themeColor="text1"/>
          <w:sz w:val="22"/>
          <w:szCs w:val="22"/>
        </w:rPr>
        <w:fldChar w:fldCharType="end"/>
      </w:r>
    </w:p>
    <w:p w14:paraId="0AA80564" w14:textId="52425AF7" w:rsidR="008321E6" w:rsidRPr="00546966" w:rsidRDefault="00CE57D2" w:rsidP="00597064">
      <w:pPr>
        <w:pStyle w:val="Data"/>
        <w:ind w:left="567"/>
        <w:rPr>
          <w:rStyle w:val="change"/>
          <w:color w:val="000000" w:themeColor="text1"/>
          <w:sz w:val="22"/>
          <w:szCs w:val="22"/>
        </w:rPr>
      </w:pPr>
      <w:r w:rsidRPr="008719AF">
        <w:rPr>
          <w:rStyle w:val="change"/>
          <w:color w:val="000000" w:themeColor="text1"/>
          <w:sz w:val="22"/>
          <w:szCs w:val="22"/>
        </w:rPr>
        <w:fldChar w:fldCharType="begin"/>
      </w:r>
      <w:r w:rsidRPr="00546966">
        <w:rPr>
          <w:rStyle w:val="change"/>
          <w:color w:val="000000" w:themeColor="text1"/>
          <w:sz w:val="22"/>
          <w:szCs w:val="22"/>
        </w:rPr>
        <w:instrText xml:space="preserve"> MERGEFIELD DSI_POST_CODE </w:instrText>
      </w:r>
      <w:r w:rsidRPr="008719AF">
        <w:rPr>
          <w:rStyle w:val="change"/>
          <w:color w:val="000000" w:themeColor="text1"/>
          <w:sz w:val="22"/>
          <w:szCs w:val="22"/>
        </w:rPr>
        <w:fldChar w:fldCharType="separate"/>
      </w:r>
      <w:r w:rsidR="00902EC0" w:rsidRPr="00546966">
        <w:rPr>
          <w:rStyle w:val="change"/>
          <w:noProof/>
          <w:color w:val="000000" w:themeColor="text1"/>
          <w:sz w:val="22"/>
          <w:szCs w:val="22"/>
        </w:rPr>
        <w:t>LD3 0HH</w:t>
      </w:r>
      <w:r w:rsidRPr="008719AF">
        <w:rPr>
          <w:rStyle w:val="change"/>
          <w:color w:val="000000" w:themeColor="text1"/>
          <w:sz w:val="22"/>
          <w:szCs w:val="22"/>
        </w:rPr>
        <w:fldChar w:fldCharType="end"/>
      </w:r>
    </w:p>
    <w:p w14:paraId="42607CC9" w14:textId="77777777" w:rsidR="00865F86" w:rsidRPr="0054696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408B299F" w:rsidR="001274C9" w:rsidRPr="00546966" w:rsidRDefault="001274C9" w:rsidP="001274C9">
      <w:pPr>
        <w:pStyle w:val="Heading3nonum"/>
        <w:spacing w:before="0"/>
        <w:ind w:left="567"/>
        <w:rPr>
          <w:color w:val="000000" w:themeColor="text1"/>
          <w:sz w:val="22"/>
          <w:szCs w:val="22"/>
        </w:rPr>
      </w:pPr>
      <w:r>
        <w:rPr>
          <w:sz w:val="22"/>
          <w:szCs w:val="22"/>
        </w:rPr>
        <w:t xml:space="preserve">The permit variation and consolidation shall take effect </w:t>
      </w:r>
      <w:r w:rsidRPr="00546966">
        <w:rPr>
          <w:color w:val="000000" w:themeColor="text1"/>
          <w:sz w:val="22"/>
          <w:szCs w:val="22"/>
        </w:rPr>
        <w:t xml:space="preserve">from </w:t>
      </w:r>
      <w:r w:rsidR="00546966" w:rsidRPr="00546966">
        <w:rPr>
          <w:b/>
          <w:bCs/>
          <w:color w:val="000000" w:themeColor="text1"/>
          <w:sz w:val="22"/>
          <w:szCs w:val="22"/>
        </w:rPr>
        <w:t>14/08/2026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546966" w:rsidRPr="0049139F" w14:paraId="770649E1" w14:textId="77777777" w:rsidTr="00597064">
        <w:trPr>
          <w:trHeight w:hRule="exact" w:val="977"/>
        </w:trPr>
        <w:tc>
          <w:tcPr>
            <w:tcW w:w="5387" w:type="dxa"/>
            <w:vAlign w:val="center"/>
          </w:tcPr>
          <w:p w14:paraId="7D3BF979" w14:textId="2BEAD88E" w:rsidR="00546966" w:rsidRPr="00950D58" w:rsidRDefault="00546966" w:rsidP="00546966">
            <w:pPr>
              <w:pStyle w:val="Heading3nonum"/>
              <w:spacing w:before="0"/>
              <w:ind w:left="-108" w:right="34"/>
              <w:jc w:val="center"/>
              <w:rPr>
                <w:sz w:val="22"/>
                <w:szCs w:val="22"/>
              </w:rPr>
            </w:pPr>
            <w:r w:rsidRPr="00546966">
              <w:rPr>
                <w:rFonts w:cs="Arial"/>
                <w:b/>
                <w:color w:val="000000" w:themeColor="text1"/>
                <w:sz w:val="22"/>
                <w:szCs w:val="22"/>
              </w:rPr>
              <w:t>Joanne Fitton</w:t>
            </w:r>
          </w:p>
        </w:tc>
        <w:tc>
          <w:tcPr>
            <w:tcW w:w="2551" w:type="dxa"/>
            <w:vAlign w:val="center"/>
          </w:tcPr>
          <w:p w14:paraId="00DE9BA9" w14:textId="076AF424" w:rsidR="00546966" w:rsidRPr="00950D58" w:rsidRDefault="00546966" w:rsidP="00546966">
            <w:pPr>
              <w:pStyle w:val="Heading3nonum"/>
              <w:spacing w:before="0" w:line="240" w:lineRule="auto"/>
              <w:ind w:left="-108"/>
              <w:jc w:val="center"/>
              <w:rPr>
                <w:b/>
                <w:color w:val="FF0000"/>
                <w:sz w:val="22"/>
                <w:szCs w:val="22"/>
              </w:rPr>
            </w:pPr>
            <w:r w:rsidRPr="00546966">
              <w:rPr>
                <w:rFonts w:cs="Arial"/>
                <w:b/>
                <w:color w:val="000000" w:themeColor="text1"/>
                <w:sz w:val="22"/>
                <w:szCs w:val="22"/>
              </w:rPr>
              <w:t>14/08/2026</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AA10EC">
      <w:pPr>
        <w:pStyle w:val="Heading1"/>
        <w:spacing w:before="0" w:after="24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 xml:space="preserve">m that identifies and minimises risks of pollution so far as is reasonably practicable, including those risks arising from operations, maintenance, accidents, incidents, non-conformances and those drawn to the attention of the operator </w:t>
      </w:r>
      <w:proofErr w:type="gramStart"/>
      <w:r w:rsidRPr="0078668B">
        <w:rPr>
          <w:rFonts w:cs="Arial"/>
          <w:sz w:val="18"/>
          <w:szCs w:val="18"/>
        </w:rPr>
        <w:t>as a result of</w:t>
      </w:r>
      <w:proofErr w:type="gramEnd"/>
      <w:r w:rsidRPr="0078668B">
        <w:rPr>
          <w:rFonts w:cs="Arial"/>
          <w:sz w:val="18"/>
          <w:szCs w:val="18"/>
        </w:rPr>
        <w:t xml:space="preserve">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2DE0DD5" w:rsidR="00821962" w:rsidRPr="00FE275B"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w:t>
      </w:r>
      <w:r w:rsidRPr="00FE275B">
        <w:rPr>
          <w:rStyle w:val="Red"/>
          <w:rFonts w:cs="Arial"/>
          <w:color w:val="000000" w:themeColor="text1"/>
          <w:sz w:val="18"/>
          <w:szCs w:val="18"/>
        </w:rPr>
        <w:t>described, in schedule 7</w:t>
      </w:r>
      <w:r w:rsidRPr="00FE275B">
        <w:rPr>
          <w:rFonts w:cs="Arial"/>
          <w:color w:val="000000" w:themeColor="text1"/>
          <w:sz w:val="18"/>
          <w:szCs w:val="18"/>
        </w:rPr>
        <w:t>.</w:t>
      </w:r>
    </w:p>
    <w:p w14:paraId="03FE6FA5" w14:textId="77777777" w:rsidR="00821962" w:rsidRPr="00FE275B" w:rsidRDefault="00821962" w:rsidP="007704A9">
      <w:pPr>
        <w:pStyle w:val="Bullet0"/>
        <w:tabs>
          <w:tab w:val="num" w:pos="1134"/>
        </w:tabs>
        <w:spacing w:before="120"/>
        <w:ind w:hanging="113"/>
        <w:rPr>
          <w:rStyle w:val="Red"/>
          <w:rFonts w:cs="Arial"/>
          <w:color w:val="000000" w:themeColor="text1"/>
        </w:rPr>
      </w:pPr>
      <w:r w:rsidRPr="00FE275B">
        <w:rPr>
          <w:rStyle w:val="Red"/>
          <w:rFonts w:cs="Arial"/>
          <w:color w:val="000000" w:themeColor="text1"/>
        </w:rPr>
        <w:t>Operating techniques</w:t>
      </w:r>
    </w:p>
    <w:p w14:paraId="2FCEE6A9" w14:textId="785C3428" w:rsidR="00821962" w:rsidRPr="00FE275B" w:rsidRDefault="00821962" w:rsidP="000558BB">
      <w:pPr>
        <w:pStyle w:val="Bullet1"/>
        <w:tabs>
          <w:tab w:val="num" w:pos="1134"/>
        </w:tabs>
        <w:spacing w:before="0"/>
        <w:ind w:left="1134" w:hanging="567"/>
        <w:rPr>
          <w:rStyle w:val="Red"/>
          <w:rFonts w:cs="Arial"/>
          <w:color w:val="000000" w:themeColor="text1"/>
          <w:sz w:val="18"/>
          <w:szCs w:val="18"/>
        </w:rPr>
      </w:pPr>
      <w:r w:rsidRPr="00FE275B">
        <w:rPr>
          <w:rStyle w:val="Red"/>
          <w:rFonts w:cs="Arial"/>
          <w:color w:val="000000" w:themeColor="text1"/>
          <w:sz w:val="18"/>
          <w:szCs w:val="18"/>
        </w:rPr>
        <w:t>For the activit</w:t>
      </w:r>
      <w:r w:rsidR="00744FD6" w:rsidRPr="00FE275B">
        <w:rPr>
          <w:rStyle w:val="Red"/>
          <w:rFonts w:cs="Arial"/>
          <w:color w:val="000000" w:themeColor="text1"/>
          <w:sz w:val="18"/>
          <w:szCs w:val="18"/>
        </w:rPr>
        <w:t>y</w:t>
      </w:r>
      <w:r w:rsidR="00F23135" w:rsidRPr="00FE275B">
        <w:rPr>
          <w:rStyle w:val="Red"/>
          <w:rFonts w:cs="Arial"/>
          <w:color w:val="000000" w:themeColor="text1"/>
          <w:sz w:val="18"/>
          <w:szCs w:val="18"/>
        </w:rPr>
        <w:t xml:space="preserve"> </w:t>
      </w:r>
      <w:r w:rsidRPr="00FE275B">
        <w:rPr>
          <w:rStyle w:val="Red"/>
          <w:rFonts w:cs="Arial"/>
          <w:color w:val="000000" w:themeColor="text1"/>
          <w:sz w:val="18"/>
          <w:szCs w:val="18"/>
        </w:rPr>
        <w:t>A1</w:t>
      </w:r>
      <w:r w:rsidR="00744FD6" w:rsidRPr="00FE275B">
        <w:rPr>
          <w:rStyle w:val="Red"/>
          <w:rFonts w:cs="Arial"/>
          <w:color w:val="000000" w:themeColor="text1"/>
          <w:sz w:val="18"/>
          <w:szCs w:val="18"/>
        </w:rPr>
        <w:t>,</w:t>
      </w:r>
      <w:r w:rsidRPr="00FE275B">
        <w:rPr>
          <w:rStyle w:val="Red"/>
          <w:rFonts w:cs="Arial"/>
          <w:color w:val="000000" w:themeColor="text1"/>
          <w:sz w:val="18"/>
          <w:szCs w:val="18"/>
        </w:rPr>
        <w:t xml:space="preserve"> referenced in schedule 1, table S1.1</w:t>
      </w:r>
      <w:r w:rsidR="00744FD6" w:rsidRPr="00FE275B">
        <w:rPr>
          <w:rStyle w:val="Red"/>
          <w:rFonts w:cs="Arial"/>
          <w:color w:val="000000" w:themeColor="text1"/>
          <w:sz w:val="18"/>
          <w:szCs w:val="18"/>
        </w:rPr>
        <w:t>,</w:t>
      </w:r>
      <w:r w:rsidRPr="00FE275B">
        <w:rPr>
          <w:rStyle w:val="Red"/>
          <w:rFonts w:cs="Arial"/>
          <w:color w:val="000000" w:themeColor="text1"/>
          <w:sz w:val="18"/>
          <w:szCs w:val="18"/>
        </w:rPr>
        <w:t xml:space="preserve"> </w:t>
      </w:r>
      <w:r w:rsidR="00744FD6" w:rsidRPr="00FE275B">
        <w:rPr>
          <w:rStyle w:val="Red"/>
          <w:rFonts w:cs="Arial"/>
          <w:color w:val="000000" w:themeColor="text1"/>
          <w:sz w:val="18"/>
          <w:szCs w:val="18"/>
        </w:rPr>
        <w:t>t</w:t>
      </w:r>
      <w:r w:rsidRPr="00FE275B">
        <w:rPr>
          <w:rStyle w:val="Red"/>
          <w:rFonts w:cs="Arial"/>
          <w:color w:val="000000" w:themeColor="text1"/>
          <w:sz w:val="18"/>
          <w:szCs w:val="18"/>
        </w:rPr>
        <w:t xml:space="preserve">he operator shall comply with the relevant requirements of the Urban </w:t>
      </w:r>
      <w:proofErr w:type="gramStart"/>
      <w:r w:rsidRPr="00FE275B">
        <w:rPr>
          <w:rStyle w:val="Red"/>
          <w:rFonts w:cs="Arial"/>
          <w:color w:val="000000" w:themeColor="text1"/>
          <w:sz w:val="18"/>
          <w:szCs w:val="18"/>
        </w:rPr>
        <w:t>Waste Water</w:t>
      </w:r>
      <w:proofErr w:type="gramEnd"/>
      <w:r w:rsidRPr="00FE275B">
        <w:rPr>
          <w:rStyle w:val="Red"/>
          <w:rFonts w:cs="Arial"/>
          <w:color w:val="000000" w:themeColor="text1"/>
          <w:sz w:val="18"/>
          <w:szCs w:val="18"/>
        </w:rPr>
        <w:t xml:space="preserve"> Treatment (England and Wales) Regulations 1994.</w:t>
      </w:r>
    </w:p>
    <w:p w14:paraId="73FD36C1" w14:textId="258C6079" w:rsidR="00821962" w:rsidRPr="00DA7542" w:rsidRDefault="00821962" w:rsidP="000558BB">
      <w:pPr>
        <w:pStyle w:val="Bullet1"/>
        <w:tabs>
          <w:tab w:val="num" w:pos="1134"/>
        </w:tabs>
        <w:spacing w:before="0"/>
        <w:ind w:left="1134" w:hanging="567"/>
        <w:rPr>
          <w:rFonts w:cs="Arial"/>
          <w:sz w:val="18"/>
          <w:szCs w:val="18"/>
        </w:rPr>
      </w:pPr>
      <w:r w:rsidRPr="00FE275B">
        <w:rPr>
          <w:rFonts w:cs="Arial"/>
          <w:color w:val="000000" w:themeColor="text1"/>
          <w:sz w:val="18"/>
          <w:szCs w:val="18"/>
        </w:rPr>
        <w:t xml:space="preserve">For the discharge specified in table </w:t>
      </w:r>
      <w:r w:rsidRPr="00DA7542">
        <w:rPr>
          <w:rFonts w:cs="Arial"/>
          <w:sz w:val="18"/>
          <w:szCs w:val="18"/>
        </w:rPr>
        <w:t>S3.3:</w:t>
      </w:r>
    </w:p>
    <w:p w14:paraId="542A8AC4" w14:textId="77777777" w:rsidR="00821962" w:rsidRPr="00AC1996" w:rsidRDefault="00821962" w:rsidP="000558BB">
      <w:pPr>
        <w:pStyle w:val="aBullet"/>
        <w:tabs>
          <w:tab w:val="num" w:pos="1701"/>
        </w:tabs>
        <w:spacing w:before="0"/>
        <w:ind w:left="1701" w:hanging="567"/>
        <w:rPr>
          <w:rFonts w:cs="Arial"/>
          <w:color w:val="000000" w:themeColor="text1"/>
          <w:sz w:val="18"/>
          <w:szCs w:val="18"/>
        </w:rPr>
      </w:pPr>
      <w:r w:rsidRPr="00AC1996">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C1996" w:rsidRDefault="00DA7542" w:rsidP="000558BB">
      <w:pPr>
        <w:pStyle w:val="aBullet"/>
        <w:tabs>
          <w:tab w:val="num" w:pos="1701"/>
        </w:tabs>
        <w:spacing w:before="0"/>
        <w:ind w:left="1701" w:hanging="567"/>
        <w:rPr>
          <w:color w:val="000000" w:themeColor="text1"/>
          <w:sz w:val="18"/>
          <w:szCs w:val="18"/>
        </w:rPr>
      </w:pPr>
      <w:r w:rsidRPr="00AC199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AC1996" w:rsidRDefault="00821962" w:rsidP="000558BB">
      <w:pPr>
        <w:pStyle w:val="aBullet"/>
        <w:tabs>
          <w:tab w:val="num" w:pos="1701"/>
        </w:tabs>
        <w:spacing w:before="0"/>
        <w:ind w:left="1701" w:hanging="567"/>
        <w:rPr>
          <w:rStyle w:val="Red"/>
          <w:rFonts w:cs="Arial"/>
          <w:color w:val="000000" w:themeColor="text1"/>
          <w:sz w:val="18"/>
          <w:szCs w:val="18"/>
        </w:rPr>
      </w:pPr>
      <w:r w:rsidRPr="00AC1996">
        <w:rPr>
          <w:rStyle w:val="Red"/>
          <w:rFonts w:cs="Arial"/>
          <w:color w:val="000000" w:themeColor="text1"/>
          <w:sz w:val="18"/>
          <w:szCs w:val="18"/>
        </w:rPr>
        <w:t>The discharge shall not be comminuted or macerated and shall have passed through screens as specified</w:t>
      </w:r>
      <w:r w:rsidR="006A07E0" w:rsidRPr="00AC1996">
        <w:rPr>
          <w:rStyle w:val="Red"/>
          <w:rFonts w:cs="Arial"/>
          <w:color w:val="000000" w:themeColor="text1"/>
          <w:sz w:val="18"/>
          <w:szCs w:val="18"/>
        </w:rPr>
        <w:t xml:space="preserve"> </w:t>
      </w:r>
      <w:r w:rsidRPr="00AC1996">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C1996" w:rsidRDefault="00821962" w:rsidP="000558BB">
      <w:pPr>
        <w:pStyle w:val="aBullet"/>
        <w:tabs>
          <w:tab w:val="num" w:pos="1701"/>
        </w:tabs>
        <w:spacing w:before="0"/>
        <w:ind w:left="1701" w:hanging="567"/>
        <w:rPr>
          <w:rStyle w:val="Red"/>
          <w:rFonts w:cs="Arial"/>
          <w:color w:val="000000" w:themeColor="text1"/>
          <w:sz w:val="18"/>
          <w:szCs w:val="18"/>
        </w:rPr>
      </w:pPr>
      <w:r w:rsidRPr="00AC1996">
        <w:rPr>
          <w:rStyle w:val="Red"/>
          <w:rFonts w:cs="Arial"/>
          <w:color w:val="000000" w:themeColor="text1"/>
          <w:sz w:val="18"/>
          <w:szCs w:val="18"/>
        </w:rPr>
        <w:t xml:space="preserve">Where a mechanically cleaned screen is installed, a telemetry alarm system shall be installed and maintained </w:t>
      </w:r>
      <w:proofErr w:type="gramStart"/>
      <w:r w:rsidRPr="00AC1996">
        <w:rPr>
          <w:rStyle w:val="Red"/>
          <w:rFonts w:cs="Arial"/>
          <w:color w:val="000000" w:themeColor="text1"/>
          <w:sz w:val="18"/>
          <w:szCs w:val="18"/>
        </w:rPr>
        <w:t>so as to</w:t>
      </w:r>
      <w:proofErr w:type="gramEnd"/>
      <w:r w:rsidRPr="00AC1996">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AC1996">
      <w:pPr>
        <w:pStyle w:val="Bullet"/>
        <w:keepNext/>
        <w:keepLines/>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C1996" w:rsidRDefault="00821962" w:rsidP="00AC1996">
      <w:pPr>
        <w:pStyle w:val="Bullet0"/>
        <w:keepNext/>
        <w:keepLines/>
        <w:tabs>
          <w:tab w:val="num" w:pos="1134"/>
        </w:tabs>
        <w:spacing w:before="120"/>
        <w:ind w:hanging="113"/>
        <w:rPr>
          <w:rFonts w:cs="Arial"/>
          <w:color w:val="000000" w:themeColor="text1"/>
        </w:rPr>
      </w:pPr>
      <w:r w:rsidRPr="00A445C6">
        <w:rPr>
          <w:rFonts w:cs="Arial"/>
        </w:rPr>
        <w:t xml:space="preserve">Emissions to </w:t>
      </w:r>
      <w:r w:rsidRPr="00AC1996">
        <w:rPr>
          <w:rFonts w:cs="Arial"/>
          <w:color w:val="000000" w:themeColor="text1"/>
        </w:rPr>
        <w:t>water</w:t>
      </w:r>
    </w:p>
    <w:p w14:paraId="21B27BDA" w14:textId="77777777" w:rsidR="00821962" w:rsidRPr="00AC1996" w:rsidRDefault="00821962" w:rsidP="0033116C">
      <w:pPr>
        <w:pStyle w:val="Bullet1"/>
        <w:tabs>
          <w:tab w:val="num" w:pos="1134"/>
        </w:tabs>
        <w:spacing w:before="0"/>
        <w:ind w:left="1134" w:hanging="567"/>
        <w:rPr>
          <w:rFonts w:cs="Arial"/>
          <w:color w:val="000000" w:themeColor="text1"/>
          <w:sz w:val="18"/>
          <w:szCs w:val="18"/>
        </w:rPr>
      </w:pPr>
      <w:r w:rsidRPr="00AC1996">
        <w:rPr>
          <w:rFonts w:cs="Arial"/>
          <w:color w:val="000000" w:themeColor="text1"/>
          <w:sz w:val="18"/>
          <w:szCs w:val="18"/>
        </w:rPr>
        <w:t>The limits given in schedule 3 table S3.1 shall not be exceeded.</w:t>
      </w:r>
    </w:p>
    <w:p w14:paraId="57461EC1" w14:textId="504BDC0D" w:rsidR="00821962" w:rsidRPr="00AC1996" w:rsidRDefault="00821962" w:rsidP="0033116C">
      <w:pPr>
        <w:pStyle w:val="Bullet1"/>
        <w:tabs>
          <w:tab w:val="num" w:pos="1134"/>
        </w:tabs>
        <w:spacing w:before="0"/>
        <w:ind w:left="1134" w:hanging="567"/>
        <w:rPr>
          <w:rStyle w:val="Red"/>
          <w:rFonts w:cs="Arial"/>
          <w:color w:val="000000" w:themeColor="text1"/>
          <w:sz w:val="18"/>
          <w:szCs w:val="18"/>
        </w:rPr>
      </w:pPr>
      <w:r w:rsidRPr="00AC199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7F117A9D" w:rsidR="00821962" w:rsidRPr="00AC1996"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AC1996">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AC1996">
        <w:rPr>
          <w:rStyle w:val="Red"/>
          <w:rFonts w:cs="Arial"/>
          <w:color w:val="000000" w:themeColor="text1"/>
          <w:sz w:val="18"/>
          <w:szCs w:val="18"/>
        </w:rPr>
        <w:t>waste water</w:t>
      </w:r>
      <w:proofErr w:type="gramEnd"/>
      <w:r w:rsidRPr="00AC1996">
        <w:rPr>
          <w:rStyle w:val="Red"/>
          <w:rFonts w:cs="Arial"/>
          <w:color w:val="000000" w:themeColor="text1"/>
          <w:sz w:val="18"/>
          <w:szCs w:val="18"/>
        </w:rPr>
        <w:t xml:space="preserve"> treatment works, shall be taken into account in deciding whether or not the emission limit has been complied </w:t>
      </w:r>
      <w:r w:rsidRPr="00B428E7">
        <w:rPr>
          <w:rStyle w:val="Red"/>
          <w:rFonts w:cs="Arial"/>
          <w:color w:val="auto"/>
          <w:sz w:val="18"/>
          <w:szCs w:val="18"/>
        </w:rPr>
        <w:t>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AC1996"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the </w:t>
      </w:r>
      <w:r w:rsidRPr="00AC1996">
        <w:rPr>
          <w:rStyle w:val="Red"/>
          <w:rFonts w:cs="Arial"/>
          <w:color w:val="000000" w:themeColor="text1"/>
          <w:sz w:val="18"/>
          <w:szCs w:val="18"/>
        </w:rPr>
        <w:t>unusual weather conditions and their impact on the operation of the works.</w:t>
      </w:r>
    </w:p>
    <w:p w14:paraId="659D4142" w14:textId="77777777" w:rsidR="00821962" w:rsidRPr="00AC199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AC1996" w:rsidRDefault="00821962" w:rsidP="0033116C">
      <w:pPr>
        <w:pStyle w:val="aBullet"/>
        <w:tabs>
          <w:tab w:val="num" w:pos="1701"/>
        </w:tabs>
        <w:spacing w:before="0"/>
        <w:ind w:left="1701" w:hanging="567"/>
        <w:rPr>
          <w:rStyle w:val="Red"/>
          <w:rFonts w:cs="Arial"/>
          <w:color w:val="000000" w:themeColor="text1"/>
          <w:sz w:val="18"/>
          <w:szCs w:val="18"/>
        </w:rPr>
      </w:pPr>
      <w:r w:rsidRPr="00AC199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AC1996">
        <w:rPr>
          <w:rStyle w:val="Red"/>
          <w:rFonts w:cs="Arial"/>
          <w:color w:val="000000" w:themeColor="text1"/>
          <w:sz w:val="18"/>
          <w:szCs w:val="18"/>
        </w:rPr>
        <w:t xml:space="preserve">operation of the </w:t>
      </w:r>
      <w:proofErr w:type="gramStart"/>
      <w:r w:rsidRPr="00AC1996">
        <w:rPr>
          <w:rStyle w:val="Red"/>
          <w:rFonts w:cs="Arial"/>
          <w:color w:val="000000" w:themeColor="text1"/>
          <w:sz w:val="18"/>
          <w:szCs w:val="18"/>
        </w:rPr>
        <w:t>waste water</w:t>
      </w:r>
      <w:proofErr w:type="gramEnd"/>
      <w:r w:rsidRPr="00AC1996">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AC1996" w:rsidRDefault="00821962" w:rsidP="0033116C">
      <w:pPr>
        <w:pStyle w:val="aBullet"/>
        <w:tabs>
          <w:tab w:val="num" w:pos="1701"/>
        </w:tabs>
        <w:spacing w:before="0"/>
        <w:ind w:left="1701" w:hanging="567"/>
        <w:rPr>
          <w:rStyle w:val="Red"/>
          <w:rFonts w:cs="Arial"/>
          <w:color w:val="000000" w:themeColor="text1"/>
          <w:sz w:val="18"/>
          <w:szCs w:val="18"/>
        </w:rPr>
      </w:pPr>
      <w:r w:rsidRPr="00AC1996">
        <w:rPr>
          <w:rStyle w:val="Red"/>
          <w:rFonts w:cs="Arial"/>
          <w:color w:val="000000" w:themeColor="text1"/>
          <w:sz w:val="18"/>
          <w:szCs w:val="18"/>
        </w:rPr>
        <w:t xml:space="preserve">On any occasion where abnormal operating conditions adversely affect the operation of the </w:t>
      </w:r>
      <w:proofErr w:type="gramStart"/>
      <w:r w:rsidRPr="00AC1996">
        <w:rPr>
          <w:rStyle w:val="Red"/>
          <w:rFonts w:cs="Arial"/>
          <w:color w:val="000000" w:themeColor="text1"/>
          <w:sz w:val="18"/>
          <w:szCs w:val="18"/>
        </w:rPr>
        <w:t>waste water</w:t>
      </w:r>
      <w:proofErr w:type="gramEnd"/>
      <w:r w:rsidRPr="00AC1996">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AC1996" w:rsidRDefault="00821962" w:rsidP="0033116C">
      <w:pPr>
        <w:pStyle w:val="aBullet"/>
        <w:tabs>
          <w:tab w:val="num" w:pos="1701"/>
        </w:tabs>
        <w:spacing w:before="0"/>
        <w:ind w:left="1701" w:hanging="567"/>
        <w:rPr>
          <w:rStyle w:val="Red"/>
          <w:rFonts w:cs="Arial"/>
          <w:color w:val="000000" w:themeColor="text1"/>
          <w:sz w:val="18"/>
          <w:szCs w:val="18"/>
        </w:rPr>
      </w:pPr>
      <w:r w:rsidRPr="00AC199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AC1996">
        <w:rPr>
          <w:rStyle w:val="Red"/>
          <w:rFonts w:cs="Arial"/>
          <w:color w:val="000000" w:themeColor="text1"/>
          <w:sz w:val="18"/>
          <w:szCs w:val="18"/>
        </w:rPr>
        <w:t>The permitted Dry Weather Flow limit in schedule 3 table S3.1 is set at the operator</w:t>
      </w:r>
      <w:r w:rsidR="006A07E0" w:rsidRPr="00AC1996">
        <w:rPr>
          <w:rStyle w:val="Red"/>
          <w:rFonts w:cs="Arial"/>
          <w:color w:val="000000" w:themeColor="text1"/>
          <w:sz w:val="18"/>
          <w:szCs w:val="18"/>
        </w:rPr>
        <w:t>’</w:t>
      </w:r>
      <w:r w:rsidRPr="00AC1996">
        <w:rPr>
          <w:rStyle w:val="Red"/>
          <w:rFonts w:cs="Arial"/>
          <w:color w:val="000000" w:themeColor="text1"/>
          <w:sz w:val="18"/>
          <w:szCs w:val="18"/>
        </w:rPr>
        <w:t>s</w:t>
      </w:r>
      <w:r w:rsidR="006A07E0" w:rsidRPr="00AC1996">
        <w:rPr>
          <w:rStyle w:val="Red"/>
          <w:rFonts w:cs="Arial"/>
          <w:color w:val="000000" w:themeColor="text1"/>
          <w:sz w:val="18"/>
          <w:szCs w:val="18"/>
        </w:rPr>
        <w:t xml:space="preserve"> </w:t>
      </w:r>
      <w:r w:rsidRPr="00AC1996">
        <w:rPr>
          <w:rStyle w:val="Red"/>
          <w:rFonts w:cs="Arial"/>
          <w:color w:val="000000" w:themeColor="text1"/>
          <w:sz w:val="18"/>
          <w:szCs w:val="18"/>
        </w:rPr>
        <w:t xml:space="preserve">planned annual 80% exceeded daily </w:t>
      </w:r>
      <w:r w:rsidRPr="00B428E7">
        <w:rPr>
          <w:rStyle w:val="Red"/>
          <w:rFonts w:cs="Arial"/>
          <w:color w:val="auto"/>
          <w:sz w:val="18"/>
          <w:szCs w:val="18"/>
        </w:rPr>
        <w:t xml:space="preserve">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31EE9" w:rsidRDefault="009561D3" w:rsidP="0056080C">
      <w:pPr>
        <w:pStyle w:val="aBullet"/>
        <w:keepNext/>
        <w:keepLines/>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lastRenderedPageBreak/>
        <w:t xml:space="preserve">From 1 January 2026 </w:t>
      </w:r>
    </w:p>
    <w:p w14:paraId="490D3CC5" w14:textId="77777777" w:rsidR="002B344C" w:rsidRPr="00B31EE9" w:rsidRDefault="009561D3" w:rsidP="0056080C">
      <w:pPr>
        <w:pStyle w:val="aBullet"/>
        <w:keepNext/>
        <w:keepLines/>
        <w:numPr>
          <w:ilvl w:val="0"/>
          <w:numId w:val="0"/>
        </w:numPr>
        <w:spacing w:before="0"/>
        <w:ind w:left="1701"/>
        <w:rPr>
          <w:rStyle w:val="Red"/>
          <w:rFonts w:cs="Arial"/>
          <w:color w:val="000000" w:themeColor="text1"/>
          <w:sz w:val="18"/>
          <w:szCs w:val="18"/>
        </w:rPr>
      </w:pPr>
      <w:r w:rsidRPr="00B31EE9">
        <w:rPr>
          <w:rStyle w:val="Red"/>
          <w:rFonts w:cs="Arial"/>
          <w:color w:val="000000" w:themeColor="text1"/>
          <w:sz w:val="18"/>
          <w:szCs w:val="18"/>
        </w:rPr>
        <w:t xml:space="preserve">The limit has been complied with in an assessment calendar year unless; </w:t>
      </w:r>
    </w:p>
    <w:p w14:paraId="1BE12CE8" w14:textId="77777777" w:rsidR="002B344C" w:rsidRPr="00B31EE9"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31EE9">
        <w:rPr>
          <w:rStyle w:val="Red"/>
          <w:rFonts w:cs="Arial"/>
          <w:color w:val="000000" w:themeColor="text1"/>
          <w:sz w:val="18"/>
          <w:szCs w:val="18"/>
        </w:rPr>
        <w:t xml:space="preserve">the limit was exceeded in the compliance assessment calendar year and, </w:t>
      </w:r>
    </w:p>
    <w:p w14:paraId="288483DE" w14:textId="77777777" w:rsidR="002B344C" w:rsidRPr="00B31EE9"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31EE9">
        <w:rPr>
          <w:rStyle w:val="Red"/>
          <w:rFonts w:cs="Arial"/>
          <w:color w:val="000000" w:themeColor="text1"/>
          <w:sz w:val="18"/>
          <w:szCs w:val="18"/>
        </w:rPr>
        <w:t xml:space="preserve">two or more exceedances have occurred in the preceding 4 calendar years. </w:t>
      </w:r>
    </w:p>
    <w:p w14:paraId="7EC3AF57" w14:textId="01E13807" w:rsidR="002B344C" w:rsidRPr="00B31EE9" w:rsidRDefault="009561D3" w:rsidP="0056080C">
      <w:pPr>
        <w:pStyle w:val="aiBullet"/>
        <w:keepNext/>
        <w:keepLines/>
        <w:numPr>
          <w:ilvl w:val="0"/>
          <w:numId w:val="0"/>
        </w:numPr>
        <w:spacing w:before="0"/>
        <w:ind w:left="1701"/>
        <w:rPr>
          <w:rStyle w:val="Red"/>
          <w:rFonts w:cs="Arial"/>
          <w:color w:val="000000" w:themeColor="text1"/>
          <w:sz w:val="18"/>
          <w:szCs w:val="18"/>
        </w:rPr>
      </w:pPr>
      <w:r w:rsidRPr="00B31EE9">
        <w:rPr>
          <w:rStyle w:val="Red"/>
          <w:rFonts w:cs="Arial"/>
          <w:color w:val="000000" w:themeColor="text1"/>
          <w:sz w:val="18"/>
          <w:szCs w:val="18"/>
        </w:rPr>
        <w:t>Only exceedances from a calendar year after 31 December 202</w:t>
      </w:r>
      <w:r w:rsidR="00B31EE9" w:rsidRPr="00B31EE9">
        <w:rPr>
          <w:rStyle w:val="Red"/>
          <w:rFonts w:cs="Arial"/>
          <w:color w:val="000000" w:themeColor="text1"/>
          <w:sz w:val="18"/>
          <w:szCs w:val="18"/>
        </w:rPr>
        <w:t>3</w:t>
      </w:r>
      <w:r w:rsidR="008F0548" w:rsidRPr="00B31EE9">
        <w:rPr>
          <w:rStyle w:val="Red"/>
          <w:rFonts w:cs="Arial"/>
          <w:color w:val="000000" w:themeColor="text1"/>
          <w:sz w:val="18"/>
          <w:szCs w:val="18"/>
        </w:rPr>
        <w:t xml:space="preserve"> </w:t>
      </w:r>
      <w:r w:rsidRPr="00B31EE9">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B31EE9" w:rsidRDefault="006E592F" w:rsidP="0033116C">
      <w:pPr>
        <w:pStyle w:val="aBullet"/>
        <w:tabs>
          <w:tab w:val="num" w:pos="1701"/>
        </w:tabs>
        <w:spacing w:before="0"/>
        <w:ind w:left="1701" w:hanging="567"/>
        <w:rPr>
          <w:rStyle w:val="Red"/>
          <w:color w:val="000000" w:themeColor="text1"/>
          <w:sz w:val="18"/>
          <w:szCs w:val="18"/>
        </w:rPr>
      </w:pPr>
      <w:proofErr w:type="gramStart"/>
      <w:r w:rsidRPr="00742596">
        <w:rPr>
          <w:rStyle w:val="Red"/>
          <w:color w:val="auto"/>
          <w:sz w:val="18"/>
          <w:szCs w:val="18"/>
        </w:rPr>
        <w:t xml:space="preserve">For the purpose </w:t>
      </w:r>
      <w:r w:rsidRPr="00B31EE9">
        <w:rPr>
          <w:rStyle w:val="Red"/>
          <w:color w:val="000000" w:themeColor="text1"/>
          <w:sz w:val="18"/>
          <w:szCs w:val="18"/>
        </w:rPr>
        <w:t>of</w:t>
      </w:r>
      <w:proofErr w:type="gramEnd"/>
      <w:r w:rsidRPr="00B31EE9">
        <w:rPr>
          <w:rStyle w:val="Red"/>
          <w:color w:val="000000" w:themeColor="text1"/>
          <w:sz w:val="18"/>
          <w:szCs w:val="18"/>
        </w:rPr>
        <w:t xml:space="preserve"> this condition the following readings shall not be used in the assessment.</w:t>
      </w:r>
    </w:p>
    <w:p w14:paraId="17CDB1D2" w14:textId="77777777" w:rsidR="006E592F" w:rsidRPr="00B31EE9" w:rsidRDefault="006E592F" w:rsidP="0033116C">
      <w:pPr>
        <w:pStyle w:val="aiBullet"/>
        <w:tabs>
          <w:tab w:val="clear" w:pos="1588"/>
          <w:tab w:val="num" w:pos="1985"/>
        </w:tabs>
        <w:spacing w:before="0"/>
        <w:ind w:left="1985" w:hanging="312"/>
        <w:rPr>
          <w:rStyle w:val="Red"/>
          <w:color w:val="000000" w:themeColor="text1"/>
          <w:sz w:val="18"/>
          <w:szCs w:val="18"/>
        </w:rPr>
      </w:pPr>
      <w:r w:rsidRPr="00B31EE9">
        <w:rPr>
          <w:rStyle w:val="Red"/>
          <w:color w:val="000000" w:themeColor="text1"/>
          <w:sz w:val="18"/>
          <w:szCs w:val="18"/>
        </w:rPr>
        <w:t>data that is not ‘good’ data; or</w:t>
      </w:r>
    </w:p>
    <w:p w14:paraId="492B911E" w14:textId="7BA2F6CD" w:rsidR="006E592F" w:rsidRPr="00B31EE9" w:rsidRDefault="00EC15BA" w:rsidP="0033116C">
      <w:pPr>
        <w:pStyle w:val="aiBullet"/>
        <w:tabs>
          <w:tab w:val="clear" w:pos="1588"/>
          <w:tab w:val="num" w:pos="1985"/>
        </w:tabs>
        <w:spacing w:before="0"/>
        <w:ind w:left="1985" w:hanging="312"/>
        <w:rPr>
          <w:rStyle w:val="Red"/>
          <w:color w:val="000000" w:themeColor="text1"/>
          <w:sz w:val="18"/>
          <w:szCs w:val="18"/>
        </w:rPr>
      </w:pPr>
      <w:r w:rsidRPr="00B31EE9">
        <w:rPr>
          <w:rStyle w:val="Red"/>
          <w:color w:val="000000" w:themeColor="text1"/>
          <w:sz w:val="18"/>
          <w:szCs w:val="18"/>
        </w:rPr>
        <w:t>flow readings taken within 30 minutes after the start of each overflow event;</w:t>
      </w:r>
      <w:r w:rsidR="006E592F" w:rsidRPr="00B31EE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B31EE9">
        <w:rPr>
          <w:rFonts w:cs="Arial"/>
          <w:iCs/>
          <w:sz w:val="18"/>
          <w:szCs w:val="18"/>
        </w:rPr>
        <w:t>purposes of 3.1.</w:t>
      </w:r>
      <w:r w:rsidR="001348A2" w:rsidRPr="00B31EE9">
        <w:rPr>
          <w:rFonts w:cs="Arial"/>
          <w:iCs/>
          <w:sz w:val="18"/>
          <w:szCs w:val="18"/>
        </w:rPr>
        <w:t>6</w:t>
      </w:r>
      <w:r w:rsidRPr="00B31EE9">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B31EE9"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w:t>
      </w:r>
      <w:r w:rsidRPr="00B31EE9">
        <w:rPr>
          <w:rStyle w:val="Red"/>
          <w:color w:val="000000" w:themeColor="text1"/>
          <w:sz w:val="18"/>
          <w:szCs w:val="18"/>
        </w:rPr>
        <w:t xml:space="preserve">purposes of </w:t>
      </w:r>
      <w:r w:rsidR="009565D3" w:rsidRPr="00B31EE9">
        <w:rPr>
          <w:rStyle w:val="Red"/>
          <w:color w:val="000000" w:themeColor="text1"/>
          <w:sz w:val="18"/>
          <w:szCs w:val="18"/>
        </w:rPr>
        <w:t>3.1.</w:t>
      </w:r>
      <w:r w:rsidR="001348A2" w:rsidRPr="00B31EE9">
        <w:rPr>
          <w:rStyle w:val="Red"/>
          <w:color w:val="000000" w:themeColor="text1"/>
          <w:sz w:val="18"/>
          <w:szCs w:val="18"/>
        </w:rPr>
        <w:t>6</w:t>
      </w:r>
      <w:r w:rsidR="009565D3" w:rsidRPr="00B31EE9">
        <w:rPr>
          <w:rStyle w:val="Red"/>
          <w:color w:val="000000" w:themeColor="text1"/>
          <w:sz w:val="18"/>
          <w:szCs w:val="18"/>
        </w:rPr>
        <w:t xml:space="preserve"> </w:t>
      </w:r>
      <w:r w:rsidRPr="00B31EE9">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B31EE9">
        <w:rPr>
          <w:rStyle w:val="Red"/>
          <w:color w:val="000000" w:themeColor="text1"/>
          <w:sz w:val="18"/>
          <w:szCs w:val="18"/>
        </w:rPr>
        <w:t xml:space="preserve">Records demonstrating that the requirements of </w:t>
      </w:r>
      <w:r w:rsidR="007338D3" w:rsidRPr="00B31EE9">
        <w:rPr>
          <w:rStyle w:val="Red"/>
          <w:color w:val="000000" w:themeColor="text1"/>
          <w:sz w:val="18"/>
          <w:szCs w:val="18"/>
        </w:rPr>
        <w:t>3.1.</w:t>
      </w:r>
      <w:r w:rsidR="001348A2" w:rsidRPr="00B31EE9">
        <w:rPr>
          <w:rStyle w:val="Red"/>
          <w:color w:val="000000" w:themeColor="text1"/>
          <w:sz w:val="18"/>
          <w:szCs w:val="18"/>
        </w:rPr>
        <w:t>6</w:t>
      </w:r>
      <w:r w:rsidR="00C1542A" w:rsidRPr="00B31EE9">
        <w:rPr>
          <w:rStyle w:val="Red"/>
          <w:color w:val="000000" w:themeColor="text1"/>
          <w:sz w:val="18"/>
          <w:szCs w:val="18"/>
        </w:rPr>
        <w:t xml:space="preserve"> </w:t>
      </w:r>
      <w:r w:rsidRPr="00B31EE9">
        <w:rPr>
          <w:rStyle w:val="Red"/>
          <w:color w:val="000000" w:themeColor="text1"/>
          <w:sz w:val="18"/>
          <w:szCs w:val="18"/>
        </w:rPr>
        <w:t>(a), (b)</w:t>
      </w:r>
      <w:r w:rsidRPr="00205733">
        <w:rPr>
          <w:rStyle w:val="Red"/>
          <w:color w:val="000000" w:themeColor="text1"/>
          <w:sz w:val="18"/>
          <w:szCs w:val="18"/>
        </w:rPr>
        <w:t xml:space="preserve">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380CE5B2" w:rsidR="00821962" w:rsidRPr="00B31EE9"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schedule </w:t>
      </w:r>
      <w:r w:rsidRPr="00B31EE9">
        <w:rPr>
          <w:rStyle w:val="Red"/>
          <w:rFonts w:cs="Arial"/>
          <w:color w:val="000000" w:themeColor="text1"/>
          <w:sz w:val="18"/>
          <w:szCs w:val="18"/>
        </w:rPr>
        <w:t xml:space="preserve">7. </w:t>
      </w:r>
    </w:p>
    <w:p w14:paraId="4BD4E88D" w14:textId="77777777" w:rsidR="00821962" w:rsidRPr="00B31EE9" w:rsidRDefault="00821962" w:rsidP="0033116C">
      <w:pPr>
        <w:pStyle w:val="Bullet1"/>
        <w:tabs>
          <w:tab w:val="num" w:pos="1134"/>
        </w:tabs>
        <w:spacing w:before="0"/>
        <w:ind w:left="1134" w:hanging="567"/>
        <w:rPr>
          <w:rStyle w:val="Red"/>
          <w:rFonts w:cs="Arial"/>
          <w:color w:val="000000" w:themeColor="text1"/>
          <w:sz w:val="18"/>
          <w:szCs w:val="18"/>
        </w:rPr>
      </w:pPr>
      <w:r w:rsidRPr="00B31EE9">
        <w:rPr>
          <w:rStyle w:val="Red"/>
          <w:rFonts w:cs="Arial"/>
          <w:color w:val="000000" w:themeColor="text1"/>
          <w:sz w:val="18"/>
          <w:szCs w:val="18"/>
        </w:rPr>
        <w:t>The monitoring programme for the parameters subject to schedule 3B shall be:</w:t>
      </w:r>
    </w:p>
    <w:p w14:paraId="41EA47DB" w14:textId="77777777" w:rsidR="00821962" w:rsidRPr="00B31EE9" w:rsidRDefault="00821962" w:rsidP="0033116C">
      <w:pPr>
        <w:pStyle w:val="aBullet"/>
        <w:tabs>
          <w:tab w:val="num" w:pos="1701"/>
        </w:tabs>
        <w:spacing w:before="0"/>
        <w:ind w:left="1701" w:hanging="567"/>
        <w:rPr>
          <w:rStyle w:val="Red"/>
          <w:rFonts w:cs="Arial"/>
          <w:color w:val="000000" w:themeColor="text1"/>
          <w:sz w:val="18"/>
          <w:szCs w:val="18"/>
        </w:rPr>
      </w:pPr>
      <w:r w:rsidRPr="00B31EE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31EE9" w:rsidRDefault="00821962" w:rsidP="0033116C">
      <w:pPr>
        <w:pStyle w:val="aBullet"/>
        <w:tabs>
          <w:tab w:val="num" w:pos="1701"/>
        </w:tabs>
        <w:spacing w:before="0"/>
        <w:ind w:left="1701" w:hanging="567"/>
        <w:rPr>
          <w:rStyle w:val="Red"/>
          <w:rFonts w:cs="Arial"/>
          <w:color w:val="000000" w:themeColor="text1"/>
          <w:sz w:val="18"/>
          <w:szCs w:val="18"/>
        </w:rPr>
      </w:pPr>
      <w:r w:rsidRPr="00B31EE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31EE9" w:rsidRDefault="00821962" w:rsidP="0033116C">
      <w:pPr>
        <w:pStyle w:val="Bullet1"/>
        <w:tabs>
          <w:tab w:val="num" w:pos="1134"/>
        </w:tabs>
        <w:spacing w:before="0"/>
        <w:ind w:left="1134" w:hanging="567"/>
        <w:rPr>
          <w:rStyle w:val="Red"/>
          <w:rFonts w:cs="Arial"/>
          <w:color w:val="000000" w:themeColor="text1"/>
          <w:sz w:val="18"/>
          <w:szCs w:val="18"/>
        </w:rPr>
      </w:pPr>
      <w:r w:rsidRPr="00B31EE9">
        <w:rPr>
          <w:rStyle w:val="Red"/>
          <w:rFonts w:cs="Arial"/>
          <w:color w:val="000000" w:themeColor="text1"/>
          <w:sz w:val="18"/>
          <w:szCs w:val="18"/>
        </w:rPr>
        <w:t xml:space="preserve">After becoming </w:t>
      </w:r>
      <w:proofErr w:type="gramStart"/>
      <w:r w:rsidRPr="00B31EE9">
        <w:rPr>
          <w:rStyle w:val="Red"/>
          <w:rFonts w:cs="Arial"/>
          <w:color w:val="000000" w:themeColor="text1"/>
          <w:sz w:val="18"/>
          <w:szCs w:val="18"/>
        </w:rPr>
        <w:t>aware, or</w:t>
      </w:r>
      <w:proofErr w:type="gramEnd"/>
      <w:r w:rsidRPr="00B31EE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B31EE9" w:rsidRDefault="00821962" w:rsidP="0033116C">
      <w:pPr>
        <w:pStyle w:val="Bullet1"/>
        <w:tabs>
          <w:tab w:val="num" w:pos="1134"/>
        </w:tabs>
        <w:spacing w:before="0"/>
        <w:ind w:left="1134" w:hanging="567"/>
        <w:rPr>
          <w:rStyle w:val="Red"/>
          <w:rFonts w:cs="Arial"/>
          <w:color w:val="000000" w:themeColor="text1"/>
          <w:sz w:val="18"/>
          <w:szCs w:val="18"/>
        </w:rPr>
      </w:pPr>
      <w:r w:rsidRPr="00B31EE9">
        <w:rPr>
          <w:rStyle w:val="Red"/>
          <w:rFonts w:cs="Arial"/>
          <w:color w:val="000000" w:themeColor="text1"/>
          <w:sz w:val="18"/>
          <w:szCs w:val="18"/>
        </w:rPr>
        <w:t xml:space="preserve">The monitoring programme for the parameters subject to schedule 3C shall be: </w:t>
      </w:r>
    </w:p>
    <w:p w14:paraId="4EB37E90" w14:textId="77777777" w:rsidR="00821962" w:rsidRPr="00B31EE9" w:rsidRDefault="00821962" w:rsidP="00FA1C8C">
      <w:pPr>
        <w:pStyle w:val="aBullet"/>
        <w:numPr>
          <w:ilvl w:val="0"/>
          <w:numId w:val="12"/>
        </w:numPr>
        <w:spacing w:before="0"/>
        <w:ind w:left="1843" w:hanging="567"/>
        <w:rPr>
          <w:rStyle w:val="Red"/>
          <w:rFonts w:cs="Arial"/>
          <w:color w:val="000000" w:themeColor="text1"/>
          <w:sz w:val="18"/>
          <w:szCs w:val="18"/>
        </w:rPr>
      </w:pPr>
      <w:r w:rsidRPr="00B31EE9">
        <w:rPr>
          <w:rStyle w:val="Red"/>
          <w:rFonts w:cs="Arial"/>
          <w:color w:val="000000" w:themeColor="text1"/>
          <w:sz w:val="18"/>
          <w:szCs w:val="18"/>
        </w:rPr>
        <w:t xml:space="preserve">pre-scheduled before each calendar year; </w:t>
      </w:r>
    </w:p>
    <w:p w14:paraId="570B42B0" w14:textId="77777777" w:rsidR="00821962" w:rsidRPr="00B31EE9" w:rsidRDefault="00821962" w:rsidP="00FA1C8C">
      <w:pPr>
        <w:pStyle w:val="Bullet1"/>
        <w:numPr>
          <w:ilvl w:val="0"/>
          <w:numId w:val="12"/>
        </w:numPr>
        <w:spacing w:before="0"/>
        <w:ind w:left="1843" w:hanging="567"/>
        <w:rPr>
          <w:rStyle w:val="Red"/>
          <w:color w:val="000000" w:themeColor="text1"/>
          <w:sz w:val="18"/>
          <w:szCs w:val="18"/>
        </w:rPr>
      </w:pPr>
      <w:r w:rsidRPr="00B31EE9">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B31EE9" w:rsidRDefault="00821962" w:rsidP="00FA1C8C">
      <w:pPr>
        <w:pStyle w:val="Bullet1"/>
        <w:numPr>
          <w:ilvl w:val="0"/>
          <w:numId w:val="12"/>
        </w:numPr>
        <w:spacing w:before="0"/>
        <w:ind w:left="1843" w:hanging="567"/>
        <w:rPr>
          <w:rStyle w:val="Red"/>
          <w:rFonts w:cs="Arial"/>
          <w:color w:val="000000" w:themeColor="text1"/>
          <w:sz w:val="18"/>
          <w:szCs w:val="18"/>
        </w:rPr>
      </w:pPr>
      <w:r w:rsidRPr="00B31EE9">
        <w:rPr>
          <w:rStyle w:val="Red"/>
          <w:color w:val="000000" w:themeColor="text1"/>
          <w:sz w:val="18"/>
          <w:szCs w:val="18"/>
        </w:rPr>
        <w:t xml:space="preserve">samples must be collected at approximately equal intervals during the year from different days of </w:t>
      </w:r>
      <w:r w:rsidRPr="00B31EE9">
        <w:rPr>
          <w:rStyle w:val="Red"/>
          <w:rFonts w:cs="Arial"/>
          <w:color w:val="000000" w:themeColor="text1"/>
          <w:sz w:val="18"/>
          <w:szCs w:val="18"/>
        </w:rPr>
        <w:t>the week and approximately 10% of sampl</w:t>
      </w:r>
      <w:r w:rsidR="00E61407" w:rsidRPr="00B31EE9">
        <w:rPr>
          <w:rStyle w:val="Red"/>
          <w:rFonts w:cs="Arial"/>
          <w:color w:val="000000" w:themeColor="text1"/>
          <w:sz w:val="18"/>
          <w:szCs w:val="18"/>
        </w:rPr>
        <w:t xml:space="preserve">es should be taken at weekends. </w:t>
      </w:r>
    </w:p>
    <w:p w14:paraId="30968949" w14:textId="2FD8533E" w:rsidR="00821962" w:rsidRPr="00B31EE9" w:rsidRDefault="00821962" w:rsidP="0033116C">
      <w:pPr>
        <w:pStyle w:val="Bullet1"/>
        <w:spacing w:before="0"/>
        <w:ind w:hanging="539"/>
        <w:rPr>
          <w:rStyle w:val="Red"/>
          <w:rFonts w:cs="Arial"/>
          <w:color w:val="000000" w:themeColor="text1"/>
          <w:sz w:val="18"/>
          <w:szCs w:val="18"/>
        </w:rPr>
      </w:pPr>
      <w:r w:rsidRPr="00B31EE9">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B31EE9">
        <w:rPr>
          <w:rStyle w:val="Red"/>
          <w:rFonts w:cs="Arial"/>
          <w:color w:val="000000" w:themeColor="text1"/>
          <w:sz w:val="18"/>
          <w:szCs w:val="18"/>
        </w:rPr>
        <w:t>t</w:t>
      </w:r>
      <w:r w:rsidRPr="00B31EE9">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5E0CEC">
      <w:pPr>
        <w:pStyle w:val="Bullet1"/>
        <w:keepNext/>
        <w:keepLines/>
        <w:tabs>
          <w:tab w:val="num" w:pos="1878"/>
        </w:tabs>
        <w:spacing w:before="0"/>
        <w:ind w:left="1020" w:hanging="453"/>
        <w:rPr>
          <w:sz w:val="18"/>
          <w:szCs w:val="22"/>
        </w:rPr>
      </w:pPr>
    </w:p>
    <w:p w14:paraId="62BBF189" w14:textId="77777777" w:rsidR="00DE1513" w:rsidRPr="00175B8E" w:rsidRDefault="00DE1513" w:rsidP="005E0CE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5E0CEC">
      <w:pPr>
        <w:keepNext/>
        <w:keepLines/>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5E0CEC">
      <w:pPr>
        <w:keepNext/>
        <w:keepLines/>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453DE6F" w14:textId="77777777" w:rsidR="005E0CEC" w:rsidRPr="00175B8E" w:rsidRDefault="005E0CEC" w:rsidP="005E0CEC">
      <w:pPr>
        <w:pStyle w:val="aBullet"/>
        <w:numPr>
          <w:ilvl w:val="0"/>
          <w:numId w:val="0"/>
        </w:numPr>
        <w:tabs>
          <w:tab w:val="num" w:pos="1701"/>
        </w:tabs>
        <w:spacing w:before="0"/>
        <w:ind w:left="1134"/>
        <w:rPr>
          <w:rStyle w:val="Pink"/>
          <w:rFonts w:cs="Arial"/>
          <w:color w:val="auto"/>
          <w:sz w:val="18"/>
          <w:szCs w:val="18"/>
        </w:rPr>
      </w:pP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B31EE9">
        <w:rPr>
          <w:color w:val="000000" w:themeColor="text1"/>
          <w:sz w:val="18"/>
          <w:szCs w:val="18"/>
        </w:rPr>
        <w:t xml:space="preserve">schedule 3 table S3.1 </w:t>
      </w:r>
      <w:r w:rsidRPr="00B31EE9">
        <w:rPr>
          <w:rStyle w:val="Red"/>
          <w:color w:val="000000" w:themeColor="text1"/>
          <w:sz w:val="18"/>
          <w:szCs w:val="18"/>
        </w:rPr>
        <w:t>(including individual exceedances of limits which are covered by condition 3.1.2)</w:t>
      </w:r>
      <w:r w:rsidRPr="00B31EE9">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31EE9"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5 to this permit </w:t>
      </w:r>
      <w:r w:rsidRPr="00B31EE9">
        <w:rPr>
          <w:color w:val="000000" w:themeColor="text1"/>
          <w:sz w:val="18"/>
          <w:szCs w:val="18"/>
        </w:rPr>
        <w:t xml:space="preserve">within the </w:t>
      </w:r>
      <w:proofErr w:type="gramStart"/>
      <w:r w:rsidRPr="00B31EE9">
        <w:rPr>
          <w:color w:val="000000" w:themeColor="text1"/>
          <w:sz w:val="18"/>
          <w:szCs w:val="18"/>
        </w:rPr>
        <w:t>time period</w:t>
      </w:r>
      <w:proofErr w:type="gramEnd"/>
      <w:r w:rsidRPr="00B31EE9">
        <w:rPr>
          <w:color w:val="000000" w:themeColor="text1"/>
          <w:sz w:val="18"/>
          <w:szCs w:val="18"/>
        </w:rPr>
        <w:t xml:space="preserve"> specified in that schedule.</w:t>
      </w:r>
    </w:p>
    <w:p w14:paraId="66B0DCB3" w14:textId="0551454B" w:rsidR="00821962" w:rsidRPr="00B31EE9" w:rsidRDefault="00821962" w:rsidP="00107B87">
      <w:pPr>
        <w:pStyle w:val="Bullet1"/>
        <w:tabs>
          <w:tab w:val="num" w:pos="1134"/>
        </w:tabs>
        <w:spacing w:before="0"/>
        <w:ind w:left="1134" w:hanging="567"/>
        <w:rPr>
          <w:rStyle w:val="Red"/>
          <w:color w:val="000000" w:themeColor="text1"/>
          <w:sz w:val="18"/>
          <w:szCs w:val="18"/>
        </w:rPr>
      </w:pPr>
      <w:r w:rsidRPr="00B31EE9">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B31EE9">
        <w:rPr>
          <w:rStyle w:val="Red"/>
          <w:color w:val="000000" w:themeColor="text1"/>
          <w:sz w:val="18"/>
          <w:szCs w:val="18"/>
        </w:rPr>
        <w:t xml:space="preserve"> &amp; </w:t>
      </w:r>
      <w:r w:rsidRPr="00B31EE9">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E0CEC">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E0CEC">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31EE9"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the </w:t>
      </w:r>
      <w:r w:rsidRPr="00B31EE9">
        <w:rPr>
          <w:color w:val="000000" w:themeColor="text1"/>
          <w:sz w:val="18"/>
          <w:szCs w:val="18"/>
        </w:rPr>
        <w:t>notification shall contain a description of the proposed change.</w:t>
      </w:r>
    </w:p>
    <w:p w14:paraId="48E426E8" w14:textId="35484C8D" w:rsidR="00821962" w:rsidRPr="00B31EE9" w:rsidRDefault="00821962" w:rsidP="00107B87">
      <w:pPr>
        <w:pStyle w:val="Bullet1"/>
        <w:tabs>
          <w:tab w:val="num" w:pos="1134"/>
        </w:tabs>
        <w:spacing w:before="0"/>
        <w:ind w:left="1134" w:hanging="567"/>
        <w:rPr>
          <w:rStyle w:val="Red"/>
          <w:color w:val="000000" w:themeColor="text1"/>
          <w:sz w:val="18"/>
          <w:szCs w:val="18"/>
        </w:rPr>
      </w:pPr>
      <w:r w:rsidRPr="00B31EE9">
        <w:rPr>
          <w:rStyle w:val="Red"/>
          <w:color w:val="000000" w:themeColor="text1"/>
          <w:sz w:val="18"/>
          <w:szCs w:val="18"/>
        </w:rPr>
        <w:t>For the activity</w:t>
      </w:r>
      <w:r w:rsidR="00F23135" w:rsidRPr="00B31EE9">
        <w:rPr>
          <w:rStyle w:val="Red"/>
          <w:color w:val="000000" w:themeColor="text1"/>
          <w:sz w:val="18"/>
          <w:szCs w:val="18"/>
        </w:rPr>
        <w:t xml:space="preserve"> </w:t>
      </w:r>
      <w:r w:rsidRPr="00B31EE9">
        <w:rPr>
          <w:rStyle w:val="Red"/>
          <w:color w:val="000000" w:themeColor="text1"/>
          <w:sz w:val="18"/>
          <w:szCs w:val="18"/>
        </w:rPr>
        <w:t>A1</w:t>
      </w:r>
      <w:r w:rsidR="00B04DA6" w:rsidRPr="00B31EE9">
        <w:rPr>
          <w:rStyle w:val="Red"/>
          <w:color w:val="000000" w:themeColor="text1"/>
          <w:sz w:val="18"/>
          <w:szCs w:val="18"/>
        </w:rPr>
        <w:t>,</w:t>
      </w:r>
      <w:r w:rsidRPr="00B31EE9">
        <w:rPr>
          <w:rStyle w:val="Red"/>
          <w:color w:val="000000" w:themeColor="text1"/>
          <w:sz w:val="18"/>
          <w:szCs w:val="18"/>
        </w:rPr>
        <w:t xml:space="preserve"> referenced in schedule 1, table S1.1</w:t>
      </w:r>
      <w:r w:rsidR="00B04DA6" w:rsidRPr="00B31EE9">
        <w:rPr>
          <w:rStyle w:val="Red"/>
          <w:color w:val="000000" w:themeColor="text1"/>
          <w:sz w:val="18"/>
          <w:szCs w:val="18"/>
        </w:rPr>
        <w:t>,</w:t>
      </w:r>
      <w:r w:rsidRPr="00B31EE9">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31EE9">
        <w:rPr>
          <w:rStyle w:val="Red"/>
          <w:color w:val="000000" w:themeColor="text1"/>
          <w:sz w:val="18"/>
          <w:szCs w:val="18"/>
        </w:rPr>
        <w:t>Natural</w:t>
      </w:r>
      <w:r w:rsidRPr="00B31EE9">
        <w:rPr>
          <w:rStyle w:val="Red"/>
          <w:color w:val="000000" w:themeColor="text1"/>
          <w:sz w:val="18"/>
          <w:szCs w:val="18"/>
        </w:rPr>
        <w:t xml:space="preserve"> Resources Wales in writing of the actual population equivalent. </w:t>
      </w:r>
    </w:p>
    <w:p w14:paraId="119FF755" w14:textId="77777777" w:rsidR="00821962" w:rsidRPr="00B31EE9" w:rsidRDefault="00821962" w:rsidP="007704A9">
      <w:pPr>
        <w:pStyle w:val="Bullet0"/>
        <w:spacing w:before="120"/>
        <w:ind w:left="1134" w:hanging="567"/>
        <w:rPr>
          <w:color w:val="000000" w:themeColor="text1"/>
        </w:rPr>
      </w:pPr>
      <w:r w:rsidRPr="00B31EE9">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tcPr>
          <w:p w14:paraId="05F3C92E" w14:textId="53780F5E" w:rsidR="00821962" w:rsidRPr="00B31EE9" w:rsidRDefault="00821962" w:rsidP="00821962">
            <w:pPr>
              <w:pStyle w:val="TableText"/>
              <w:rPr>
                <w:rStyle w:val="Blue"/>
                <w:color w:val="000000" w:themeColor="text1"/>
                <w:sz w:val="18"/>
                <w:szCs w:val="18"/>
              </w:rPr>
            </w:pPr>
            <w:r w:rsidRPr="00B31EE9">
              <w:rPr>
                <w:rStyle w:val="Blue"/>
                <w:color w:val="000000" w:themeColor="text1"/>
                <w:sz w:val="18"/>
                <w:szCs w:val="18"/>
              </w:rPr>
              <w:t xml:space="preserve">Discharge of secondary treated sewage effluent with nutrient removal via </w:t>
            </w:r>
            <w:r w:rsidR="002D50FC" w:rsidRPr="00B31EE9">
              <w:rPr>
                <w:rStyle w:val="Blue"/>
                <w:color w:val="000000" w:themeColor="text1"/>
                <w:sz w:val="18"/>
                <w:szCs w:val="18"/>
              </w:rPr>
              <w:t>Final Effluent Discharge Point</w:t>
            </w:r>
          </w:p>
        </w:tc>
        <w:tc>
          <w:tcPr>
            <w:tcW w:w="1171" w:type="pct"/>
          </w:tcPr>
          <w:p w14:paraId="7479940B" w14:textId="0BCAA873" w:rsidR="00821962" w:rsidRPr="00B31EE9" w:rsidRDefault="00D56820" w:rsidP="00821962">
            <w:pPr>
              <w:pStyle w:val="TableText"/>
              <w:rPr>
                <w:rStyle w:val="Red"/>
                <w:color w:val="000000" w:themeColor="text1"/>
                <w:sz w:val="18"/>
                <w:szCs w:val="18"/>
              </w:rPr>
            </w:pPr>
            <w:r w:rsidRPr="00B31EE9">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tcPr>
          <w:p w14:paraId="5B8C94E0" w14:textId="3135F021" w:rsidR="00821962" w:rsidRPr="00B31EE9" w:rsidRDefault="00821962" w:rsidP="00821962">
            <w:pPr>
              <w:pStyle w:val="TableText"/>
              <w:rPr>
                <w:rStyle w:val="Blue"/>
                <w:color w:val="000000" w:themeColor="text1"/>
                <w:sz w:val="18"/>
                <w:szCs w:val="18"/>
              </w:rPr>
            </w:pPr>
            <w:r w:rsidRPr="00B31EE9">
              <w:rPr>
                <w:rStyle w:val="Blue"/>
                <w:color w:val="000000" w:themeColor="text1"/>
                <w:sz w:val="18"/>
                <w:szCs w:val="18"/>
              </w:rPr>
              <w:t xml:space="preserve">Discharge of settled storm sewage via </w:t>
            </w:r>
            <w:r w:rsidR="002D50FC" w:rsidRPr="00B31EE9">
              <w:rPr>
                <w:rStyle w:val="Blue"/>
                <w:color w:val="000000" w:themeColor="text1"/>
                <w:sz w:val="18"/>
                <w:szCs w:val="18"/>
              </w:rPr>
              <w:t>Settled Storm Discharge Point</w:t>
            </w:r>
          </w:p>
        </w:tc>
        <w:tc>
          <w:tcPr>
            <w:tcW w:w="1171" w:type="pct"/>
          </w:tcPr>
          <w:p w14:paraId="3B382FBD" w14:textId="184F1619" w:rsidR="00821962" w:rsidRPr="00B31EE9" w:rsidRDefault="00D56820" w:rsidP="00821962">
            <w:pPr>
              <w:pStyle w:val="TableText"/>
              <w:rPr>
                <w:color w:val="000000" w:themeColor="text1"/>
                <w:sz w:val="18"/>
                <w:szCs w:val="18"/>
              </w:rPr>
            </w:pPr>
            <w:r w:rsidRPr="00B31EE9">
              <w:rPr>
                <w:color w:val="000000" w:themeColor="text1"/>
                <w:sz w:val="18"/>
                <w:szCs w:val="18"/>
              </w:rPr>
              <w:t>N/A</w:t>
            </w:r>
          </w:p>
        </w:tc>
      </w:tr>
    </w:tbl>
    <w:p w14:paraId="0A270698" w14:textId="77777777" w:rsidR="00B31EE9" w:rsidRDefault="00B31EE9" w:rsidP="00117092">
      <w:pPr>
        <w:pStyle w:val="Heading1"/>
        <w:spacing w:after="400"/>
        <w:ind w:left="567"/>
        <w:rPr>
          <w:sz w:val="36"/>
        </w:rPr>
      </w:pPr>
    </w:p>
    <w:p w14:paraId="7E1B9C1E" w14:textId="77777777" w:rsidR="00B31EE9" w:rsidRDefault="00B31EE9">
      <w:pPr>
        <w:rPr>
          <w:rFonts w:ascii="Arial" w:hAnsi="Arial"/>
          <w:b/>
          <w:kern w:val="28"/>
          <w:sz w:val="36"/>
        </w:rPr>
      </w:pPr>
      <w:r>
        <w:rPr>
          <w:sz w:val="36"/>
        </w:rPr>
        <w:br w:type="page"/>
      </w:r>
    </w:p>
    <w:p w14:paraId="7867BDD9" w14:textId="1634AE9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773C686F" w14:textId="77777777" w:rsidR="0039599B" w:rsidRPr="009F0CFB" w:rsidRDefault="0039599B" w:rsidP="00452F4A">
            <w:pPr>
              <w:pStyle w:val="TableText"/>
              <w:rPr>
                <w:b/>
                <w:color w:val="FFFFFF"/>
                <w:sz w:val="18"/>
                <w:szCs w:val="18"/>
              </w:rPr>
            </w:pPr>
            <w:r w:rsidRPr="009F0CFB">
              <w:rPr>
                <w:b/>
                <w:color w:val="FFFFFF"/>
                <w:sz w:val="18"/>
                <w:szCs w:val="18"/>
              </w:rPr>
              <w:t>Table S3.1</w:t>
            </w:r>
            <w:r w:rsidR="000E49BA" w:rsidRPr="009F0CFB">
              <w:rPr>
                <w:b/>
                <w:color w:val="FFFFFF"/>
                <w:sz w:val="18"/>
                <w:szCs w:val="18"/>
              </w:rPr>
              <w:t>a</w:t>
            </w:r>
            <w:r w:rsidRPr="009F0CFB">
              <w:rPr>
                <w:b/>
                <w:color w:val="FFFFFF"/>
                <w:sz w:val="18"/>
                <w:szCs w:val="18"/>
              </w:rPr>
              <w:t xml:space="preserve"> Point Source emissions to water (other than sewer) – emission limits and monitoring requirements</w:t>
            </w:r>
          </w:p>
          <w:p w14:paraId="0EF2EC66" w14:textId="157E3C8E" w:rsidR="000E49BA" w:rsidRPr="009F0CFB" w:rsidRDefault="000E49BA" w:rsidP="000E49BA">
            <w:pPr>
              <w:pStyle w:val="TableText"/>
              <w:rPr>
                <w:b/>
                <w:color w:val="FFFFFF"/>
                <w:sz w:val="18"/>
                <w:szCs w:val="18"/>
              </w:rPr>
            </w:pPr>
            <w:r w:rsidRPr="009F0CFB">
              <w:rPr>
                <w:b/>
                <w:color w:val="FFFFFF"/>
                <w:sz w:val="18"/>
                <w:szCs w:val="18"/>
              </w:rPr>
              <w:t>Effective up to and including 30/0</w:t>
            </w:r>
            <w:r w:rsidR="009F0CFB" w:rsidRPr="009F0CFB">
              <w:rPr>
                <w:b/>
                <w:color w:val="FFFFFF"/>
                <w:sz w:val="18"/>
                <w:szCs w:val="18"/>
              </w:rPr>
              <w:t>3/2028</w:t>
            </w:r>
          </w:p>
        </w:tc>
      </w:tr>
      <w:tr w:rsidR="0039599B" w:rsidRPr="001F4EC0" w14:paraId="3449B8DA" w14:textId="77777777" w:rsidTr="008807AF">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tcPr>
          <w:p w14:paraId="0B4549DB" w14:textId="43259F7E" w:rsidR="00007D91" w:rsidRPr="00B31EE9" w:rsidRDefault="00007D91" w:rsidP="008A08E9">
            <w:pPr>
              <w:pStyle w:val="TableText"/>
              <w:rPr>
                <w:rStyle w:val="Blue"/>
                <w:color w:val="000000" w:themeColor="text1"/>
                <w:sz w:val="18"/>
                <w:szCs w:val="18"/>
              </w:rPr>
            </w:pPr>
            <w:r w:rsidRPr="00B31EE9">
              <w:rPr>
                <w:rStyle w:val="Blue"/>
                <w:color w:val="000000" w:themeColor="text1"/>
                <w:sz w:val="18"/>
                <w:szCs w:val="18"/>
              </w:rPr>
              <w:t>A1 Secondary treated sewage effluent with nutrient removal via Final Effluent Discharge Point</w:t>
            </w:r>
          </w:p>
        </w:tc>
        <w:tc>
          <w:tcPr>
            <w:tcW w:w="764" w:type="pct"/>
          </w:tcPr>
          <w:p w14:paraId="7C2F150C"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Dry weather flow</w:t>
            </w:r>
          </w:p>
        </w:tc>
        <w:tc>
          <w:tcPr>
            <w:tcW w:w="647" w:type="pct"/>
          </w:tcPr>
          <w:p w14:paraId="354759EE" w14:textId="6B4D3F38" w:rsidR="00007D91" w:rsidRPr="00B31EE9" w:rsidRDefault="00B31EE9"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841</w:t>
            </w:r>
            <w:r w:rsidR="00007D91" w:rsidRPr="00B31EE9">
              <w:rPr>
                <w:rStyle w:val="Blue"/>
                <w:rFonts w:cs="Calibri"/>
                <w:color w:val="000000" w:themeColor="text1"/>
                <w:sz w:val="18"/>
                <w:szCs w:val="18"/>
              </w:rPr>
              <w:t xml:space="preserve"> m</w:t>
            </w:r>
            <w:r w:rsidR="00007D91" w:rsidRPr="00B31EE9">
              <w:rPr>
                <w:rStyle w:val="Blue"/>
                <w:rFonts w:cs="Calibri"/>
                <w:color w:val="000000" w:themeColor="text1"/>
                <w:sz w:val="18"/>
                <w:szCs w:val="18"/>
                <w:vertAlign w:val="superscript"/>
              </w:rPr>
              <w:t>3</w:t>
            </w:r>
            <w:r w:rsidR="00007D91" w:rsidRPr="00B31EE9">
              <w:rPr>
                <w:rStyle w:val="Blue"/>
                <w:rFonts w:cs="Calibri"/>
                <w:color w:val="000000" w:themeColor="text1"/>
                <w:sz w:val="18"/>
                <w:szCs w:val="18"/>
              </w:rPr>
              <w:t>/day</w:t>
            </w:r>
          </w:p>
          <w:p w14:paraId="0D51E0F2" w14:textId="77777777" w:rsidR="00007D91" w:rsidRPr="00B31EE9" w:rsidRDefault="00007D91" w:rsidP="008A08E9">
            <w:pPr>
              <w:pStyle w:val="TableText"/>
              <w:rPr>
                <w:rStyle w:val="Blue"/>
                <w:rFonts w:cs="Calibri"/>
                <w:color w:val="000000" w:themeColor="text1"/>
                <w:sz w:val="18"/>
                <w:szCs w:val="18"/>
              </w:rPr>
            </w:pPr>
          </w:p>
          <w:p w14:paraId="192F6375" w14:textId="77777777" w:rsidR="00007D91" w:rsidRPr="00B31EE9" w:rsidRDefault="00007D91" w:rsidP="008A08E9">
            <w:pPr>
              <w:pStyle w:val="TableText"/>
              <w:rPr>
                <w:rStyle w:val="Blue"/>
                <w:rFonts w:cs="Calibri"/>
                <w:color w:val="000000" w:themeColor="text1"/>
                <w:sz w:val="18"/>
                <w:szCs w:val="18"/>
              </w:rPr>
            </w:pPr>
          </w:p>
        </w:tc>
        <w:tc>
          <w:tcPr>
            <w:tcW w:w="809" w:type="pct"/>
          </w:tcPr>
          <w:p w14:paraId="4A07342E"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Total daily volume</w:t>
            </w:r>
          </w:p>
        </w:tc>
        <w:tc>
          <w:tcPr>
            <w:tcW w:w="647" w:type="pct"/>
          </w:tcPr>
          <w:p w14:paraId="116996CA"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 xml:space="preserve">N/A                                                                </w:t>
            </w:r>
          </w:p>
        </w:tc>
        <w:tc>
          <w:tcPr>
            <w:tcW w:w="809" w:type="pct"/>
          </w:tcPr>
          <w:p w14:paraId="1ACA8134"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Continuous</w:t>
            </w:r>
          </w:p>
        </w:tc>
        <w:tc>
          <w:tcPr>
            <w:tcW w:w="713" w:type="pct"/>
          </w:tcPr>
          <w:p w14:paraId="65CB55BF" w14:textId="02C1A4CE"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Condition</w:t>
            </w:r>
            <w:r w:rsidR="009A54D1" w:rsidRPr="00B31EE9">
              <w:rPr>
                <w:rStyle w:val="Blue"/>
                <w:rFonts w:cs="Calibri"/>
                <w:color w:val="000000" w:themeColor="text1"/>
                <w:sz w:val="18"/>
                <w:szCs w:val="18"/>
              </w:rPr>
              <w:t>s</w:t>
            </w:r>
            <w:r w:rsidRPr="00B31EE9">
              <w:rPr>
                <w:rStyle w:val="Blue"/>
                <w:rFonts w:cs="Calibri"/>
                <w:color w:val="000000" w:themeColor="text1"/>
                <w:sz w:val="18"/>
                <w:szCs w:val="18"/>
              </w:rPr>
              <w:t xml:space="preserve"> 3.1.5 and 3.3.10 appl</w:t>
            </w:r>
            <w:r w:rsidR="009A54D1" w:rsidRPr="00B31EE9">
              <w:rPr>
                <w:rStyle w:val="Blue"/>
                <w:rFonts w:cs="Calibri"/>
                <w:color w:val="000000" w:themeColor="text1"/>
                <w:sz w:val="18"/>
                <w:szCs w:val="18"/>
              </w:rPr>
              <w:t>y</w:t>
            </w:r>
          </w:p>
        </w:tc>
      </w:tr>
      <w:tr w:rsidR="00007D91" w:rsidRPr="001F4EC0" w14:paraId="00CED9EC" w14:textId="77777777" w:rsidTr="008807AF">
        <w:trPr>
          <w:cantSplit/>
        </w:trPr>
        <w:tc>
          <w:tcPr>
            <w:tcW w:w="611" w:type="pct"/>
            <w:vMerge/>
          </w:tcPr>
          <w:p w14:paraId="1774A9E2" w14:textId="77777777" w:rsidR="00007D91" w:rsidRPr="00B31EE9" w:rsidRDefault="00007D91" w:rsidP="008A08E9">
            <w:pPr>
              <w:pStyle w:val="TableText"/>
              <w:rPr>
                <w:rStyle w:val="Blue"/>
                <w:color w:val="000000" w:themeColor="text1"/>
                <w:sz w:val="18"/>
                <w:szCs w:val="18"/>
              </w:rPr>
            </w:pPr>
          </w:p>
        </w:tc>
        <w:tc>
          <w:tcPr>
            <w:tcW w:w="764" w:type="pct"/>
          </w:tcPr>
          <w:p w14:paraId="71A5F53A"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15-minute instantaneous or averaged flow</w:t>
            </w:r>
          </w:p>
        </w:tc>
        <w:tc>
          <w:tcPr>
            <w:tcW w:w="647" w:type="pct"/>
          </w:tcPr>
          <w:p w14:paraId="06BD9FC5"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No limit set. Record as l/s</w:t>
            </w:r>
          </w:p>
        </w:tc>
        <w:tc>
          <w:tcPr>
            <w:tcW w:w="809" w:type="pct"/>
          </w:tcPr>
          <w:p w14:paraId="33A6F90C" w14:textId="749C70E1"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15 minutes</w:t>
            </w:r>
          </w:p>
        </w:tc>
        <w:tc>
          <w:tcPr>
            <w:tcW w:w="647" w:type="pct"/>
          </w:tcPr>
          <w:p w14:paraId="27AD08D8"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343904E3"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Continuous</w:t>
            </w:r>
          </w:p>
        </w:tc>
        <w:tc>
          <w:tcPr>
            <w:tcW w:w="713" w:type="pct"/>
          </w:tcPr>
          <w:p w14:paraId="0A7D37B5"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r>
      <w:tr w:rsidR="00007D91" w:rsidRPr="001F4EC0" w14:paraId="0F50101C" w14:textId="77777777" w:rsidTr="008807AF">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4" w:type="pct"/>
          </w:tcPr>
          <w:p w14:paraId="5E638F24"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ATU-BOD as O</w:t>
            </w:r>
            <w:r w:rsidRPr="00B31EE9">
              <w:rPr>
                <w:rStyle w:val="Blue"/>
                <w:rFonts w:cs="Calibri"/>
                <w:color w:val="000000" w:themeColor="text1"/>
                <w:sz w:val="18"/>
                <w:szCs w:val="18"/>
                <w:vertAlign w:val="subscript"/>
              </w:rPr>
              <w:t>2</w:t>
            </w:r>
          </w:p>
        </w:tc>
        <w:tc>
          <w:tcPr>
            <w:tcW w:w="647" w:type="pct"/>
          </w:tcPr>
          <w:p w14:paraId="2C7745E3" w14:textId="1362DFCE" w:rsidR="00007D91" w:rsidRPr="00B31EE9" w:rsidRDefault="00B31EE9"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28</w:t>
            </w:r>
            <w:r w:rsidR="00007D91" w:rsidRPr="00B31EE9">
              <w:rPr>
                <w:rStyle w:val="Blue"/>
                <w:rFonts w:cs="Calibri"/>
                <w:color w:val="000000" w:themeColor="text1"/>
                <w:sz w:val="18"/>
                <w:szCs w:val="18"/>
              </w:rPr>
              <w:t xml:space="preserve"> mg/l</w:t>
            </w:r>
          </w:p>
        </w:tc>
        <w:tc>
          <w:tcPr>
            <w:tcW w:w="809" w:type="pct"/>
          </w:tcPr>
          <w:p w14:paraId="76C0E389"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60E6094F"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7400165B"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42668829"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72826455"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tcPr>
          <w:p w14:paraId="0D86C623" w14:textId="77777777" w:rsidR="00007D91" w:rsidRPr="001F4EC0" w:rsidRDefault="00007D91" w:rsidP="008A08E9">
            <w:pPr>
              <w:pStyle w:val="TableText"/>
              <w:rPr>
                <w:rStyle w:val="Blue"/>
                <w:sz w:val="18"/>
                <w:szCs w:val="18"/>
              </w:rPr>
            </w:pPr>
          </w:p>
        </w:tc>
        <w:tc>
          <w:tcPr>
            <w:tcW w:w="764" w:type="pct"/>
          </w:tcPr>
          <w:p w14:paraId="066BD687"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ATU-BOD as O</w:t>
            </w:r>
            <w:r w:rsidRPr="00B31EE9">
              <w:rPr>
                <w:rStyle w:val="Blue"/>
                <w:rFonts w:cs="Calibri"/>
                <w:color w:val="000000" w:themeColor="text1"/>
                <w:sz w:val="18"/>
                <w:szCs w:val="18"/>
                <w:vertAlign w:val="subscript"/>
              </w:rPr>
              <w:t>2</w:t>
            </w:r>
          </w:p>
        </w:tc>
        <w:tc>
          <w:tcPr>
            <w:tcW w:w="647" w:type="pct"/>
          </w:tcPr>
          <w:p w14:paraId="7211BA27" w14:textId="54F94F78" w:rsidR="00007D91" w:rsidRPr="00B31EE9" w:rsidRDefault="00B31EE9"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63</w:t>
            </w:r>
            <w:r w:rsidR="00007D91" w:rsidRPr="00B31EE9">
              <w:rPr>
                <w:rStyle w:val="Blue"/>
                <w:rFonts w:cs="Calibri"/>
                <w:color w:val="000000" w:themeColor="text1"/>
                <w:sz w:val="18"/>
                <w:szCs w:val="18"/>
              </w:rPr>
              <w:t xml:space="preserve"> mg/l</w:t>
            </w:r>
          </w:p>
        </w:tc>
        <w:tc>
          <w:tcPr>
            <w:tcW w:w="809" w:type="pct"/>
          </w:tcPr>
          <w:p w14:paraId="2D1F6474"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285D7A67"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252D871A"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5EA4C76F"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Maximum</w:t>
            </w:r>
          </w:p>
          <w:p w14:paraId="7283E91A" w14:textId="77777777" w:rsidR="00007D91" w:rsidRPr="00B31EE9" w:rsidRDefault="00007D91" w:rsidP="008A08E9">
            <w:pPr>
              <w:pStyle w:val="TableText"/>
              <w:rPr>
                <w:rStyle w:val="Blue"/>
                <w:rFonts w:cs="Calibri"/>
                <w:color w:val="000000" w:themeColor="text1"/>
                <w:sz w:val="18"/>
                <w:szCs w:val="18"/>
              </w:rPr>
            </w:pPr>
            <w:r w:rsidRPr="00B31EE9">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tcPr>
          <w:p w14:paraId="43FE6C8B" w14:textId="77777777" w:rsidR="008807AF" w:rsidRPr="001F4EC0" w:rsidRDefault="008807AF" w:rsidP="008807AF">
            <w:pPr>
              <w:pStyle w:val="TableText"/>
              <w:rPr>
                <w:rStyle w:val="Blue"/>
                <w:sz w:val="18"/>
                <w:szCs w:val="18"/>
              </w:rPr>
            </w:pPr>
          </w:p>
        </w:tc>
        <w:tc>
          <w:tcPr>
            <w:tcW w:w="764" w:type="pct"/>
          </w:tcPr>
          <w:p w14:paraId="1296F5A7" w14:textId="6AB3EC23"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Ammoniacal nitrogen (expressed as N)</w:t>
            </w:r>
          </w:p>
        </w:tc>
        <w:tc>
          <w:tcPr>
            <w:tcW w:w="647" w:type="pct"/>
          </w:tcPr>
          <w:p w14:paraId="445AC363" w14:textId="79A824B1" w:rsidR="008807AF" w:rsidRPr="00B31EE9" w:rsidRDefault="00B31EE9"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8</w:t>
            </w:r>
            <w:r w:rsidR="008807AF" w:rsidRPr="00B31EE9">
              <w:rPr>
                <w:rStyle w:val="Blue"/>
                <w:rFonts w:cs="Calibri"/>
                <w:color w:val="000000" w:themeColor="text1"/>
                <w:sz w:val="18"/>
                <w:szCs w:val="18"/>
              </w:rPr>
              <w:t xml:space="preserve"> mg/l</w:t>
            </w:r>
          </w:p>
        </w:tc>
        <w:tc>
          <w:tcPr>
            <w:tcW w:w="809" w:type="pct"/>
          </w:tcPr>
          <w:p w14:paraId="69067DE3" w14:textId="536E5E9B"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39184DE6" w14:textId="4C304E74"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747141A0" w14:textId="743E926D"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1F845B15"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37EF857F" w14:textId="33A6F54B"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tcPr>
          <w:p w14:paraId="293E8BFB" w14:textId="77777777" w:rsidR="008807AF" w:rsidRPr="001F4EC0" w:rsidRDefault="008807AF" w:rsidP="008807AF">
            <w:pPr>
              <w:pStyle w:val="TableText"/>
              <w:rPr>
                <w:rStyle w:val="Blue"/>
                <w:sz w:val="18"/>
                <w:szCs w:val="18"/>
              </w:rPr>
            </w:pPr>
          </w:p>
        </w:tc>
        <w:tc>
          <w:tcPr>
            <w:tcW w:w="764" w:type="pct"/>
          </w:tcPr>
          <w:p w14:paraId="5F8CD760" w14:textId="271D0EB9"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Ammoniacal nitrogen (expressed as N)</w:t>
            </w:r>
          </w:p>
        </w:tc>
        <w:tc>
          <w:tcPr>
            <w:tcW w:w="647" w:type="pct"/>
          </w:tcPr>
          <w:p w14:paraId="392F6ABF" w14:textId="51E356BB" w:rsidR="008807AF" w:rsidRPr="00B31EE9" w:rsidRDefault="00B31EE9"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30</w:t>
            </w:r>
            <w:r w:rsidR="008807AF" w:rsidRPr="00B31EE9">
              <w:rPr>
                <w:rStyle w:val="Blue"/>
                <w:rFonts w:cs="Calibri"/>
                <w:color w:val="000000" w:themeColor="text1"/>
                <w:sz w:val="18"/>
                <w:szCs w:val="18"/>
              </w:rPr>
              <w:t xml:space="preserve"> mg/l</w:t>
            </w:r>
          </w:p>
        </w:tc>
        <w:tc>
          <w:tcPr>
            <w:tcW w:w="809" w:type="pct"/>
          </w:tcPr>
          <w:p w14:paraId="6B1EF84D" w14:textId="147CFFD1"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1E2896CA" w14:textId="1A6EBAB0"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162D7DC1" w14:textId="24FCA989"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0C00BE12"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Maximum</w:t>
            </w:r>
          </w:p>
          <w:p w14:paraId="6A3E1BB2" w14:textId="13886F1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tcPr>
          <w:p w14:paraId="78BACEEC" w14:textId="77777777" w:rsidR="008807AF" w:rsidRPr="001F4EC0" w:rsidRDefault="008807AF" w:rsidP="008807AF">
            <w:pPr>
              <w:pStyle w:val="TableText"/>
              <w:rPr>
                <w:rStyle w:val="Blue"/>
                <w:sz w:val="18"/>
                <w:szCs w:val="18"/>
              </w:rPr>
            </w:pPr>
          </w:p>
        </w:tc>
        <w:tc>
          <w:tcPr>
            <w:tcW w:w="764" w:type="pct"/>
          </w:tcPr>
          <w:p w14:paraId="0D897003" w14:textId="0527C638"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Suspended solids (measured after drying at 105°C)</w:t>
            </w:r>
          </w:p>
        </w:tc>
        <w:tc>
          <w:tcPr>
            <w:tcW w:w="647" w:type="pct"/>
          </w:tcPr>
          <w:p w14:paraId="6C9ACF4C" w14:textId="48803DE9" w:rsidR="008807AF" w:rsidRPr="00B31EE9" w:rsidRDefault="00B31EE9"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45</w:t>
            </w:r>
            <w:r w:rsidR="008807AF" w:rsidRPr="00B31EE9">
              <w:rPr>
                <w:rStyle w:val="Blue"/>
                <w:rFonts w:cs="Calibri"/>
                <w:color w:val="000000" w:themeColor="text1"/>
                <w:sz w:val="18"/>
                <w:szCs w:val="18"/>
              </w:rPr>
              <w:t xml:space="preserve"> mg/l</w:t>
            </w:r>
          </w:p>
        </w:tc>
        <w:tc>
          <w:tcPr>
            <w:tcW w:w="809" w:type="pct"/>
          </w:tcPr>
          <w:p w14:paraId="0A0F76E5"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0E50F268"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527030A2"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3506A12D"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5A620B85" w14:textId="77777777" w:rsidR="008807AF" w:rsidRPr="00B31EE9" w:rsidRDefault="008807AF" w:rsidP="008807AF">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8807AF" w:rsidRPr="001F4EC0" w14:paraId="1AE3FB92" w14:textId="77777777" w:rsidTr="008807AF">
        <w:trPr>
          <w:cantSplit/>
        </w:trPr>
        <w:tc>
          <w:tcPr>
            <w:tcW w:w="611" w:type="pct"/>
            <w:vMerge/>
          </w:tcPr>
          <w:p w14:paraId="63D043AA" w14:textId="77777777" w:rsidR="008807AF" w:rsidRPr="00FC55D1" w:rsidRDefault="008807AF" w:rsidP="008807AF">
            <w:pPr>
              <w:pStyle w:val="TableText"/>
              <w:rPr>
                <w:rStyle w:val="Blue"/>
              </w:rPr>
            </w:pPr>
          </w:p>
        </w:tc>
        <w:tc>
          <w:tcPr>
            <w:tcW w:w="764" w:type="pct"/>
          </w:tcPr>
          <w:p w14:paraId="47C0BB61" w14:textId="77777777" w:rsidR="008807AF" w:rsidRPr="006F03C5" w:rsidRDefault="008807AF"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Total phosphorus as P</w:t>
            </w:r>
          </w:p>
        </w:tc>
        <w:tc>
          <w:tcPr>
            <w:tcW w:w="647" w:type="pct"/>
          </w:tcPr>
          <w:p w14:paraId="47E16449" w14:textId="1A947A01" w:rsidR="008807AF" w:rsidRPr="006F03C5" w:rsidRDefault="006F03C5"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2</w:t>
            </w:r>
            <w:r w:rsidR="008807AF" w:rsidRPr="006F03C5">
              <w:rPr>
                <w:rStyle w:val="Blue"/>
                <w:rFonts w:cs="Calibri"/>
                <w:color w:val="000000" w:themeColor="text1"/>
                <w:sz w:val="18"/>
                <w:szCs w:val="18"/>
              </w:rPr>
              <w:t xml:space="preserve"> mg/l </w:t>
            </w:r>
          </w:p>
        </w:tc>
        <w:tc>
          <w:tcPr>
            <w:tcW w:w="809" w:type="pct"/>
          </w:tcPr>
          <w:p w14:paraId="2CD11B83" w14:textId="7D212A0C" w:rsidR="008807AF" w:rsidRPr="006F03C5" w:rsidRDefault="006F03C5" w:rsidP="00F6168E">
            <w:pPr>
              <w:pStyle w:val="TableText"/>
              <w:rPr>
                <w:rStyle w:val="Blue"/>
                <w:rFonts w:cs="Calibri"/>
                <w:color w:val="000000" w:themeColor="text1"/>
                <w:sz w:val="18"/>
                <w:szCs w:val="18"/>
              </w:rPr>
            </w:pPr>
            <w:r w:rsidRPr="006F03C5">
              <w:rPr>
                <w:rStyle w:val="Blue"/>
                <w:rFonts w:cs="Calibri"/>
                <w:color w:val="000000" w:themeColor="text1"/>
                <w:sz w:val="18"/>
                <w:szCs w:val="18"/>
              </w:rPr>
              <w:t>24-hour composite</w:t>
            </w:r>
          </w:p>
        </w:tc>
        <w:tc>
          <w:tcPr>
            <w:tcW w:w="647" w:type="pct"/>
          </w:tcPr>
          <w:p w14:paraId="6D194601" w14:textId="77777777" w:rsidR="008807AF" w:rsidRPr="006F03C5" w:rsidRDefault="008807AF"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N/A</w:t>
            </w:r>
          </w:p>
        </w:tc>
        <w:tc>
          <w:tcPr>
            <w:tcW w:w="809" w:type="pct"/>
          </w:tcPr>
          <w:p w14:paraId="7D9F9742" w14:textId="77777777" w:rsidR="008807AF" w:rsidRPr="006F03C5" w:rsidRDefault="008807AF"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As specified in schedule 3B</w:t>
            </w:r>
          </w:p>
        </w:tc>
        <w:tc>
          <w:tcPr>
            <w:tcW w:w="713" w:type="pct"/>
          </w:tcPr>
          <w:p w14:paraId="6E7ACBC4" w14:textId="77777777" w:rsidR="008807AF" w:rsidRPr="006F03C5" w:rsidRDefault="008807AF"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Annual mean</w:t>
            </w:r>
          </w:p>
          <w:p w14:paraId="77E803BA" w14:textId="77777777" w:rsidR="008807AF" w:rsidRPr="006F03C5" w:rsidRDefault="008807AF" w:rsidP="008807AF">
            <w:pPr>
              <w:pStyle w:val="TableText"/>
              <w:rPr>
                <w:rStyle w:val="Blue"/>
                <w:rFonts w:cs="Calibri"/>
                <w:color w:val="000000" w:themeColor="text1"/>
                <w:sz w:val="18"/>
                <w:szCs w:val="18"/>
              </w:rPr>
            </w:pPr>
            <w:r w:rsidRPr="006F03C5">
              <w:rPr>
                <w:rStyle w:val="Blue"/>
                <w:rFonts w:cs="Calibri"/>
                <w:color w:val="000000" w:themeColor="text1"/>
                <w:sz w:val="18"/>
                <w:szCs w:val="18"/>
              </w:rPr>
              <w:t>(Condition 3.1.3 applies)</w:t>
            </w:r>
          </w:p>
        </w:tc>
      </w:tr>
      <w:tr w:rsidR="008807AF" w:rsidRPr="001F4EC0" w14:paraId="4693A966" w14:textId="77777777" w:rsidTr="008807AF">
        <w:trPr>
          <w:cantSplit/>
        </w:trPr>
        <w:tc>
          <w:tcPr>
            <w:tcW w:w="611" w:type="pct"/>
            <w:vMerge/>
          </w:tcPr>
          <w:p w14:paraId="47A380EA" w14:textId="77777777" w:rsidR="008807AF" w:rsidRPr="00FC55D1" w:rsidRDefault="008807AF" w:rsidP="008807AF">
            <w:pPr>
              <w:pStyle w:val="TableText"/>
              <w:rPr>
                <w:rStyle w:val="Blue"/>
              </w:rPr>
            </w:pPr>
          </w:p>
        </w:tc>
        <w:tc>
          <w:tcPr>
            <w:tcW w:w="764" w:type="pct"/>
          </w:tcPr>
          <w:p w14:paraId="66957D6D"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Total iron as Fe</w:t>
            </w:r>
          </w:p>
        </w:tc>
        <w:tc>
          <w:tcPr>
            <w:tcW w:w="647" w:type="pct"/>
          </w:tcPr>
          <w:p w14:paraId="0FF9B86F" w14:textId="0D557019" w:rsidR="008807AF" w:rsidRPr="006F03C5" w:rsidRDefault="006F03C5" w:rsidP="008807AF">
            <w:pPr>
              <w:pStyle w:val="TableText"/>
              <w:rPr>
                <w:rStyle w:val="Blue"/>
                <w:color w:val="000000" w:themeColor="text1"/>
                <w:sz w:val="18"/>
                <w:szCs w:val="18"/>
              </w:rPr>
            </w:pPr>
            <w:r w:rsidRPr="006F03C5">
              <w:rPr>
                <w:rStyle w:val="Blue"/>
                <w:color w:val="000000" w:themeColor="text1"/>
                <w:sz w:val="18"/>
                <w:szCs w:val="18"/>
              </w:rPr>
              <w:t>4000</w:t>
            </w:r>
            <w:r w:rsidR="008807AF" w:rsidRPr="006F03C5">
              <w:rPr>
                <w:rStyle w:val="Blue"/>
                <w:color w:val="000000" w:themeColor="text1"/>
                <w:sz w:val="18"/>
                <w:szCs w:val="18"/>
              </w:rPr>
              <w:t xml:space="preserve"> µg/l</w:t>
            </w:r>
          </w:p>
        </w:tc>
        <w:tc>
          <w:tcPr>
            <w:tcW w:w="809" w:type="pct"/>
          </w:tcPr>
          <w:p w14:paraId="7A253B22"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Instantaneous (spot sample)</w:t>
            </w:r>
          </w:p>
        </w:tc>
        <w:tc>
          <w:tcPr>
            <w:tcW w:w="647" w:type="pct"/>
          </w:tcPr>
          <w:p w14:paraId="015A8C21"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N/A</w:t>
            </w:r>
          </w:p>
        </w:tc>
        <w:tc>
          <w:tcPr>
            <w:tcW w:w="809" w:type="pct"/>
          </w:tcPr>
          <w:p w14:paraId="09BE7C5F"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As specified in schedule 3B</w:t>
            </w:r>
          </w:p>
        </w:tc>
        <w:tc>
          <w:tcPr>
            <w:tcW w:w="713" w:type="pct"/>
          </w:tcPr>
          <w:p w14:paraId="6BB60CB2"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Look up table</w:t>
            </w:r>
          </w:p>
          <w:p w14:paraId="4211F93E" w14:textId="6AE36390"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tcPr>
          <w:p w14:paraId="29D67AC8" w14:textId="77777777" w:rsidR="008807AF" w:rsidRPr="00FC55D1" w:rsidRDefault="008807AF" w:rsidP="008807AF">
            <w:pPr>
              <w:pStyle w:val="TableText"/>
              <w:rPr>
                <w:rStyle w:val="Blue"/>
              </w:rPr>
            </w:pPr>
          </w:p>
        </w:tc>
        <w:tc>
          <w:tcPr>
            <w:tcW w:w="764" w:type="pct"/>
          </w:tcPr>
          <w:p w14:paraId="2431247F"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Total iron as Fe</w:t>
            </w:r>
          </w:p>
        </w:tc>
        <w:tc>
          <w:tcPr>
            <w:tcW w:w="647" w:type="pct"/>
          </w:tcPr>
          <w:p w14:paraId="0C51EDD0" w14:textId="24C89082" w:rsidR="008807AF" w:rsidRPr="006F03C5" w:rsidRDefault="006F03C5" w:rsidP="008807AF">
            <w:pPr>
              <w:pStyle w:val="TableText"/>
              <w:rPr>
                <w:rStyle w:val="Blue"/>
                <w:color w:val="000000" w:themeColor="text1"/>
                <w:sz w:val="18"/>
                <w:szCs w:val="18"/>
              </w:rPr>
            </w:pPr>
            <w:r w:rsidRPr="006F03C5">
              <w:rPr>
                <w:rStyle w:val="Blue"/>
                <w:color w:val="000000" w:themeColor="text1"/>
                <w:sz w:val="18"/>
                <w:szCs w:val="18"/>
              </w:rPr>
              <w:t>8000</w:t>
            </w:r>
            <w:r w:rsidR="008807AF" w:rsidRPr="006F03C5">
              <w:rPr>
                <w:rStyle w:val="Blue"/>
                <w:color w:val="000000" w:themeColor="text1"/>
                <w:sz w:val="18"/>
                <w:szCs w:val="18"/>
              </w:rPr>
              <w:t xml:space="preserve"> µg/l</w:t>
            </w:r>
          </w:p>
        </w:tc>
        <w:tc>
          <w:tcPr>
            <w:tcW w:w="809" w:type="pct"/>
          </w:tcPr>
          <w:p w14:paraId="3E1CF797"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Instantaneous (spot sample)</w:t>
            </w:r>
          </w:p>
        </w:tc>
        <w:tc>
          <w:tcPr>
            <w:tcW w:w="647" w:type="pct"/>
          </w:tcPr>
          <w:p w14:paraId="78532A14"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N/A</w:t>
            </w:r>
          </w:p>
        </w:tc>
        <w:tc>
          <w:tcPr>
            <w:tcW w:w="809" w:type="pct"/>
          </w:tcPr>
          <w:p w14:paraId="29823362"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As specified in schedule 3B</w:t>
            </w:r>
          </w:p>
        </w:tc>
        <w:tc>
          <w:tcPr>
            <w:tcW w:w="713" w:type="pct"/>
          </w:tcPr>
          <w:p w14:paraId="02FA02A8"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Maximum</w:t>
            </w:r>
          </w:p>
          <w:p w14:paraId="4C44A885" w14:textId="77777777" w:rsidR="008807AF" w:rsidRPr="006F03C5" w:rsidRDefault="008807AF" w:rsidP="008807AF">
            <w:pPr>
              <w:pStyle w:val="TableText"/>
              <w:rPr>
                <w:rStyle w:val="Blue"/>
                <w:color w:val="000000" w:themeColor="text1"/>
                <w:sz w:val="18"/>
                <w:szCs w:val="18"/>
              </w:rPr>
            </w:pPr>
            <w:r w:rsidRPr="006F03C5">
              <w:rPr>
                <w:rStyle w:val="Blue"/>
                <w:color w:val="000000" w:themeColor="text1"/>
                <w:sz w:val="18"/>
                <w:szCs w:val="18"/>
              </w:rPr>
              <w:t>(Condition 3.1.3 applies)</w:t>
            </w:r>
          </w:p>
        </w:tc>
      </w:tr>
      <w:tr w:rsidR="00786798" w:rsidRPr="001F4EC0" w14:paraId="32BDDA3C" w14:textId="77777777" w:rsidTr="008807AF">
        <w:trPr>
          <w:cantSplit/>
        </w:trPr>
        <w:tc>
          <w:tcPr>
            <w:tcW w:w="611" w:type="pct"/>
            <w:vMerge/>
          </w:tcPr>
          <w:p w14:paraId="2E3AB30E" w14:textId="77777777" w:rsidR="00786798" w:rsidRPr="00FC55D1" w:rsidRDefault="00786798" w:rsidP="00786798">
            <w:pPr>
              <w:pStyle w:val="TableText"/>
              <w:rPr>
                <w:rStyle w:val="Blue"/>
              </w:rPr>
            </w:pPr>
          </w:p>
        </w:tc>
        <w:tc>
          <w:tcPr>
            <w:tcW w:w="764" w:type="pct"/>
          </w:tcPr>
          <w:p w14:paraId="1CF3E758" w14:textId="5DC2C1F7" w:rsidR="00786798" w:rsidRPr="002B7759" w:rsidRDefault="002B7759" w:rsidP="00786798">
            <w:pPr>
              <w:pStyle w:val="TableText"/>
              <w:rPr>
                <w:rStyle w:val="Blue"/>
                <w:color w:val="000000" w:themeColor="text1"/>
                <w:sz w:val="18"/>
                <w:szCs w:val="18"/>
              </w:rPr>
            </w:pPr>
            <w:r w:rsidRPr="002B7759">
              <w:rPr>
                <w:rStyle w:val="Blue"/>
                <w:color w:val="000000" w:themeColor="text1"/>
                <w:sz w:val="18"/>
                <w:szCs w:val="18"/>
              </w:rPr>
              <w:t>Total Aluminium as Al</w:t>
            </w:r>
          </w:p>
        </w:tc>
        <w:tc>
          <w:tcPr>
            <w:tcW w:w="647" w:type="pct"/>
          </w:tcPr>
          <w:p w14:paraId="53FEEAD7" w14:textId="1916320F" w:rsidR="00786798" w:rsidRPr="002B7759" w:rsidRDefault="002B7759" w:rsidP="00786798">
            <w:pPr>
              <w:pStyle w:val="TableText"/>
              <w:rPr>
                <w:rStyle w:val="Blue"/>
                <w:color w:val="000000" w:themeColor="text1"/>
                <w:sz w:val="18"/>
                <w:szCs w:val="18"/>
              </w:rPr>
            </w:pPr>
            <w:r w:rsidRPr="002B7759">
              <w:rPr>
                <w:rStyle w:val="Blue"/>
                <w:color w:val="000000" w:themeColor="text1"/>
                <w:sz w:val="18"/>
                <w:szCs w:val="18"/>
              </w:rPr>
              <w:t>1</w:t>
            </w:r>
            <w:r w:rsidR="00786798" w:rsidRPr="002B7759">
              <w:rPr>
                <w:rStyle w:val="Blue"/>
                <w:color w:val="000000" w:themeColor="text1"/>
                <w:sz w:val="18"/>
                <w:szCs w:val="18"/>
              </w:rPr>
              <w:t>000 µg/l</w:t>
            </w:r>
          </w:p>
        </w:tc>
        <w:tc>
          <w:tcPr>
            <w:tcW w:w="809" w:type="pct"/>
          </w:tcPr>
          <w:p w14:paraId="75842C12" w14:textId="3E35C963" w:rsidR="00786798" w:rsidRPr="00EF6C21" w:rsidRDefault="00786798" w:rsidP="00786798">
            <w:pPr>
              <w:pStyle w:val="TableText"/>
              <w:rPr>
                <w:rStyle w:val="Blue"/>
                <w:sz w:val="18"/>
                <w:szCs w:val="18"/>
              </w:rPr>
            </w:pPr>
            <w:r w:rsidRPr="006F03C5">
              <w:rPr>
                <w:rStyle w:val="Blue"/>
                <w:color w:val="000000" w:themeColor="text1"/>
                <w:sz w:val="18"/>
                <w:szCs w:val="18"/>
              </w:rPr>
              <w:t>Instantaneous (spot sample)</w:t>
            </w:r>
          </w:p>
        </w:tc>
        <w:tc>
          <w:tcPr>
            <w:tcW w:w="647" w:type="pct"/>
          </w:tcPr>
          <w:p w14:paraId="6A9B92F1" w14:textId="307BC0F2" w:rsidR="00786798" w:rsidRPr="00EF6C21" w:rsidRDefault="00786798" w:rsidP="00786798">
            <w:pPr>
              <w:pStyle w:val="TableText"/>
              <w:rPr>
                <w:rStyle w:val="Blue"/>
                <w:sz w:val="18"/>
                <w:szCs w:val="18"/>
              </w:rPr>
            </w:pPr>
            <w:r w:rsidRPr="006F03C5">
              <w:rPr>
                <w:rStyle w:val="Blue"/>
                <w:color w:val="000000" w:themeColor="text1"/>
                <w:sz w:val="18"/>
                <w:szCs w:val="18"/>
              </w:rPr>
              <w:t>N/A</w:t>
            </w:r>
          </w:p>
        </w:tc>
        <w:tc>
          <w:tcPr>
            <w:tcW w:w="809" w:type="pct"/>
          </w:tcPr>
          <w:p w14:paraId="6D6110AC" w14:textId="16A5BF8F" w:rsidR="00786798" w:rsidRPr="00EF6C21" w:rsidRDefault="00786798" w:rsidP="00786798">
            <w:pPr>
              <w:pStyle w:val="TableText"/>
              <w:rPr>
                <w:rStyle w:val="Blue"/>
                <w:sz w:val="18"/>
                <w:szCs w:val="18"/>
              </w:rPr>
            </w:pPr>
            <w:r w:rsidRPr="006F03C5">
              <w:rPr>
                <w:rStyle w:val="Blue"/>
                <w:color w:val="000000" w:themeColor="text1"/>
                <w:sz w:val="18"/>
                <w:szCs w:val="18"/>
              </w:rPr>
              <w:t>As specified in schedule 3B</w:t>
            </w:r>
          </w:p>
        </w:tc>
        <w:tc>
          <w:tcPr>
            <w:tcW w:w="713" w:type="pct"/>
          </w:tcPr>
          <w:p w14:paraId="6FB29AE7" w14:textId="77777777" w:rsidR="00786798" w:rsidRPr="006F03C5" w:rsidRDefault="00786798" w:rsidP="00786798">
            <w:pPr>
              <w:pStyle w:val="TableText"/>
              <w:rPr>
                <w:rStyle w:val="Blue"/>
                <w:color w:val="000000" w:themeColor="text1"/>
                <w:sz w:val="18"/>
                <w:szCs w:val="18"/>
              </w:rPr>
            </w:pPr>
            <w:r w:rsidRPr="006F03C5">
              <w:rPr>
                <w:rStyle w:val="Blue"/>
                <w:color w:val="000000" w:themeColor="text1"/>
                <w:sz w:val="18"/>
                <w:szCs w:val="18"/>
              </w:rPr>
              <w:t>Maximum</w:t>
            </w:r>
          </w:p>
          <w:p w14:paraId="3FC9909E" w14:textId="31ED7479" w:rsidR="00786798" w:rsidRPr="00EF6C21" w:rsidRDefault="00786798" w:rsidP="00786798">
            <w:pPr>
              <w:pStyle w:val="TableText"/>
              <w:rPr>
                <w:rStyle w:val="Blue"/>
                <w:sz w:val="18"/>
                <w:szCs w:val="18"/>
              </w:rPr>
            </w:pPr>
            <w:r w:rsidRPr="006F03C5">
              <w:rPr>
                <w:rStyle w:val="Blue"/>
                <w:color w:val="000000" w:themeColor="text1"/>
                <w:sz w:val="18"/>
                <w:szCs w:val="18"/>
              </w:rPr>
              <w:t>(Condition 3.1.3 applies)</w:t>
            </w:r>
          </w:p>
        </w:tc>
      </w:tr>
      <w:tr w:rsidR="008807AF" w:rsidRPr="001F4EC0" w14:paraId="2875F6E6" w14:textId="77777777" w:rsidTr="008807AF">
        <w:trPr>
          <w:cantSplit/>
        </w:trPr>
        <w:tc>
          <w:tcPr>
            <w:tcW w:w="611" w:type="pct"/>
            <w:vMerge/>
          </w:tcPr>
          <w:p w14:paraId="02E341BA" w14:textId="77777777" w:rsidR="008807AF" w:rsidRPr="00FC55D1" w:rsidRDefault="008807AF" w:rsidP="008807AF">
            <w:pPr>
              <w:pStyle w:val="TableText"/>
              <w:rPr>
                <w:rStyle w:val="Blue"/>
              </w:rPr>
            </w:pPr>
          </w:p>
        </w:tc>
        <w:tc>
          <w:tcPr>
            <w:tcW w:w="764" w:type="pct"/>
          </w:tcPr>
          <w:p w14:paraId="635D2BC6" w14:textId="1C57DAA4"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pH</w:t>
            </w:r>
          </w:p>
        </w:tc>
        <w:tc>
          <w:tcPr>
            <w:tcW w:w="647" w:type="pct"/>
          </w:tcPr>
          <w:p w14:paraId="08653569" w14:textId="716B93A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6 to 9</w:t>
            </w:r>
          </w:p>
        </w:tc>
        <w:tc>
          <w:tcPr>
            <w:tcW w:w="809" w:type="pct"/>
          </w:tcPr>
          <w:p w14:paraId="2DBEA588" w14:textId="470C51D9"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Instantaneous (spot sample)</w:t>
            </w:r>
          </w:p>
        </w:tc>
        <w:tc>
          <w:tcPr>
            <w:tcW w:w="647" w:type="pct"/>
          </w:tcPr>
          <w:p w14:paraId="05E12894" w14:textId="3EACC620"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N/A</w:t>
            </w:r>
          </w:p>
        </w:tc>
        <w:tc>
          <w:tcPr>
            <w:tcW w:w="809" w:type="pct"/>
          </w:tcPr>
          <w:p w14:paraId="29DE64E6" w14:textId="0539A0BB"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As specified in schedule 3B</w:t>
            </w:r>
          </w:p>
        </w:tc>
        <w:tc>
          <w:tcPr>
            <w:tcW w:w="713" w:type="pct"/>
          </w:tcPr>
          <w:p w14:paraId="53D188B2" w14:textId="0ED7D704"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Minimum and maximum</w:t>
            </w:r>
          </w:p>
        </w:tc>
      </w:tr>
      <w:tr w:rsidR="008807AF" w:rsidRPr="001F4EC0" w14:paraId="4639C9A2" w14:textId="77777777" w:rsidTr="008807AF">
        <w:trPr>
          <w:cantSplit/>
        </w:trPr>
        <w:tc>
          <w:tcPr>
            <w:tcW w:w="611" w:type="pct"/>
            <w:vMerge/>
          </w:tcPr>
          <w:p w14:paraId="3C314780" w14:textId="77777777" w:rsidR="008807AF" w:rsidRPr="00FC55D1" w:rsidRDefault="008807AF" w:rsidP="008807AF">
            <w:pPr>
              <w:pStyle w:val="TableText"/>
              <w:rPr>
                <w:rStyle w:val="Blue"/>
              </w:rPr>
            </w:pPr>
          </w:p>
        </w:tc>
        <w:tc>
          <w:tcPr>
            <w:tcW w:w="764" w:type="pct"/>
          </w:tcPr>
          <w:p w14:paraId="4990DE5B"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Visible oil or grease</w:t>
            </w:r>
          </w:p>
        </w:tc>
        <w:tc>
          <w:tcPr>
            <w:tcW w:w="647" w:type="pct"/>
          </w:tcPr>
          <w:p w14:paraId="55AF1ABB"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No significant trace present so far as is reasonably practicable</w:t>
            </w:r>
          </w:p>
        </w:tc>
        <w:tc>
          <w:tcPr>
            <w:tcW w:w="809" w:type="pct"/>
          </w:tcPr>
          <w:p w14:paraId="39A15153" w14:textId="08F15711"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Instantaneous (visual examination)</w:t>
            </w:r>
          </w:p>
        </w:tc>
        <w:tc>
          <w:tcPr>
            <w:tcW w:w="647" w:type="pct"/>
          </w:tcPr>
          <w:p w14:paraId="7CB9AB60"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N/A</w:t>
            </w:r>
          </w:p>
        </w:tc>
        <w:tc>
          <w:tcPr>
            <w:tcW w:w="809" w:type="pct"/>
          </w:tcPr>
          <w:p w14:paraId="79F073FD"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N/A</w:t>
            </w:r>
          </w:p>
        </w:tc>
        <w:tc>
          <w:tcPr>
            <w:tcW w:w="713" w:type="pct"/>
          </w:tcPr>
          <w:p w14:paraId="189EA354"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No significant trace</w:t>
            </w:r>
          </w:p>
          <w:p w14:paraId="18EC8F15"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(Condition 3.1.3 applies)</w:t>
            </w:r>
          </w:p>
        </w:tc>
      </w:tr>
      <w:tr w:rsidR="008807AF" w:rsidRPr="001F4EC0" w14:paraId="1728A91E" w14:textId="77777777" w:rsidTr="008807AF">
        <w:trPr>
          <w:cantSplit/>
        </w:trPr>
        <w:tc>
          <w:tcPr>
            <w:tcW w:w="611" w:type="pct"/>
            <w:vMerge/>
          </w:tcPr>
          <w:p w14:paraId="31F91DC0" w14:textId="77777777" w:rsidR="008807AF" w:rsidRPr="00FC55D1" w:rsidRDefault="008807AF" w:rsidP="008807AF">
            <w:pPr>
              <w:pStyle w:val="TableText"/>
              <w:rPr>
                <w:rStyle w:val="Blue"/>
              </w:rPr>
            </w:pPr>
          </w:p>
        </w:tc>
        <w:tc>
          <w:tcPr>
            <w:tcW w:w="764" w:type="pct"/>
          </w:tcPr>
          <w:p w14:paraId="3CF716AF" w14:textId="68283E47" w:rsidR="008807AF" w:rsidRPr="002B7759" w:rsidRDefault="008807AF" w:rsidP="008807AF">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6E2DF96F"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Minimum of 70 % removal compared to influent</w:t>
            </w:r>
          </w:p>
        </w:tc>
        <w:tc>
          <w:tcPr>
            <w:tcW w:w="809" w:type="pct"/>
            <w:vMerge w:val="restart"/>
          </w:tcPr>
          <w:p w14:paraId="74C70A90" w14:textId="52D9F29C"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vMerge w:val="restart"/>
          </w:tcPr>
          <w:p w14:paraId="12ED1E3E"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To be compliant a sample </w:t>
            </w:r>
            <w:proofErr w:type="gramStart"/>
            <w:r w:rsidRPr="002B7759">
              <w:rPr>
                <w:rStyle w:val="Blue"/>
                <w:color w:val="000000" w:themeColor="text1"/>
                <w:sz w:val="18"/>
                <w:szCs w:val="18"/>
              </w:rPr>
              <w:t>has to</w:t>
            </w:r>
            <w:proofErr w:type="gramEnd"/>
            <w:r w:rsidRPr="002B7759">
              <w:rPr>
                <w:rStyle w:val="Blue"/>
                <w:color w:val="000000" w:themeColor="text1"/>
                <w:sz w:val="18"/>
                <w:szCs w:val="18"/>
              </w:rPr>
              <w:t xml:space="preserve"> meet the 70% removal standard or the 25 mg/l limit not both </w:t>
            </w:r>
          </w:p>
        </w:tc>
        <w:tc>
          <w:tcPr>
            <w:tcW w:w="809" w:type="pct"/>
            <w:vMerge w:val="restart"/>
          </w:tcPr>
          <w:p w14:paraId="2DADE19A"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As specified in schedule 3C </w:t>
            </w:r>
          </w:p>
        </w:tc>
        <w:tc>
          <w:tcPr>
            <w:tcW w:w="713" w:type="pct"/>
            <w:vMerge w:val="restart"/>
          </w:tcPr>
          <w:p w14:paraId="02B4A9D0"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Look up table</w:t>
            </w:r>
          </w:p>
          <w:p w14:paraId="67E3545F"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tcPr>
          <w:p w14:paraId="0DEC9DE5" w14:textId="77777777" w:rsidR="008807AF" w:rsidRPr="00FC55D1" w:rsidRDefault="008807AF" w:rsidP="008807AF">
            <w:pPr>
              <w:pStyle w:val="TableText"/>
              <w:rPr>
                <w:rStyle w:val="Blue"/>
              </w:rPr>
            </w:pPr>
          </w:p>
        </w:tc>
        <w:tc>
          <w:tcPr>
            <w:tcW w:w="764" w:type="pct"/>
          </w:tcPr>
          <w:p w14:paraId="4972244C" w14:textId="7E116B40" w:rsidR="008807AF" w:rsidRPr="002B7759" w:rsidRDefault="008807AF" w:rsidP="008807AF">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3AE743BD"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25 mg/l</w:t>
            </w:r>
          </w:p>
        </w:tc>
        <w:tc>
          <w:tcPr>
            <w:tcW w:w="809" w:type="pct"/>
            <w:vMerge/>
          </w:tcPr>
          <w:p w14:paraId="551E721D" w14:textId="77777777" w:rsidR="008807AF" w:rsidRPr="002B7759" w:rsidRDefault="008807AF" w:rsidP="008807AF">
            <w:pPr>
              <w:pStyle w:val="TableText"/>
              <w:rPr>
                <w:rStyle w:val="Blue"/>
                <w:color w:val="000000" w:themeColor="text1"/>
                <w:sz w:val="18"/>
                <w:szCs w:val="18"/>
              </w:rPr>
            </w:pPr>
          </w:p>
        </w:tc>
        <w:tc>
          <w:tcPr>
            <w:tcW w:w="647" w:type="pct"/>
            <w:vMerge/>
          </w:tcPr>
          <w:p w14:paraId="0C0CB52E" w14:textId="77777777" w:rsidR="008807AF" w:rsidRPr="002B7759" w:rsidRDefault="008807AF" w:rsidP="008807AF">
            <w:pPr>
              <w:pStyle w:val="TableText"/>
              <w:rPr>
                <w:rStyle w:val="Blue"/>
                <w:color w:val="000000" w:themeColor="text1"/>
                <w:sz w:val="18"/>
                <w:szCs w:val="18"/>
              </w:rPr>
            </w:pPr>
          </w:p>
        </w:tc>
        <w:tc>
          <w:tcPr>
            <w:tcW w:w="809" w:type="pct"/>
            <w:vMerge/>
          </w:tcPr>
          <w:p w14:paraId="5E8F55BD" w14:textId="77777777" w:rsidR="008807AF" w:rsidRPr="002B7759" w:rsidRDefault="008807AF" w:rsidP="008807AF">
            <w:pPr>
              <w:pStyle w:val="TableText"/>
              <w:rPr>
                <w:rStyle w:val="Blue"/>
                <w:color w:val="000000" w:themeColor="text1"/>
                <w:sz w:val="18"/>
                <w:szCs w:val="18"/>
              </w:rPr>
            </w:pPr>
          </w:p>
        </w:tc>
        <w:tc>
          <w:tcPr>
            <w:tcW w:w="713" w:type="pct"/>
            <w:vMerge/>
          </w:tcPr>
          <w:p w14:paraId="3BD91E0F" w14:textId="77777777" w:rsidR="008807AF" w:rsidRPr="002B7759"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tcPr>
          <w:p w14:paraId="57811036" w14:textId="77777777" w:rsidR="008807AF" w:rsidRPr="00FC55D1" w:rsidRDefault="008807AF" w:rsidP="008807AF">
            <w:pPr>
              <w:pStyle w:val="TableText"/>
              <w:rPr>
                <w:rStyle w:val="Blue"/>
              </w:rPr>
            </w:pPr>
          </w:p>
        </w:tc>
        <w:tc>
          <w:tcPr>
            <w:tcW w:w="764" w:type="pct"/>
          </w:tcPr>
          <w:p w14:paraId="0D57BBEA" w14:textId="2AEEA202" w:rsidR="008807AF" w:rsidRPr="002B7759" w:rsidRDefault="008807AF" w:rsidP="008807AF">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79D0C0BE"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50 mg/l</w:t>
            </w:r>
          </w:p>
        </w:tc>
        <w:tc>
          <w:tcPr>
            <w:tcW w:w="809" w:type="pct"/>
          </w:tcPr>
          <w:p w14:paraId="587F36D4" w14:textId="4EFC4090"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tcPr>
          <w:p w14:paraId="23673BF5"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This limit does not apply if a sample has met the 70% removal standard</w:t>
            </w:r>
          </w:p>
        </w:tc>
        <w:tc>
          <w:tcPr>
            <w:tcW w:w="809" w:type="pct"/>
          </w:tcPr>
          <w:p w14:paraId="4A73F0C8"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As specified in schedule 3C</w:t>
            </w:r>
          </w:p>
          <w:p w14:paraId="5CE90D22" w14:textId="77777777" w:rsidR="008807AF" w:rsidRPr="002B7759" w:rsidRDefault="008807AF" w:rsidP="008807AF">
            <w:pPr>
              <w:pStyle w:val="TableText"/>
              <w:rPr>
                <w:rStyle w:val="Blue"/>
                <w:color w:val="000000" w:themeColor="text1"/>
                <w:sz w:val="18"/>
                <w:szCs w:val="18"/>
              </w:rPr>
            </w:pPr>
          </w:p>
        </w:tc>
        <w:tc>
          <w:tcPr>
            <w:tcW w:w="713" w:type="pct"/>
          </w:tcPr>
          <w:p w14:paraId="73A9C171"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Maximum</w:t>
            </w:r>
          </w:p>
          <w:p w14:paraId="526F0210"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(Condition 3.1.4 applies)</w:t>
            </w:r>
          </w:p>
        </w:tc>
      </w:tr>
      <w:tr w:rsidR="008807AF" w:rsidRPr="001F4EC0" w14:paraId="266FA493" w14:textId="77777777" w:rsidTr="008807AF">
        <w:trPr>
          <w:cantSplit/>
        </w:trPr>
        <w:tc>
          <w:tcPr>
            <w:tcW w:w="611" w:type="pct"/>
            <w:vMerge/>
          </w:tcPr>
          <w:p w14:paraId="5F2AC7A6" w14:textId="77777777" w:rsidR="008807AF" w:rsidRPr="00FC55D1" w:rsidRDefault="008807AF" w:rsidP="008807AF">
            <w:pPr>
              <w:pStyle w:val="TableText"/>
              <w:rPr>
                <w:rStyle w:val="Blue"/>
              </w:rPr>
            </w:pPr>
          </w:p>
        </w:tc>
        <w:tc>
          <w:tcPr>
            <w:tcW w:w="764" w:type="pct"/>
          </w:tcPr>
          <w:p w14:paraId="073A0F30"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59655CC8"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Minimum of 75 % removal compared to influent</w:t>
            </w:r>
          </w:p>
        </w:tc>
        <w:tc>
          <w:tcPr>
            <w:tcW w:w="809" w:type="pct"/>
            <w:vMerge w:val="restart"/>
          </w:tcPr>
          <w:p w14:paraId="20A55547" w14:textId="40584DC0"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vMerge w:val="restart"/>
          </w:tcPr>
          <w:p w14:paraId="01C5387F"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To be compliant a sample </w:t>
            </w:r>
            <w:proofErr w:type="gramStart"/>
            <w:r w:rsidRPr="002B7759">
              <w:rPr>
                <w:rStyle w:val="Blue"/>
                <w:color w:val="000000" w:themeColor="text1"/>
                <w:sz w:val="18"/>
                <w:szCs w:val="18"/>
              </w:rPr>
              <w:t>has to</w:t>
            </w:r>
            <w:proofErr w:type="gramEnd"/>
            <w:r w:rsidRPr="002B7759">
              <w:rPr>
                <w:rStyle w:val="Blue"/>
                <w:color w:val="000000" w:themeColor="text1"/>
                <w:sz w:val="18"/>
                <w:szCs w:val="18"/>
              </w:rPr>
              <w:t xml:space="preserve"> meet the 75% removal standard or the 125 mg/l limit not both </w:t>
            </w:r>
          </w:p>
        </w:tc>
        <w:tc>
          <w:tcPr>
            <w:tcW w:w="809" w:type="pct"/>
            <w:vMerge w:val="restart"/>
          </w:tcPr>
          <w:p w14:paraId="0615205B"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As specified in schedule 3C</w:t>
            </w:r>
          </w:p>
        </w:tc>
        <w:tc>
          <w:tcPr>
            <w:tcW w:w="713" w:type="pct"/>
            <w:vMerge w:val="restart"/>
          </w:tcPr>
          <w:p w14:paraId="7386E9B9"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Look up table</w:t>
            </w:r>
          </w:p>
          <w:p w14:paraId="19C1448D"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tcPr>
          <w:p w14:paraId="24095C98" w14:textId="77777777" w:rsidR="008807AF" w:rsidRPr="00FC55D1" w:rsidRDefault="008807AF" w:rsidP="008807AF">
            <w:pPr>
              <w:pStyle w:val="TableText"/>
              <w:rPr>
                <w:rStyle w:val="Blue"/>
              </w:rPr>
            </w:pPr>
          </w:p>
        </w:tc>
        <w:tc>
          <w:tcPr>
            <w:tcW w:w="764" w:type="pct"/>
          </w:tcPr>
          <w:p w14:paraId="1631E7BF"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13944A87"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125 mg/l</w:t>
            </w:r>
          </w:p>
        </w:tc>
        <w:tc>
          <w:tcPr>
            <w:tcW w:w="809" w:type="pct"/>
            <w:vMerge/>
          </w:tcPr>
          <w:p w14:paraId="3AFBE31A" w14:textId="77777777" w:rsidR="008807AF" w:rsidRPr="002B7759" w:rsidRDefault="008807AF" w:rsidP="008807AF">
            <w:pPr>
              <w:pStyle w:val="TableText"/>
              <w:rPr>
                <w:rStyle w:val="Blue"/>
                <w:color w:val="000000" w:themeColor="text1"/>
                <w:sz w:val="18"/>
                <w:szCs w:val="18"/>
              </w:rPr>
            </w:pPr>
          </w:p>
        </w:tc>
        <w:tc>
          <w:tcPr>
            <w:tcW w:w="647" w:type="pct"/>
            <w:vMerge/>
          </w:tcPr>
          <w:p w14:paraId="6C442FEA" w14:textId="77777777" w:rsidR="008807AF" w:rsidRPr="002B7759" w:rsidRDefault="008807AF" w:rsidP="008807AF">
            <w:pPr>
              <w:pStyle w:val="TableText"/>
              <w:rPr>
                <w:rStyle w:val="Blue"/>
                <w:color w:val="000000" w:themeColor="text1"/>
                <w:sz w:val="18"/>
                <w:szCs w:val="18"/>
              </w:rPr>
            </w:pPr>
          </w:p>
        </w:tc>
        <w:tc>
          <w:tcPr>
            <w:tcW w:w="809" w:type="pct"/>
            <w:vMerge/>
          </w:tcPr>
          <w:p w14:paraId="0EEF0B30" w14:textId="77777777" w:rsidR="008807AF" w:rsidRPr="002B7759" w:rsidRDefault="008807AF" w:rsidP="008807AF">
            <w:pPr>
              <w:pStyle w:val="TableText"/>
              <w:rPr>
                <w:rStyle w:val="Blue"/>
                <w:color w:val="000000" w:themeColor="text1"/>
                <w:sz w:val="18"/>
                <w:szCs w:val="18"/>
              </w:rPr>
            </w:pPr>
          </w:p>
        </w:tc>
        <w:tc>
          <w:tcPr>
            <w:tcW w:w="713" w:type="pct"/>
            <w:vMerge/>
          </w:tcPr>
          <w:p w14:paraId="038CE890" w14:textId="77777777" w:rsidR="008807AF" w:rsidRPr="002B7759"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tcPr>
          <w:p w14:paraId="765AE6D2" w14:textId="77777777" w:rsidR="008807AF" w:rsidRPr="00FC55D1" w:rsidRDefault="008807AF" w:rsidP="008807AF">
            <w:pPr>
              <w:pStyle w:val="TableText"/>
              <w:rPr>
                <w:rStyle w:val="Blue"/>
              </w:rPr>
            </w:pPr>
          </w:p>
        </w:tc>
        <w:tc>
          <w:tcPr>
            <w:tcW w:w="764" w:type="pct"/>
          </w:tcPr>
          <w:p w14:paraId="1855EBBF"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3341AFC4"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250 mg/l</w:t>
            </w:r>
          </w:p>
        </w:tc>
        <w:tc>
          <w:tcPr>
            <w:tcW w:w="809" w:type="pct"/>
          </w:tcPr>
          <w:p w14:paraId="7A00C093" w14:textId="564F079B"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tcPr>
          <w:p w14:paraId="09E8C775"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 xml:space="preserve">This limit does not apply if a sample has met the 75% removal standard </w:t>
            </w:r>
          </w:p>
        </w:tc>
        <w:tc>
          <w:tcPr>
            <w:tcW w:w="809" w:type="pct"/>
          </w:tcPr>
          <w:p w14:paraId="42389750"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As specified in schedule 3C</w:t>
            </w:r>
          </w:p>
          <w:p w14:paraId="1011C0AA" w14:textId="77777777" w:rsidR="008807AF" w:rsidRPr="002B7759" w:rsidRDefault="008807AF" w:rsidP="008807AF">
            <w:pPr>
              <w:pStyle w:val="TableText"/>
              <w:rPr>
                <w:rStyle w:val="Blue"/>
                <w:color w:val="000000" w:themeColor="text1"/>
                <w:sz w:val="18"/>
                <w:szCs w:val="18"/>
              </w:rPr>
            </w:pPr>
          </w:p>
        </w:tc>
        <w:tc>
          <w:tcPr>
            <w:tcW w:w="713" w:type="pct"/>
          </w:tcPr>
          <w:p w14:paraId="1419031E"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Maximum</w:t>
            </w:r>
          </w:p>
          <w:p w14:paraId="1E9942B5" w14:textId="77777777" w:rsidR="008807AF" w:rsidRPr="002B7759" w:rsidRDefault="008807AF" w:rsidP="008807AF">
            <w:pPr>
              <w:pStyle w:val="TableText"/>
              <w:rPr>
                <w:rStyle w:val="Blue"/>
                <w:color w:val="000000" w:themeColor="text1"/>
                <w:sz w:val="18"/>
                <w:szCs w:val="18"/>
              </w:rPr>
            </w:pPr>
            <w:r w:rsidRPr="002B7759">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storm </w:t>
            </w:r>
            <w:r w:rsidRPr="00492A49">
              <w:rPr>
                <w:rStyle w:val="Blue"/>
                <w:color w:val="000000" w:themeColor="text1"/>
                <w:sz w:val="18"/>
                <w:szCs w:val="18"/>
              </w:rPr>
              <w:t xml:space="preserve">sewage via Settled </w:t>
            </w:r>
            <w:r w:rsidRPr="00492A49">
              <w:rPr>
                <w:rStyle w:val="Blue"/>
                <w:color w:val="000000" w:themeColor="text1"/>
                <w:sz w:val="18"/>
                <w:szCs w:val="18"/>
              </w:rPr>
              <w:lastRenderedPageBreak/>
              <w:t>Storm Discharge Point</w:t>
            </w:r>
          </w:p>
        </w:tc>
        <w:tc>
          <w:tcPr>
            <w:tcW w:w="764" w:type="pct"/>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lastRenderedPageBreak/>
              <w:t xml:space="preserve">Discharge </w:t>
            </w:r>
            <w:proofErr w:type="gramStart"/>
            <w:r w:rsidRPr="000551AE">
              <w:rPr>
                <w:rFonts w:cs="Arial"/>
                <w:color w:val="000000" w:themeColor="text1"/>
                <w:sz w:val="18"/>
                <w:szCs w:val="18"/>
              </w:rPr>
              <w:t>start</w:t>
            </w:r>
            <w:proofErr w:type="gramEnd"/>
            <w:r w:rsidRPr="000551AE">
              <w:rPr>
                <w:rFonts w:cs="Arial"/>
                <w:color w:val="000000" w:themeColor="text1"/>
                <w:sz w:val="18"/>
                <w:szCs w:val="18"/>
              </w:rPr>
              <w:t xml:space="preserve"> and end times</w:t>
            </w:r>
          </w:p>
        </w:tc>
        <w:tc>
          <w:tcPr>
            <w:tcW w:w="647" w:type="pct"/>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tcPr>
          <w:p w14:paraId="5ACE18F6" w14:textId="77777777" w:rsidR="008807AF" w:rsidRPr="001F4EC0" w:rsidRDefault="008807AF" w:rsidP="008807AF">
            <w:pPr>
              <w:pStyle w:val="TableText"/>
              <w:rPr>
                <w:rStyle w:val="Blue"/>
                <w:sz w:val="18"/>
                <w:szCs w:val="18"/>
              </w:rPr>
            </w:pPr>
          </w:p>
        </w:tc>
        <w:tc>
          <w:tcPr>
            <w:tcW w:w="764" w:type="pct"/>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tcPr>
          <w:p w14:paraId="2B8D4AD7" w14:textId="77777777" w:rsidR="008807AF" w:rsidRPr="001F4EC0" w:rsidRDefault="008807AF" w:rsidP="008807AF">
            <w:pPr>
              <w:pStyle w:val="TableText"/>
              <w:rPr>
                <w:rStyle w:val="Blue"/>
                <w:sz w:val="18"/>
                <w:szCs w:val="18"/>
              </w:rPr>
            </w:pPr>
          </w:p>
        </w:tc>
        <w:tc>
          <w:tcPr>
            <w:tcW w:w="764" w:type="pct"/>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tcPr>
          <w:p w14:paraId="7D0F7EB4" w14:textId="77777777" w:rsidR="008807AF" w:rsidRPr="001F4EC0" w:rsidRDefault="008807AF" w:rsidP="008807AF">
            <w:pPr>
              <w:pStyle w:val="TableText"/>
              <w:rPr>
                <w:rStyle w:val="Blue"/>
                <w:sz w:val="18"/>
                <w:szCs w:val="18"/>
              </w:rPr>
            </w:pPr>
          </w:p>
        </w:tc>
        <w:tc>
          <w:tcPr>
            <w:tcW w:w="764" w:type="pct"/>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tcPr>
          <w:p w14:paraId="0A1FA3EF" w14:textId="30BBAB27" w:rsidR="008807AF" w:rsidRPr="00492A49" w:rsidRDefault="00492A49" w:rsidP="008807AF">
            <w:pPr>
              <w:pStyle w:val="TableText"/>
              <w:rPr>
                <w:rStyle w:val="Blue"/>
                <w:rFonts w:cs="Arial"/>
                <w:color w:val="000000" w:themeColor="text1"/>
                <w:sz w:val="18"/>
                <w:szCs w:val="18"/>
              </w:rPr>
            </w:pPr>
            <w:r w:rsidRPr="00492A49">
              <w:rPr>
                <w:rStyle w:val="Blue"/>
                <w:rFonts w:cs="Arial"/>
                <w:color w:val="000000" w:themeColor="text1"/>
                <w:sz w:val="18"/>
                <w:szCs w:val="18"/>
              </w:rPr>
              <w:t xml:space="preserve">24.9 </w:t>
            </w:r>
            <w:r w:rsidR="008807AF" w:rsidRPr="00492A49">
              <w:rPr>
                <w:rStyle w:val="Blue"/>
                <w:rFonts w:cs="Arial"/>
                <w:color w:val="000000" w:themeColor="text1"/>
                <w:sz w:val="18"/>
                <w:szCs w:val="18"/>
              </w:rPr>
              <w:t>l/s</w:t>
            </w:r>
          </w:p>
        </w:tc>
        <w:tc>
          <w:tcPr>
            <w:tcW w:w="809" w:type="pct"/>
          </w:tcPr>
          <w:p w14:paraId="7AE0B7A0" w14:textId="624974BF" w:rsidR="008807AF" w:rsidRPr="00492A49" w:rsidRDefault="00FD68FD" w:rsidP="008807AF">
            <w:pPr>
              <w:pStyle w:val="TableText"/>
              <w:rPr>
                <w:rStyle w:val="Blue"/>
                <w:rFonts w:cs="Arial"/>
                <w:color w:val="000000" w:themeColor="text1"/>
                <w:sz w:val="18"/>
                <w:szCs w:val="18"/>
              </w:rPr>
            </w:pPr>
            <w:r w:rsidRPr="00492A49">
              <w:rPr>
                <w:rStyle w:val="Blue"/>
                <w:rFonts w:cs="Arial"/>
                <w:color w:val="000000" w:themeColor="text1"/>
                <w:sz w:val="18"/>
                <w:szCs w:val="18"/>
              </w:rPr>
              <w:t>2</w:t>
            </w:r>
            <w:r w:rsidR="008807AF" w:rsidRPr="00492A49">
              <w:rPr>
                <w:rStyle w:val="Blue"/>
                <w:rFonts w:cs="Arial"/>
                <w:color w:val="000000" w:themeColor="text1"/>
                <w:sz w:val="18"/>
                <w:szCs w:val="18"/>
              </w:rPr>
              <w:t>-minute</w:t>
            </w:r>
          </w:p>
        </w:tc>
        <w:tc>
          <w:tcPr>
            <w:tcW w:w="647" w:type="pct"/>
          </w:tcPr>
          <w:p w14:paraId="19F170FC" w14:textId="77777777" w:rsidR="008807AF" w:rsidRPr="00492A49" w:rsidRDefault="008807AF" w:rsidP="008807AF">
            <w:pPr>
              <w:pStyle w:val="TableText"/>
              <w:rPr>
                <w:rStyle w:val="Blue"/>
                <w:rFonts w:cs="Arial"/>
                <w:color w:val="000000" w:themeColor="text1"/>
                <w:sz w:val="18"/>
                <w:szCs w:val="18"/>
              </w:rPr>
            </w:pPr>
            <w:r w:rsidRPr="00492A49">
              <w:rPr>
                <w:rStyle w:val="Blue"/>
                <w:rFonts w:cs="Arial"/>
                <w:color w:val="000000" w:themeColor="text1"/>
                <w:sz w:val="18"/>
                <w:szCs w:val="18"/>
              </w:rPr>
              <w:t>N/A</w:t>
            </w:r>
          </w:p>
        </w:tc>
        <w:tc>
          <w:tcPr>
            <w:tcW w:w="809" w:type="pct"/>
          </w:tcPr>
          <w:p w14:paraId="29C3920A" w14:textId="28C18197" w:rsidR="008807AF" w:rsidRPr="00492A49" w:rsidRDefault="008807AF" w:rsidP="008807AF">
            <w:pPr>
              <w:pStyle w:val="TableText"/>
              <w:rPr>
                <w:rStyle w:val="Blue"/>
                <w:rFonts w:cs="Arial"/>
                <w:color w:val="000000" w:themeColor="text1"/>
                <w:sz w:val="18"/>
                <w:szCs w:val="18"/>
              </w:rPr>
            </w:pPr>
            <w:r w:rsidRPr="00492A49">
              <w:rPr>
                <w:rStyle w:val="Blue"/>
                <w:rFonts w:cs="Arial"/>
                <w:color w:val="000000" w:themeColor="text1"/>
                <w:sz w:val="18"/>
                <w:szCs w:val="18"/>
              </w:rPr>
              <w:t xml:space="preserve">Continuous </w:t>
            </w:r>
            <w:r w:rsidR="00FD68FD" w:rsidRPr="00492A49">
              <w:rPr>
                <w:rStyle w:val="Blue"/>
                <w:rFonts w:cs="Arial"/>
                <w:color w:val="000000" w:themeColor="text1"/>
                <w:sz w:val="18"/>
                <w:szCs w:val="18"/>
              </w:rPr>
              <w:t>2</w:t>
            </w:r>
            <w:r w:rsidRPr="00492A49">
              <w:rPr>
                <w:rStyle w:val="Blue"/>
                <w:rFonts w:cs="Arial"/>
                <w:color w:val="000000" w:themeColor="text1"/>
                <w:sz w:val="18"/>
                <w:szCs w:val="18"/>
              </w:rPr>
              <w:t>-minute instantaneous or averaged flow</w:t>
            </w:r>
          </w:p>
        </w:tc>
        <w:tc>
          <w:tcPr>
            <w:tcW w:w="713" w:type="pct"/>
          </w:tcPr>
          <w:p w14:paraId="4EC6645F" w14:textId="77777777" w:rsidR="008807AF" w:rsidRPr="00492A49" w:rsidRDefault="008807AF" w:rsidP="008807AF">
            <w:pPr>
              <w:pStyle w:val="TableText"/>
              <w:rPr>
                <w:rStyle w:val="Blue"/>
                <w:rFonts w:cs="Arial"/>
                <w:color w:val="000000" w:themeColor="text1"/>
                <w:sz w:val="18"/>
                <w:szCs w:val="18"/>
              </w:rPr>
            </w:pPr>
            <w:r w:rsidRPr="00492A49">
              <w:rPr>
                <w:rStyle w:val="Blue"/>
                <w:rFonts w:cs="Arial"/>
                <w:color w:val="000000" w:themeColor="text1"/>
                <w:sz w:val="18"/>
                <w:szCs w:val="18"/>
              </w:rPr>
              <w:t>Minimum</w:t>
            </w:r>
          </w:p>
          <w:p w14:paraId="2C056914" w14:textId="6B508833" w:rsidR="008807AF" w:rsidRPr="00492A49" w:rsidRDefault="008807AF" w:rsidP="008807AF">
            <w:pPr>
              <w:pStyle w:val="TableText"/>
              <w:rPr>
                <w:rStyle w:val="Blue"/>
                <w:rFonts w:cs="Arial"/>
                <w:color w:val="000000" w:themeColor="text1"/>
                <w:sz w:val="18"/>
                <w:szCs w:val="18"/>
              </w:rPr>
            </w:pPr>
            <w:r w:rsidRPr="00492A49">
              <w:rPr>
                <w:rStyle w:val="Blue"/>
                <w:rFonts w:cs="Arial"/>
                <w:color w:val="000000" w:themeColor="text1"/>
                <w:sz w:val="18"/>
                <w:szCs w:val="18"/>
              </w:rPr>
              <w:t>Condition 3.1.</w:t>
            </w:r>
            <w:r w:rsidR="001348A2" w:rsidRPr="00492A49">
              <w:rPr>
                <w:rStyle w:val="Blue"/>
                <w:rFonts w:cs="Arial"/>
                <w:color w:val="000000" w:themeColor="text1"/>
                <w:sz w:val="18"/>
                <w:szCs w:val="18"/>
              </w:rPr>
              <w:t>6</w:t>
            </w:r>
            <w:r w:rsidRPr="00492A49">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tcPr>
          <w:p w14:paraId="2E127766" w14:textId="77777777" w:rsidR="008807AF" w:rsidRPr="001F4EC0" w:rsidRDefault="008807AF" w:rsidP="008807AF">
            <w:pPr>
              <w:pStyle w:val="TableText"/>
              <w:rPr>
                <w:rStyle w:val="Blue"/>
                <w:sz w:val="18"/>
                <w:szCs w:val="18"/>
              </w:rPr>
            </w:pPr>
          </w:p>
        </w:tc>
        <w:tc>
          <w:tcPr>
            <w:tcW w:w="764" w:type="pct"/>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tcPr>
          <w:p w14:paraId="6FD66EB8" w14:textId="77777777" w:rsidR="008807AF" w:rsidRPr="001F4EC0" w:rsidRDefault="008807AF" w:rsidP="008807AF">
            <w:pPr>
              <w:pStyle w:val="TableText"/>
              <w:rPr>
                <w:rStyle w:val="Blue"/>
                <w:sz w:val="18"/>
                <w:szCs w:val="18"/>
              </w:rPr>
            </w:pPr>
          </w:p>
        </w:tc>
        <w:tc>
          <w:tcPr>
            <w:tcW w:w="764" w:type="pct"/>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7D2B32FE" w:rsidR="00452F4A" w:rsidRDefault="00452F4A" w:rsidP="008255E1">
      <w:pPr>
        <w:spacing w:before="120" w:after="120"/>
        <w:ind w:left="567"/>
        <w:rPr>
          <w:rStyle w:val="Pink"/>
          <w:rFonts w:ascii="Arial" w:hAnsi="Arial" w:cs="Arial"/>
          <w:sz w:val="18"/>
          <w:szCs w:val="18"/>
        </w:rPr>
      </w:pPr>
    </w:p>
    <w:p w14:paraId="449C0C04" w14:textId="526C305B" w:rsidR="00632113" w:rsidRDefault="00632113">
      <w:pPr>
        <w:rPr>
          <w:rStyle w:val="Pink"/>
        </w:rPr>
      </w:pPr>
      <w:r>
        <w:rPr>
          <w:rStyle w:val="Pink"/>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632113" w:rsidRPr="00D2050D" w14:paraId="3C9B1E1F" w14:textId="77777777" w:rsidTr="00417DCB">
        <w:trPr>
          <w:cantSplit/>
          <w:tblHeader/>
        </w:trPr>
        <w:tc>
          <w:tcPr>
            <w:tcW w:w="5000" w:type="pct"/>
            <w:gridSpan w:val="7"/>
            <w:shd w:val="clear" w:color="auto" w:fill="000000"/>
          </w:tcPr>
          <w:p w14:paraId="67ED9EF4" w14:textId="09749A53" w:rsidR="00632113" w:rsidRPr="009F0CFB" w:rsidRDefault="00632113" w:rsidP="00417DCB">
            <w:pPr>
              <w:pStyle w:val="TableText"/>
              <w:rPr>
                <w:b/>
                <w:color w:val="FFFFFF"/>
                <w:sz w:val="18"/>
                <w:szCs w:val="18"/>
              </w:rPr>
            </w:pPr>
            <w:r w:rsidRPr="009F0CFB">
              <w:rPr>
                <w:b/>
                <w:color w:val="FFFFFF"/>
                <w:sz w:val="18"/>
                <w:szCs w:val="18"/>
              </w:rPr>
              <w:lastRenderedPageBreak/>
              <w:t>Table S3.1</w:t>
            </w:r>
            <w:r>
              <w:rPr>
                <w:b/>
                <w:color w:val="FFFFFF"/>
                <w:sz w:val="18"/>
                <w:szCs w:val="18"/>
              </w:rPr>
              <w:t>b</w:t>
            </w:r>
            <w:r w:rsidRPr="009F0CFB">
              <w:rPr>
                <w:b/>
                <w:color w:val="FFFFFF"/>
                <w:sz w:val="18"/>
                <w:szCs w:val="18"/>
              </w:rPr>
              <w:t xml:space="preserve"> Point Source emissions to water (other than sewer) – emission limits and monitoring requirements</w:t>
            </w:r>
          </w:p>
          <w:p w14:paraId="21F7DB0C" w14:textId="006288E7" w:rsidR="00632113" w:rsidRPr="009F0CFB" w:rsidRDefault="00632113" w:rsidP="00417DCB">
            <w:pPr>
              <w:pStyle w:val="TableText"/>
              <w:rPr>
                <w:b/>
                <w:color w:val="FFFFFF"/>
                <w:sz w:val="18"/>
                <w:szCs w:val="18"/>
              </w:rPr>
            </w:pPr>
            <w:r w:rsidRPr="009F0CFB">
              <w:rPr>
                <w:b/>
                <w:color w:val="FFFFFF"/>
                <w:sz w:val="18"/>
                <w:szCs w:val="18"/>
              </w:rPr>
              <w:t xml:space="preserve">Effective </w:t>
            </w:r>
            <w:r>
              <w:rPr>
                <w:b/>
                <w:color w:val="FFFFFF"/>
                <w:sz w:val="18"/>
                <w:szCs w:val="18"/>
              </w:rPr>
              <w:t>from</w:t>
            </w:r>
            <w:r w:rsidRPr="009F0CFB">
              <w:rPr>
                <w:b/>
                <w:color w:val="FFFFFF"/>
                <w:sz w:val="18"/>
                <w:szCs w:val="18"/>
              </w:rPr>
              <w:t xml:space="preserve"> 3</w:t>
            </w:r>
            <w:r>
              <w:rPr>
                <w:b/>
                <w:color w:val="FFFFFF"/>
                <w:sz w:val="18"/>
                <w:szCs w:val="18"/>
              </w:rPr>
              <w:t>1</w:t>
            </w:r>
            <w:r w:rsidRPr="009F0CFB">
              <w:rPr>
                <w:b/>
                <w:color w:val="FFFFFF"/>
                <w:sz w:val="18"/>
                <w:szCs w:val="18"/>
              </w:rPr>
              <w:t>/03/2028</w:t>
            </w:r>
          </w:p>
        </w:tc>
      </w:tr>
      <w:tr w:rsidR="00632113" w:rsidRPr="001F4EC0" w14:paraId="5C83A7A3" w14:textId="77777777" w:rsidTr="00417DCB">
        <w:trPr>
          <w:cantSplit/>
          <w:tblHeader/>
        </w:trPr>
        <w:tc>
          <w:tcPr>
            <w:tcW w:w="611" w:type="pct"/>
          </w:tcPr>
          <w:p w14:paraId="25DF5F09" w14:textId="77777777" w:rsidR="00632113" w:rsidRPr="001F4EC0" w:rsidRDefault="00632113" w:rsidP="00417DCB">
            <w:pPr>
              <w:pStyle w:val="TableText"/>
              <w:rPr>
                <w:b/>
                <w:sz w:val="18"/>
                <w:szCs w:val="18"/>
              </w:rPr>
            </w:pPr>
            <w:r w:rsidRPr="001F4EC0">
              <w:rPr>
                <w:b/>
                <w:sz w:val="18"/>
                <w:szCs w:val="18"/>
              </w:rPr>
              <w:t>Effluents and discharge points</w:t>
            </w:r>
          </w:p>
        </w:tc>
        <w:tc>
          <w:tcPr>
            <w:tcW w:w="764" w:type="pct"/>
          </w:tcPr>
          <w:p w14:paraId="054D9299" w14:textId="77777777" w:rsidR="00632113" w:rsidRPr="001F4EC0" w:rsidRDefault="00632113" w:rsidP="00417DCB">
            <w:pPr>
              <w:pStyle w:val="TableText"/>
              <w:rPr>
                <w:b/>
                <w:sz w:val="18"/>
                <w:szCs w:val="18"/>
              </w:rPr>
            </w:pPr>
            <w:r w:rsidRPr="001F4EC0">
              <w:rPr>
                <w:b/>
                <w:sz w:val="18"/>
                <w:szCs w:val="18"/>
              </w:rPr>
              <w:t xml:space="preserve">Parameter  </w:t>
            </w:r>
          </w:p>
        </w:tc>
        <w:tc>
          <w:tcPr>
            <w:tcW w:w="647" w:type="pct"/>
          </w:tcPr>
          <w:p w14:paraId="0BFD9F26" w14:textId="77777777" w:rsidR="00632113" w:rsidRPr="001F4EC0" w:rsidRDefault="00632113" w:rsidP="00417DCB">
            <w:pPr>
              <w:pStyle w:val="TableText"/>
              <w:rPr>
                <w:b/>
                <w:sz w:val="18"/>
                <w:szCs w:val="18"/>
              </w:rPr>
            </w:pPr>
            <w:r w:rsidRPr="001F4EC0">
              <w:rPr>
                <w:b/>
                <w:sz w:val="18"/>
                <w:szCs w:val="18"/>
              </w:rPr>
              <w:t>Limit (including unit)</w:t>
            </w:r>
          </w:p>
        </w:tc>
        <w:tc>
          <w:tcPr>
            <w:tcW w:w="809" w:type="pct"/>
          </w:tcPr>
          <w:p w14:paraId="1BCF24B0" w14:textId="77777777" w:rsidR="00632113" w:rsidRPr="001F4EC0" w:rsidRDefault="00632113" w:rsidP="00417DCB">
            <w:pPr>
              <w:pStyle w:val="TableText"/>
              <w:rPr>
                <w:b/>
                <w:sz w:val="18"/>
                <w:szCs w:val="18"/>
              </w:rPr>
            </w:pPr>
            <w:r w:rsidRPr="001F4EC0">
              <w:rPr>
                <w:b/>
                <w:sz w:val="18"/>
                <w:szCs w:val="18"/>
              </w:rPr>
              <w:t>Reference Period</w:t>
            </w:r>
          </w:p>
        </w:tc>
        <w:tc>
          <w:tcPr>
            <w:tcW w:w="647" w:type="pct"/>
          </w:tcPr>
          <w:p w14:paraId="74BF2A08" w14:textId="77777777" w:rsidR="00632113" w:rsidRPr="001F4EC0" w:rsidRDefault="00632113" w:rsidP="00417DCB">
            <w:pPr>
              <w:pStyle w:val="TableText"/>
              <w:rPr>
                <w:b/>
                <w:sz w:val="18"/>
                <w:szCs w:val="18"/>
              </w:rPr>
            </w:pPr>
            <w:r w:rsidRPr="001F4EC0">
              <w:rPr>
                <w:b/>
                <w:sz w:val="18"/>
                <w:szCs w:val="18"/>
              </w:rPr>
              <w:t>Limit of effective range</w:t>
            </w:r>
          </w:p>
        </w:tc>
        <w:tc>
          <w:tcPr>
            <w:tcW w:w="809" w:type="pct"/>
          </w:tcPr>
          <w:p w14:paraId="64BC7AA7" w14:textId="77777777" w:rsidR="00632113" w:rsidRPr="001F4EC0" w:rsidRDefault="00632113" w:rsidP="00417DCB">
            <w:pPr>
              <w:pStyle w:val="TableText"/>
              <w:rPr>
                <w:b/>
                <w:sz w:val="18"/>
                <w:szCs w:val="18"/>
              </w:rPr>
            </w:pPr>
            <w:r w:rsidRPr="001F4EC0">
              <w:rPr>
                <w:b/>
                <w:sz w:val="18"/>
                <w:szCs w:val="18"/>
              </w:rPr>
              <w:t>Monitoring frequency</w:t>
            </w:r>
          </w:p>
        </w:tc>
        <w:tc>
          <w:tcPr>
            <w:tcW w:w="713" w:type="pct"/>
          </w:tcPr>
          <w:p w14:paraId="2DBA3B5A" w14:textId="77777777" w:rsidR="00632113" w:rsidRPr="001F4EC0" w:rsidRDefault="00632113" w:rsidP="00417DCB">
            <w:pPr>
              <w:pStyle w:val="TableText"/>
              <w:rPr>
                <w:b/>
                <w:sz w:val="18"/>
                <w:szCs w:val="18"/>
              </w:rPr>
            </w:pPr>
            <w:r w:rsidRPr="001F4EC0">
              <w:rPr>
                <w:b/>
                <w:sz w:val="18"/>
                <w:szCs w:val="18"/>
              </w:rPr>
              <w:t>Compliance Statistic</w:t>
            </w:r>
          </w:p>
        </w:tc>
      </w:tr>
      <w:tr w:rsidR="00632113" w:rsidRPr="001F4EC0" w14:paraId="00E1B1F0" w14:textId="77777777" w:rsidTr="00417DCB">
        <w:trPr>
          <w:cantSplit/>
        </w:trPr>
        <w:tc>
          <w:tcPr>
            <w:tcW w:w="611" w:type="pct"/>
            <w:vMerge w:val="restart"/>
          </w:tcPr>
          <w:p w14:paraId="41C2FE0B" w14:textId="77777777" w:rsidR="00632113" w:rsidRPr="00B31EE9" w:rsidRDefault="00632113" w:rsidP="00417DCB">
            <w:pPr>
              <w:pStyle w:val="TableText"/>
              <w:rPr>
                <w:rStyle w:val="Blue"/>
                <w:color w:val="000000" w:themeColor="text1"/>
                <w:sz w:val="18"/>
                <w:szCs w:val="18"/>
              </w:rPr>
            </w:pPr>
            <w:r w:rsidRPr="00B31EE9">
              <w:rPr>
                <w:rStyle w:val="Blue"/>
                <w:color w:val="000000" w:themeColor="text1"/>
                <w:sz w:val="18"/>
                <w:szCs w:val="18"/>
              </w:rPr>
              <w:t>A1 Secondary treated sewage effluent with nutrient removal via Final Effluent Discharge Point</w:t>
            </w:r>
          </w:p>
        </w:tc>
        <w:tc>
          <w:tcPr>
            <w:tcW w:w="764" w:type="pct"/>
          </w:tcPr>
          <w:p w14:paraId="7098C010"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Dry weather flow</w:t>
            </w:r>
          </w:p>
        </w:tc>
        <w:tc>
          <w:tcPr>
            <w:tcW w:w="647" w:type="pct"/>
          </w:tcPr>
          <w:p w14:paraId="2F0D1E60"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841 m</w:t>
            </w:r>
            <w:r w:rsidRPr="00B31EE9">
              <w:rPr>
                <w:rStyle w:val="Blue"/>
                <w:rFonts w:cs="Calibri"/>
                <w:color w:val="000000" w:themeColor="text1"/>
                <w:sz w:val="18"/>
                <w:szCs w:val="18"/>
                <w:vertAlign w:val="superscript"/>
              </w:rPr>
              <w:t>3</w:t>
            </w:r>
            <w:r w:rsidRPr="00B31EE9">
              <w:rPr>
                <w:rStyle w:val="Blue"/>
                <w:rFonts w:cs="Calibri"/>
                <w:color w:val="000000" w:themeColor="text1"/>
                <w:sz w:val="18"/>
                <w:szCs w:val="18"/>
              </w:rPr>
              <w:t>/day</w:t>
            </w:r>
          </w:p>
          <w:p w14:paraId="25530665" w14:textId="77777777" w:rsidR="00632113" w:rsidRPr="00B31EE9" w:rsidRDefault="00632113" w:rsidP="00417DCB">
            <w:pPr>
              <w:pStyle w:val="TableText"/>
              <w:rPr>
                <w:rStyle w:val="Blue"/>
                <w:rFonts w:cs="Calibri"/>
                <w:color w:val="000000" w:themeColor="text1"/>
                <w:sz w:val="18"/>
                <w:szCs w:val="18"/>
              </w:rPr>
            </w:pPr>
          </w:p>
          <w:p w14:paraId="7D290909" w14:textId="77777777" w:rsidR="00632113" w:rsidRPr="00B31EE9" w:rsidRDefault="00632113" w:rsidP="00417DCB">
            <w:pPr>
              <w:pStyle w:val="TableText"/>
              <w:rPr>
                <w:rStyle w:val="Blue"/>
                <w:rFonts w:cs="Calibri"/>
                <w:color w:val="000000" w:themeColor="text1"/>
                <w:sz w:val="18"/>
                <w:szCs w:val="18"/>
              </w:rPr>
            </w:pPr>
          </w:p>
        </w:tc>
        <w:tc>
          <w:tcPr>
            <w:tcW w:w="809" w:type="pct"/>
          </w:tcPr>
          <w:p w14:paraId="2A4C8EE3"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Total daily volume</w:t>
            </w:r>
          </w:p>
        </w:tc>
        <w:tc>
          <w:tcPr>
            <w:tcW w:w="647" w:type="pct"/>
          </w:tcPr>
          <w:p w14:paraId="5612749A"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 xml:space="preserve">N/A                                                                </w:t>
            </w:r>
          </w:p>
        </w:tc>
        <w:tc>
          <w:tcPr>
            <w:tcW w:w="809" w:type="pct"/>
          </w:tcPr>
          <w:p w14:paraId="1D10257E"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Continuous</w:t>
            </w:r>
          </w:p>
        </w:tc>
        <w:tc>
          <w:tcPr>
            <w:tcW w:w="713" w:type="pct"/>
          </w:tcPr>
          <w:p w14:paraId="0F7B1BAF"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Conditions 3.1.5 and 3.3.10 apply</w:t>
            </w:r>
          </w:p>
        </w:tc>
      </w:tr>
      <w:tr w:rsidR="00632113" w:rsidRPr="001F4EC0" w14:paraId="08FF7B61" w14:textId="77777777" w:rsidTr="00417DCB">
        <w:trPr>
          <w:cantSplit/>
        </w:trPr>
        <w:tc>
          <w:tcPr>
            <w:tcW w:w="611" w:type="pct"/>
            <w:vMerge/>
          </w:tcPr>
          <w:p w14:paraId="6D7401DA" w14:textId="77777777" w:rsidR="00632113" w:rsidRPr="00B31EE9" w:rsidRDefault="00632113" w:rsidP="00417DCB">
            <w:pPr>
              <w:pStyle w:val="TableText"/>
              <w:rPr>
                <w:rStyle w:val="Blue"/>
                <w:color w:val="000000" w:themeColor="text1"/>
                <w:sz w:val="18"/>
                <w:szCs w:val="18"/>
              </w:rPr>
            </w:pPr>
          </w:p>
        </w:tc>
        <w:tc>
          <w:tcPr>
            <w:tcW w:w="764" w:type="pct"/>
          </w:tcPr>
          <w:p w14:paraId="1677F4D8"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15-minute instantaneous or averaged flow</w:t>
            </w:r>
          </w:p>
        </w:tc>
        <w:tc>
          <w:tcPr>
            <w:tcW w:w="647" w:type="pct"/>
          </w:tcPr>
          <w:p w14:paraId="12F8D006"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No limit set. Record as l/s</w:t>
            </w:r>
          </w:p>
        </w:tc>
        <w:tc>
          <w:tcPr>
            <w:tcW w:w="809" w:type="pct"/>
          </w:tcPr>
          <w:p w14:paraId="6E512994"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15 minutes</w:t>
            </w:r>
          </w:p>
        </w:tc>
        <w:tc>
          <w:tcPr>
            <w:tcW w:w="647" w:type="pct"/>
          </w:tcPr>
          <w:p w14:paraId="3AB503D5"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4D60DFF7"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Continuous</w:t>
            </w:r>
          </w:p>
        </w:tc>
        <w:tc>
          <w:tcPr>
            <w:tcW w:w="713" w:type="pct"/>
          </w:tcPr>
          <w:p w14:paraId="187CDB8D"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r>
      <w:tr w:rsidR="00632113" w:rsidRPr="001F4EC0" w14:paraId="18151C51" w14:textId="77777777" w:rsidTr="00417DCB">
        <w:trPr>
          <w:cantSplit/>
        </w:trPr>
        <w:tc>
          <w:tcPr>
            <w:tcW w:w="611" w:type="pct"/>
            <w:vMerge/>
          </w:tcPr>
          <w:p w14:paraId="4C2CF2D5" w14:textId="77777777" w:rsidR="00632113" w:rsidRPr="001F4EC0" w:rsidRDefault="00632113" w:rsidP="00417DCB">
            <w:pPr>
              <w:pStyle w:val="TableText"/>
              <w:rPr>
                <w:rStyle w:val="Blue"/>
                <w:sz w:val="18"/>
                <w:szCs w:val="18"/>
              </w:rPr>
            </w:pPr>
          </w:p>
        </w:tc>
        <w:tc>
          <w:tcPr>
            <w:tcW w:w="764" w:type="pct"/>
          </w:tcPr>
          <w:p w14:paraId="736CB0DD"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ATU-BOD as O</w:t>
            </w:r>
            <w:r w:rsidRPr="00B31EE9">
              <w:rPr>
                <w:rStyle w:val="Blue"/>
                <w:rFonts w:cs="Calibri"/>
                <w:color w:val="000000" w:themeColor="text1"/>
                <w:sz w:val="18"/>
                <w:szCs w:val="18"/>
                <w:vertAlign w:val="subscript"/>
              </w:rPr>
              <w:t>2</w:t>
            </w:r>
          </w:p>
        </w:tc>
        <w:tc>
          <w:tcPr>
            <w:tcW w:w="647" w:type="pct"/>
          </w:tcPr>
          <w:p w14:paraId="2BCA062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28 mg/l</w:t>
            </w:r>
          </w:p>
        </w:tc>
        <w:tc>
          <w:tcPr>
            <w:tcW w:w="809" w:type="pct"/>
          </w:tcPr>
          <w:p w14:paraId="005B9171"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53E74C27"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6B616589"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12811A2E"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7DD60F47"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632113" w:rsidRPr="001F4EC0" w14:paraId="1F61A796" w14:textId="77777777" w:rsidTr="00417DCB">
        <w:trPr>
          <w:cantSplit/>
        </w:trPr>
        <w:tc>
          <w:tcPr>
            <w:tcW w:w="611" w:type="pct"/>
            <w:vMerge/>
          </w:tcPr>
          <w:p w14:paraId="7CEC1D46" w14:textId="77777777" w:rsidR="00632113" w:rsidRPr="001F4EC0" w:rsidRDefault="00632113" w:rsidP="00417DCB">
            <w:pPr>
              <w:pStyle w:val="TableText"/>
              <w:rPr>
                <w:rStyle w:val="Blue"/>
                <w:sz w:val="18"/>
                <w:szCs w:val="18"/>
              </w:rPr>
            </w:pPr>
          </w:p>
        </w:tc>
        <w:tc>
          <w:tcPr>
            <w:tcW w:w="764" w:type="pct"/>
          </w:tcPr>
          <w:p w14:paraId="092BFC12"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ATU-BOD as O</w:t>
            </w:r>
            <w:r w:rsidRPr="00B31EE9">
              <w:rPr>
                <w:rStyle w:val="Blue"/>
                <w:rFonts w:cs="Calibri"/>
                <w:color w:val="000000" w:themeColor="text1"/>
                <w:sz w:val="18"/>
                <w:szCs w:val="18"/>
                <w:vertAlign w:val="subscript"/>
              </w:rPr>
              <w:t>2</w:t>
            </w:r>
          </w:p>
        </w:tc>
        <w:tc>
          <w:tcPr>
            <w:tcW w:w="647" w:type="pct"/>
          </w:tcPr>
          <w:p w14:paraId="7771F8E8"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63 mg/l</w:t>
            </w:r>
          </w:p>
        </w:tc>
        <w:tc>
          <w:tcPr>
            <w:tcW w:w="809" w:type="pct"/>
          </w:tcPr>
          <w:p w14:paraId="6A66C93A"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0442941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0938A814"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5D94B9B1"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Maximum</w:t>
            </w:r>
          </w:p>
          <w:p w14:paraId="2DA49E82"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 3.1.3 applies)</w:t>
            </w:r>
          </w:p>
        </w:tc>
      </w:tr>
      <w:tr w:rsidR="00632113" w:rsidRPr="001F4EC0" w14:paraId="43F204A6" w14:textId="77777777" w:rsidTr="00417DCB">
        <w:trPr>
          <w:cantSplit/>
        </w:trPr>
        <w:tc>
          <w:tcPr>
            <w:tcW w:w="611" w:type="pct"/>
            <w:vMerge/>
          </w:tcPr>
          <w:p w14:paraId="0066EE7A" w14:textId="77777777" w:rsidR="00632113" w:rsidRPr="001F4EC0" w:rsidRDefault="00632113" w:rsidP="00417DCB">
            <w:pPr>
              <w:pStyle w:val="TableText"/>
              <w:rPr>
                <w:rStyle w:val="Blue"/>
                <w:sz w:val="18"/>
                <w:szCs w:val="18"/>
              </w:rPr>
            </w:pPr>
          </w:p>
        </w:tc>
        <w:tc>
          <w:tcPr>
            <w:tcW w:w="764" w:type="pct"/>
          </w:tcPr>
          <w:p w14:paraId="07D76EA7"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Ammoniacal nitrogen (expressed as N)</w:t>
            </w:r>
          </w:p>
        </w:tc>
        <w:tc>
          <w:tcPr>
            <w:tcW w:w="647" w:type="pct"/>
          </w:tcPr>
          <w:p w14:paraId="6EBCB636"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8 mg/l</w:t>
            </w:r>
          </w:p>
        </w:tc>
        <w:tc>
          <w:tcPr>
            <w:tcW w:w="809" w:type="pct"/>
          </w:tcPr>
          <w:p w14:paraId="58A73103"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2110374E"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06265E71"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0901C3E2"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23C47CB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632113" w:rsidRPr="001F4EC0" w14:paraId="12E3D29A" w14:textId="77777777" w:rsidTr="00417DCB">
        <w:trPr>
          <w:cantSplit/>
        </w:trPr>
        <w:tc>
          <w:tcPr>
            <w:tcW w:w="611" w:type="pct"/>
            <w:vMerge/>
          </w:tcPr>
          <w:p w14:paraId="36A931AB" w14:textId="77777777" w:rsidR="00632113" w:rsidRPr="001F4EC0" w:rsidRDefault="00632113" w:rsidP="00417DCB">
            <w:pPr>
              <w:pStyle w:val="TableText"/>
              <w:rPr>
                <w:rStyle w:val="Blue"/>
                <w:sz w:val="18"/>
                <w:szCs w:val="18"/>
              </w:rPr>
            </w:pPr>
          </w:p>
        </w:tc>
        <w:tc>
          <w:tcPr>
            <w:tcW w:w="764" w:type="pct"/>
          </w:tcPr>
          <w:p w14:paraId="13E32D0A"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Ammoniacal nitrogen (expressed as N)</w:t>
            </w:r>
          </w:p>
        </w:tc>
        <w:tc>
          <w:tcPr>
            <w:tcW w:w="647" w:type="pct"/>
          </w:tcPr>
          <w:p w14:paraId="0D4389CA"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30 mg/l</w:t>
            </w:r>
          </w:p>
        </w:tc>
        <w:tc>
          <w:tcPr>
            <w:tcW w:w="809" w:type="pct"/>
          </w:tcPr>
          <w:p w14:paraId="7309C3DA"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58AB683F"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42CB2203"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05E4A0DD"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Maximum</w:t>
            </w:r>
          </w:p>
          <w:p w14:paraId="2EFBF49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 3.1.3 applies)</w:t>
            </w:r>
          </w:p>
        </w:tc>
      </w:tr>
      <w:tr w:rsidR="00632113" w:rsidRPr="001F4EC0" w14:paraId="534305F5" w14:textId="77777777" w:rsidTr="00417DCB">
        <w:trPr>
          <w:cantSplit/>
        </w:trPr>
        <w:tc>
          <w:tcPr>
            <w:tcW w:w="611" w:type="pct"/>
            <w:vMerge/>
          </w:tcPr>
          <w:p w14:paraId="49130DD3" w14:textId="77777777" w:rsidR="00632113" w:rsidRPr="001F4EC0" w:rsidRDefault="00632113" w:rsidP="00417DCB">
            <w:pPr>
              <w:pStyle w:val="TableText"/>
              <w:rPr>
                <w:rStyle w:val="Blue"/>
                <w:sz w:val="18"/>
                <w:szCs w:val="18"/>
              </w:rPr>
            </w:pPr>
          </w:p>
        </w:tc>
        <w:tc>
          <w:tcPr>
            <w:tcW w:w="764" w:type="pct"/>
          </w:tcPr>
          <w:p w14:paraId="7B06341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Suspended solids (measured after drying at 105°C)</w:t>
            </w:r>
          </w:p>
        </w:tc>
        <w:tc>
          <w:tcPr>
            <w:tcW w:w="647" w:type="pct"/>
          </w:tcPr>
          <w:p w14:paraId="380A1BEB"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45 mg/l</w:t>
            </w:r>
          </w:p>
        </w:tc>
        <w:tc>
          <w:tcPr>
            <w:tcW w:w="809" w:type="pct"/>
          </w:tcPr>
          <w:p w14:paraId="76DDE90C"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Instantaneous (spot sample)</w:t>
            </w:r>
          </w:p>
        </w:tc>
        <w:tc>
          <w:tcPr>
            <w:tcW w:w="647" w:type="pct"/>
          </w:tcPr>
          <w:p w14:paraId="3A427A07"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N/A</w:t>
            </w:r>
          </w:p>
        </w:tc>
        <w:tc>
          <w:tcPr>
            <w:tcW w:w="809" w:type="pct"/>
          </w:tcPr>
          <w:p w14:paraId="2350445F"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As specified in schedule 3B</w:t>
            </w:r>
          </w:p>
        </w:tc>
        <w:tc>
          <w:tcPr>
            <w:tcW w:w="713" w:type="pct"/>
          </w:tcPr>
          <w:p w14:paraId="595BC494"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Look up table</w:t>
            </w:r>
          </w:p>
          <w:p w14:paraId="30915A54" w14:textId="77777777" w:rsidR="00632113" w:rsidRPr="00B31EE9" w:rsidRDefault="00632113" w:rsidP="00417DCB">
            <w:pPr>
              <w:pStyle w:val="TableText"/>
              <w:rPr>
                <w:rStyle w:val="Blue"/>
                <w:rFonts w:cs="Calibri"/>
                <w:color w:val="000000" w:themeColor="text1"/>
                <w:sz w:val="18"/>
                <w:szCs w:val="18"/>
              </w:rPr>
            </w:pPr>
            <w:r w:rsidRPr="00B31EE9">
              <w:rPr>
                <w:rStyle w:val="Blue"/>
                <w:rFonts w:cs="Calibri"/>
                <w:color w:val="000000" w:themeColor="text1"/>
                <w:sz w:val="18"/>
                <w:szCs w:val="18"/>
              </w:rPr>
              <w:t>(Conditions 3.1.2 and 3.1.3 apply)</w:t>
            </w:r>
          </w:p>
        </w:tc>
      </w:tr>
      <w:tr w:rsidR="00632113" w:rsidRPr="001F4EC0" w14:paraId="65796D93" w14:textId="77777777" w:rsidTr="00417DCB">
        <w:trPr>
          <w:cantSplit/>
        </w:trPr>
        <w:tc>
          <w:tcPr>
            <w:tcW w:w="611" w:type="pct"/>
            <w:vMerge/>
          </w:tcPr>
          <w:p w14:paraId="4D485FBF" w14:textId="77777777" w:rsidR="00632113" w:rsidRPr="00FC55D1" w:rsidRDefault="00632113" w:rsidP="00417DCB">
            <w:pPr>
              <w:pStyle w:val="TableText"/>
              <w:rPr>
                <w:rStyle w:val="Blue"/>
              </w:rPr>
            </w:pPr>
          </w:p>
        </w:tc>
        <w:tc>
          <w:tcPr>
            <w:tcW w:w="764" w:type="pct"/>
          </w:tcPr>
          <w:p w14:paraId="6C8DF0C2"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Total phosphorus as P</w:t>
            </w:r>
          </w:p>
        </w:tc>
        <w:tc>
          <w:tcPr>
            <w:tcW w:w="647" w:type="pct"/>
          </w:tcPr>
          <w:p w14:paraId="1C5A4288" w14:textId="761A6BDE" w:rsidR="00632113" w:rsidRPr="006F03C5" w:rsidRDefault="00632113" w:rsidP="00417DCB">
            <w:pPr>
              <w:pStyle w:val="TableText"/>
              <w:rPr>
                <w:rStyle w:val="Blue"/>
                <w:rFonts w:cs="Calibri"/>
                <w:color w:val="000000" w:themeColor="text1"/>
                <w:sz w:val="18"/>
                <w:szCs w:val="18"/>
              </w:rPr>
            </w:pPr>
            <w:r>
              <w:rPr>
                <w:rStyle w:val="Blue"/>
                <w:rFonts w:cs="Calibri"/>
                <w:color w:val="000000" w:themeColor="text1"/>
                <w:sz w:val="18"/>
                <w:szCs w:val="18"/>
              </w:rPr>
              <w:t>0</w:t>
            </w:r>
            <w:r>
              <w:rPr>
                <w:rStyle w:val="Blue"/>
                <w:rFonts w:cs="Calibri"/>
                <w:color w:val="000000" w:themeColor="text1"/>
              </w:rPr>
              <w:t>.</w:t>
            </w:r>
            <w:r w:rsidRPr="006F03C5">
              <w:rPr>
                <w:rStyle w:val="Blue"/>
                <w:rFonts w:cs="Calibri"/>
                <w:color w:val="000000" w:themeColor="text1"/>
                <w:sz w:val="18"/>
                <w:szCs w:val="18"/>
              </w:rPr>
              <w:t>2</w:t>
            </w:r>
            <w:r>
              <w:rPr>
                <w:rStyle w:val="Blue"/>
                <w:rFonts w:cs="Calibri"/>
                <w:color w:val="000000" w:themeColor="text1"/>
                <w:sz w:val="18"/>
                <w:szCs w:val="18"/>
              </w:rPr>
              <w:t>5</w:t>
            </w:r>
            <w:r w:rsidRPr="006F03C5">
              <w:rPr>
                <w:rStyle w:val="Blue"/>
                <w:rFonts w:cs="Calibri"/>
                <w:color w:val="000000" w:themeColor="text1"/>
                <w:sz w:val="18"/>
                <w:szCs w:val="18"/>
              </w:rPr>
              <w:t xml:space="preserve"> mg/l </w:t>
            </w:r>
          </w:p>
        </w:tc>
        <w:tc>
          <w:tcPr>
            <w:tcW w:w="809" w:type="pct"/>
          </w:tcPr>
          <w:p w14:paraId="4DB71F37"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24-hour composite</w:t>
            </w:r>
          </w:p>
        </w:tc>
        <w:tc>
          <w:tcPr>
            <w:tcW w:w="647" w:type="pct"/>
          </w:tcPr>
          <w:p w14:paraId="05356996"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N/A</w:t>
            </w:r>
          </w:p>
        </w:tc>
        <w:tc>
          <w:tcPr>
            <w:tcW w:w="809" w:type="pct"/>
          </w:tcPr>
          <w:p w14:paraId="6D20427B"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As specified in schedule 3B</w:t>
            </w:r>
          </w:p>
        </w:tc>
        <w:tc>
          <w:tcPr>
            <w:tcW w:w="713" w:type="pct"/>
          </w:tcPr>
          <w:p w14:paraId="09A36239"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Annual mean</w:t>
            </w:r>
          </w:p>
          <w:p w14:paraId="5BFBC9CC" w14:textId="77777777" w:rsidR="00632113" w:rsidRPr="006F03C5" w:rsidRDefault="00632113" w:rsidP="00417DCB">
            <w:pPr>
              <w:pStyle w:val="TableText"/>
              <w:rPr>
                <w:rStyle w:val="Blue"/>
                <w:rFonts w:cs="Calibri"/>
                <w:color w:val="000000" w:themeColor="text1"/>
                <w:sz w:val="18"/>
                <w:szCs w:val="18"/>
              </w:rPr>
            </w:pPr>
            <w:r w:rsidRPr="006F03C5">
              <w:rPr>
                <w:rStyle w:val="Blue"/>
                <w:rFonts w:cs="Calibri"/>
                <w:color w:val="000000" w:themeColor="text1"/>
                <w:sz w:val="18"/>
                <w:szCs w:val="18"/>
              </w:rPr>
              <w:t>(Condition 3.1.3 applies)</w:t>
            </w:r>
          </w:p>
        </w:tc>
      </w:tr>
      <w:tr w:rsidR="00632113" w:rsidRPr="001F4EC0" w14:paraId="338BB1CE" w14:textId="77777777" w:rsidTr="00417DCB">
        <w:trPr>
          <w:cantSplit/>
        </w:trPr>
        <w:tc>
          <w:tcPr>
            <w:tcW w:w="611" w:type="pct"/>
            <w:vMerge/>
          </w:tcPr>
          <w:p w14:paraId="7E6D91C4" w14:textId="77777777" w:rsidR="00632113" w:rsidRPr="00FC55D1" w:rsidRDefault="00632113" w:rsidP="00417DCB">
            <w:pPr>
              <w:pStyle w:val="TableText"/>
              <w:rPr>
                <w:rStyle w:val="Blue"/>
              </w:rPr>
            </w:pPr>
          </w:p>
        </w:tc>
        <w:tc>
          <w:tcPr>
            <w:tcW w:w="764" w:type="pct"/>
          </w:tcPr>
          <w:p w14:paraId="4C7E0596"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Total iron as Fe</w:t>
            </w:r>
          </w:p>
        </w:tc>
        <w:tc>
          <w:tcPr>
            <w:tcW w:w="647" w:type="pct"/>
          </w:tcPr>
          <w:p w14:paraId="19A92F39"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4000 µg/l</w:t>
            </w:r>
          </w:p>
        </w:tc>
        <w:tc>
          <w:tcPr>
            <w:tcW w:w="809" w:type="pct"/>
          </w:tcPr>
          <w:p w14:paraId="0A856E7C"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Instantaneous (spot sample)</w:t>
            </w:r>
          </w:p>
        </w:tc>
        <w:tc>
          <w:tcPr>
            <w:tcW w:w="647" w:type="pct"/>
          </w:tcPr>
          <w:p w14:paraId="3BEC372E"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N/A</w:t>
            </w:r>
          </w:p>
        </w:tc>
        <w:tc>
          <w:tcPr>
            <w:tcW w:w="809" w:type="pct"/>
          </w:tcPr>
          <w:p w14:paraId="700DB906"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As specified in schedule 3B</w:t>
            </w:r>
          </w:p>
        </w:tc>
        <w:tc>
          <w:tcPr>
            <w:tcW w:w="713" w:type="pct"/>
          </w:tcPr>
          <w:p w14:paraId="598008CC"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Look up table</w:t>
            </w:r>
          </w:p>
          <w:p w14:paraId="1FDE706C"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(Conditions 3.1.2 and 3.1.3 apply)</w:t>
            </w:r>
          </w:p>
        </w:tc>
      </w:tr>
      <w:tr w:rsidR="00632113" w:rsidRPr="001F4EC0" w14:paraId="360380D7" w14:textId="77777777" w:rsidTr="00417DCB">
        <w:trPr>
          <w:cantSplit/>
        </w:trPr>
        <w:tc>
          <w:tcPr>
            <w:tcW w:w="611" w:type="pct"/>
            <w:vMerge/>
          </w:tcPr>
          <w:p w14:paraId="11310C1F" w14:textId="77777777" w:rsidR="00632113" w:rsidRPr="00FC55D1" w:rsidRDefault="00632113" w:rsidP="00417DCB">
            <w:pPr>
              <w:pStyle w:val="TableText"/>
              <w:rPr>
                <w:rStyle w:val="Blue"/>
              </w:rPr>
            </w:pPr>
          </w:p>
        </w:tc>
        <w:tc>
          <w:tcPr>
            <w:tcW w:w="764" w:type="pct"/>
          </w:tcPr>
          <w:p w14:paraId="21AAC466"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Total iron as Fe</w:t>
            </w:r>
          </w:p>
        </w:tc>
        <w:tc>
          <w:tcPr>
            <w:tcW w:w="647" w:type="pct"/>
          </w:tcPr>
          <w:p w14:paraId="2F3D4D4E"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8000 µg/l</w:t>
            </w:r>
          </w:p>
        </w:tc>
        <w:tc>
          <w:tcPr>
            <w:tcW w:w="809" w:type="pct"/>
          </w:tcPr>
          <w:p w14:paraId="5DCB716A"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Instantaneous (spot sample)</w:t>
            </w:r>
          </w:p>
        </w:tc>
        <w:tc>
          <w:tcPr>
            <w:tcW w:w="647" w:type="pct"/>
          </w:tcPr>
          <w:p w14:paraId="60CAE5AB"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N/A</w:t>
            </w:r>
          </w:p>
        </w:tc>
        <w:tc>
          <w:tcPr>
            <w:tcW w:w="809" w:type="pct"/>
          </w:tcPr>
          <w:p w14:paraId="62D9BC1E"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As specified in schedule 3B</w:t>
            </w:r>
          </w:p>
        </w:tc>
        <w:tc>
          <w:tcPr>
            <w:tcW w:w="713" w:type="pct"/>
          </w:tcPr>
          <w:p w14:paraId="5612B36C"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Maximum</w:t>
            </w:r>
          </w:p>
          <w:p w14:paraId="267A1EFC"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(Condition 3.1.3 applies)</w:t>
            </w:r>
          </w:p>
        </w:tc>
      </w:tr>
      <w:tr w:rsidR="00632113" w:rsidRPr="001F4EC0" w14:paraId="1B281BEE" w14:textId="77777777" w:rsidTr="00417DCB">
        <w:trPr>
          <w:cantSplit/>
        </w:trPr>
        <w:tc>
          <w:tcPr>
            <w:tcW w:w="611" w:type="pct"/>
            <w:vMerge/>
          </w:tcPr>
          <w:p w14:paraId="3F728309" w14:textId="77777777" w:rsidR="00632113" w:rsidRPr="00FC55D1" w:rsidRDefault="00632113" w:rsidP="00417DCB">
            <w:pPr>
              <w:pStyle w:val="TableText"/>
              <w:rPr>
                <w:rStyle w:val="Blue"/>
              </w:rPr>
            </w:pPr>
          </w:p>
        </w:tc>
        <w:tc>
          <w:tcPr>
            <w:tcW w:w="764" w:type="pct"/>
          </w:tcPr>
          <w:p w14:paraId="2719BC53"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Total Aluminium as Al</w:t>
            </w:r>
          </w:p>
        </w:tc>
        <w:tc>
          <w:tcPr>
            <w:tcW w:w="647" w:type="pct"/>
          </w:tcPr>
          <w:p w14:paraId="215A7DA4"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1000 µg/l</w:t>
            </w:r>
          </w:p>
        </w:tc>
        <w:tc>
          <w:tcPr>
            <w:tcW w:w="809" w:type="pct"/>
          </w:tcPr>
          <w:p w14:paraId="2792CCFA" w14:textId="77777777" w:rsidR="00632113" w:rsidRPr="00EF6C21" w:rsidRDefault="00632113" w:rsidP="00417DCB">
            <w:pPr>
              <w:pStyle w:val="TableText"/>
              <w:rPr>
                <w:rStyle w:val="Blue"/>
                <w:sz w:val="18"/>
                <w:szCs w:val="18"/>
              </w:rPr>
            </w:pPr>
            <w:r w:rsidRPr="006F03C5">
              <w:rPr>
                <w:rStyle w:val="Blue"/>
                <w:color w:val="000000" w:themeColor="text1"/>
                <w:sz w:val="18"/>
                <w:szCs w:val="18"/>
              </w:rPr>
              <w:t>Instantaneous (spot sample)</w:t>
            </w:r>
          </w:p>
        </w:tc>
        <w:tc>
          <w:tcPr>
            <w:tcW w:w="647" w:type="pct"/>
          </w:tcPr>
          <w:p w14:paraId="45CE68D7" w14:textId="77777777" w:rsidR="00632113" w:rsidRPr="00EF6C21" w:rsidRDefault="00632113" w:rsidP="00417DCB">
            <w:pPr>
              <w:pStyle w:val="TableText"/>
              <w:rPr>
                <w:rStyle w:val="Blue"/>
                <w:sz w:val="18"/>
                <w:szCs w:val="18"/>
              </w:rPr>
            </w:pPr>
            <w:r w:rsidRPr="006F03C5">
              <w:rPr>
                <w:rStyle w:val="Blue"/>
                <w:color w:val="000000" w:themeColor="text1"/>
                <w:sz w:val="18"/>
                <w:szCs w:val="18"/>
              </w:rPr>
              <w:t>N/A</w:t>
            </w:r>
          </w:p>
        </w:tc>
        <w:tc>
          <w:tcPr>
            <w:tcW w:w="809" w:type="pct"/>
          </w:tcPr>
          <w:p w14:paraId="1A98C7AA" w14:textId="77777777" w:rsidR="00632113" w:rsidRPr="00EF6C21" w:rsidRDefault="00632113" w:rsidP="00417DCB">
            <w:pPr>
              <w:pStyle w:val="TableText"/>
              <w:rPr>
                <w:rStyle w:val="Blue"/>
                <w:sz w:val="18"/>
                <w:szCs w:val="18"/>
              </w:rPr>
            </w:pPr>
            <w:r w:rsidRPr="006F03C5">
              <w:rPr>
                <w:rStyle w:val="Blue"/>
                <w:color w:val="000000" w:themeColor="text1"/>
                <w:sz w:val="18"/>
                <w:szCs w:val="18"/>
              </w:rPr>
              <w:t>As specified in schedule 3B</w:t>
            </w:r>
          </w:p>
        </w:tc>
        <w:tc>
          <w:tcPr>
            <w:tcW w:w="713" w:type="pct"/>
          </w:tcPr>
          <w:p w14:paraId="72308A24" w14:textId="77777777" w:rsidR="00632113" w:rsidRPr="006F03C5" w:rsidRDefault="00632113" w:rsidP="00417DCB">
            <w:pPr>
              <w:pStyle w:val="TableText"/>
              <w:rPr>
                <w:rStyle w:val="Blue"/>
                <w:color w:val="000000" w:themeColor="text1"/>
                <w:sz w:val="18"/>
                <w:szCs w:val="18"/>
              </w:rPr>
            </w:pPr>
            <w:r w:rsidRPr="006F03C5">
              <w:rPr>
                <w:rStyle w:val="Blue"/>
                <w:color w:val="000000" w:themeColor="text1"/>
                <w:sz w:val="18"/>
                <w:szCs w:val="18"/>
              </w:rPr>
              <w:t>Maximum</w:t>
            </w:r>
          </w:p>
          <w:p w14:paraId="4B30688F" w14:textId="77777777" w:rsidR="00632113" w:rsidRPr="00EF6C21" w:rsidRDefault="00632113" w:rsidP="00417DCB">
            <w:pPr>
              <w:pStyle w:val="TableText"/>
              <w:rPr>
                <w:rStyle w:val="Blue"/>
                <w:sz w:val="18"/>
                <w:szCs w:val="18"/>
              </w:rPr>
            </w:pPr>
            <w:r w:rsidRPr="006F03C5">
              <w:rPr>
                <w:rStyle w:val="Blue"/>
                <w:color w:val="000000" w:themeColor="text1"/>
                <w:sz w:val="18"/>
                <w:szCs w:val="18"/>
              </w:rPr>
              <w:t>(Condition 3.1.3 applies)</w:t>
            </w:r>
          </w:p>
        </w:tc>
      </w:tr>
      <w:tr w:rsidR="00632113" w:rsidRPr="001F4EC0" w14:paraId="75F8D0B1" w14:textId="77777777" w:rsidTr="00417DCB">
        <w:trPr>
          <w:cantSplit/>
        </w:trPr>
        <w:tc>
          <w:tcPr>
            <w:tcW w:w="611" w:type="pct"/>
            <w:vMerge/>
          </w:tcPr>
          <w:p w14:paraId="6CC4351A" w14:textId="77777777" w:rsidR="00632113" w:rsidRPr="00FC55D1" w:rsidRDefault="00632113" w:rsidP="00417DCB">
            <w:pPr>
              <w:pStyle w:val="TableText"/>
              <w:rPr>
                <w:rStyle w:val="Blue"/>
              </w:rPr>
            </w:pPr>
          </w:p>
        </w:tc>
        <w:tc>
          <w:tcPr>
            <w:tcW w:w="764" w:type="pct"/>
          </w:tcPr>
          <w:p w14:paraId="3E3616C3"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pH</w:t>
            </w:r>
          </w:p>
        </w:tc>
        <w:tc>
          <w:tcPr>
            <w:tcW w:w="647" w:type="pct"/>
          </w:tcPr>
          <w:p w14:paraId="3C141B78"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6 to 9</w:t>
            </w:r>
          </w:p>
        </w:tc>
        <w:tc>
          <w:tcPr>
            <w:tcW w:w="809" w:type="pct"/>
          </w:tcPr>
          <w:p w14:paraId="6A6EA242"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Instantaneous (spot sample)</w:t>
            </w:r>
          </w:p>
        </w:tc>
        <w:tc>
          <w:tcPr>
            <w:tcW w:w="647" w:type="pct"/>
          </w:tcPr>
          <w:p w14:paraId="3153ABBF"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N/A</w:t>
            </w:r>
          </w:p>
        </w:tc>
        <w:tc>
          <w:tcPr>
            <w:tcW w:w="809" w:type="pct"/>
          </w:tcPr>
          <w:p w14:paraId="71F09C32"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As specified in schedule 3B</w:t>
            </w:r>
          </w:p>
        </w:tc>
        <w:tc>
          <w:tcPr>
            <w:tcW w:w="713" w:type="pct"/>
          </w:tcPr>
          <w:p w14:paraId="36A513E4"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Minimum and maximum</w:t>
            </w:r>
          </w:p>
        </w:tc>
      </w:tr>
      <w:tr w:rsidR="00632113" w:rsidRPr="001F4EC0" w14:paraId="3137BDDF" w14:textId="77777777" w:rsidTr="00417DCB">
        <w:trPr>
          <w:cantSplit/>
        </w:trPr>
        <w:tc>
          <w:tcPr>
            <w:tcW w:w="611" w:type="pct"/>
            <w:vMerge/>
          </w:tcPr>
          <w:p w14:paraId="656AFF59" w14:textId="77777777" w:rsidR="00632113" w:rsidRPr="00FC55D1" w:rsidRDefault="00632113" w:rsidP="00417DCB">
            <w:pPr>
              <w:pStyle w:val="TableText"/>
              <w:rPr>
                <w:rStyle w:val="Blue"/>
              </w:rPr>
            </w:pPr>
          </w:p>
        </w:tc>
        <w:tc>
          <w:tcPr>
            <w:tcW w:w="764" w:type="pct"/>
          </w:tcPr>
          <w:p w14:paraId="54D2ECA5"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Visible oil or grease</w:t>
            </w:r>
          </w:p>
        </w:tc>
        <w:tc>
          <w:tcPr>
            <w:tcW w:w="647" w:type="pct"/>
          </w:tcPr>
          <w:p w14:paraId="3ACD64B0"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No significant trace present so far as is reasonably practicable</w:t>
            </w:r>
          </w:p>
        </w:tc>
        <w:tc>
          <w:tcPr>
            <w:tcW w:w="809" w:type="pct"/>
          </w:tcPr>
          <w:p w14:paraId="749C793E"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Instantaneous (visual examination)</w:t>
            </w:r>
          </w:p>
        </w:tc>
        <w:tc>
          <w:tcPr>
            <w:tcW w:w="647" w:type="pct"/>
          </w:tcPr>
          <w:p w14:paraId="31E44067"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N/A</w:t>
            </w:r>
          </w:p>
        </w:tc>
        <w:tc>
          <w:tcPr>
            <w:tcW w:w="809" w:type="pct"/>
          </w:tcPr>
          <w:p w14:paraId="1C877315"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N/A</w:t>
            </w:r>
          </w:p>
        </w:tc>
        <w:tc>
          <w:tcPr>
            <w:tcW w:w="713" w:type="pct"/>
          </w:tcPr>
          <w:p w14:paraId="1356A0EF"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No significant trace</w:t>
            </w:r>
          </w:p>
          <w:p w14:paraId="7D689C0E"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(Condition 3.1.3 applies)</w:t>
            </w:r>
          </w:p>
        </w:tc>
      </w:tr>
      <w:tr w:rsidR="00632113" w:rsidRPr="001F4EC0" w14:paraId="6477D6F2" w14:textId="77777777" w:rsidTr="00417DCB">
        <w:trPr>
          <w:cantSplit/>
        </w:trPr>
        <w:tc>
          <w:tcPr>
            <w:tcW w:w="611" w:type="pct"/>
            <w:vMerge/>
          </w:tcPr>
          <w:p w14:paraId="427BE65C" w14:textId="77777777" w:rsidR="00632113" w:rsidRPr="00FC55D1" w:rsidRDefault="00632113" w:rsidP="00417DCB">
            <w:pPr>
              <w:pStyle w:val="TableText"/>
              <w:rPr>
                <w:rStyle w:val="Blue"/>
              </w:rPr>
            </w:pPr>
          </w:p>
        </w:tc>
        <w:tc>
          <w:tcPr>
            <w:tcW w:w="764" w:type="pct"/>
          </w:tcPr>
          <w:p w14:paraId="264122CD" w14:textId="77777777" w:rsidR="00632113" w:rsidRPr="002B7759" w:rsidRDefault="00632113" w:rsidP="00417DCB">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2BE0E1F9"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Minimum of 70 % removal compared to influent</w:t>
            </w:r>
          </w:p>
        </w:tc>
        <w:tc>
          <w:tcPr>
            <w:tcW w:w="809" w:type="pct"/>
            <w:vMerge w:val="restart"/>
          </w:tcPr>
          <w:p w14:paraId="6D49DC94"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vMerge w:val="restart"/>
          </w:tcPr>
          <w:p w14:paraId="45A012C6"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To be compliant a sample </w:t>
            </w:r>
            <w:proofErr w:type="gramStart"/>
            <w:r w:rsidRPr="002B7759">
              <w:rPr>
                <w:rStyle w:val="Blue"/>
                <w:color w:val="000000" w:themeColor="text1"/>
                <w:sz w:val="18"/>
                <w:szCs w:val="18"/>
              </w:rPr>
              <w:t>has to</w:t>
            </w:r>
            <w:proofErr w:type="gramEnd"/>
            <w:r w:rsidRPr="002B7759">
              <w:rPr>
                <w:rStyle w:val="Blue"/>
                <w:color w:val="000000" w:themeColor="text1"/>
                <w:sz w:val="18"/>
                <w:szCs w:val="18"/>
              </w:rPr>
              <w:t xml:space="preserve"> meet the 70% removal standard or the 25 mg/l limit not both </w:t>
            </w:r>
          </w:p>
        </w:tc>
        <w:tc>
          <w:tcPr>
            <w:tcW w:w="809" w:type="pct"/>
            <w:vMerge w:val="restart"/>
          </w:tcPr>
          <w:p w14:paraId="28FD1D42"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As specified in schedule 3C </w:t>
            </w:r>
          </w:p>
        </w:tc>
        <w:tc>
          <w:tcPr>
            <w:tcW w:w="713" w:type="pct"/>
            <w:vMerge w:val="restart"/>
          </w:tcPr>
          <w:p w14:paraId="115832F6"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Look up table</w:t>
            </w:r>
          </w:p>
          <w:p w14:paraId="7FA7D3DE"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(Conditions 3.1.2 and 3.1.4 apply) </w:t>
            </w:r>
          </w:p>
        </w:tc>
      </w:tr>
      <w:tr w:rsidR="00632113" w:rsidRPr="001F4EC0" w14:paraId="3C55248E" w14:textId="77777777" w:rsidTr="00417DCB">
        <w:trPr>
          <w:cantSplit/>
        </w:trPr>
        <w:tc>
          <w:tcPr>
            <w:tcW w:w="611" w:type="pct"/>
            <w:vMerge/>
          </w:tcPr>
          <w:p w14:paraId="647DDFF2" w14:textId="77777777" w:rsidR="00632113" w:rsidRPr="00FC55D1" w:rsidRDefault="00632113" w:rsidP="00417DCB">
            <w:pPr>
              <w:pStyle w:val="TableText"/>
              <w:rPr>
                <w:rStyle w:val="Blue"/>
              </w:rPr>
            </w:pPr>
          </w:p>
        </w:tc>
        <w:tc>
          <w:tcPr>
            <w:tcW w:w="764" w:type="pct"/>
          </w:tcPr>
          <w:p w14:paraId="4C05458B" w14:textId="77777777" w:rsidR="00632113" w:rsidRPr="002B7759" w:rsidRDefault="00632113" w:rsidP="00417DCB">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0149BE4A"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25 mg/l</w:t>
            </w:r>
          </w:p>
        </w:tc>
        <w:tc>
          <w:tcPr>
            <w:tcW w:w="809" w:type="pct"/>
            <w:vMerge/>
          </w:tcPr>
          <w:p w14:paraId="0515D9BA" w14:textId="77777777" w:rsidR="00632113" w:rsidRPr="002B7759" w:rsidRDefault="00632113" w:rsidP="00417DCB">
            <w:pPr>
              <w:pStyle w:val="TableText"/>
              <w:rPr>
                <w:rStyle w:val="Blue"/>
                <w:color w:val="000000" w:themeColor="text1"/>
                <w:sz w:val="18"/>
                <w:szCs w:val="18"/>
              </w:rPr>
            </w:pPr>
          </w:p>
        </w:tc>
        <w:tc>
          <w:tcPr>
            <w:tcW w:w="647" w:type="pct"/>
            <w:vMerge/>
          </w:tcPr>
          <w:p w14:paraId="324E7AEE" w14:textId="77777777" w:rsidR="00632113" w:rsidRPr="002B7759" w:rsidRDefault="00632113" w:rsidP="00417DCB">
            <w:pPr>
              <w:pStyle w:val="TableText"/>
              <w:rPr>
                <w:rStyle w:val="Blue"/>
                <w:color w:val="000000" w:themeColor="text1"/>
                <w:sz w:val="18"/>
                <w:szCs w:val="18"/>
              </w:rPr>
            </w:pPr>
          </w:p>
        </w:tc>
        <w:tc>
          <w:tcPr>
            <w:tcW w:w="809" w:type="pct"/>
            <w:vMerge/>
          </w:tcPr>
          <w:p w14:paraId="07CED0F1" w14:textId="77777777" w:rsidR="00632113" w:rsidRPr="002B7759" w:rsidRDefault="00632113" w:rsidP="00417DCB">
            <w:pPr>
              <w:pStyle w:val="TableText"/>
              <w:rPr>
                <w:rStyle w:val="Blue"/>
                <w:color w:val="000000" w:themeColor="text1"/>
                <w:sz w:val="18"/>
                <w:szCs w:val="18"/>
              </w:rPr>
            </w:pPr>
          </w:p>
        </w:tc>
        <w:tc>
          <w:tcPr>
            <w:tcW w:w="713" w:type="pct"/>
            <w:vMerge/>
          </w:tcPr>
          <w:p w14:paraId="243264E3" w14:textId="77777777" w:rsidR="00632113" w:rsidRPr="002B7759" w:rsidRDefault="00632113" w:rsidP="00417DCB">
            <w:pPr>
              <w:pStyle w:val="TableText"/>
              <w:rPr>
                <w:rStyle w:val="Blue"/>
                <w:color w:val="000000" w:themeColor="text1"/>
                <w:sz w:val="18"/>
                <w:szCs w:val="18"/>
              </w:rPr>
            </w:pPr>
          </w:p>
        </w:tc>
      </w:tr>
      <w:tr w:rsidR="00632113" w:rsidRPr="001F4EC0" w14:paraId="0D851D2E" w14:textId="77777777" w:rsidTr="00417DCB">
        <w:trPr>
          <w:cantSplit/>
        </w:trPr>
        <w:tc>
          <w:tcPr>
            <w:tcW w:w="611" w:type="pct"/>
            <w:vMerge/>
          </w:tcPr>
          <w:p w14:paraId="296833BE" w14:textId="77777777" w:rsidR="00632113" w:rsidRPr="00FC55D1" w:rsidRDefault="00632113" w:rsidP="00417DCB">
            <w:pPr>
              <w:pStyle w:val="TableText"/>
              <w:rPr>
                <w:rStyle w:val="Blue"/>
              </w:rPr>
            </w:pPr>
          </w:p>
        </w:tc>
        <w:tc>
          <w:tcPr>
            <w:tcW w:w="764" w:type="pct"/>
          </w:tcPr>
          <w:p w14:paraId="1D95BB38" w14:textId="77777777" w:rsidR="00632113" w:rsidRPr="002B7759" w:rsidRDefault="00632113" w:rsidP="00417DCB">
            <w:pPr>
              <w:pStyle w:val="TableText"/>
              <w:rPr>
                <w:rStyle w:val="Blue"/>
                <w:color w:val="000000" w:themeColor="text1"/>
                <w:sz w:val="18"/>
                <w:szCs w:val="18"/>
                <w:lang w:val="pl-PL"/>
              </w:rPr>
            </w:pPr>
            <w:r w:rsidRPr="002B7759">
              <w:rPr>
                <w:rStyle w:val="Blue"/>
                <w:color w:val="000000" w:themeColor="text1"/>
                <w:sz w:val="18"/>
                <w:szCs w:val="18"/>
                <w:lang w:val="pl-PL"/>
              </w:rPr>
              <w:t>ATU-BOD as O</w:t>
            </w:r>
            <w:r w:rsidRPr="002B7759">
              <w:rPr>
                <w:rStyle w:val="Blue"/>
                <w:color w:val="000000" w:themeColor="text1"/>
                <w:sz w:val="18"/>
                <w:szCs w:val="18"/>
                <w:vertAlign w:val="subscript"/>
                <w:lang w:val="pl-PL"/>
              </w:rPr>
              <w:t>2</w:t>
            </w:r>
            <w:r w:rsidRPr="002B7759">
              <w:rPr>
                <w:rStyle w:val="Blue"/>
                <w:color w:val="000000" w:themeColor="text1"/>
                <w:sz w:val="18"/>
                <w:szCs w:val="18"/>
                <w:lang w:val="pl-PL"/>
              </w:rPr>
              <w:t xml:space="preserve"> (UWWTR)</w:t>
            </w:r>
          </w:p>
        </w:tc>
        <w:tc>
          <w:tcPr>
            <w:tcW w:w="647" w:type="pct"/>
          </w:tcPr>
          <w:p w14:paraId="143C19DB"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50 mg/l</w:t>
            </w:r>
          </w:p>
        </w:tc>
        <w:tc>
          <w:tcPr>
            <w:tcW w:w="809" w:type="pct"/>
          </w:tcPr>
          <w:p w14:paraId="60B8971C"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tcPr>
          <w:p w14:paraId="248A01FD"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This limit does not apply if a sample has met the 70% removal standard</w:t>
            </w:r>
          </w:p>
        </w:tc>
        <w:tc>
          <w:tcPr>
            <w:tcW w:w="809" w:type="pct"/>
          </w:tcPr>
          <w:p w14:paraId="5D7B0134"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As specified in schedule 3C</w:t>
            </w:r>
          </w:p>
          <w:p w14:paraId="52EA0DDE" w14:textId="77777777" w:rsidR="00632113" w:rsidRPr="002B7759" w:rsidRDefault="00632113" w:rsidP="00417DCB">
            <w:pPr>
              <w:pStyle w:val="TableText"/>
              <w:rPr>
                <w:rStyle w:val="Blue"/>
                <w:color w:val="000000" w:themeColor="text1"/>
                <w:sz w:val="18"/>
                <w:szCs w:val="18"/>
              </w:rPr>
            </w:pPr>
          </w:p>
        </w:tc>
        <w:tc>
          <w:tcPr>
            <w:tcW w:w="713" w:type="pct"/>
          </w:tcPr>
          <w:p w14:paraId="7822DFA7"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Maximum</w:t>
            </w:r>
          </w:p>
          <w:p w14:paraId="6CEAF9FC"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(Condition 3.1.4 applies)</w:t>
            </w:r>
          </w:p>
        </w:tc>
      </w:tr>
      <w:tr w:rsidR="00632113" w:rsidRPr="001F4EC0" w14:paraId="0B10D50F" w14:textId="77777777" w:rsidTr="00417DCB">
        <w:trPr>
          <w:cantSplit/>
        </w:trPr>
        <w:tc>
          <w:tcPr>
            <w:tcW w:w="611" w:type="pct"/>
            <w:vMerge/>
          </w:tcPr>
          <w:p w14:paraId="46BD1F17" w14:textId="77777777" w:rsidR="00632113" w:rsidRPr="00FC55D1" w:rsidRDefault="00632113" w:rsidP="00417DCB">
            <w:pPr>
              <w:pStyle w:val="TableText"/>
              <w:rPr>
                <w:rStyle w:val="Blue"/>
              </w:rPr>
            </w:pPr>
          </w:p>
        </w:tc>
        <w:tc>
          <w:tcPr>
            <w:tcW w:w="764" w:type="pct"/>
          </w:tcPr>
          <w:p w14:paraId="605E83BB"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24F076A0"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Minimum of 75 % removal compared to influent</w:t>
            </w:r>
          </w:p>
        </w:tc>
        <w:tc>
          <w:tcPr>
            <w:tcW w:w="809" w:type="pct"/>
            <w:vMerge w:val="restart"/>
          </w:tcPr>
          <w:p w14:paraId="38039BDC"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vMerge w:val="restart"/>
          </w:tcPr>
          <w:p w14:paraId="7D7F288D"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To be compliant a sample </w:t>
            </w:r>
            <w:proofErr w:type="gramStart"/>
            <w:r w:rsidRPr="002B7759">
              <w:rPr>
                <w:rStyle w:val="Blue"/>
                <w:color w:val="000000" w:themeColor="text1"/>
                <w:sz w:val="18"/>
                <w:szCs w:val="18"/>
              </w:rPr>
              <w:t>has to</w:t>
            </w:r>
            <w:proofErr w:type="gramEnd"/>
            <w:r w:rsidRPr="002B7759">
              <w:rPr>
                <w:rStyle w:val="Blue"/>
                <w:color w:val="000000" w:themeColor="text1"/>
                <w:sz w:val="18"/>
                <w:szCs w:val="18"/>
              </w:rPr>
              <w:t xml:space="preserve"> meet the 75% removal standard or the 125 mg/l limit not both </w:t>
            </w:r>
          </w:p>
        </w:tc>
        <w:tc>
          <w:tcPr>
            <w:tcW w:w="809" w:type="pct"/>
            <w:vMerge w:val="restart"/>
          </w:tcPr>
          <w:p w14:paraId="12439D11"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As specified in schedule 3C</w:t>
            </w:r>
          </w:p>
        </w:tc>
        <w:tc>
          <w:tcPr>
            <w:tcW w:w="713" w:type="pct"/>
            <w:vMerge w:val="restart"/>
          </w:tcPr>
          <w:p w14:paraId="46ED41C2"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Look up table</w:t>
            </w:r>
          </w:p>
          <w:p w14:paraId="17008C3E"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(Conditions 3.1.2 and 3.1.4 apply) </w:t>
            </w:r>
          </w:p>
        </w:tc>
      </w:tr>
      <w:tr w:rsidR="00632113" w:rsidRPr="001F4EC0" w14:paraId="1DA37FB7" w14:textId="77777777" w:rsidTr="00417DCB">
        <w:trPr>
          <w:cantSplit/>
        </w:trPr>
        <w:tc>
          <w:tcPr>
            <w:tcW w:w="611" w:type="pct"/>
            <w:vMerge/>
          </w:tcPr>
          <w:p w14:paraId="1FCA4C36" w14:textId="77777777" w:rsidR="00632113" w:rsidRPr="00FC55D1" w:rsidRDefault="00632113" w:rsidP="00417DCB">
            <w:pPr>
              <w:pStyle w:val="TableText"/>
              <w:rPr>
                <w:rStyle w:val="Blue"/>
              </w:rPr>
            </w:pPr>
          </w:p>
        </w:tc>
        <w:tc>
          <w:tcPr>
            <w:tcW w:w="764" w:type="pct"/>
          </w:tcPr>
          <w:p w14:paraId="2EDA6A17"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0C24D039"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125 mg/l</w:t>
            </w:r>
          </w:p>
        </w:tc>
        <w:tc>
          <w:tcPr>
            <w:tcW w:w="809" w:type="pct"/>
            <w:vMerge/>
          </w:tcPr>
          <w:p w14:paraId="7B54C257" w14:textId="77777777" w:rsidR="00632113" w:rsidRPr="002B7759" w:rsidRDefault="00632113" w:rsidP="00417DCB">
            <w:pPr>
              <w:pStyle w:val="TableText"/>
              <w:rPr>
                <w:rStyle w:val="Blue"/>
                <w:color w:val="000000" w:themeColor="text1"/>
                <w:sz w:val="18"/>
                <w:szCs w:val="18"/>
              </w:rPr>
            </w:pPr>
          </w:p>
        </w:tc>
        <w:tc>
          <w:tcPr>
            <w:tcW w:w="647" w:type="pct"/>
            <w:vMerge/>
          </w:tcPr>
          <w:p w14:paraId="7DB0872D" w14:textId="77777777" w:rsidR="00632113" w:rsidRPr="002B7759" w:rsidRDefault="00632113" w:rsidP="00417DCB">
            <w:pPr>
              <w:pStyle w:val="TableText"/>
              <w:rPr>
                <w:rStyle w:val="Blue"/>
                <w:color w:val="000000" w:themeColor="text1"/>
                <w:sz w:val="18"/>
                <w:szCs w:val="18"/>
              </w:rPr>
            </w:pPr>
          </w:p>
        </w:tc>
        <w:tc>
          <w:tcPr>
            <w:tcW w:w="809" w:type="pct"/>
            <w:vMerge/>
          </w:tcPr>
          <w:p w14:paraId="783EC80C" w14:textId="77777777" w:rsidR="00632113" w:rsidRPr="002B7759" w:rsidRDefault="00632113" w:rsidP="00417DCB">
            <w:pPr>
              <w:pStyle w:val="TableText"/>
              <w:rPr>
                <w:rStyle w:val="Blue"/>
                <w:color w:val="000000" w:themeColor="text1"/>
                <w:sz w:val="18"/>
                <w:szCs w:val="18"/>
              </w:rPr>
            </w:pPr>
          </w:p>
        </w:tc>
        <w:tc>
          <w:tcPr>
            <w:tcW w:w="713" w:type="pct"/>
            <w:vMerge/>
          </w:tcPr>
          <w:p w14:paraId="1B8D7A8F" w14:textId="77777777" w:rsidR="00632113" w:rsidRPr="002B7759" w:rsidRDefault="00632113" w:rsidP="00417DCB">
            <w:pPr>
              <w:pStyle w:val="TableText"/>
              <w:rPr>
                <w:rStyle w:val="Blue"/>
                <w:color w:val="000000" w:themeColor="text1"/>
                <w:sz w:val="18"/>
                <w:szCs w:val="18"/>
              </w:rPr>
            </w:pPr>
          </w:p>
        </w:tc>
      </w:tr>
      <w:tr w:rsidR="00632113" w:rsidRPr="001F4EC0" w14:paraId="04416189" w14:textId="77777777" w:rsidTr="00417DCB">
        <w:trPr>
          <w:cantSplit/>
        </w:trPr>
        <w:tc>
          <w:tcPr>
            <w:tcW w:w="611" w:type="pct"/>
            <w:vMerge/>
          </w:tcPr>
          <w:p w14:paraId="24675910" w14:textId="77777777" w:rsidR="00632113" w:rsidRPr="00FC55D1" w:rsidRDefault="00632113" w:rsidP="00417DCB">
            <w:pPr>
              <w:pStyle w:val="TableText"/>
              <w:rPr>
                <w:rStyle w:val="Blue"/>
              </w:rPr>
            </w:pPr>
          </w:p>
        </w:tc>
        <w:tc>
          <w:tcPr>
            <w:tcW w:w="764" w:type="pct"/>
          </w:tcPr>
          <w:p w14:paraId="2BD07C87"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COD as O</w:t>
            </w:r>
            <w:r w:rsidRPr="002B7759">
              <w:rPr>
                <w:rStyle w:val="Blue"/>
                <w:color w:val="000000" w:themeColor="text1"/>
                <w:sz w:val="18"/>
                <w:szCs w:val="18"/>
                <w:vertAlign w:val="subscript"/>
              </w:rPr>
              <w:t>2</w:t>
            </w:r>
            <w:r w:rsidRPr="002B7759">
              <w:rPr>
                <w:rStyle w:val="Blue"/>
                <w:color w:val="000000" w:themeColor="text1"/>
                <w:sz w:val="18"/>
                <w:szCs w:val="18"/>
              </w:rPr>
              <w:t xml:space="preserve"> (UWWTR)</w:t>
            </w:r>
          </w:p>
        </w:tc>
        <w:tc>
          <w:tcPr>
            <w:tcW w:w="647" w:type="pct"/>
          </w:tcPr>
          <w:p w14:paraId="784605FB"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250 mg/l</w:t>
            </w:r>
          </w:p>
        </w:tc>
        <w:tc>
          <w:tcPr>
            <w:tcW w:w="809" w:type="pct"/>
          </w:tcPr>
          <w:p w14:paraId="31605E34"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24-hour composite</w:t>
            </w:r>
          </w:p>
        </w:tc>
        <w:tc>
          <w:tcPr>
            <w:tcW w:w="647" w:type="pct"/>
          </w:tcPr>
          <w:p w14:paraId="590AB9A5"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 xml:space="preserve">This limit does not apply if a sample has met the 75% removal standard </w:t>
            </w:r>
          </w:p>
        </w:tc>
        <w:tc>
          <w:tcPr>
            <w:tcW w:w="809" w:type="pct"/>
          </w:tcPr>
          <w:p w14:paraId="0B80D718"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As specified in schedule 3C</w:t>
            </w:r>
          </w:p>
          <w:p w14:paraId="68C879A0" w14:textId="77777777" w:rsidR="00632113" w:rsidRPr="002B7759" w:rsidRDefault="00632113" w:rsidP="00417DCB">
            <w:pPr>
              <w:pStyle w:val="TableText"/>
              <w:rPr>
                <w:rStyle w:val="Blue"/>
                <w:color w:val="000000" w:themeColor="text1"/>
                <w:sz w:val="18"/>
                <w:szCs w:val="18"/>
              </w:rPr>
            </w:pPr>
          </w:p>
        </w:tc>
        <w:tc>
          <w:tcPr>
            <w:tcW w:w="713" w:type="pct"/>
          </w:tcPr>
          <w:p w14:paraId="6DEEDB05"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Maximum</w:t>
            </w:r>
          </w:p>
          <w:p w14:paraId="7F553E3B" w14:textId="77777777" w:rsidR="00632113" w:rsidRPr="002B7759" w:rsidRDefault="00632113" w:rsidP="00417DCB">
            <w:pPr>
              <w:pStyle w:val="TableText"/>
              <w:rPr>
                <w:rStyle w:val="Blue"/>
                <w:color w:val="000000" w:themeColor="text1"/>
                <w:sz w:val="18"/>
                <w:szCs w:val="18"/>
              </w:rPr>
            </w:pPr>
            <w:r w:rsidRPr="002B7759">
              <w:rPr>
                <w:rStyle w:val="Blue"/>
                <w:color w:val="000000" w:themeColor="text1"/>
                <w:sz w:val="18"/>
                <w:szCs w:val="18"/>
              </w:rPr>
              <w:t>(Condition 3.1.4 applies)</w:t>
            </w:r>
          </w:p>
        </w:tc>
      </w:tr>
      <w:tr w:rsidR="00632113" w:rsidRPr="001F4EC0" w14:paraId="12D589DA" w14:textId="77777777" w:rsidTr="00417DCB">
        <w:trPr>
          <w:cantSplit/>
        </w:trPr>
        <w:tc>
          <w:tcPr>
            <w:tcW w:w="611" w:type="pct"/>
            <w:vMerge w:val="restart"/>
          </w:tcPr>
          <w:p w14:paraId="5B47813C" w14:textId="77777777" w:rsidR="00632113" w:rsidRPr="001F4EC0" w:rsidRDefault="00632113" w:rsidP="00417DCB">
            <w:pPr>
              <w:pStyle w:val="TableText"/>
              <w:rPr>
                <w:rStyle w:val="Blue"/>
                <w:sz w:val="18"/>
                <w:szCs w:val="18"/>
              </w:rPr>
            </w:pPr>
            <w:r w:rsidRPr="00016002">
              <w:rPr>
                <w:rStyle w:val="Blue"/>
                <w:color w:val="000000" w:themeColor="text1"/>
                <w:sz w:val="18"/>
                <w:szCs w:val="18"/>
              </w:rPr>
              <w:t xml:space="preserve">A2 Settled storm </w:t>
            </w:r>
            <w:r w:rsidRPr="00492A49">
              <w:rPr>
                <w:rStyle w:val="Blue"/>
                <w:color w:val="000000" w:themeColor="text1"/>
                <w:sz w:val="18"/>
                <w:szCs w:val="18"/>
              </w:rPr>
              <w:t>sewage via Settled Storm Discharge Point</w:t>
            </w:r>
          </w:p>
        </w:tc>
        <w:tc>
          <w:tcPr>
            <w:tcW w:w="764" w:type="pct"/>
          </w:tcPr>
          <w:p w14:paraId="6135CB0A" w14:textId="77777777" w:rsidR="00632113" w:rsidRPr="000551AE" w:rsidRDefault="00632113" w:rsidP="00417DCB">
            <w:pPr>
              <w:pStyle w:val="TableText"/>
              <w:rPr>
                <w:rStyle w:val="Blue"/>
                <w:rFonts w:cs="Arial"/>
                <w:color w:val="000000" w:themeColor="text1"/>
                <w:sz w:val="18"/>
                <w:szCs w:val="18"/>
              </w:rPr>
            </w:pPr>
            <w:r w:rsidRPr="000551AE">
              <w:rPr>
                <w:rFonts w:cs="Arial"/>
                <w:color w:val="000000" w:themeColor="text1"/>
                <w:sz w:val="18"/>
                <w:szCs w:val="18"/>
              </w:rPr>
              <w:t xml:space="preserve">Discharge </w:t>
            </w:r>
            <w:proofErr w:type="gramStart"/>
            <w:r w:rsidRPr="000551AE">
              <w:rPr>
                <w:rFonts w:cs="Arial"/>
                <w:color w:val="000000" w:themeColor="text1"/>
                <w:sz w:val="18"/>
                <w:szCs w:val="18"/>
              </w:rPr>
              <w:t>start</w:t>
            </w:r>
            <w:proofErr w:type="gramEnd"/>
            <w:r w:rsidRPr="000551AE">
              <w:rPr>
                <w:rFonts w:cs="Arial"/>
                <w:color w:val="000000" w:themeColor="text1"/>
                <w:sz w:val="18"/>
                <w:szCs w:val="18"/>
              </w:rPr>
              <w:t xml:space="preserve"> and end times</w:t>
            </w:r>
          </w:p>
        </w:tc>
        <w:tc>
          <w:tcPr>
            <w:tcW w:w="647" w:type="pct"/>
          </w:tcPr>
          <w:p w14:paraId="67BB1C37" w14:textId="77777777" w:rsidR="00632113" w:rsidRPr="000551AE" w:rsidRDefault="00632113" w:rsidP="00417DCB">
            <w:pPr>
              <w:pStyle w:val="TableText"/>
              <w:rPr>
                <w:rFonts w:cs="Arial"/>
                <w:color w:val="000000" w:themeColor="text1"/>
                <w:sz w:val="18"/>
                <w:szCs w:val="18"/>
              </w:rPr>
            </w:pPr>
            <w:r w:rsidRPr="000551AE">
              <w:rPr>
                <w:rFonts w:cs="Arial"/>
                <w:color w:val="000000" w:themeColor="text1"/>
                <w:sz w:val="18"/>
                <w:szCs w:val="18"/>
              </w:rPr>
              <w:t>N/A</w:t>
            </w:r>
          </w:p>
          <w:p w14:paraId="1036652A" w14:textId="77777777" w:rsidR="00632113" w:rsidRPr="000551AE" w:rsidRDefault="00632113" w:rsidP="00417DCB">
            <w:pPr>
              <w:pStyle w:val="TableText"/>
              <w:rPr>
                <w:rFonts w:cs="Arial"/>
                <w:color w:val="000000" w:themeColor="text1"/>
                <w:sz w:val="18"/>
                <w:szCs w:val="18"/>
              </w:rPr>
            </w:pPr>
          </w:p>
          <w:p w14:paraId="11D3C76A" w14:textId="77777777" w:rsidR="00632113" w:rsidRPr="000551AE" w:rsidRDefault="00632113" w:rsidP="00417DCB">
            <w:pPr>
              <w:pStyle w:val="TableText"/>
              <w:rPr>
                <w:color w:val="000000" w:themeColor="text1"/>
                <w:sz w:val="18"/>
                <w:szCs w:val="18"/>
              </w:rPr>
            </w:pPr>
          </w:p>
        </w:tc>
        <w:tc>
          <w:tcPr>
            <w:tcW w:w="809" w:type="pct"/>
          </w:tcPr>
          <w:p w14:paraId="0495E81B" w14:textId="77777777" w:rsidR="00632113" w:rsidRPr="000551AE" w:rsidRDefault="00632113" w:rsidP="00417DCB">
            <w:pPr>
              <w:pStyle w:val="TableText"/>
              <w:rPr>
                <w:rFonts w:cs="Arial"/>
                <w:color w:val="000000" w:themeColor="text1"/>
                <w:sz w:val="18"/>
                <w:szCs w:val="18"/>
              </w:rPr>
            </w:pPr>
            <w:r w:rsidRPr="000551AE">
              <w:rPr>
                <w:rFonts w:cs="Arial"/>
                <w:color w:val="000000" w:themeColor="text1"/>
                <w:sz w:val="18"/>
                <w:szCs w:val="18"/>
              </w:rPr>
              <w:t>N/A</w:t>
            </w:r>
          </w:p>
          <w:p w14:paraId="05F608F0" w14:textId="77777777" w:rsidR="00632113" w:rsidRPr="000551AE" w:rsidRDefault="00632113" w:rsidP="00417DCB">
            <w:pPr>
              <w:pStyle w:val="TableText"/>
              <w:rPr>
                <w:rFonts w:cs="Arial"/>
                <w:color w:val="000000" w:themeColor="text1"/>
                <w:sz w:val="18"/>
                <w:szCs w:val="18"/>
              </w:rPr>
            </w:pPr>
          </w:p>
          <w:p w14:paraId="4AC18A59" w14:textId="77777777" w:rsidR="00632113" w:rsidRPr="000551AE" w:rsidRDefault="00632113" w:rsidP="00417DCB">
            <w:pPr>
              <w:pStyle w:val="TableText"/>
              <w:rPr>
                <w:color w:val="000000" w:themeColor="text1"/>
                <w:sz w:val="18"/>
                <w:szCs w:val="18"/>
              </w:rPr>
            </w:pPr>
          </w:p>
        </w:tc>
        <w:tc>
          <w:tcPr>
            <w:tcW w:w="647" w:type="pct"/>
          </w:tcPr>
          <w:p w14:paraId="7DE543C8" w14:textId="77777777" w:rsidR="00632113" w:rsidRPr="000551AE" w:rsidRDefault="00632113" w:rsidP="00417DCB">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5F664C7C" w14:textId="77777777" w:rsidR="00632113" w:rsidRPr="000551AE" w:rsidRDefault="00632113" w:rsidP="00417DCB">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7291228F" w14:textId="77777777" w:rsidR="00632113" w:rsidRPr="000551AE" w:rsidRDefault="00632113" w:rsidP="00417DCB">
            <w:pPr>
              <w:pStyle w:val="TableText"/>
              <w:rPr>
                <w:rFonts w:cs="Arial"/>
                <w:color w:val="000000" w:themeColor="text1"/>
                <w:sz w:val="18"/>
                <w:szCs w:val="18"/>
              </w:rPr>
            </w:pPr>
            <w:r w:rsidRPr="000551AE">
              <w:rPr>
                <w:rFonts w:cs="Arial"/>
                <w:color w:val="000000" w:themeColor="text1"/>
                <w:sz w:val="18"/>
                <w:szCs w:val="18"/>
              </w:rPr>
              <w:t>N/A</w:t>
            </w:r>
          </w:p>
          <w:p w14:paraId="44E7CF45" w14:textId="77777777" w:rsidR="00632113" w:rsidRPr="000551AE" w:rsidRDefault="00632113" w:rsidP="00417DCB">
            <w:pPr>
              <w:pStyle w:val="TableText"/>
              <w:rPr>
                <w:rFonts w:cs="Arial"/>
                <w:color w:val="000000" w:themeColor="text1"/>
                <w:sz w:val="18"/>
                <w:szCs w:val="18"/>
              </w:rPr>
            </w:pPr>
          </w:p>
          <w:p w14:paraId="0C0765B5" w14:textId="77777777" w:rsidR="00632113" w:rsidRPr="000551AE" w:rsidRDefault="00632113" w:rsidP="00417DCB">
            <w:pPr>
              <w:pStyle w:val="TableText"/>
              <w:ind w:left="0"/>
              <w:rPr>
                <w:color w:val="000000" w:themeColor="text1"/>
                <w:sz w:val="18"/>
                <w:szCs w:val="18"/>
              </w:rPr>
            </w:pPr>
          </w:p>
        </w:tc>
      </w:tr>
      <w:tr w:rsidR="00632113" w:rsidRPr="00D2050D" w14:paraId="2E9F085E" w14:textId="77777777" w:rsidTr="00417DCB">
        <w:trPr>
          <w:cantSplit/>
        </w:trPr>
        <w:tc>
          <w:tcPr>
            <w:tcW w:w="611" w:type="pct"/>
            <w:vMerge/>
          </w:tcPr>
          <w:p w14:paraId="25163368" w14:textId="77777777" w:rsidR="00632113" w:rsidRPr="001F4EC0" w:rsidRDefault="00632113" w:rsidP="00417DCB">
            <w:pPr>
              <w:pStyle w:val="TableText"/>
              <w:rPr>
                <w:rStyle w:val="Blue"/>
                <w:sz w:val="18"/>
                <w:szCs w:val="18"/>
              </w:rPr>
            </w:pPr>
          </w:p>
        </w:tc>
        <w:tc>
          <w:tcPr>
            <w:tcW w:w="764" w:type="pct"/>
          </w:tcPr>
          <w:p w14:paraId="5FBEF3FF" w14:textId="77777777" w:rsidR="00632113" w:rsidRPr="003B780E" w:rsidRDefault="00632113" w:rsidP="00417DCB">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BA367F6" w14:textId="77777777" w:rsidR="00632113" w:rsidRPr="003B780E" w:rsidRDefault="00632113" w:rsidP="00417DCB">
            <w:pPr>
              <w:pStyle w:val="TableText"/>
              <w:rPr>
                <w:rFonts w:cs="Arial"/>
                <w:color w:val="2E1AEE"/>
                <w:sz w:val="18"/>
                <w:szCs w:val="18"/>
              </w:rPr>
            </w:pPr>
            <w:r w:rsidRPr="00722B81">
              <w:rPr>
                <w:rFonts w:cs="Arial"/>
                <w:sz w:val="18"/>
                <w:szCs w:val="18"/>
              </w:rPr>
              <w:t>N/A</w:t>
            </w:r>
          </w:p>
        </w:tc>
        <w:tc>
          <w:tcPr>
            <w:tcW w:w="809" w:type="pct"/>
          </w:tcPr>
          <w:p w14:paraId="06D8188B" w14:textId="77777777" w:rsidR="00632113" w:rsidRPr="003B780E" w:rsidRDefault="00632113" w:rsidP="00417DCB">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2B324D9C" w14:textId="77777777" w:rsidR="00632113" w:rsidRPr="00297DC5" w:rsidRDefault="00632113" w:rsidP="00417DCB">
            <w:pPr>
              <w:pStyle w:val="TableText"/>
              <w:rPr>
                <w:rFonts w:cs="Arial"/>
                <w:color w:val="2E1AEE"/>
                <w:sz w:val="18"/>
                <w:szCs w:val="18"/>
              </w:rPr>
            </w:pPr>
            <w:r w:rsidRPr="00297DC5">
              <w:rPr>
                <w:rFonts w:cs="Arial"/>
                <w:sz w:val="18"/>
                <w:szCs w:val="18"/>
              </w:rPr>
              <w:t>Condition 3.3.3 does not apply</w:t>
            </w:r>
          </w:p>
        </w:tc>
        <w:tc>
          <w:tcPr>
            <w:tcW w:w="809" w:type="pct"/>
          </w:tcPr>
          <w:p w14:paraId="43D82D97" w14:textId="77777777" w:rsidR="00632113" w:rsidRPr="003B780E" w:rsidRDefault="00632113" w:rsidP="00417DCB">
            <w:pPr>
              <w:pStyle w:val="TableText"/>
              <w:rPr>
                <w:rStyle w:val="Blue"/>
                <w:rFonts w:cs="Arial"/>
                <w:sz w:val="18"/>
                <w:szCs w:val="18"/>
              </w:rPr>
            </w:pPr>
            <w:r w:rsidRPr="00722B81">
              <w:rPr>
                <w:rStyle w:val="Blue"/>
                <w:color w:val="auto"/>
                <w:sz w:val="18"/>
                <w:szCs w:val="18"/>
              </w:rPr>
              <w:t>15 minutes</w:t>
            </w:r>
          </w:p>
        </w:tc>
        <w:tc>
          <w:tcPr>
            <w:tcW w:w="713" w:type="pct"/>
          </w:tcPr>
          <w:p w14:paraId="5759E47A" w14:textId="77777777" w:rsidR="00632113" w:rsidRPr="003B780E" w:rsidRDefault="00632113" w:rsidP="00417DCB">
            <w:pPr>
              <w:pStyle w:val="TableText"/>
              <w:rPr>
                <w:rFonts w:cs="Arial"/>
                <w:color w:val="2E1AEE"/>
                <w:sz w:val="18"/>
                <w:szCs w:val="18"/>
              </w:rPr>
            </w:pPr>
            <w:r w:rsidRPr="00722B81">
              <w:rPr>
                <w:rFonts w:cs="Arial"/>
                <w:sz w:val="18"/>
                <w:szCs w:val="18"/>
              </w:rPr>
              <w:t>N/A</w:t>
            </w:r>
          </w:p>
        </w:tc>
      </w:tr>
      <w:tr w:rsidR="00632113" w:rsidRPr="00D2050D" w14:paraId="11C62474" w14:textId="77777777" w:rsidTr="00417DCB">
        <w:trPr>
          <w:cantSplit/>
        </w:trPr>
        <w:tc>
          <w:tcPr>
            <w:tcW w:w="611" w:type="pct"/>
            <w:vMerge/>
          </w:tcPr>
          <w:p w14:paraId="2610D524" w14:textId="77777777" w:rsidR="00632113" w:rsidRPr="001F4EC0" w:rsidRDefault="00632113" w:rsidP="00417DCB">
            <w:pPr>
              <w:pStyle w:val="TableText"/>
              <w:rPr>
                <w:rStyle w:val="Blue"/>
                <w:sz w:val="18"/>
                <w:szCs w:val="18"/>
              </w:rPr>
            </w:pPr>
          </w:p>
        </w:tc>
        <w:tc>
          <w:tcPr>
            <w:tcW w:w="764" w:type="pct"/>
          </w:tcPr>
          <w:p w14:paraId="6ECD9B7E" w14:textId="77777777" w:rsidR="00632113" w:rsidRPr="000551AE" w:rsidRDefault="00632113" w:rsidP="00417DCB">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tcPr>
          <w:p w14:paraId="60D333AC" w14:textId="77777777" w:rsidR="00632113" w:rsidRPr="000551AE" w:rsidRDefault="00632113" w:rsidP="00417DCB">
            <w:pPr>
              <w:pStyle w:val="TableText"/>
              <w:rPr>
                <w:rStyle w:val="Blue"/>
                <w:color w:val="000000" w:themeColor="text1"/>
                <w:sz w:val="18"/>
                <w:szCs w:val="18"/>
              </w:rPr>
            </w:pPr>
            <w:r w:rsidRPr="000551AE">
              <w:rPr>
                <w:rStyle w:val="Blue"/>
                <w:color w:val="000000" w:themeColor="text1"/>
                <w:sz w:val="18"/>
                <w:szCs w:val="18"/>
              </w:rPr>
              <w:t>N/A</w:t>
            </w:r>
          </w:p>
        </w:tc>
        <w:tc>
          <w:tcPr>
            <w:tcW w:w="809" w:type="pct"/>
          </w:tcPr>
          <w:p w14:paraId="217233EA" w14:textId="77777777" w:rsidR="00632113" w:rsidRPr="000551AE" w:rsidRDefault="00632113" w:rsidP="00417DCB">
            <w:pPr>
              <w:pStyle w:val="TableText"/>
              <w:rPr>
                <w:rStyle w:val="Blue"/>
                <w:color w:val="000000" w:themeColor="text1"/>
                <w:sz w:val="18"/>
                <w:szCs w:val="18"/>
              </w:rPr>
            </w:pPr>
            <w:r w:rsidRPr="000551AE">
              <w:rPr>
                <w:rStyle w:val="Blue"/>
                <w:color w:val="000000" w:themeColor="text1"/>
                <w:sz w:val="18"/>
                <w:szCs w:val="18"/>
              </w:rPr>
              <w:t>N/A</w:t>
            </w:r>
          </w:p>
        </w:tc>
        <w:tc>
          <w:tcPr>
            <w:tcW w:w="647" w:type="pct"/>
          </w:tcPr>
          <w:p w14:paraId="353E5719" w14:textId="77777777" w:rsidR="00632113" w:rsidRPr="000551AE" w:rsidRDefault="00632113" w:rsidP="00417DCB">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tcPr>
          <w:p w14:paraId="33A031AD" w14:textId="77777777" w:rsidR="00632113" w:rsidRPr="000551AE" w:rsidRDefault="00632113" w:rsidP="00417DCB">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tcPr>
          <w:p w14:paraId="239E7A4A" w14:textId="77777777" w:rsidR="00632113" w:rsidRPr="000551AE" w:rsidRDefault="00632113" w:rsidP="00417DCB">
            <w:pPr>
              <w:pStyle w:val="TableText"/>
              <w:rPr>
                <w:rFonts w:cs="Arial"/>
                <w:color w:val="000000" w:themeColor="text1"/>
                <w:sz w:val="18"/>
                <w:szCs w:val="18"/>
              </w:rPr>
            </w:pPr>
            <w:r w:rsidRPr="000551AE">
              <w:rPr>
                <w:rStyle w:val="Blue"/>
                <w:color w:val="000000" w:themeColor="text1"/>
                <w:sz w:val="18"/>
                <w:szCs w:val="18"/>
              </w:rPr>
              <w:t>N/A</w:t>
            </w:r>
          </w:p>
        </w:tc>
      </w:tr>
      <w:tr w:rsidR="00632113" w:rsidRPr="00D2050D" w14:paraId="14C0214D" w14:textId="77777777" w:rsidTr="00417DCB">
        <w:trPr>
          <w:cantSplit/>
        </w:trPr>
        <w:tc>
          <w:tcPr>
            <w:tcW w:w="611" w:type="pct"/>
            <w:vMerge/>
          </w:tcPr>
          <w:p w14:paraId="79713920" w14:textId="77777777" w:rsidR="00632113" w:rsidRPr="001F4EC0" w:rsidRDefault="00632113" w:rsidP="00417DCB">
            <w:pPr>
              <w:pStyle w:val="TableText"/>
              <w:rPr>
                <w:rStyle w:val="Blue"/>
                <w:sz w:val="18"/>
                <w:szCs w:val="18"/>
              </w:rPr>
            </w:pPr>
          </w:p>
        </w:tc>
        <w:tc>
          <w:tcPr>
            <w:tcW w:w="764" w:type="pct"/>
          </w:tcPr>
          <w:p w14:paraId="07A9694E" w14:textId="77777777" w:rsidR="00632113" w:rsidRPr="009E2E6C" w:rsidRDefault="00632113" w:rsidP="00417DCB">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tcPr>
          <w:p w14:paraId="09397F60"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24.9 l/s</w:t>
            </w:r>
          </w:p>
        </w:tc>
        <w:tc>
          <w:tcPr>
            <w:tcW w:w="809" w:type="pct"/>
          </w:tcPr>
          <w:p w14:paraId="7DD83587"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2-minute</w:t>
            </w:r>
          </w:p>
        </w:tc>
        <w:tc>
          <w:tcPr>
            <w:tcW w:w="647" w:type="pct"/>
          </w:tcPr>
          <w:p w14:paraId="6A8A69F6"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N/A</w:t>
            </w:r>
          </w:p>
        </w:tc>
        <w:tc>
          <w:tcPr>
            <w:tcW w:w="809" w:type="pct"/>
          </w:tcPr>
          <w:p w14:paraId="5B0FEE30"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Continuous 2-minute instantaneous or averaged flow</w:t>
            </w:r>
          </w:p>
        </w:tc>
        <w:tc>
          <w:tcPr>
            <w:tcW w:w="713" w:type="pct"/>
          </w:tcPr>
          <w:p w14:paraId="0D318FE4"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Minimum</w:t>
            </w:r>
          </w:p>
          <w:p w14:paraId="4169D93F" w14:textId="77777777" w:rsidR="00632113" w:rsidRPr="00492A49" w:rsidRDefault="00632113" w:rsidP="00417DCB">
            <w:pPr>
              <w:pStyle w:val="TableText"/>
              <w:rPr>
                <w:rStyle w:val="Blue"/>
                <w:rFonts w:cs="Arial"/>
                <w:color w:val="000000" w:themeColor="text1"/>
                <w:sz w:val="18"/>
                <w:szCs w:val="18"/>
              </w:rPr>
            </w:pPr>
            <w:r w:rsidRPr="00492A49">
              <w:rPr>
                <w:rStyle w:val="Blue"/>
                <w:rFonts w:cs="Arial"/>
                <w:color w:val="000000" w:themeColor="text1"/>
                <w:sz w:val="18"/>
                <w:szCs w:val="18"/>
              </w:rPr>
              <w:t>Condition 3.1.6 applies</w:t>
            </w:r>
          </w:p>
        </w:tc>
      </w:tr>
      <w:tr w:rsidR="00632113" w:rsidRPr="00D2050D" w14:paraId="22EC8228" w14:textId="77777777" w:rsidTr="00417DCB">
        <w:trPr>
          <w:cantSplit/>
        </w:trPr>
        <w:tc>
          <w:tcPr>
            <w:tcW w:w="611" w:type="pct"/>
            <w:vMerge/>
          </w:tcPr>
          <w:p w14:paraId="29CA5187" w14:textId="77777777" w:rsidR="00632113" w:rsidRPr="001F4EC0" w:rsidRDefault="00632113" w:rsidP="00417DCB">
            <w:pPr>
              <w:pStyle w:val="TableText"/>
              <w:rPr>
                <w:rStyle w:val="Blue"/>
                <w:sz w:val="18"/>
                <w:szCs w:val="18"/>
              </w:rPr>
            </w:pPr>
          </w:p>
        </w:tc>
        <w:tc>
          <w:tcPr>
            <w:tcW w:w="764" w:type="pct"/>
          </w:tcPr>
          <w:p w14:paraId="51A6779E"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7A47BE7D"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D63B64D"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6555693C"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18B304A8" w14:textId="77777777" w:rsidR="00632113" w:rsidRPr="009E2E6C" w:rsidRDefault="00632113" w:rsidP="00417DCB">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26C65D0D"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r>
      <w:tr w:rsidR="00632113" w:rsidRPr="00D2050D" w14:paraId="4C19D659" w14:textId="77777777" w:rsidTr="00417DCB">
        <w:trPr>
          <w:cantSplit/>
        </w:trPr>
        <w:tc>
          <w:tcPr>
            <w:tcW w:w="611" w:type="pct"/>
            <w:vMerge/>
          </w:tcPr>
          <w:p w14:paraId="664A087A" w14:textId="77777777" w:rsidR="00632113" w:rsidRPr="001F4EC0" w:rsidRDefault="00632113" w:rsidP="00417DCB">
            <w:pPr>
              <w:pStyle w:val="TableText"/>
              <w:rPr>
                <w:rStyle w:val="Blue"/>
                <w:sz w:val="18"/>
                <w:szCs w:val="18"/>
              </w:rPr>
            </w:pPr>
          </w:p>
        </w:tc>
        <w:tc>
          <w:tcPr>
            <w:tcW w:w="764" w:type="pct"/>
          </w:tcPr>
          <w:p w14:paraId="41342941"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091F82E6"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18ED74B1"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68A27A8C"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C443B4E" w14:textId="77777777" w:rsidR="00632113" w:rsidRPr="009E2E6C" w:rsidRDefault="00632113" w:rsidP="00417DCB">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0A3EF23" w14:textId="77777777" w:rsidR="00632113" w:rsidRPr="009E2E6C" w:rsidRDefault="00632113" w:rsidP="00417DCB">
            <w:pPr>
              <w:pStyle w:val="TableText"/>
              <w:rPr>
                <w:rStyle w:val="Blue"/>
                <w:rFonts w:cs="Arial"/>
                <w:color w:val="auto"/>
                <w:sz w:val="18"/>
                <w:szCs w:val="18"/>
              </w:rPr>
            </w:pPr>
            <w:r w:rsidRPr="009E2E6C">
              <w:rPr>
                <w:rStyle w:val="Blue"/>
                <w:rFonts w:cs="Arial"/>
                <w:color w:val="auto"/>
                <w:sz w:val="18"/>
                <w:szCs w:val="18"/>
              </w:rPr>
              <w:t>N/A</w:t>
            </w:r>
          </w:p>
        </w:tc>
      </w:tr>
    </w:tbl>
    <w:p w14:paraId="7C26868C" w14:textId="77777777" w:rsidR="000E49BA" w:rsidRPr="003B780E" w:rsidRDefault="000E49B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27373052"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A66192" w:rsidRPr="00C25946" w14:paraId="2787901F" w14:textId="77777777" w:rsidTr="00C43ABD">
        <w:trPr>
          <w:cantSplit/>
        </w:trPr>
        <w:tc>
          <w:tcPr>
            <w:tcW w:w="1533" w:type="pct"/>
          </w:tcPr>
          <w:p w14:paraId="1E24E62B" w14:textId="0B5EBC68" w:rsidR="00A66192" w:rsidRPr="00632113" w:rsidRDefault="00A66192" w:rsidP="00821962">
            <w:pPr>
              <w:pStyle w:val="TableText"/>
              <w:rPr>
                <w:rStyle w:val="Blue"/>
                <w:color w:val="000000" w:themeColor="text1"/>
                <w:sz w:val="18"/>
                <w:szCs w:val="18"/>
              </w:rPr>
            </w:pPr>
            <w:r w:rsidRPr="00632113">
              <w:rPr>
                <w:rStyle w:val="Blue"/>
                <w:color w:val="000000" w:themeColor="text1"/>
                <w:sz w:val="18"/>
                <w:szCs w:val="18"/>
              </w:rPr>
              <w:t>A1 Secondary treated sewage effluent with nutrient removal</w:t>
            </w:r>
          </w:p>
        </w:tc>
        <w:tc>
          <w:tcPr>
            <w:tcW w:w="1209" w:type="pct"/>
          </w:tcPr>
          <w:p w14:paraId="089EC9A7" w14:textId="1C3819A5" w:rsidR="00A66192" w:rsidRPr="00632113" w:rsidRDefault="00A66192" w:rsidP="00821962">
            <w:pPr>
              <w:pStyle w:val="TableText"/>
              <w:rPr>
                <w:rStyle w:val="Blue"/>
                <w:color w:val="000000" w:themeColor="text1"/>
                <w:sz w:val="18"/>
                <w:szCs w:val="18"/>
              </w:rPr>
            </w:pPr>
            <w:r w:rsidRPr="00632113">
              <w:rPr>
                <w:rStyle w:val="Blue"/>
                <w:color w:val="000000" w:themeColor="text1"/>
                <w:sz w:val="18"/>
                <w:szCs w:val="18"/>
              </w:rPr>
              <w:t>Final Effluent Discharge Point</w:t>
            </w:r>
          </w:p>
        </w:tc>
        <w:tc>
          <w:tcPr>
            <w:tcW w:w="1210" w:type="pct"/>
          </w:tcPr>
          <w:p w14:paraId="4EAAD0D4" w14:textId="644F8B75" w:rsidR="00A66192" w:rsidRPr="00632113" w:rsidRDefault="00A66192" w:rsidP="00821962">
            <w:pPr>
              <w:pStyle w:val="TableText"/>
              <w:rPr>
                <w:rStyle w:val="Blue"/>
                <w:color w:val="000000" w:themeColor="text1"/>
                <w:sz w:val="18"/>
                <w:szCs w:val="18"/>
              </w:rPr>
            </w:pPr>
            <w:proofErr w:type="gramStart"/>
            <w:r w:rsidRPr="00A66192">
              <w:rPr>
                <w:rStyle w:val="Blue"/>
                <w:color w:val="000000" w:themeColor="text1"/>
                <w:sz w:val="18"/>
                <w:szCs w:val="18"/>
              </w:rPr>
              <w:t>SO</w:t>
            </w:r>
            <w:proofErr w:type="gramEnd"/>
            <w:r w:rsidRPr="00A66192">
              <w:rPr>
                <w:rStyle w:val="Blue"/>
                <w:color w:val="000000" w:themeColor="text1"/>
                <w:sz w:val="18"/>
                <w:szCs w:val="18"/>
              </w:rPr>
              <w:t xml:space="preserve"> 15066 34806</w:t>
            </w:r>
          </w:p>
        </w:tc>
        <w:tc>
          <w:tcPr>
            <w:tcW w:w="1048" w:type="pct"/>
            <w:vMerge w:val="restart"/>
          </w:tcPr>
          <w:p w14:paraId="0A1A2199" w14:textId="4A179DC7" w:rsidR="00A66192" w:rsidRPr="00632113" w:rsidRDefault="00A66192" w:rsidP="00821962">
            <w:pPr>
              <w:pStyle w:val="TableText"/>
              <w:rPr>
                <w:rStyle w:val="Blue"/>
                <w:color w:val="000000" w:themeColor="text1"/>
                <w:sz w:val="18"/>
                <w:szCs w:val="18"/>
              </w:rPr>
            </w:pPr>
            <w:r w:rsidRPr="00A66192">
              <w:rPr>
                <w:rStyle w:val="Blue"/>
                <w:color w:val="000000" w:themeColor="text1"/>
                <w:sz w:val="18"/>
                <w:szCs w:val="18"/>
              </w:rPr>
              <w:t xml:space="preserve">Afon </w:t>
            </w:r>
            <w:proofErr w:type="spellStart"/>
            <w:r w:rsidRPr="00A66192">
              <w:rPr>
                <w:rStyle w:val="Blue"/>
                <w:color w:val="000000" w:themeColor="text1"/>
                <w:sz w:val="18"/>
                <w:szCs w:val="18"/>
              </w:rPr>
              <w:t>Llynfi</w:t>
            </w:r>
            <w:proofErr w:type="spellEnd"/>
          </w:p>
        </w:tc>
      </w:tr>
      <w:tr w:rsidR="00A66192" w:rsidRPr="00C25946" w14:paraId="30E1B04B" w14:textId="77777777" w:rsidTr="00C43ABD">
        <w:trPr>
          <w:cantSplit/>
        </w:trPr>
        <w:tc>
          <w:tcPr>
            <w:tcW w:w="1533" w:type="pct"/>
          </w:tcPr>
          <w:p w14:paraId="16B0CF2E" w14:textId="77777777" w:rsidR="00A66192" w:rsidRPr="00632113" w:rsidRDefault="00A66192" w:rsidP="00821962">
            <w:pPr>
              <w:pStyle w:val="TableText"/>
              <w:rPr>
                <w:rStyle w:val="Blue"/>
                <w:color w:val="000000" w:themeColor="text1"/>
                <w:sz w:val="18"/>
                <w:szCs w:val="18"/>
              </w:rPr>
            </w:pPr>
            <w:r w:rsidRPr="00632113">
              <w:rPr>
                <w:rStyle w:val="Blue"/>
                <w:color w:val="000000" w:themeColor="text1"/>
                <w:sz w:val="18"/>
                <w:szCs w:val="18"/>
              </w:rPr>
              <w:t>A2 Settled storm sewage</w:t>
            </w:r>
          </w:p>
        </w:tc>
        <w:tc>
          <w:tcPr>
            <w:tcW w:w="1209" w:type="pct"/>
          </w:tcPr>
          <w:p w14:paraId="1808C9FE" w14:textId="49E3EB78" w:rsidR="00A66192" w:rsidRPr="00632113" w:rsidRDefault="00A66192" w:rsidP="00821962">
            <w:pPr>
              <w:pStyle w:val="TableText"/>
              <w:rPr>
                <w:rStyle w:val="Blue"/>
                <w:color w:val="000000" w:themeColor="text1"/>
                <w:sz w:val="18"/>
                <w:szCs w:val="18"/>
              </w:rPr>
            </w:pPr>
            <w:r w:rsidRPr="00632113">
              <w:rPr>
                <w:rStyle w:val="Blue"/>
                <w:color w:val="000000" w:themeColor="text1"/>
                <w:sz w:val="18"/>
                <w:szCs w:val="18"/>
              </w:rPr>
              <w:t>Settled Storm Discharge Point</w:t>
            </w:r>
          </w:p>
        </w:tc>
        <w:tc>
          <w:tcPr>
            <w:tcW w:w="1210" w:type="pct"/>
          </w:tcPr>
          <w:p w14:paraId="2439C42E" w14:textId="7C66D757" w:rsidR="00A66192" w:rsidRPr="00632113" w:rsidRDefault="00A66192" w:rsidP="00821962">
            <w:pPr>
              <w:pStyle w:val="TableText"/>
              <w:rPr>
                <w:rStyle w:val="Blue"/>
                <w:color w:val="000000" w:themeColor="text1"/>
                <w:sz w:val="18"/>
                <w:szCs w:val="18"/>
              </w:rPr>
            </w:pPr>
            <w:proofErr w:type="gramStart"/>
            <w:r w:rsidRPr="00A66192">
              <w:rPr>
                <w:rStyle w:val="Blue"/>
                <w:color w:val="000000" w:themeColor="text1"/>
                <w:sz w:val="18"/>
                <w:szCs w:val="18"/>
              </w:rPr>
              <w:t>SO</w:t>
            </w:r>
            <w:proofErr w:type="gramEnd"/>
            <w:r w:rsidRPr="00A66192">
              <w:rPr>
                <w:rStyle w:val="Blue"/>
                <w:color w:val="000000" w:themeColor="text1"/>
                <w:sz w:val="18"/>
                <w:szCs w:val="18"/>
              </w:rPr>
              <w:t xml:space="preserve"> 15066 34806</w:t>
            </w:r>
          </w:p>
        </w:tc>
        <w:tc>
          <w:tcPr>
            <w:tcW w:w="1048" w:type="pct"/>
            <w:vMerge/>
          </w:tcPr>
          <w:p w14:paraId="5727E74F" w14:textId="5ED99BA6" w:rsidR="00A66192" w:rsidRPr="00632113" w:rsidRDefault="00A66192"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278"/>
        <w:gridCol w:w="1132"/>
        <w:gridCol w:w="1700"/>
        <w:gridCol w:w="1417"/>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A45AF5" w:rsidRPr="0073697B" w14:paraId="1617DCD7" w14:textId="77777777" w:rsidTr="00A45AF5">
        <w:trPr>
          <w:cantSplit/>
          <w:tblHeader/>
        </w:trPr>
        <w:tc>
          <w:tcPr>
            <w:tcW w:w="1129" w:type="pct"/>
          </w:tcPr>
          <w:p w14:paraId="5DE376BF" w14:textId="09966AEB" w:rsidR="00A45AF5" w:rsidRPr="00A45AF5" w:rsidRDefault="00A45AF5" w:rsidP="00BB22EC">
            <w:pPr>
              <w:pStyle w:val="TableText"/>
              <w:keepNext/>
              <w:rPr>
                <w:b/>
                <w:color w:val="000000" w:themeColor="text1"/>
                <w:sz w:val="18"/>
                <w:szCs w:val="18"/>
              </w:rPr>
            </w:pPr>
            <w:r w:rsidRPr="00A45AF5">
              <w:rPr>
                <w:b/>
                <w:color w:val="000000" w:themeColor="text1"/>
                <w:sz w:val="18"/>
                <w:szCs w:val="18"/>
              </w:rPr>
              <w:t xml:space="preserve">Effluents and discharge points </w:t>
            </w:r>
          </w:p>
        </w:tc>
        <w:tc>
          <w:tcPr>
            <w:tcW w:w="727" w:type="pct"/>
          </w:tcPr>
          <w:p w14:paraId="7A4F6323" w14:textId="77777777" w:rsidR="00A45AF5" w:rsidRPr="00A45AF5" w:rsidRDefault="00A45AF5" w:rsidP="00BB22EC">
            <w:pPr>
              <w:pStyle w:val="TableText"/>
              <w:keepNext/>
              <w:rPr>
                <w:b/>
                <w:color w:val="000000" w:themeColor="text1"/>
                <w:sz w:val="18"/>
                <w:szCs w:val="18"/>
              </w:rPr>
            </w:pPr>
            <w:r w:rsidRPr="00A45AF5">
              <w:rPr>
                <w:b/>
                <w:color w:val="000000" w:themeColor="text1"/>
                <w:sz w:val="18"/>
                <w:szCs w:val="18"/>
              </w:rPr>
              <w:t>Description of discharge</w:t>
            </w:r>
          </w:p>
        </w:tc>
        <w:tc>
          <w:tcPr>
            <w:tcW w:w="644" w:type="pct"/>
          </w:tcPr>
          <w:p w14:paraId="529B292E" w14:textId="77777777" w:rsidR="00A45AF5" w:rsidRPr="00A45AF5" w:rsidRDefault="00A45AF5" w:rsidP="00BB22EC">
            <w:pPr>
              <w:pStyle w:val="TableText"/>
              <w:keepNext/>
              <w:rPr>
                <w:b/>
                <w:color w:val="000000" w:themeColor="text1"/>
                <w:sz w:val="18"/>
                <w:szCs w:val="18"/>
              </w:rPr>
            </w:pPr>
            <w:r w:rsidRPr="00A45AF5">
              <w:rPr>
                <w:b/>
                <w:color w:val="000000" w:themeColor="text1"/>
                <w:sz w:val="18"/>
                <w:szCs w:val="18"/>
              </w:rPr>
              <w:t>Overflow setting l/s</w:t>
            </w:r>
          </w:p>
        </w:tc>
        <w:tc>
          <w:tcPr>
            <w:tcW w:w="967" w:type="pct"/>
          </w:tcPr>
          <w:p w14:paraId="2587A01B" w14:textId="77777777" w:rsidR="00A45AF5" w:rsidRPr="00A45AF5" w:rsidRDefault="00A45AF5" w:rsidP="00BB22EC">
            <w:pPr>
              <w:pStyle w:val="TableText"/>
              <w:keepNext/>
              <w:rPr>
                <w:rStyle w:val="Red"/>
                <w:b/>
                <w:color w:val="000000" w:themeColor="text1"/>
                <w:sz w:val="18"/>
                <w:szCs w:val="18"/>
              </w:rPr>
            </w:pPr>
            <w:r w:rsidRPr="00A45AF5">
              <w:rPr>
                <w:rStyle w:val="Red"/>
                <w:b/>
                <w:color w:val="000000" w:themeColor="text1"/>
                <w:sz w:val="18"/>
                <w:szCs w:val="18"/>
              </w:rPr>
              <w:t>Maximum size of solid matter</w:t>
            </w:r>
          </w:p>
        </w:tc>
        <w:tc>
          <w:tcPr>
            <w:tcW w:w="806" w:type="pct"/>
          </w:tcPr>
          <w:p w14:paraId="679F089C" w14:textId="3C24AB1B" w:rsidR="00A45AF5" w:rsidRPr="00A45AF5" w:rsidRDefault="00A45AF5" w:rsidP="00BB22EC">
            <w:pPr>
              <w:pStyle w:val="TableText"/>
              <w:keepNext/>
              <w:rPr>
                <w:rStyle w:val="Red"/>
                <w:b/>
                <w:color w:val="000000" w:themeColor="text1"/>
                <w:sz w:val="18"/>
                <w:szCs w:val="18"/>
              </w:rPr>
            </w:pPr>
            <w:r w:rsidRPr="00A45AF5">
              <w:rPr>
                <w:rStyle w:val="Red"/>
                <w:b/>
                <w:color w:val="000000" w:themeColor="text1"/>
                <w:sz w:val="18"/>
                <w:szCs w:val="18"/>
              </w:rPr>
              <w:t>Screen aperture size</w:t>
            </w:r>
          </w:p>
        </w:tc>
        <w:tc>
          <w:tcPr>
            <w:tcW w:w="727" w:type="pct"/>
          </w:tcPr>
          <w:p w14:paraId="5B1A2C07" w14:textId="0343BC64" w:rsidR="00A45AF5" w:rsidRPr="00A45AF5" w:rsidRDefault="00A45AF5" w:rsidP="00C43ABD">
            <w:pPr>
              <w:pStyle w:val="TableText"/>
              <w:keepNext/>
              <w:rPr>
                <w:b/>
                <w:color w:val="000000" w:themeColor="text1"/>
              </w:rPr>
            </w:pPr>
            <w:r w:rsidRPr="00A45AF5">
              <w:rPr>
                <w:b/>
                <w:color w:val="000000" w:themeColor="text1"/>
                <w:sz w:val="18"/>
                <w:szCs w:val="18"/>
              </w:rPr>
              <w:t>Minimum storage capacity m</w:t>
            </w:r>
            <w:r w:rsidRPr="00A45AF5">
              <w:rPr>
                <w:b/>
                <w:color w:val="000000" w:themeColor="text1"/>
                <w:sz w:val="18"/>
                <w:szCs w:val="18"/>
                <w:vertAlign w:val="superscript"/>
              </w:rPr>
              <w:t xml:space="preserve">3 </w:t>
            </w:r>
            <w:r w:rsidRPr="00A45AF5">
              <w:rPr>
                <w:b/>
                <w:color w:val="000000" w:themeColor="text1"/>
              </w:rPr>
              <w:t>(off-line)</w:t>
            </w:r>
          </w:p>
        </w:tc>
      </w:tr>
      <w:tr w:rsidR="00A45AF5" w:rsidRPr="004B2752" w14:paraId="3F792841" w14:textId="77777777" w:rsidTr="00A45AF5">
        <w:trPr>
          <w:cantSplit/>
        </w:trPr>
        <w:tc>
          <w:tcPr>
            <w:tcW w:w="1129" w:type="pct"/>
          </w:tcPr>
          <w:p w14:paraId="2C7FE4D8" w14:textId="038CD33C" w:rsidR="00A45AF5" w:rsidRPr="00A45AF5" w:rsidRDefault="00A45AF5" w:rsidP="00BD2940">
            <w:pPr>
              <w:pStyle w:val="TableText"/>
              <w:rPr>
                <w:rStyle w:val="Blue"/>
                <w:color w:val="000000" w:themeColor="text1"/>
                <w:sz w:val="18"/>
                <w:szCs w:val="18"/>
              </w:rPr>
            </w:pPr>
            <w:r w:rsidRPr="00A45AF5">
              <w:rPr>
                <w:rStyle w:val="Blue"/>
                <w:color w:val="000000" w:themeColor="text1"/>
                <w:sz w:val="18"/>
                <w:szCs w:val="18"/>
              </w:rPr>
              <w:t>A2 Settled storm sewage via Settled Storm Discharge Point</w:t>
            </w:r>
          </w:p>
        </w:tc>
        <w:tc>
          <w:tcPr>
            <w:tcW w:w="727" w:type="pct"/>
          </w:tcPr>
          <w:p w14:paraId="417B09E9" w14:textId="77777777" w:rsidR="00A45AF5" w:rsidRPr="00A45AF5" w:rsidRDefault="00A45AF5" w:rsidP="00BD2940">
            <w:pPr>
              <w:pStyle w:val="TableText"/>
              <w:rPr>
                <w:rStyle w:val="Blue"/>
                <w:color w:val="000000" w:themeColor="text1"/>
                <w:sz w:val="18"/>
                <w:szCs w:val="18"/>
              </w:rPr>
            </w:pPr>
            <w:r w:rsidRPr="00A45AF5">
              <w:rPr>
                <w:rStyle w:val="Blue"/>
                <w:color w:val="000000" w:themeColor="text1"/>
                <w:sz w:val="18"/>
                <w:szCs w:val="18"/>
              </w:rPr>
              <w:t>Settled storm sewage</w:t>
            </w:r>
          </w:p>
        </w:tc>
        <w:tc>
          <w:tcPr>
            <w:tcW w:w="644" w:type="pct"/>
          </w:tcPr>
          <w:p w14:paraId="28380883" w14:textId="572C54DA" w:rsidR="00A45AF5" w:rsidRPr="00A45AF5" w:rsidRDefault="00A45AF5" w:rsidP="00BD2940">
            <w:pPr>
              <w:pStyle w:val="TableText"/>
              <w:rPr>
                <w:rStyle w:val="Blue"/>
                <w:color w:val="000000" w:themeColor="text1"/>
                <w:sz w:val="18"/>
                <w:szCs w:val="18"/>
              </w:rPr>
            </w:pPr>
            <w:r w:rsidRPr="00A45AF5">
              <w:rPr>
                <w:rStyle w:val="Blue"/>
                <w:color w:val="000000" w:themeColor="text1"/>
                <w:sz w:val="18"/>
                <w:szCs w:val="18"/>
              </w:rPr>
              <w:t>24.9</w:t>
            </w:r>
          </w:p>
        </w:tc>
        <w:tc>
          <w:tcPr>
            <w:tcW w:w="967" w:type="pct"/>
          </w:tcPr>
          <w:p w14:paraId="014A6706" w14:textId="7CE04F43" w:rsidR="00A45AF5" w:rsidRPr="00A45AF5" w:rsidRDefault="00A45AF5" w:rsidP="00A45AF5">
            <w:pPr>
              <w:pStyle w:val="TableText"/>
              <w:rPr>
                <w:rStyle w:val="Pink"/>
                <w:color w:val="000000" w:themeColor="text1"/>
                <w:sz w:val="18"/>
                <w:szCs w:val="18"/>
              </w:rPr>
            </w:pPr>
            <w:r w:rsidRPr="00A45AF5">
              <w:rPr>
                <w:rStyle w:val="Blue"/>
                <w:color w:val="000000" w:themeColor="text1"/>
                <w:sz w:val="18"/>
                <w:szCs w:val="18"/>
              </w:rPr>
              <w:t>No greater than 6 mm in more than 1 dimension</w:t>
            </w:r>
          </w:p>
        </w:tc>
        <w:tc>
          <w:tcPr>
            <w:tcW w:w="806" w:type="pct"/>
          </w:tcPr>
          <w:p w14:paraId="339A00D2" w14:textId="67612C83" w:rsidR="00A45AF5" w:rsidRPr="00A45AF5" w:rsidRDefault="00A45AF5" w:rsidP="00BD2940">
            <w:pPr>
              <w:pStyle w:val="TableText"/>
              <w:rPr>
                <w:rStyle w:val="Blue"/>
                <w:color w:val="000000" w:themeColor="text1"/>
                <w:sz w:val="18"/>
                <w:szCs w:val="18"/>
              </w:rPr>
            </w:pPr>
            <w:r w:rsidRPr="00A45AF5">
              <w:rPr>
                <w:rStyle w:val="Blue"/>
                <w:color w:val="000000" w:themeColor="text1"/>
                <w:sz w:val="18"/>
                <w:szCs w:val="18"/>
              </w:rPr>
              <w:t>6 mm x 6 mm</w:t>
            </w:r>
          </w:p>
        </w:tc>
        <w:tc>
          <w:tcPr>
            <w:tcW w:w="727" w:type="pct"/>
          </w:tcPr>
          <w:p w14:paraId="3C77154E" w14:textId="76F1F045" w:rsidR="00A45AF5" w:rsidRPr="00A45AF5" w:rsidRDefault="00A45AF5" w:rsidP="00BD2940">
            <w:pPr>
              <w:pStyle w:val="TableText"/>
              <w:rPr>
                <w:rStyle w:val="Blue"/>
                <w:color w:val="000000" w:themeColor="text1"/>
                <w:sz w:val="18"/>
                <w:szCs w:val="18"/>
              </w:rPr>
            </w:pPr>
            <w:r w:rsidRPr="00A45AF5">
              <w:rPr>
                <w:rStyle w:val="Blue"/>
                <w:color w:val="000000" w:themeColor="text1"/>
                <w:sz w:val="18"/>
                <w:szCs w:val="18"/>
              </w:rPr>
              <w:t>180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tcPr>
          <w:p w14:paraId="4404843D" w14:textId="28D1FBA0" w:rsidR="00924E8D" w:rsidRPr="00A45AF5" w:rsidRDefault="00924E8D" w:rsidP="008A08E9">
            <w:pPr>
              <w:pStyle w:val="TableText"/>
              <w:rPr>
                <w:rStyle w:val="Blue"/>
                <w:color w:val="000000" w:themeColor="text1"/>
                <w:sz w:val="18"/>
                <w:szCs w:val="18"/>
              </w:rPr>
            </w:pPr>
            <w:r w:rsidRPr="00A45AF5">
              <w:rPr>
                <w:rStyle w:val="Blue"/>
                <w:color w:val="000000" w:themeColor="text1"/>
                <w:sz w:val="18"/>
                <w:szCs w:val="18"/>
              </w:rPr>
              <w:t>A1 Secondary treated sewage effluent via Final Effluent Discharge Point</w:t>
            </w:r>
          </w:p>
        </w:tc>
        <w:tc>
          <w:tcPr>
            <w:tcW w:w="1371" w:type="pct"/>
          </w:tcPr>
          <w:p w14:paraId="6F8CB25C" w14:textId="6E0EB94C" w:rsidR="00CC083D" w:rsidRPr="00A45AF5" w:rsidRDefault="00471AAA" w:rsidP="00CC083D">
            <w:pPr>
              <w:pStyle w:val="TableText"/>
              <w:rPr>
                <w:rStyle w:val="Blue"/>
                <w:color w:val="000000" w:themeColor="text1"/>
                <w:sz w:val="18"/>
                <w:szCs w:val="18"/>
              </w:rPr>
            </w:pPr>
            <w:r w:rsidRPr="00A45AF5">
              <w:rPr>
                <w:rStyle w:val="Blue"/>
                <w:color w:val="000000" w:themeColor="text1"/>
                <w:sz w:val="18"/>
                <w:szCs w:val="18"/>
              </w:rPr>
              <w:t>UWWTR</w:t>
            </w:r>
            <w:r w:rsidR="00924E8D" w:rsidRPr="00A45AF5">
              <w:rPr>
                <w:rStyle w:val="Blue"/>
                <w:color w:val="000000" w:themeColor="text1"/>
                <w:sz w:val="18"/>
                <w:szCs w:val="18"/>
              </w:rPr>
              <w:t xml:space="preserve"> </w:t>
            </w:r>
            <w:r w:rsidR="00143D8C" w:rsidRPr="00A45AF5">
              <w:rPr>
                <w:rStyle w:val="Blue"/>
                <w:color w:val="000000" w:themeColor="text1"/>
                <w:sz w:val="18"/>
                <w:szCs w:val="18"/>
              </w:rPr>
              <w:t>i</w:t>
            </w:r>
            <w:r w:rsidR="00924E8D" w:rsidRPr="00A45AF5">
              <w:rPr>
                <w:rStyle w:val="Blue"/>
                <w:color w:val="000000" w:themeColor="text1"/>
                <w:sz w:val="18"/>
                <w:szCs w:val="18"/>
              </w:rPr>
              <w:t>nlet sampling</w:t>
            </w:r>
          </w:p>
        </w:tc>
        <w:tc>
          <w:tcPr>
            <w:tcW w:w="1211" w:type="pct"/>
          </w:tcPr>
          <w:p w14:paraId="03A35728" w14:textId="3A324F56" w:rsidR="00924E8D" w:rsidRPr="00A45AF5" w:rsidRDefault="009E3C70" w:rsidP="008A08E9">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15240 34778</w:t>
            </w:r>
          </w:p>
        </w:tc>
        <w:tc>
          <w:tcPr>
            <w:tcW w:w="1450" w:type="pct"/>
          </w:tcPr>
          <w:p w14:paraId="2C534404" w14:textId="5222F85B" w:rsidR="00924E8D" w:rsidRPr="00A45AF5" w:rsidRDefault="00924E8D" w:rsidP="008A08E9">
            <w:pPr>
              <w:pStyle w:val="TableText"/>
              <w:rPr>
                <w:rStyle w:val="Blue"/>
                <w:color w:val="000000" w:themeColor="text1"/>
                <w:sz w:val="18"/>
                <w:szCs w:val="18"/>
              </w:rPr>
            </w:pPr>
            <w:r w:rsidRPr="00A45AF5">
              <w:rPr>
                <w:rStyle w:val="Blue"/>
                <w:color w:val="000000" w:themeColor="text1"/>
                <w:sz w:val="18"/>
                <w:szCs w:val="18"/>
              </w:rPr>
              <w:t>UWWTR Inlet Sample Point</w:t>
            </w:r>
          </w:p>
        </w:tc>
      </w:tr>
      <w:tr w:rsidR="00924E8D" w:rsidRPr="001F4EC0" w14:paraId="1992A3CA" w14:textId="77777777" w:rsidTr="00CC083D">
        <w:trPr>
          <w:cantSplit/>
          <w:trHeight w:val="664"/>
        </w:trPr>
        <w:tc>
          <w:tcPr>
            <w:tcW w:w="968" w:type="pct"/>
            <w:vMerge/>
          </w:tcPr>
          <w:p w14:paraId="18EECD90" w14:textId="77777777" w:rsidR="00924E8D" w:rsidRPr="00A45AF5" w:rsidRDefault="00924E8D" w:rsidP="00A24F75">
            <w:pPr>
              <w:pStyle w:val="TableText"/>
              <w:rPr>
                <w:rStyle w:val="Blue"/>
                <w:color w:val="000000" w:themeColor="text1"/>
                <w:sz w:val="18"/>
                <w:szCs w:val="18"/>
              </w:rPr>
            </w:pPr>
          </w:p>
        </w:tc>
        <w:tc>
          <w:tcPr>
            <w:tcW w:w="1371" w:type="pct"/>
          </w:tcPr>
          <w:p w14:paraId="1C50BC72" w14:textId="5D6F516C" w:rsidR="00924E8D" w:rsidRPr="00A45AF5" w:rsidRDefault="00924E8D" w:rsidP="00A24F75">
            <w:pPr>
              <w:pStyle w:val="TableText"/>
              <w:rPr>
                <w:rStyle w:val="Blue"/>
                <w:color w:val="000000" w:themeColor="text1"/>
                <w:sz w:val="18"/>
                <w:szCs w:val="18"/>
              </w:rPr>
            </w:pPr>
            <w:r w:rsidRPr="00A45AF5">
              <w:rPr>
                <w:rStyle w:val="Blue"/>
                <w:color w:val="000000" w:themeColor="text1"/>
                <w:sz w:val="18"/>
                <w:szCs w:val="18"/>
              </w:rPr>
              <w:t>Final effluent sampling</w:t>
            </w:r>
          </w:p>
        </w:tc>
        <w:tc>
          <w:tcPr>
            <w:tcW w:w="1211" w:type="pct"/>
          </w:tcPr>
          <w:p w14:paraId="605A1E8E" w14:textId="0F88FFF2" w:rsidR="00924E8D" w:rsidRPr="00A45AF5" w:rsidRDefault="009E3C70" w:rsidP="00A24F75">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15206 34778</w:t>
            </w:r>
          </w:p>
        </w:tc>
        <w:tc>
          <w:tcPr>
            <w:tcW w:w="1450" w:type="pct"/>
          </w:tcPr>
          <w:p w14:paraId="7C530FD0" w14:textId="3D0D554B" w:rsidR="00924E8D" w:rsidRPr="00A45AF5" w:rsidRDefault="00924E8D" w:rsidP="00A24F75">
            <w:pPr>
              <w:pStyle w:val="TableText"/>
              <w:rPr>
                <w:rStyle w:val="Blue"/>
                <w:color w:val="000000" w:themeColor="text1"/>
                <w:sz w:val="18"/>
                <w:szCs w:val="18"/>
              </w:rPr>
            </w:pPr>
            <w:r w:rsidRPr="00A45AF5">
              <w:rPr>
                <w:rStyle w:val="Blue"/>
                <w:color w:val="000000" w:themeColor="text1"/>
                <w:sz w:val="18"/>
                <w:szCs w:val="18"/>
              </w:rPr>
              <w:t>Final Effluent Sample Point</w:t>
            </w:r>
          </w:p>
        </w:tc>
      </w:tr>
      <w:tr w:rsidR="00924E8D" w:rsidRPr="001F4EC0" w14:paraId="3794B3F0" w14:textId="77777777" w:rsidTr="00CC083D">
        <w:trPr>
          <w:cantSplit/>
          <w:trHeight w:val="270"/>
        </w:trPr>
        <w:tc>
          <w:tcPr>
            <w:tcW w:w="968" w:type="pct"/>
            <w:vMerge/>
          </w:tcPr>
          <w:p w14:paraId="55300DDF" w14:textId="77777777" w:rsidR="00924E8D" w:rsidRPr="00A45AF5" w:rsidRDefault="00924E8D" w:rsidP="00A24F75">
            <w:pPr>
              <w:pStyle w:val="TableText"/>
              <w:rPr>
                <w:rStyle w:val="Blue"/>
                <w:color w:val="000000" w:themeColor="text1"/>
                <w:sz w:val="18"/>
                <w:szCs w:val="18"/>
              </w:rPr>
            </w:pPr>
          </w:p>
        </w:tc>
        <w:tc>
          <w:tcPr>
            <w:tcW w:w="1371" w:type="pct"/>
          </w:tcPr>
          <w:p w14:paraId="2F910AD1" w14:textId="26E3BD8F" w:rsidR="00924E8D" w:rsidRPr="00A45AF5" w:rsidRDefault="00471AAA" w:rsidP="00A24F75">
            <w:pPr>
              <w:pStyle w:val="TableText"/>
              <w:rPr>
                <w:rStyle w:val="Blue"/>
                <w:color w:val="000000" w:themeColor="text1"/>
                <w:sz w:val="18"/>
                <w:szCs w:val="18"/>
              </w:rPr>
            </w:pPr>
            <w:r w:rsidRPr="00A45AF5">
              <w:rPr>
                <w:rStyle w:val="Blue"/>
                <w:color w:val="000000" w:themeColor="text1"/>
                <w:sz w:val="18"/>
                <w:szCs w:val="18"/>
              </w:rPr>
              <w:t>MCERTS continuous flow monitoring</w:t>
            </w:r>
          </w:p>
        </w:tc>
        <w:tc>
          <w:tcPr>
            <w:tcW w:w="1211" w:type="pct"/>
          </w:tcPr>
          <w:p w14:paraId="6A58AF7E" w14:textId="26685D59" w:rsidR="00924E8D" w:rsidRPr="00A45AF5" w:rsidRDefault="009E3C70" w:rsidP="00A24F75">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15257 34788</w:t>
            </w:r>
          </w:p>
        </w:tc>
        <w:tc>
          <w:tcPr>
            <w:tcW w:w="1450" w:type="pct"/>
          </w:tcPr>
          <w:p w14:paraId="67515E1F" w14:textId="5237B4E1" w:rsidR="00924E8D" w:rsidRPr="00A45AF5" w:rsidRDefault="00924E8D" w:rsidP="00A24F75">
            <w:pPr>
              <w:pStyle w:val="TableText"/>
              <w:rPr>
                <w:rStyle w:val="Blue"/>
                <w:color w:val="000000" w:themeColor="text1"/>
                <w:sz w:val="18"/>
                <w:szCs w:val="18"/>
              </w:rPr>
            </w:pPr>
            <w:r w:rsidRPr="00A45AF5">
              <w:rPr>
                <w:rStyle w:val="Blue"/>
                <w:color w:val="000000" w:themeColor="text1"/>
                <w:sz w:val="18"/>
                <w:szCs w:val="18"/>
              </w:rPr>
              <w:t>MCERTS Flow Monitoring Point</w:t>
            </w:r>
          </w:p>
        </w:tc>
      </w:tr>
      <w:tr w:rsidR="00924E8D" w:rsidRPr="001F4EC0" w14:paraId="47470E09" w14:textId="77777777" w:rsidTr="00CC083D">
        <w:trPr>
          <w:cantSplit/>
          <w:trHeight w:val="270"/>
        </w:trPr>
        <w:tc>
          <w:tcPr>
            <w:tcW w:w="968" w:type="pct"/>
            <w:vMerge/>
          </w:tcPr>
          <w:p w14:paraId="6EA58297" w14:textId="77777777" w:rsidR="00924E8D" w:rsidRPr="00A45AF5" w:rsidRDefault="00924E8D" w:rsidP="00A24F75">
            <w:pPr>
              <w:pStyle w:val="TableText"/>
              <w:rPr>
                <w:rStyle w:val="Blue"/>
                <w:color w:val="000000" w:themeColor="text1"/>
                <w:sz w:val="18"/>
                <w:szCs w:val="18"/>
              </w:rPr>
            </w:pPr>
          </w:p>
        </w:tc>
        <w:tc>
          <w:tcPr>
            <w:tcW w:w="1371" w:type="pct"/>
          </w:tcPr>
          <w:p w14:paraId="5E8FC6D3" w14:textId="3C2C6CAD" w:rsidR="00924E8D" w:rsidRPr="00A45AF5" w:rsidRDefault="00924E8D" w:rsidP="00A24F75">
            <w:pPr>
              <w:pStyle w:val="TableText"/>
              <w:rPr>
                <w:rStyle w:val="Blue"/>
                <w:color w:val="000000" w:themeColor="text1"/>
                <w:sz w:val="18"/>
                <w:szCs w:val="18"/>
              </w:rPr>
            </w:pPr>
            <w:r w:rsidRPr="00A45AF5">
              <w:rPr>
                <w:rStyle w:val="Blue"/>
                <w:color w:val="000000" w:themeColor="text1"/>
                <w:sz w:val="18"/>
                <w:szCs w:val="18"/>
              </w:rPr>
              <w:t>UWWTR sampling</w:t>
            </w:r>
          </w:p>
        </w:tc>
        <w:tc>
          <w:tcPr>
            <w:tcW w:w="1211" w:type="pct"/>
          </w:tcPr>
          <w:p w14:paraId="4CCB831D" w14:textId="44D32C0D" w:rsidR="00924E8D" w:rsidRPr="00A45AF5" w:rsidRDefault="009E3C70" w:rsidP="00A24F75">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15206 34778</w:t>
            </w:r>
          </w:p>
        </w:tc>
        <w:tc>
          <w:tcPr>
            <w:tcW w:w="1450" w:type="pct"/>
          </w:tcPr>
          <w:p w14:paraId="3671D00B" w14:textId="715FF723" w:rsidR="00924E8D" w:rsidRPr="00A45AF5" w:rsidRDefault="00471AAA" w:rsidP="00A24F75">
            <w:pPr>
              <w:pStyle w:val="TableText"/>
              <w:rPr>
                <w:rStyle w:val="Blue"/>
                <w:color w:val="000000" w:themeColor="text1"/>
                <w:sz w:val="18"/>
                <w:szCs w:val="18"/>
              </w:rPr>
            </w:pPr>
            <w:r w:rsidRPr="00A45AF5">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tcPr>
          <w:p w14:paraId="5EC7CE82" w14:textId="44F5DDB0" w:rsidR="00A24F75" w:rsidRPr="00A45AF5" w:rsidRDefault="00A24F75" w:rsidP="00A24F75">
            <w:pPr>
              <w:pStyle w:val="TableText"/>
              <w:rPr>
                <w:rStyle w:val="Blue"/>
                <w:color w:val="000000" w:themeColor="text1"/>
                <w:sz w:val="18"/>
                <w:szCs w:val="18"/>
              </w:rPr>
            </w:pPr>
            <w:r w:rsidRPr="00A45AF5">
              <w:rPr>
                <w:rStyle w:val="Blue"/>
                <w:color w:val="000000" w:themeColor="text1"/>
                <w:sz w:val="18"/>
                <w:szCs w:val="18"/>
              </w:rPr>
              <w:t xml:space="preserve">A2 Settled storm sewage via </w:t>
            </w:r>
            <w:r w:rsidR="002D50FC" w:rsidRPr="00A45AF5">
              <w:rPr>
                <w:rStyle w:val="Blue"/>
                <w:color w:val="000000" w:themeColor="text1"/>
                <w:sz w:val="18"/>
                <w:szCs w:val="18"/>
              </w:rPr>
              <w:t>Settled Storm Discharge Point</w:t>
            </w:r>
          </w:p>
          <w:p w14:paraId="324A46A4" w14:textId="77777777" w:rsidR="00A24F75" w:rsidRPr="00A45AF5" w:rsidRDefault="00A24F75" w:rsidP="00A24F75">
            <w:pPr>
              <w:pStyle w:val="TableText"/>
              <w:rPr>
                <w:rStyle w:val="Blue"/>
                <w:color w:val="000000" w:themeColor="text1"/>
                <w:sz w:val="18"/>
                <w:szCs w:val="18"/>
              </w:rPr>
            </w:pPr>
          </w:p>
        </w:tc>
        <w:tc>
          <w:tcPr>
            <w:tcW w:w="1371" w:type="pct"/>
          </w:tcPr>
          <w:p w14:paraId="6684CD41" w14:textId="77A9A9B3" w:rsidR="00A24F75" w:rsidRPr="00A45AF5" w:rsidRDefault="00A24F75" w:rsidP="00A24F75">
            <w:pPr>
              <w:pStyle w:val="TableText"/>
              <w:rPr>
                <w:rStyle w:val="Blue"/>
                <w:color w:val="000000" w:themeColor="text1"/>
                <w:sz w:val="18"/>
                <w:szCs w:val="18"/>
              </w:rPr>
            </w:pPr>
            <w:r w:rsidRPr="00A45AF5">
              <w:rPr>
                <w:rStyle w:val="Blue"/>
                <w:color w:val="000000" w:themeColor="text1"/>
                <w:sz w:val="18"/>
                <w:szCs w:val="18"/>
              </w:rPr>
              <w:t>S</w:t>
            </w:r>
            <w:r w:rsidR="00471AAA" w:rsidRPr="00A45AF5">
              <w:rPr>
                <w:rStyle w:val="Blue"/>
                <w:color w:val="000000" w:themeColor="text1"/>
                <w:sz w:val="18"/>
                <w:szCs w:val="18"/>
              </w:rPr>
              <w:t>ettled s</w:t>
            </w:r>
            <w:r w:rsidRPr="00A45AF5">
              <w:rPr>
                <w:rStyle w:val="Blue"/>
                <w:color w:val="000000" w:themeColor="text1"/>
                <w:sz w:val="18"/>
                <w:szCs w:val="18"/>
              </w:rPr>
              <w:t xml:space="preserve">torm </w:t>
            </w:r>
            <w:r w:rsidR="00322FF4" w:rsidRPr="00A45AF5">
              <w:rPr>
                <w:rStyle w:val="Blue"/>
                <w:color w:val="000000" w:themeColor="text1"/>
                <w:sz w:val="18"/>
                <w:szCs w:val="18"/>
              </w:rPr>
              <w:t>e</w:t>
            </w:r>
            <w:r w:rsidRPr="00A45AF5">
              <w:rPr>
                <w:rStyle w:val="Blue"/>
                <w:color w:val="000000" w:themeColor="text1"/>
                <w:sz w:val="18"/>
                <w:szCs w:val="18"/>
              </w:rPr>
              <w:t>ffluent sampling</w:t>
            </w:r>
          </w:p>
        </w:tc>
        <w:tc>
          <w:tcPr>
            <w:tcW w:w="1211" w:type="pct"/>
          </w:tcPr>
          <w:p w14:paraId="0FC321FD" w14:textId="619BF96A" w:rsidR="00A24F75" w:rsidRPr="00A45AF5" w:rsidRDefault="009E3C70" w:rsidP="00A24F75">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15202 34782</w:t>
            </w:r>
          </w:p>
        </w:tc>
        <w:tc>
          <w:tcPr>
            <w:tcW w:w="1450" w:type="pct"/>
          </w:tcPr>
          <w:p w14:paraId="4BFBA58D" w14:textId="2DA405A2" w:rsidR="00A24F75" w:rsidRPr="00A45AF5" w:rsidRDefault="008453FF" w:rsidP="00A24F75">
            <w:pPr>
              <w:pStyle w:val="TableText"/>
              <w:rPr>
                <w:rStyle w:val="Blue"/>
                <w:color w:val="000000" w:themeColor="text1"/>
                <w:sz w:val="18"/>
                <w:szCs w:val="18"/>
              </w:rPr>
            </w:pPr>
            <w:r w:rsidRPr="00A45AF5">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tcPr>
          <w:p w14:paraId="0D347D51" w14:textId="77777777" w:rsidR="00A24F75" w:rsidRPr="001F4EC0" w:rsidRDefault="00A24F75" w:rsidP="00A24F75">
            <w:pPr>
              <w:pStyle w:val="TableText"/>
              <w:rPr>
                <w:rStyle w:val="Blue"/>
                <w:sz w:val="18"/>
                <w:szCs w:val="18"/>
              </w:rPr>
            </w:pPr>
          </w:p>
        </w:tc>
        <w:tc>
          <w:tcPr>
            <w:tcW w:w="1371" w:type="pct"/>
          </w:tcPr>
          <w:p w14:paraId="31B845BF" w14:textId="73158EDD" w:rsidR="00A104DC" w:rsidRPr="00A45AF5" w:rsidRDefault="00A24F75" w:rsidP="00777E27">
            <w:pPr>
              <w:pStyle w:val="TableText"/>
              <w:rPr>
                <w:rStyle w:val="Blue"/>
                <w:color w:val="000000" w:themeColor="text1"/>
                <w:sz w:val="18"/>
                <w:szCs w:val="18"/>
              </w:rPr>
            </w:pPr>
            <w:r w:rsidRPr="00A45AF5">
              <w:rPr>
                <w:rStyle w:val="Blue"/>
                <w:color w:val="000000" w:themeColor="text1"/>
                <w:sz w:val="18"/>
                <w:szCs w:val="18"/>
              </w:rPr>
              <w:t>Event duration monitoring</w:t>
            </w:r>
          </w:p>
        </w:tc>
        <w:tc>
          <w:tcPr>
            <w:tcW w:w="1211" w:type="pct"/>
          </w:tcPr>
          <w:p w14:paraId="05588882" w14:textId="6D108344" w:rsidR="00A24F75" w:rsidRPr="00A45AF5" w:rsidRDefault="009E3C70" w:rsidP="00A24F75">
            <w:pPr>
              <w:pStyle w:val="TableText"/>
              <w:rPr>
                <w:rStyle w:val="Blue"/>
                <w:color w:val="000000" w:themeColor="text1"/>
                <w:sz w:val="18"/>
                <w:szCs w:val="18"/>
              </w:rPr>
            </w:pPr>
            <w:proofErr w:type="gramStart"/>
            <w:r w:rsidRPr="009E3C70">
              <w:rPr>
                <w:rStyle w:val="Blue"/>
                <w:color w:val="000000" w:themeColor="text1"/>
                <w:sz w:val="18"/>
                <w:szCs w:val="18"/>
              </w:rPr>
              <w:t>SO</w:t>
            </w:r>
            <w:proofErr w:type="gramEnd"/>
            <w:r w:rsidRPr="009E3C70">
              <w:rPr>
                <w:rStyle w:val="Blue"/>
                <w:color w:val="000000" w:themeColor="text1"/>
                <w:sz w:val="18"/>
                <w:szCs w:val="18"/>
              </w:rPr>
              <w:t xml:space="preserve"> 15263 34779</w:t>
            </w:r>
          </w:p>
        </w:tc>
        <w:tc>
          <w:tcPr>
            <w:tcW w:w="1450" w:type="pct"/>
          </w:tcPr>
          <w:p w14:paraId="307987B8" w14:textId="0066200A" w:rsidR="00A24F75" w:rsidRPr="00A45AF5" w:rsidRDefault="00A24F75" w:rsidP="00A24F75">
            <w:pPr>
              <w:pStyle w:val="TableText"/>
              <w:rPr>
                <w:rStyle w:val="Blue"/>
                <w:color w:val="000000" w:themeColor="text1"/>
                <w:sz w:val="18"/>
                <w:szCs w:val="18"/>
              </w:rPr>
            </w:pPr>
            <w:r w:rsidRPr="00A45AF5">
              <w:rPr>
                <w:rStyle w:val="Blue"/>
                <w:color w:val="000000" w:themeColor="text1"/>
                <w:sz w:val="18"/>
                <w:szCs w:val="18"/>
              </w:rPr>
              <w:t>Settled Storm to Environment EDM Monitoring Point</w:t>
            </w:r>
          </w:p>
        </w:tc>
      </w:tr>
      <w:tr w:rsidR="00A24F75" w:rsidRPr="001F4EC0" w14:paraId="4572E0EF" w14:textId="77777777" w:rsidTr="00CC083D">
        <w:trPr>
          <w:cantSplit/>
        </w:trPr>
        <w:tc>
          <w:tcPr>
            <w:tcW w:w="968" w:type="pct"/>
            <w:vMerge/>
          </w:tcPr>
          <w:p w14:paraId="76D80A11" w14:textId="77777777" w:rsidR="00A24F75" w:rsidRPr="00297337" w:rsidRDefault="00A24F75" w:rsidP="00A24F75">
            <w:pPr>
              <w:pStyle w:val="TableText"/>
              <w:rPr>
                <w:rStyle w:val="Blue"/>
                <w:sz w:val="18"/>
                <w:szCs w:val="18"/>
                <w:highlight w:val="yellow"/>
              </w:rPr>
            </w:pPr>
          </w:p>
        </w:tc>
        <w:tc>
          <w:tcPr>
            <w:tcW w:w="1371" w:type="pct"/>
          </w:tcPr>
          <w:p w14:paraId="59072490" w14:textId="77777777" w:rsidR="00A24F75" w:rsidRPr="00A45AF5" w:rsidRDefault="00A24F75" w:rsidP="00A24F75">
            <w:pPr>
              <w:pStyle w:val="TableText"/>
              <w:rPr>
                <w:rStyle w:val="Blue"/>
                <w:color w:val="000000" w:themeColor="text1"/>
                <w:sz w:val="18"/>
                <w:szCs w:val="18"/>
              </w:rPr>
            </w:pPr>
            <w:r w:rsidRPr="00A45AF5">
              <w:rPr>
                <w:rStyle w:val="Blue"/>
                <w:color w:val="000000" w:themeColor="text1"/>
                <w:sz w:val="18"/>
                <w:szCs w:val="18"/>
              </w:rPr>
              <w:t>Flow passed forward monitoring</w:t>
            </w:r>
          </w:p>
        </w:tc>
        <w:tc>
          <w:tcPr>
            <w:tcW w:w="1211" w:type="pct"/>
          </w:tcPr>
          <w:p w14:paraId="021281DB" w14:textId="7E43A1CE" w:rsidR="00A24F75" w:rsidRPr="00A45AF5" w:rsidRDefault="00AF6FD7" w:rsidP="00A24F75">
            <w:pPr>
              <w:pStyle w:val="TableText"/>
              <w:rPr>
                <w:rStyle w:val="Blue"/>
                <w:color w:val="000000" w:themeColor="text1"/>
                <w:sz w:val="18"/>
                <w:szCs w:val="18"/>
              </w:rPr>
            </w:pPr>
            <w:proofErr w:type="gramStart"/>
            <w:r w:rsidRPr="00AF6FD7">
              <w:rPr>
                <w:rStyle w:val="Blue"/>
                <w:color w:val="000000" w:themeColor="text1"/>
                <w:sz w:val="18"/>
                <w:szCs w:val="18"/>
              </w:rPr>
              <w:t>SO</w:t>
            </w:r>
            <w:proofErr w:type="gramEnd"/>
            <w:r w:rsidRPr="00AF6FD7">
              <w:rPr>
                <w:rStyle w:val="Blue"/>
                <w:color w:val="000000" w:themeColor="text1"/>
                <w:sz w:val="18"/>
                <w:szCs w:val="18"/>
              </w:rPr>
              <w:t xml:space="preserve"> 15257 34788</w:t>
            </w:r>
          </w:p>
        </w:tc>
        <w:tc>
          <w:tcPr>
            <w:tcW w:w="1450" w:type="pct"/>
          </w:tcPr>
          <w:p w14:paraId="1B0C645C" w14:textId="0B822174" w:rsidR="00A24F75" w:rsidRPr="00A45AF5" w:rsidRDefault="00A24F75" w:rsidP="00A24F75">
            <w:pPr>
              <w:pStyle w:val="TableText"/>
              <w:rPr>
                <w:rStyle w:val="Blue"/>
                <w:color w:val="000000" w:themeColor="text1"/>
                <w:sz w:val="18"/>
                <w:szCs w:val="18"/>
              </w:rPr>
            </w:pPr>
            <w:r w:rsidRPr="00A45AF5">
              <w:rPr>
                <w:rStyle w:val="Blue"/>
                <w:color w:val="000000" w:themeColor="text1"/>
                <w:sz w:val="18"/>
                <w:szCs w:val="18"/>
              </w:rPr>
              <w:t>MCERTS FPF Monitoring Point</w:t>
            </w:r>
          </w:p>
        </w:tc>
      </w:tr>
      <w:tr w:rsidR="00A24F75" w:rsidRPr="001F4EC0" w14:paraId="54C27632" w14:textId="77777777" w:rsidTr="00CC083D">
        <w:trPr>
          <w:cantSplit/>
        </w:trPr>
        <w:tc>
          <w:tcPr>
            <w:tcW w:w="968" w:type="pct"/>
            <w:vMerge/>
          </w:tcPr>
          <w:p w14:paraId="632C148D" w14:textId="77777777" w:rsidR="00A24F75" w:rsidRPr="00297337" w:rsidRDefault="00A24F75" w:rsidP="00A24F75">
            <w:pPr>
              <w:pStyle w:val="TableText"/>
              <w:rPr>
                <w:rStyle w:val="Blue"/>
                <w:sz w:val="18"/>
                <w:szCs w:val="18"/>
                <w:highlight w:val="yellow"/>
              </w:rPr>
            </w:pPr>
          </w:p>
        </w:tc>
        <w:tc>
          <w:tcPr>
            <w:tcW w:w="1371" w:type="pct"/>
          </w:tcPr>
          <w:p w14:paraId="2D1D5C5C" w14:textId="5056803D" w:rsidR="00A24F75" w:rsidRPr="00A45AF5" w:rsidRDefault="00FD68FD" w:rsidP="00A24F75">
            <w:pPr>
              <w:pStyle w:val="TableText"/>
              <w:rPr>
                <w:rStyle w:val="Blue"/>
                <w:color w:val="000000" w:themeColor="text1"/>
                <w:sz w:val="18"/>
                <w:szCs w:val="18"/>
              </w:rPr>
            </w:pPr>
            <w:r w:rsidRPr="00A45AF5">
              <w:rPr>
                <w:rStyle w:val="Blue"/>
                <w:color w:val="000000" w:themeColor="text1"/>
                <w:sz w:val="18"/>
                <w:szCs w:val="18"/>
              </w:rPr>
              <w:t>MCERTS o</w:t>
            </w:r>
            <w:r w:rsidR="00A24F75" w:rsidRPr="00A45AF5">
              <w:rPr>
                <w:rStyle w:val="Blue"/>
                <w:color w:val="000000" w:themeColor="text1"/>
                <w:sz w:val="18"/>
                <w:szCs w:val="18"/>
              </w:rPr>
              <w:t xml:space="preserve">verflow operation (into storm storage) monitoring </w:t>
            </w:r>
          </w:p>
        </w:tc>
        <w:tc>
          <w:tcPr>
            <w:tcW w:w="1211" w:type="pct"/>
          </w:tcPr>
          <w:p w14:paraId="5A6D07EB" w14:textId="7BBAECD1" w:rsidR="00A24F75" w:rsidRPr="00A45AF5" w:rsidRDefault="00AF6FD7" w:rsidP="00A24F75">
            <w:pPr>
              <w:pStyle w:val="TableText"/>
              <w:rPr>
                <w:rStyle w:val="Blue"/>
                <w:color w:val="000000" w:themeColor="text1"/>
                <w:sz w:val="18"/>
                <w:szCs w:val="18"/>
              </w:rPr>
            </w:pPr>
            <w:proofErr w:type="gramStart"/>
            <w:r w:rsidRPr="00AF6FD7">
              <w:rPr>
                <w:rStyle w:val="Blue"/>
                <w:color w:val="000000" w:themeColor="text1"/>
                <w:sz w:val="18"/>
                <w:szCs w:val="18"/>
              </w:rPr>
              <w:t>SO</w:t>
            </w:r>
            <w:proofErr w:type="gramEnd"/>
            <w:r w:rsidRPr="00AF6FD7">
              <w:rPr>
                <w:rStyle w:val="Blue"/>
                <w:color w:val="000000" w:themeColor="text1"/>
                <w:sz w:val="18"/>
                <w:szCs w:val="18"/>
              </w:rPr>
              <w:t xml:space="preserve"> 15258 34784</w:t>
            </w:r>
          </w:p>
        </w:tc>
        <w:tc>
          <w:tcPr>
            <w:tcW w:w="1450" w:type="pct"/>
          </w:tcPr>
          <w:p w14:paraId="23D59BB0" w14:textId="4700D0A3" w:rsidR="00A24F75" w:rsidRPr="00A45AF5" w:rsidRDefault="00FD68FD" w:rsidP="00A24F75">
            <w:pPr>
              <w:pStyle w:val="TableText"/>
              <w:rPr>
                <w:rStyle w:val="Blue"/>
                <w:color w:val="000000" w:themeColor="text1"/>
                <w:sz w:val="18"/>
                <w:szCs w:val="18"/>
              </w:rPr>
            </w:pPr>
            <w:r w:rsidRPr="00A45AF5">
              <w:rPr>
                <w:rStyle w:val="Blue"/>
                <w:color w:val="000000" w:themeColor="text1"/>
                <w:sz w:val="18"/>
                <w:szCs w:val="18"/>
              </w:rPr>
              <w:t xml:space="preserve">MCERTS </w:t>
            </w:r>
            <w:r w:rsidR="00A24F75" w:rsidRPr="00A45AF5">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AF6FD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Number of s</w:t>
            </w:r>
            <w:bookmarkStart w:id="7" w:name="_Hlt511551491"/>
            <w:bookmarkEnd w:id="7"/>
            <w:r w:rsidRPr="00AF6FD7">
              <w:rPr>
                <w:rStyle w:val="Red"/>
                <w:b/>
                <w:color w:val="000000" w:themeColor="text1"/>
                <w:sz w:val="18"/>
                <w:szCs w:val="18"/>
              </w:rPr>
              <w:t>amples taken in any period of 12 months</w:t>
            </w:r>
          </w:p>
        </w:tc>
        <w:tc>
          <w:tcPr>
            <w:tcW w:w="2660" w:type="pct"/>
          </w:tcPr>
          <w:p w14:paraId="48968FD3"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4–7  </w:t>
            </w:r>
          </w:p>
        </w:tc>
        <w:tc>
          <w:tcPr>
            <w:tcW w:w="2660" w:type="pct"/>
          </w:tcPr>
          <w:p w14:paraId="42B64EF4"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8–16</w:t>
            </w:r>
          </w:p>
        </w:tc>
        <w:tc>
          <w:tcPr>
            <w:tcW w:w="2660" w:type="pct"/>
          </w:tcPr>
          <w:p w14:paraId="553C9E2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17–28 </w:t>
            </w:r>
          </w:p>
        </w:tc>
        <w:tc>
          <w:tcPr>
            <w:tcW w:w="2660" w:type="pct"/>
          </w:tcPr>
          <w:p w14:paraId="1FA9AC3B"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29–40 </w:t>
            </w:r>
          </w:p>
        </w:tc>
        <w:tc>
          <w:tcPr>
            <w:tcW w:w="2660" w:type="pct"/>
          </w:tcPr>
          <w:p w14:paraId="737B05C8"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41–53  </w:t>
            </w:r>
          </w:p>
        </w:tc>
        <w:tc>
          <w:tcPr>
            <w:tcW w:w="2660" w:type="pct"/>
          </w:tcPr>
          <w:p w14:paraId="27663C2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54–67  </w:t>
            </w:r>
          </w:p>
        </w:tc>
        <w:tc>
          <w:tcPr>
            <w:tcW w:w="2660" w:type="pct"/>
          </w:tcPr>
          <w:p w14:paraId="2BB8AE66"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68–81  </w:t>
            </w:r>
          </w:p>
        </w:tc>
        <w:tc>
          <w:tcPr>
            <w:tcW w:w="2660" w:type="pct"/>
          </w:tcPr>
          <w:p w14:paraId="0CE70478"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82–95 </w:t>
            </w:r>
          </w:p>
        </w:tc>
        <w:tc>
          <w:tcPr>
            <w:tcW w:w="2660" w:type="pct"/>
          </w:tcPr>
          <w:p w14:paraId="1E5AD8F5"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96–110 </w:t>
            </w:r>
          </w:p>
        </w:tc>
        <w:tc>
          <w:tcPr>
            <w:tcW w:w="2660" w:type="pct"/>
          </w:tcPr>
          <w:p w14:paraId="6CD2DE18"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111–125  </w:t>
            </w:r>
          </w:p>
        </w:tc>
        <w:tc>
          <w:tcPr>
            <w:tcW w:w="2660" w:type="pct"/>
          </w:tcPr>
          <w:p w14:paraId="158ED14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126–140  </w:t>
            </w:r>
          </w:p>
        </w:tc>
        <w:tc>
          <w:tcPr>
            <w:tcW w:w="2660" w:type="pct"/>
          </w:tcPr>
          <w:p w14:paraId="27B678A1"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141–155  </w:t>
            </w:r>
          </w:p>
        </w:tc>
        <w:tc>
          <w:tcPr>
            <w:tcW w:w="2660" w:type="pct"/>
          </w:tcPr>
          <w:p w14:paraId="52E83AAB"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156–171  </w:t>
            </w:r>
          </w:p>
        </w:tc>
        <w:tc>
          <w:tcPr>
            <w:tcW w:w="2660" w:type="pct"/>
          </w:tcPr>
          <w:p w14:paraId="25E39731"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172–187 </w:t>
            </w:r>
          </w:p>
        </w:tc>
        <w:tc>
          <w:tcPr>
            <w:tcW w:w="2660" w:type="pct"/>
          </w:tcPr>
          <w:p w14:paraId="3966E17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188–203  </w:t>
            </w:r>
          </w:p>
        </w:tc>
        <w:tc>
          <w:tcPr>
            <w:tcW w:w="2660" w:type="pct"/>
          </w:tcPr>
          <w:p w14:paraId="2ABFDEF0"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204–219  </w:t>
            </w:r>
          </w:p>
        </w:tc>
        <w:tc>
          <w:tcPr>
            <w:tcW w:w="2660" w:type="pct"/>
          </w:tcPr>
          <w:p w14:paraId="353C256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220–235  </w:t>
            </w:r>
          </w:p>
        </w:tc>
        <w:tc>
          <w:tcPr>
            <w:tcW w:w="2660" w:type="pct"/>
          </w:tcPr>
          <w:p w14:paraId="218D44CA"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236–251 </w:t>
            </w:r>
          </w:p>
        </w:tc>
        <w:tc>
          <w:tcPr>
            <w:tcW w:w="2660" w:type="pct"/>
          </w:tcPr>
          <w:p w14:paraId="31593D21"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252–268 </w:t>
            </w:r>
          </w:p>
        </w:tc>
        <w:tc>
          <w:tcPr>
            <w:tcW w:w="2660" w:type="pct"/>
          </w:tcPr>
          <w:p w14:paraId="3636FFC5"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269–284  </w:t>
            </w:r>
          </w:p>
        </w:tc>
        <w:tc>
          <w:tcPr>
            <w:tcW w:w="2660" w:type="pct"/>
          </w:tcPr>
          <w:p w14:paraId="4B0FF9BE"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285–300  </w:t>
            </w:r>
          </w:p>
        </w:tc>
        <w:tc>
          <w:tcPr>
            <w:tcW w:w="2660" w:type="pct"/>
          </w:tcPr>
          <w:p w14:paraId="7A66DB6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301–317 </w:t>
            </w:r>
          </w:p>
        </w:tc>
        <w:tc>
          <w:tcPr>
            <w:tcW w:w="2660" w:type="pct"/>
          </w:tcPr>
          <w:p w14:paraId="6637C2EC"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318–334  </w:t>
            </w:r>
          </w:p>
        </w:tc>
        <w:tc>
          <w:tcPr>
            <w:tcW w:w="2660" w:type="pct"/>
          </w:tcPr>
          <w:p w14:paraId="72661C3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335–350 </w:t>
            </w:r>
          </w:p>
        </w:tc>
        <w:tc>
          <w:tcPr>
            <w:tcW w:w="2660" w:type="pct"/>
          </w:tcPr>
          <w:p w14:paraId="0B6064EA"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351–365 </w:t>
            </w:r>
          </w:p>
        </w:tc>
        <w:tc>
          <w:tcPr>
            <w:tcW w:w="2660" w:type="pct"/>
          </w:tcPr>
          <w:p w14:paraId="47E295A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 xml:space="preserve"> 25</w:t>
            </w:r>
          </w:p>
        </w:tc>
      </w:tr>
    </w:tbl>
    <w:p w14:paraId="74C9794E" w14:textId="77777777" w:rsidR="00821962" w:rsidRPr="00AF6FD7" w:rsidRDefault="005D2F25" w:rsidP="00821962">
      <w:pPr>
        <w:pStyle w:val="Heading1NotIndexed"/>
        <w:ind w:left="567"/>
        <w:rPr>
          <w:rStyle w:val="Red"/>
          <w:color w:val="000000" w:themeColor="text1"/>
        </w:rPr>
      </w:pPr>
      <w:r>
        <w:rPr>
          <w:rStyle w:val="Red"/>
        </w:rPr>
        <w:br w:type="page"/>
      </w:r>
      <w:r w:rsidR="00821962" w:rsidRPr="00AF6FD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AF6FD7" w14:paraId="5C2384BE" w14:textId="77777777" w:rsidTr="001F4EC0">
        <w:trPr>
          <w:cantSplit/>
          <w:tblHeader/>
        </w:trPr>
        <w:tc>
          <w:tcPr>
            <w:tcW w:w="737" w:type="pct"/>
          </w:tcPr>
          <w:p w14:paraId="703F9A39"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Parameter</w:t>
            </w:r>
          </w:p>
        </w:tc>
        <w:tc>
          <w:tcPr>
            <w:tcW w:w="1056" w:type="pct"/>
          </w:tcPr>
          <w:p w14:paraId="530C7B69"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‘Normal frequency’ of samples per year</w:t>
            </w:r>
          </w:p>
        </w:tc>
        <w:tc>
          <w:tcPr>
            <w:tcW w:w="1055" w:type="pct"/>
          </w:tcPr>
          <w:p w14:paraId="20E74AFB"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AF6FD7" w:rsidRDefault="00821962" w:rsidP="00821962">
            <w:pPr>
              <w:pStyle w:val="TableText"/>
              <w:rPr>
                <w:rStyle w:val="Red"/>
                <w:b/>
                <w:color w:val="000000" w:themeColor="text1"/>
                <w:sz w:val="18"/>
                <w:szCs w:val="18"/>
              </w:rPr>
            </w:pPr>
            <w:r w:rsidRPr="00AF6FD7">
              <w:rPr>
                <w:rStyle w:val="Red"/>
                <w:b/>
                <w:color w:val="000000" w:themeColor="text1"/>
                <w:sz w:val="18"/>
                <w:szCs w:val="18"/>
              </w:rPr>
              <w:t>Out of hours samples</w:t>
            </w:r>
          </w:p>
        </w:tc>
      </w:tr>
      <w:tr w:rsidR="00821962" w:rsidRPr="00AF6FD7" w14:paraId="3BA59AB0" w14:textId="77777777" w:rsidTr="001F4EC0">
        <w:trPr>
          <w:cantSplit/>
        </w:trPr>
        <w:tc>
          <w:tcPr>
            <w:tcW w:w="737" w:type="pct"/>
          </w:tcPr>
          <w:p w14:paraId="59A851F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Sanitary</w:t>
            </w:r>
          </w:p>
          <w:p w14:paraId="295CCAD2" w14:textId="77777777" w:rsidR="00821962" w:rsidRPr="00AF6FD7" w:rsidRDefault="00821962" w:rsidP="00821962">
            <w:pPr>
              <w:pStyle w:val="TableText"/>
              <w:rPr>
                <w:rStyle w:val="Red"/>
                <w:color w:val="000000" w:themeColor="text1"/>
                <w:sz w:val="18"/>
                <w:szCs w:val="18"/>
              </w:rPr>
            </w:pPr>
          </w:p>
        </w:tc>
        <w:tc>
          <w:tcPr>
            <w:tcW w:w="1056" w:type="pct"/>
          </w:tcPr>
          <w:p w14:paraId="67DD9136"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24</w:t>
            </w:r>
          </w:p>
        </w:tc>
        <w:tc>
          <w:tcPr>
            <w:tcW w:w="1055" w:type="pct"/>
          </w:tcPr>
          <w:p w14:paraId="3A18A3ED"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12</w:t>
            </w:r>
          </w:p>
        </w:tc>
        <w:tc>
          <w:tcPr>
            <w:tcW w:w="1059" w:type="pct"/>
          </w:tcPr>
          <w:p w14:paraId="5E5596BC"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24</w:t>
            </w:r>
          </w:p>
        </w:tc>
        <w:tc>
          <w:tcPr>
            <w:tcW w:w="1093" w:type="pct"/>
          </w:tcPr>
          <w:p w14:paraId="148489C2"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For 24 samples 2 out of hours samples per annum</w:t>
            </w:r>
          </w:p>
        </w:tc>
      </w:tr>
      <w:tr w:rsidR="00821962" w:rsidRPr="00AF6FD7" w14:paraId="76FAF588" w14:textId="77777777" w:rsidTr="001F4EC0">
        <w:trPr>
          <w:cantSplit/>
        </w:trPr>
        <w:tc>
          <w:tcPr>
            <w:tcW w:w="737" w:type="pct"/>
          </w:tcPr>
          <w:p w14:paraId="5B2C2927"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Non sanitary</w:t>
            </w:r>
          </w:p>
          <w:p w14:paraId="4833A77E" w14:textId="77777777" w:rsidR="00821962" w:rsidRPr="00AF6FD7" w:rsidRDefault="00821962" w:rsidP="00821962">
            <w:pPr>
              <w:pStyle w:val="TableText"/>
              <w:rPr>
                <w:rStyle w:val="Red"/>
                <w:color w:val="000000" w:themeColor="text1"/>
                <w:sz w:val="18"/>
                <w:szCs w:val="18"/>
              </w:rPr>
            </w:pPr>
          </w:p>
        </w:tc>
        <w:tc>
          <w:tcPr>
            <w:tcW w:w="1056" w:type="pct"/>
          </w:tcPr>
          <w:p w14:paraId="00AD5CF3"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12</w:t>
            </w:r>
          </w:p>
        </w:tc>
        <w:tc>
          <w:tcPr>
            <w:tcW w:w="1055" w:type="pct"/>
          </w:tcPr>
          <w:p w14:paraId="15D39765"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12</w:t>
            </w:r>
          </w:p>
        </w:tc>
        <w:tc>
          <w:tcPr>
            <w:tcW w:w="1059" w:type="pct"/>
          </w:tcPr>
          <w:p w14:paraId="7163AB3F"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12</w:t>
            </w:r>
          </w:p>
        </w:tc>
        <w:tc>
          <w:tcPr>
            <w:tcW w:w="1093" w:type="pct"/>
          </w:tcPr>
          <w:p w14:paraId="17AD8604" w14:textId="77777777" w:rsidR="00821962" w:rsidRPr="00AF6FD7" w:rsidRDefault="00821962" w:rsidP="00821962">
            <w:pPr>
              <w:pStyle w:val="TableText"/>
              <w:rPr>
                <w:rStyle w:val="Red"/>
                <w:color w:val="000000" w:themeColor="text1"/>
                <w:sz w:val="18"/>
                <w:szCs w:val="18"/>
              </w:rPr>
            </w:pPr>
            <w:r w:rsidRPr="00AF6FD7">
              <w:rPr>
                <w:rStyle w:val="Red"/>
                <w:color w:val="000000" w:themeColor="text1"/>
                <w:sz w:val="18"/>
                <w:szCs w:val="18"/>
              </w:rPr>
              <w:t>For 12 samples 1 out of hours sample per annum</w:t>
            </w:r>
          </w:p>
        </w:tc>
      </w:tr>
    </w:tbl>
    <w:p w14:paraId="14AA5772" w14:textId="77777777" w:rsidR="00821962" w:rsidRPr="00AF6FD7" w:rsidRDefault="00821962" w:rsidP="00821962">
      <w:pPr>
        <w:ind w:left="567"/>
        <w:rPr>
          <w:rStyle w:val="Pink"/>
          <w:color w:val="000000" w:themeColor="text1"/>
        </w:rPr>
      </w:pPr>
    </w:p>
    <w:p w14:paraId="717C962F" w14:textId="77777777" w:rsidR="00AF6FD7" w:rsidRDefault="00AF6FD7">
      <w:pPr>
        <w:rPr>
          <w:rStyle w:val="Red"/>
          <w:rFonts w:ascii="Arial" w:hAnsi="Arial"/>
          <w:b/>
          <w:sz w:val="36"/>
          <w:szCs w:val="24"/>
          <w:lang w:eastAsia="en-US"/>
        </w:rPr>
      </w:pPr>
      <w:r>
        <w:rPr>
          <w:rStyle w:val="Red"/>
        </w:rPr>
        <w:br w:type="page"/>
      </w:r>
    </w:p>
    <w:p w14:paraId="121E4032" w14:textId="01C4AF0F" w:rsidR="00821962" w:rsidRPr="00AF6FD7" w:rsidRDefault="00821962" w:rsidP="00821962">
      <w:pPr>
        <w:pStyle w:val="Heading1NotIndexed"/>
        <w:ind w:left="567"/>
        <w:rPr>
          <w:rStyle w:val="Red"/>
          <w:color w:val="000000" w:themeColor="text1"/>
        </w:rPr>
      </w:pPr>
      <w:r w:rsidRPr="00AF6FD7">
        <w:rPr>
          <w:rStyle w:val="Red"/>
          <w:color w:val="000000" w:themeColor="text1"/>
        </w:rPr>
        <w:lastRenderedPageBreak/>
        <w:t xml:space="preserve">Schedule 3C – Urban </w:t>
      </w:r>
      <w:proofErr w:type="gramStart"/>
      <w:r w:rsidRPr="00AF6FD7">
        <w:rPr>
          <w:rStyle w:val="Red"/>
          <w:color w:val="000000" w:themeColor="text1"/>
        </w:rPr>
        <w:t>Waste Water</w:t>
      </w:r>
      <w:proofErr w:type="gramEnd"/>
      <w:r w:rsidRPr="00AF6FD7">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AF6FD7" w14:paraId="716031BF" w14:textId="77777777" w:rsidTr="001F4EC0">
        <w:trPr>
          <w:cantSplit/>
          <w:tblHeader/>
        </w:trPr>
        <w:tc>
          <w:tcPr>
            <w:tcW w:w="1010" w:type="pct"/>
          </w:tcPr>
          <w:p w14:paraId="2D916AF9" w14:textId="77777777" w:rsidR="00821962" w:rsidRPr="00AF6FD7" w:rsidRDefault="00821962" w:rsidP="00821962">
            <w:pPr>
              <w:pStyle w:val="TableText"/>
              <w:rPr>
                <w:rStyle w:val="Red"/>
                <w:rFonts w:eastAsia="Calibri"/>
                <w:b/>
                <w:color w:val="000000" w:themeColor="text1"/>
                <w:sz w:val="18"/>
                <w:szCs w:val="18"/>
              </w:rPr>
            </w:pPr>
            <w:r w:rsidRPr="00AF6FD7">
              <w:rPr>
                <w:rStyle w:val="Red"/>
                <w:b/>
                <w:color w:val="000000" w:themeColor="text1"/>
                <w:sz w:val="18"/>
                <w:szCs w:val="18"/>
              </w:rPr>
              <w:t>Population equivalent</w:t>
            </w:r>
          </w:p>
        </w:tc>
        <w:tc>
          <w:tcPr>
            <w:tcW w:w="1330" w:type="pct"/>
          </w:tcPr>
          <w:p w14:paraId="3EC19DC3" w14:textId="77777777" w:rsidR="00821962" w:rsidRPr="00AF6FD7" w:rsidRDefault="00821962" w:rsidP="00821962">
            <w:pPr>
              <w:pStyle w:val="TableText"/>
              <w:rPr>
                <w:rStyle w:val="Red"/>
                <w:rFonts w:eastAsia="Calibri"/>
                <w:b/>
                <w:color w:val="000000" w:themeColor="text1"/>
                <w:sz w:val="18"/>
                <w:szCs w:val="18"/>
              </w:rPr>
            </w:pPr>
            <w:r w:rsidRPr="00AF6FD7">
              <w:rPr>
                <w:rStyle w:val="Red"/>
                <w:b/>
                <w:color w:val="000000" w:themeColor="text1"/>
                <w:sz w:val="18"/>
                <w:szCs w:val="18"/>
              </w:rPr>
              <w:t>Samples per year</w:t>
            </w:r>
          </w:p>
        </w:tc>
        <w:tc>
          <w:tcPr>
            <w:tcW w:w="1330" w:type="pct"/>
          </w:tcPr>
          <w:p w14:paraId="24CE0A5F" w14:textId="77777777" w:rsidR="00821962" w:rsidRPr="00AF6FD7" w:rsidRDefault="00821962" w:rsidP="00821962">
            <w:pPr>
              <w:pStyle w:val="TableText"/>
              <w:rPr>
                <w:rStyle w:val="Red"/>
                <w:rFonts w:eastAsia="Calibri"/>
                <w:b/>
                <w:color w:val="000000" w:themeColor="text1"/>
                <w:sz w:val="18"/>
                <w:szCs w:val="18"/>
              </w:rPr>
            </w:pPr>
            <w:r w:rsidRPr="00AF6FD7">
              <w:rPr>
                <w:rStyle w:val="Red"/>
                <w:b/>
                <w:color w:val="000000" w:themeColor="text1"/>
                <w:sz w:val="18"/>
                <w:szCs w:val="18"/>
              </w:rPr>
              <w:t>Reduced sampling frequency after a year without an UWWTR exceedance or failure, samples per year</w:t>
            </w:r>
          </w:p>
        </w:tc>
        <w:tc>
          <w:tcPr>
            <w:tcW w:w="1330" w:type="pct"/>
          </w:tcPr>
          <w:p w14:paraId="0F70B1C3" w14:textId="77777777" w:rsidR="00821962" w:rsidRPr="00AF6FD7" w:rsidRDefault="00821962" w:rsidP="00821962">
            <w:pPr>
              <w:pStyle w:val="TableText"/>
              <w:rPr>
                <w:rStyle w:val="Red"/>
                <w:rFonts w:eastAsia="Calibri"/>
                <w:b/>
                <w:color w:val="000000" w:themeColor="text1"/>
                <w:sz w:val="18"/>
                <w:szCs w:val="18"/>
              </w:rPr>
            </w:pPr>
            <w:r w:rsidRPr="00AF6FD7">
              <w:rPr>
                <w:rStyle w:val="Red"/>
                <w:b/>
                <w:color w:val="000000" w:themeColor="text1"/>
                <w:sz w:val="18"/>
                <w:szCs w:val="18"/>
              </w:rPr>
              <w:t>Following an UWWTR exceedance or failure return to the higher frequency in the year that follows, samples per year</w:t>
            </w:r>
          </w:p>
        </w:tc>
      </w:tr>
      <w:tr w:rsidR="00821962" w:rsidRPr="00AF6FD7" w14:paraId="375358CC" w14:textId="77777777" w:rsidTr="001F4EC0">
        <w:trPr>
          <w:cantSplit/>
        </w:trPr>
        <w:tc>
          <w:tcPr>
            <w:tcW w:w="1010" w:type="pct"/>
          </w:tcPr>
          <w:p w14:paraId="1261572A"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2,000 to 9,999</w:t>
            </w:r>
          </w:p>
          <w:p w14:paraId="3B599397" w14:textId="77777777" w:rsidR="00821962" w:rsidRPr="00AF6FD7" w:rsidRDefault="00821962" w:rsidP="00821962">
            <w:pPr>
              <w:pStyle w:val="TableText"/>
              <w:rPr>
                <w:rStyle w:val="Red"/>
                <w:rFonts w:eastAsia="Calibri"/>
                <w:color w:val="000000" w:themeColor="text1"/>
                <w:sz w:val="18"/>
                <w:szCs w:val="18"/>
              </w:rPr>
            </w:pPr>
          </w:p>
        </w:tc>
        <w:tc>
          <w:tcPr>
            <w:tcW w:w="1330" w:type="pct"/>
          </w:tcPr>
          <w:p w14:paraId="767FDD92"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12</w:t>
            </w:r>
          </w:p>
        </w:tc>
        <w:tc>
          <w:tcPr>
            <w:tcW w:w="1330" w:type="pct"/>
          </w:tcPr>
          <w:p w14:paraId="22642273"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4</w:t>
            </w:r>
          </w:p>
        </w:tc>
        <w:tc>
          <w:tcPr>
            <w:tcW w:w="1330" w:type="pct"/>
          </w:tcPr>
          <w:p w14:paraId="768A6BB8"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12</w:t>
            </w:r>
          </w:p>
        </w:tc>
      </w:tr>
      <w:tr w:rsidR="00821962" w:rsidRPr="00AF6FD7" w14:paraId="3A5A7D2E" w14:textId="77777777" w:rsidTr="001F4EC0">
        <w:trPr>
          <w:cantSplit/>
        </w:trPr>
        <w:tc>
          <w:tcPr>
            <w:tcW w:w="1010" w:type="pct"/>
          </w:tcPr>
          <w:p w14:paraId="138253C4"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10,000 to 49,999</w:t>
            </w:r>
          </w:p>
          <w:p w14:paraId="09D44EE3" w14:textId="77777777" w:rsidR="00821962" w:rsidRPr="00AF6FD7" w:rsidRDefault="00821962" w:rsidP="00821962">
            <w:pPr>
              <w:pStyle w:val="TableText"/>
              <w:rPr>
                <w:rStyle w:val="Red"/>
                <w:rFonts w:eastAsia="Calibri"/>
                <w:color w:val="000000" w:themeColor="text1"/>
                <w:sz w:val="18"/>
                <w:szCs w:val="18"/>
              </w:rPr>
            </w:pPr>
          </w:p>
        </w:tc>
        <w:tc>
          <w:tcPr>
            <w:tcW w:w="1330" w:type="pct"/>
          </w:tcPr>
          <w:p w14:paraId="30E31549"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12</w:t>
            </w:r>
          </w:p>
        </w:tc>
        <w:tc>
          <w:tcPr>
            <w:tcW w:w="1330" w:type="pct"/>
          </w:tcPr>
          <w:p w14:paraId="12B45B8D"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N/A</w:t>
            </w:r>
          </w:p>
        </w:tc>
        <w:tc>
          <w:tcPr>
            <w:tcW w:w="1330" w:type="pct"/>
          </w:tcPr>
          <w:p w14:paraId="2C28F562"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N/A</w:t>
            </w:r>
          </w:p>
        </w:tc>
      </w:tr>
      <w:tr w:rsidR="00821962" w:rsidRPr="00AF6FD7" w14:paraId="4E8281F1" w14:textId="77777777" w:rsidTr="001F4EC0">
        <w:trPr>
          <w:cantSplit/>
        </w:trPr>
        <w:tc>
          <w:tcPr>
            <w:tcW w:w="1010" w:type="pct"/>
          </w:tcPr>
          <w:p w14:paraId="3C81199D"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50,000 or over</w:t>
            </w:r>
          </w:p>
          <w:p w14:paraId="3FC075F3" w14:textId="77777777" w:rsidR="00821962" w:rsidRPr="00AF6FD7" w:rsidRDefault="00821962" w:rsidP="00821962">
            <w:pPr>
              <w:pStyle w:val="TableText"/>
              <w:rPr>
                <w:rStyle w:val="Red"/>
                <w:rFonts w:eastAsia="Calibri"/>
                <w:color w:val="000000" w:themeColor="text1"/>
                <w:sz w:val="18"/>
                <w:szCs w:val="18"/>
              </w:rPr>
            </w:pPr>
          </w:p>
        </w:tc>
        <w:tc>
          <w:tcPr>
            <w:tcW w:w="1330" w:type="pct"/>
          </w:tcPr>
          <w:p w14:paraId="5579C3EB"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24</w:t>
            </w:r>
          </w:p>
        </w:tc>
        <w:tc>
          <w:tcPr>
            <w:tcW w:w="1330" w:type="pct"/>
          </w:tcPr>
          <w:p w14:paraId="3B5DE3A4"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N/A</w:t>
            </w:r>
          </w:p>
        </w:tc>
        <w:tc>
          <w:tcPr>
            <w:tcW w:w="1330" w:type="pct"/>
          </w:tcPr>
          <w:p w14:paraId="1BF2D92E" w14:textId="77777777" w:rsidR="00821962" w:rsidRPr="00AF6FD7" w:rsidRDefault="00821962" w:rsidP="00821962">
            <w:pPr>
              <w:pStyle w:val="TableText"/>
              <w:rPr>
                <w:rStyle w:val="Red"/>
                <w:rFonts w:eastAsia="Calibri"/>
                <w:color w:val="000000" w:themeColor="text1"/>
                <w:sz w:val="18"/>
                <w:szCs w:val="18"/>
              </w:rPr>
            </w:pPr>
            <w:r w:rsidRPr="00AF6FD7">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5979DF0C" w:rsidR="004B69F2" w:rsidRPr="00D64CDE" w:rsidRDefault="00D55C1F" w:rsidP="00AF6FD7">
            <w:pPr>
              <w:pStyle w:val="TableText"/>
              <w:rPr>
                <w:b/>
                <w:i/>
                <w:iCs/>
                <w:sz w:val="18"/>
                <w:szCs w:val="18"/>
              </w:rPr>
            </w:pPr>
            <w:r w:rsidRPr="001F4EC0">
              <w:rPr>
                <w:b/>
                <w:sz w:val="18"/>
                <w:szCs w:val="18"/>
              </w:rPr>
              <w:t>Monitoring point reference</w:t>
            </w:r>
          </w:p>
        </w:tc>
        <w:tc>
          <w:tcPr>
            <w:tcW w:w="1082" w:type="pct"/>
          </w:tcPr>
          <w:p w14:paraId="010BCC74" w14:textId="011AE8E4" w:rsidR="00D64CDE" w:rsidRPr="001F4EC0" w:rsidRDefault="00D55C1F" w:rsidP="00AF6FD7">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47D5BC8"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w:t>
            </w:r>
            <w:r w:rsidRPr="00AF6FD7">
              <w:rPr>
                <w:rStyle w:val="Blue"/>
                <w:rFonts w:cs="Arial"/>
                <w:color w:val="000000" w:themeColor="text1"/>
                <w:sz w:val="18"/>
                <w:szCs w:val="18"/>
              </w:rPr>
              <w:t xml:space="preserve">treated sewage effluent with nutrient removal via </w:t>
            </w:r>
            <w:r w:rsidR="002D50FC" w:rsidRPr="00AF6FD7">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AF6FD7" w:rsidRDefault="00385ED6" w:rsidP="00821962">
            <w:pPr>
              <w:pStyle w:val="TableText"/>
              <w:rPr>
                <w:rStyle w:val="Blue"/>
                <w:rFonts w:cs="Arial"/>
                <w:color w:val="000000" w:themeColor="text1"/>
                <w:sz w:val="18"/>
                <w:szCs w:val="18"/>
              </w:rPr>
            </w:pPr>
            <w:r w:rsidRPr="00AF6FD7">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AF6FD7" w:rsidRDefault="00385ED6" w:rsidP="00821962">
            <w:pPr>
              <w:pStyle w:val="TableText"/>
              <w:rPr>
                <w:rStyle w:val="Blue"/>
                <w:rFonts w:cs="Arial"/>
                <w:color w:val="000000" w:themeColor="text1"/>
                <w:sz w:val="18"/>
                <w:szCs w:val="18"/>
              </w:rPr>
            </w:pPr>
            <w:r w:rsidRPr="00AF6FD7">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tcPr>
          <w:p w14:paraId="750163B2" w14:textId="207BA017" w:rsidR="00D55C1F" w:rsidRPr="00546966" w:rsidRDefault="00D55C1F" w:rsidP="00821962">
            <w:pPr>
              <w:pStyle w:val="TableText"/>
              <w:rPr>
                <w:rStyle w:val="Blue"/>
                <w:rFonts w:cs="Arial"/>
                <w:color w:val="000000" w:themeColor="text1"/>
                <w:sz w:val="18"/>
                <w:szCs w:val="18"/>
                <w:lang w:val="pt-PT"/>
              </w:rPr>
            </w:pPr>
            <w:r w:rsidRPr="00546966">
              <w:rPr>
                <w:rStyle w:val="Blue"/>
                <w:rFonts w:cs="Arial"/>
                <w:color w:val="000000" w:themeColor="text1"/>
                <w:sz w:val="18"/>
                <w:szCs w:val="18"/>
                <w:lang w:val="pt-PT"/>
              </w:rPr>
              <w:t>UWWTR - ATU-BOD as O</w:t>
            </w:r>
            <w:r w:rsidRPr="00546966">
              <w:rPr>
                <w:rStyle w:val="Blue"/>
                <w:rFonts w:cs="Arial"/>
                <w:color w:val="000000" w:themeColor="text1"/>
                <w:sz w:val="18"/>
                <w:szCs w:val="18"/>
                <w:vertAlign w:val="subscript"/>
                <w:lang w:val="pt-PT"/>
              </w:rPr>
              <w:t>2</w:t>
            </w:r>
            <w:r w:rsidRPr="00546966">
              <w:rPr>
                <w:rStyle w:val="Blue"/>
                <w:rFonts w:cs="Arial"/>
                <w:color w:val="000000" w:themeColor="text1"/>
                <w:sz w:val="18"/>
                <w:szCs w:val="18"/>
                <w:lang w:val="pt-PT"/>
              </w:rPr>
              <w:t>, COD as O</w:t>
            </w:r>
            <w:r w:rsidRPr="00546966">
              <w:rPr>
                <w:rStyle w:val="Blue"/>
                <w:rFonts w:cs="Arial"/>
                <w:color w:val="000000" w:themeColor="text1"/>
                <w:sz w:val="18"/>
                <w:szCs w:val="18"/>
                <w:vertAlign w:val="subscript"/>
                <w:lang w:val="pt-PT"/>
              </w:rPr>
              <w:t>2</w:t>
            </w:r>
          </w:p>
        </w:tc>
        <w:tc>
          <w:tcPr>
            <w:tcW w:w="1000" w:type="pct"/>
          </w:tcPr>
          <w:p w14:paraId="2F66B2A7" w14:textId="2AA74E4B" w:rsidR="00385ED6" w:rsidRPr="004944A4" w:rsidRDefault="00385ED6" w:rsidP="00385ED6">
            <w:pPr>
              <w:pStyle w:val="TableText"/>
              <w:rPr>
                <w:rStyle w:val="Blue"/>
                <w:rFonts w:cs="Arial"/>
                <w:color w:val="000000" w:themeColor="text1"/>
                <w:sz w:val="18"/>
                <w:szCs w:val="18"/>
              </w:rPr>
            </w:pPr>
            <w:r w:rsidRPr="004944A4">
              <w:rPr>
                <w:rStyle w:val="Blue"/>
                <w:rFonts w:cs="Arial"/>
                <w:color w:val="000000" w:themeColor="text1"/>
                <w:sz w:val="18"/>
                <w:szCs w:val="18"/>
              </w:rPr>
              <w:t>UWWTR Inlet Sample Point</w:t>
            </w:r>
          </w:p>
          <w:p w14:paraId="11E06A5E" w14:textId="77777777" w:rsidR="00385ED6" w:rsidRPr="004944A4" w:rsidRDefault="00385ED6" w:rsidP="00385ED6">
            <w:pPr>
              <w:pStyle w:val="TableText"/>
              <w:rPr>
                <w:rStyle w:val="Blue"/>
                <w:rFonts w:cs="Arial"/>
                <w:color w:val="000000" w:themeColor="text1"/>
                <w:sz w:val="18"/>
                <w:szCs w:val="18"/>
              </w:rPr>
            </w:pPr>
            <w:r w:rsidRPr="004944A4">
              <w:rPr>
                <w:rStyle w:val="Blue"/>
                <w:rFonts w:cs="Arial"/>
                <w:color w:val="000000" w:themeColor="text1"/>
                <w:sz w:val="18"/>
                <w:szCs w:val="18"/>
              </w:rPr>
              <w:t>and</w:t>
            </w:r>
          </w:p>
          <w:p w14:paraId="515A9C00" w14:textId="695D4661" w:rsidR="00D55C1F" w:rsidRPr="004944A4" w:rsidRDefault="00385ED6" w:rsidP="00385ED6">
            <w:pPr>
              <w:pStyle w:val="TableText"/>
              <w:rPr>
                <w:rStyle w:val="Blue"/>
                <w:rFonts w:cs="Arial"/>
                <w:color w:val="000000" w:themeColor="text1"/>
                <w:sz w:val="18"/>
                <w:szCs w:val="18"/>
              </w:rPr>
            </w:pPr>
            <w:r w:rsidRPr="004944A4">
              <w:rPr>
                <w:rStyle w:val="Blue"/>
                <w:rFonts w:cs="Arial"/>
                <w:color w:val="000000" w:themeColor="text1"/>
                <w:sz w:val="18"/>
                <w:szCs w:val="18"/>
              </w:rPr>
              <w:t>UWWTR Sample Point</w:t>
            </w:r>
          </w:p>
        </w:tc>
        <w:tc>
          <w:tcPr>
            <w:tcW w:w="1082" w:type="pct"/>
          </w:tcPr>
          <w:p w14:paraId="1C1F7B0D" w14:textId="375CCA62" w:rsidR="00D55C1F" w:rsidRPr="004944A4" w:rsidRDefault="00D55C1F" w:rsidP="00821962">
            <w:pPr>
              <w:pStyle w:val="TableText"/>
              <w:rPr>
                <w:rStyle w:val="Blue"/>
                <w:rFonts w:cs="Arial"/>
                <w:color w:val="000000" w:themeColor="text1"/>
                <w:sz w:val="18"/>
                <w:szCs w:val="18"/>
              </w:rPr>
            </w:pPr>
            <w:r w:rsidRPr="004944A4">
              <w:rPr>
                <w:rStyle w:val="Blue"/>
                <w:rFonts w:cs="Arial"/>
                <w:color w:val="000000" w:themeColor="text1"/>
                <w:sz w:val="18"/>
                <w:szCs w:val="18"/>
              </w:rPr>
              <w:t>Monthly</w:t>
            </w:r>
          </w:p>
          <w:p w14:paraId="7EC06D66" w14:textId="258A0D44" w:rsidR="0042512B" w:rsidRPr="004944A4" w:rsidRDefault="00D55C1F" w:rsidP="004944A4">
            <w:pPr>
              <w:pStyle w:val="TableText"/>
              <w:rPr>
                <w:rStyle w:val="Blue"/>
                <w:rFonts w:cs="Arial"/>
                <w:color w:val="000000" w:themeColor="text1"/>
                <w:sz w:val="18"/>
                <w:szCs w:val="18"/>
              </w:rPr>
            </w:pPr>
            <w:r w:rsidRPr="004944A4">
              <w:rPr>
                <w:rStyle w:val="Blue"/>
                <w:rFonts w:cs="Arial"/>
                <w:color w:val="000000" w:themeColor="text1"/>
                <w:sz w:val="18"/>
                <w:szCs w:val="18"/>
              </w:rPr>
              <w:t>Report to be submitted within 28 days</w:t>
            </w:r>
          </w:p>
        </w:tc>
        <w:tc>
          <w:tcPr>
            <w:tcW w:w="915" w:type="pct"/>
          </w:tcPr>
          <w:p w14:paraId="3731CD6E" w14:textId="2A2227FD" w:rsidR="00D55C1F" w:rsidRPr="004944A4" w:rsidRDefault="005D6B44" w:rsidP="00D621DB">
            <w:pPr>
              <w:pStyle w:val="TableText"/>
              <w:rPr>
                <w:rStyle w:val="Blue"/>
                <w:rFonts w:cs="Arial"/>
                <w:color w:val="000000" w:themeColor="text1"/>
                <w:sz w:val="18"/>
                <w:szCs w:val="18"/>
              </w:rPr>
            </w:pPr>
            <w:r w:rsidRPr="004944A4">
              <w:rPr>
                <w:rStyle w:val="Blue"/>
                <w:rFonts w:cs="Arial"/>
                <w:color w:val="000000" w:themeColor="text1"/>
                <w:sz w:val="18"/>
                <w:szCs w:val="18"/>
              </w:rPr>
              <w:t>1</w:t>
            </w:r>
            <w:r w:rsidRPr="004944A4">
              <w:rPr>
                <w:rStyle w:val="Blue"/>
                <w:rFonts w:cs="Arial"/>
                <w:color w:val="000000" w:themeColor="text1"/>
                <w:sz w:val="18"/>
                <w:szCs w:val="18"/>
                <w:vertAlign w:val="superscript"/>
              </w:rPr>
              <w:t>st</w:t>
            </w:r>
            <w:r w:rsidRPr="004944A4">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53A9D3E8" w:rsidR="00D55C1F" w:rsidRPr="00230B50" w:rsidRDefault="00D55C1F" w:rsidP="00821962">
            <w:pPr>
              <w:pStyle w:val="TableText"/>
              <w:rPr>
                <w:rStyle w:val="Blue"/>
                <w:rFonts w:cs="Arial"/>
                <w:color w:val="000000" w:themeColor="text1"/>
                <w:sz w:val="18"/>
                <w:szCs w:val="18"/>
              </w:rPr>
            </w:pPr>
            <w:r w:rsidRPr="00230B50">
              <w:rPr>
                <w:rStyle w:val="Blue"/>
                <w:rFonts w:cs="Arial"/>
                <w:color w:val="000000" w:themeColor="text1"/>
                <w:sz w:val="18"/>
                <w:szCs w:val="18"/>
              </w:rPr>
              <w:t>Operator Self</w:t>
            </w:r>
            <w:r w:rsidR="005B1FFD" w:rsidRPr="00230B50">
              <w:rPr>
                <w:rStyle w:val="Blue"/>
                <w:rFonts w:cs="Arial"/>
                <w:color w:val="000000" w:themeColor="text1"/>
                <w:sz w:val="18"/>
                <w:szCs w:val="18"/>
              </w:rPr>
              <w:t>-</w:t>
            </w:r>
            <w:r w:rsidRPr="00230B50">
              <w:rPr>
                <w:rStyle w:val="Blue"/>
                <w:rFonts w:cs="Arial"/>
                <w:color w:val="000000" w:themeColor="text1"/>
                <w:sz w:val="18"/>
                <w:szCs w:val="18"/>
              </w:rPr>
              <w:t>Monitoring - ATU-BOD as O</w:t>
            </w:r>
            <w:r w:rsidRPr="00230B50">
              <w:rPr>
                <w:rStyle w:val="Blue"/>
                <w:rFonts w:cs="Arial"/>
                <w:color w:val="000000" w:themeColor="text1"/>
                <w:sz w:val="18"/>
                <w:szCs w:val="18"/>
                <w:vertAlign w:val="subscript"/>
              </w:rPr>
              <w:t>2</w:t>
            </w:r>
            <w:r w:rsidRPr="00230B50">
              <w:rPr>
                <w:rStyle w:val="Blue"/>
                <w:rFonts w:cs="Arial"/>
                <w:color w:val="000000" w:themeColor="text1"/>
                <w:sz w:val="18"/>
                <w:szCs w:val="18"/>
              </w:rPr>
              <w:t>, ammoniacal nitrogen (expressed as N), suspended solids (measured after drying at 105</w:t>
            </w:r>
            <w:r w:rsidR="005B1FFD" w:rsidRPr="00230B50">
              <w:rPr>
                <w:rStyle w:val="Blue"/>
                <w:rFonts w:cs="Arial"/>
                <w:color w:val="000000" w:themeColor="text1"/>
                <w:sz w:val="18"/>
                <w:szCs w:val="18"/>
              </w:rPr>
              <w:t>°</w:t>
            </w:r>
            <w:r w:rsidRPr="00230B50">
              <w:rPr>
                <w:rStyle w:val="Blue"/>
                <w:rFonts w:cs="Arial"/>
                <w:color w:val="000000" w:themeColor="text1"/>
                <w:sz w:val="18"/>
                <w:szCs w:val="18"/>
              </w:rPr>
              <w:t>C), total phosphorus as P, total iron as Fe</w:t>
            </w:r>
            <w:r w:rsidR="004C19D2" w:rsidRPr="00230B50">
              <w:rPr>
                <w:rStyle w:val="Blue"/>
                <w:rFonts w:cs="Arial"/>
                <w:color w:val="000000" w:themeColor="text1"/>
                <w:sz w:val="18"/>
                <w:szCs w:val="18"/>
              </w:rPr>
              <w:t>,</w:t>
            </w:r>
            <w:r w:rsidR="004944A4" w:rsidRPr="00230B50">
              <w:rPr>
                <w:rStyle w:val="Blue"/>
                <w:rFonts w:cs="Arial"/>
                <w:color w:val="000000" w:themeColor="text1"/>
                <w:sz w:val="18"/>
                <w:szCs w:val="18"/>
              </w:rPr>
              <w:t xml:space="preserve"> total al</w:t>
            </w:r>
            <w:r w:rsidR="00230B50" w:rsidRPr="00230B50">
              <w:rPr>
                <w:rStyle w:val="Blue"/>
                <w:rFonts w:cs="Arial"/>
                <w:color w:val="000000" w:themeColor="text1"/>
                <w:sz w:val="18"/>
                <w:szCs w:val="18"/>
              </w:rPr>
              <w:t>uminium as Al,</w:t>
            </w:r>
            <w:r w:rsidR="004C19D2" w:rsidRPr="00230B50">
              <w:rPr>
                <w:rStyle w:val="Blue"/>
                <w:rFonts w:cs="Arial"/>
                <w:color w:val="000000" w:themeColor="text1"/>
                <w:sz w:val="18"/>
                <w:szCs w:val="18"/>
              </w:rPr>
              <w:t xml:space="preserve"> pH</w:t>
            </w:r>
          </w:p>
        </w:tc>
        <w:tc>
          <w:tcPr>
            <w:tcW w:w="1000" w:type="pct"/>
          </w:tcPr>
          <w:p w14:paraId="2BF90434" w14:textId="1F1C65D0" w:rsidR="00D55C1F" w:rsidRPr="00230B50" w:rsidRDefault="00385ED6" w:rsidP="00821962">
            <w:pPr>
              <w:pStyle w:val="TableText"/>
              <w:rPr>
                <w:rStyle w:val="Blue"/>
                <w:rFonts w:cs="Arial"/>
                <w:color w:val="000000" w:themeColor="text1"/>
                <w:sz w:val="18"/>
                <w:szCs w:val="18"/>
              </w:rPr>
            </w:pPr>
            <w:r w:rsidRPr="00230B50">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230B50" w:rsidRDefault="00D55C1F" w:rsidP="00821962">
            <w:pPr>
              <w:pStyle w:val="TableText"/>
              <w:rPr>
                <w:rStyle w:val="Blue"/>
                <w:rFonts w:cs="Arial"/>
                <w:color w:val="000000" w:themeColor="text1"/>
                <w:sz w:val="18"/>
                <w:szCs w:val="18"/>
              </w:rPr>
            </w:pPr>
            <w:r w:rsidRPr="00230B50">
              <w:rPr>
                <w:rStyle w:val="Blue"/>
                <w:rFonts w:cs="Arial"/>
                <w:color w:val="000000" w:themeColor="text1"/>
                <w:sz w:val="18"/>
                <w:szCs w:val="18"/>
              </w:rPr>
              <w:t>Operator Self-Monitoring summary report</w:t>
            </w:r>
          </w:p>
        </w:tc>
        <w:tc>
          <w:tcPr>
            <w:tcW w:w="1000" w:type="pct"/>
          </w:tcPr>
          <w:p w14:paraId="585FAB7A" w14:textId="6B1404BD" w:rsidR="00D55C1F" w:rsidRPr="00230B50" w:rsidRDefault="00385ED6" w:rsidP="00821962">
            <w:pPr>
              <w:pStyle w:val="TableText"/>
              <w:rPr>
                <w:rStyle w:val="Blue"/>
                <w:rFonts w:cs="Arial"/>
                <w:color w:val="000000" w:themeColor="text1"/>
                <w:sz w:val="18"/>
                <w:szCs w:val="18"/>
              </w:rPr>
            </w:pPr>
            <w:r w:rsidRPr="00230B50">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230B50" w:rsidRDefault="00A46A15" w:rsidP="00A46A15">
            <w:pPr>
              <w:pStyle w:val="TableText"/>
              <w:rPr>
                <w:rStyle w:val="Blue"/>
                <w:rFonts w:cs="Arial"/>
                <w:color w:val="000000" w:themeColor="text1"/>
                <w:sz w:val="18"/>
                <w:szCs w:val="18"/>
                <w:highlight w:val="green"/>
              </w:rPr>
            </w:pPr>
            <w:r w:rsidRPr="00230B50">
              <w:rPr>
                <w:rStyle w:val="Blue"/>
                <w:rFonts w:cs="Arial"/>
                <w:color w:val="000000" w:themeColor="text1"/>
                <w:sz w:val="18"/>
                <w:szCs w:val="18"/>
              </w:rPr>
              <w:t>A2 Settled storm sewage via Settled Storm Discharge Point</w:t>
            </w:r>
          </w:p>
        </w:tc>
        <w:tc>
          <w:tcPr>
            <w:tcW w:w="1166" w:type="pct"/>
          </w:tcPr>
          <w:p w14:paraId="3106362D" w14:textId="5300E0B3" w:rsidR="00A46A15" w:rsidRPr="00230B50" w:rsidRDefault="00A46A15" w:rsidP="00DE0432">
            <w:pPr>
              <w:pStyle w:val="TableText"/>
              <w:rPr>
                <w:rStyle w:val="Blue"/>
                <w:rFonts w:cs="Arial"/>
                <w:color w:val="000000" w:themeColor="text1"/>
                <w:sz w:val="18"/>
                <w:szCs w:val="18"/>
              </w:rPr>
            </w:pPr>
            <w:r w:rsidRPr="00230B50">
              <w:rPr>
                <w:rStyle w:val="Blue"/>
                <w:rFonts w:cs="Arial"/>
                <w:color w:val="000000" w:themeColor="text1"/>
                <w:sz w:val="18"/>
                <w:szCs w:val="18"/>
              </w:rPr>
              <w:t>Settled storm event recorder status operational</w:t>
            </w:r>
          </w:p>
        </w:tc>
        <w:tc>
          <w:tcPr>
            <w:tcW w:w="1000" w:type="pct"/>
          </w:tcPr>
          <w:p w14:paraId="56593A4F" w14:textId="74DC08C4"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Settled Storm to Environment EDM Monitoring Point</w:t>
            </w:r>
          </w:p>
        </w:tc>
        <w:tc>
          <w:tcPr>
            <w:tcW w:w="1082" w:type="pct"/>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230B50"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230B50" w:rsidRDefault="00A46A15" w:rsidP="00A46A15">
            <w:pPr>
              <w:pStyle w:val="TableText"/>
              <w:rPr>
                <w:rFonts w:cs="Arial"/>
                <w:color w:val="000000" w:themeColor="text1"/>
                <w:sz w:val="18"/>
                <w:szCs w:val="18"/>
              </w:rPr>
            </w:pPr>
            <w:r w:rsidRPr="00230B50">
              <w:rPr>
                <w:rFonts w:cs="Arial"/>
                <w:color w:val="000000" w:themeColor="text1"/>
                <w:sz w:val="18"/>
                <w:szCs w:val="18"/>
              </w:rPr>
              <w:t xml:space="preserve">Settled storm overflow performance, including </w:t>
            </w:r>
            <w:r w:rsidR="00CE6912" w:rsidRPr="00230B50">
              <w:rPr>
                <w:rFonts w:cs="Arial"/>
                <w:color w:val="000000" w:themeColor="text1"/>
                <w:sz w:val="18"/>
                <w:szCs w:val="18"/>
              </w:rPr>
              <w:t>total number of block-counted spills</w:t>
            </w:r>
          </w:p>
        </w:tc>
        <w:tc>
          <w:tcPr>
            <w:tcW w:w="1000" w:type="pct"/>
          </w:tcPr>
          <w:p w14:paraId="47EA0BD5" w14:textId="77777777"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Settled Storm Sample Point</w:t>
            </w:r>
          </w:p>
          <w:p w14:paraId="4A7E7283" w14:textId="315AE8A7"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and</w:t>
            </w:r>
          </w:p>
          <w:p w14:paraId="18452865" w14:textId="0F158709"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Settled Storm to Environment EDM Monitoring Point</w:t>
            </w:r>
          </w:p>
        </w:tc>
        <w:tc>
          <w:tcPr>
            <w:tcW w:w="1082" w:type="pct"/>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tcPr>
          <w:p w14:paraId="47C6E2A4" w14:textId="5B943620"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Settled Storm to Environment EDM Monitoring Point</w:t>
            </w:r>
          </w:p>
        </w:tc>
        <w:tc>
          <w:tcPr>
            <w:tcW w:w="1082" w:type="pct"/>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tcPr>
          <w:p w14:paraId="392F576C" w14:textId="3994CDFA" w:rsidR="00A46A15" w:rsidRPr="00230B50" w:rsidRDefault="00A46A15" w:rsidP="00A46A15">
            <w:pPr>
              <w:pStyle w:val="TableText"/>
              <w:rPr>
                <w:rStyle w:val="Blue"/>
                <w:rFonts w:cs="Arial"/>
                <w:color w:val="000000" w:themeColor="text1"/>
                <w:sz w:val="18"/>
                <w:szCs w:val="18"/>
              </w:rPr>
            </w:pPr>
            <w:r w:rsidRPr="00230B50">
              <w:rPr>
                <w:rStyle w:val="Blue"/>
                <w:rFonts w:cs="Arial"/>
                <w:color w:val="000000" w:themeColor="text1"/>
                <w:sz w:val="18"/>
                <w:szCs w:val="18"/>
              </w:rPr>
              <w:t>Settled Storm to Environment EDM Monitoring Point</w:t>
            </w:r>
          </w:p>
        </w:tc>
        <w:tc>
          <w:tcPr>
            <w:tcW w:w="1082" w:type="pct"/>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A46A15" w:rsidRPr="00A412A9" w:rsidRDefault="00A46A15" w:rsidP="00A46A15">
            <w:pPr>
              <w:pStyle w:val="TableText"/>
              <w:rPr>
                <w:rStyle w:val="Blue"/>
                <w:rFonts w:cs="Calibri"/>
                <w:color w:val="000000" w:themeColor="text1"/>
                <w:sz w:val="18"/>
                <w:szCs w:val="18"/>
              </w:rPr>
            </w:pPr>
            <w:r w:rsidRPr="00A412A9">
              <w:rPr>
                <w:rStyle w:val="Blue"/>
                <w:rFonts w:cs="Calibri"/>
                <w:color w:val="000000" w:themeColor="text1"/>
                <w:sz w:val="18"/>
                <w:szCs w:val="18"/>
              </w:rPr>
              <w:t>MCERTS FPF Monitoring Point</w:t>
            </w:r>
          </w:p>
        </w:tc>
        <w:tc>
          <w:tcPr>
            <w:tcW w:w="1082" w:type="pct"/>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099E16A6" w:rsidR="00A46A15" w:rsidRPr="00A412A9" w:rsidRDefault="00FD68FD" w:rsidP="00A46A15">
            <w:pPr>
              <w:pStyle w:val="TableText"/>
              <w:rPr>
                <w:rStyle w:val="Blue"/>
                <w:rFonts w:cs="Arial"/>
                <w:color w:val="000000" w:themeColor="text1"/>
                <w:sz w:val="18"/>
                <w:szCs w:val="18"/>
              </w:rPr>
            </w:pPr>
            <w:r w:rsidRPr="00A412A9">
              <w:rPr>
                <w:rStyle w:val="Blue"/>
                <w:rFonts w:cs="Calibri"/>
                <w:color w:val="000000" w:themeColor="text1"/>
                <w:sz w:val="18"/>
                <w:szCs w:val="18"/>
              </w:rPr>
              <w:t xml:space="preserve">MCERTS </w:t>
            </w:r>
            <w:r w:rsidR="00A46A15" w:rsidRPr="00A412A9">
              <w:rPr>
                <w:rStyle w:val="Blue"/>
                <w:rFonts w:cs="Calibri"/>
                <w:color w:val="000000" w:themeColor="text1"/>
                <w:sz w:val="18"/>
                <w:szCs w:val="18"/>
              </w:rPr>
              <w:t>EDM to Storm Tank Monitoring Point</w:t>
            </w:r>
          </w:p>
        </w:tc>
        <w:tc>
          <w:tcPr>
            <w:tcW w:w="1082" w:type="pct"/>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6A1D0161" w:rsidR="00A46A15" w:rsidRPr="00A412A9" w:rsidRDefault="00FD68FD" w:rsidP="00A46A15">
            <w:pPr>
              <w:pStyle w:val="TableText"/>
              <w:rPr>
                <w:rStyle w:val="Blue"/>
                <w:rFonts w:cs="Arial"/>
                <w:color w:val="000000" w:themeColor="text1"/>
                <w:sz w:val="18"/>
                <w:szCs w:val="18"/>
              </w:rPr>
            </w:pPr>
            <w:r w:rsidRPr="00A412A9">
              <w:rPr>
                <w:rStyle w:val="Blue"/>
                <w:rFonts w:cs="Calibri"/>
                <w:color w:val="000000" w:themeColor="text1"/>
                <w:sz w:val="18"/>
                <w:szCs w:val="18"/>
              </w:rPr>
              <w:t xml:space="preserve">MCERTS </w:t>
            </w:r>
            <w:r w:rsidR="00A46A15" w:rsidRPr="00A412A9">
              <w:rPr>
                <w:rStyle w:val="Blue"/>
                <w:rFonts w:cs="Calibri"/>
                <w:color w:val="000000" w:themeColor="text1"/>
                <w:sz w:val="18"/>
                <w:szCs w:val="18"/>
              </w:rPr>
              <w:t>EDM to Storm Tank Monitoring Point</w:t>
            </w:r>
          </w:p>
        </w:tc>
        <w:tc>
          <w:tcPr>
            <w:tcW w:w="1082" w:type="pct"/>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6F1C1B9E" w14:textId="77777777" w:rsidR="00A46A15" w:rsidRPr="00A412A9" w:rsidRDefault="00A46A15" w:rsidP="00A46A15">
            <w:pPr>
              <w:pStyle w:val="TableText"/>
              <w:rPr>
                <w:rStyle w:val="Blue"/>
                <w:rFonts w:cs="Calibri"/>
                <w:color w:val="000000" w:themeColor="text1"/>
                <w:sz w:val="18"/>
                <w:szCs w:val="18"/>
              </w:rPr>
            </w:pPr>
            <w:r w:rsidRPr="00A412A9">
              <w:rPr>
                <w:rStyle w:val="Blue"/>
                <w:rFonts w:cs="Calibri"/>
                <w:color w:val="000000" w:themeColor="text1"/>
                <w:sz w:val="18"/>
                <w:szCs w:val="18"/>
              </w:rPr>
              <w:t xml:space="preserve">MCERTS FPF Monitoring Point </w:t>
            </w:r>
          </w:p>
          <w:p w14:paraId="0079F445" w14:textId="77777777" w:rsidR="00A46A15" w:rsidRPr="00A412A9" w:rsidRDefault="00A46A15" w:rsidP="00A46A15">
            <w:pPr>
              <w:pStyle w:val="TableText"/>
              <w:rPr>
                <w:rStyle w:val="Blue"/>
                <w:rFonts w:cs="Calibri"/>
                <w:color w:val="000000" w:themeColor="text1"/>
                <w:sz w:val="18"/>
                <w:szCs w:val="18"/>
              </w:rPr>
            </w:pPr>
            <w:r w:rsidRPr="00A412A9">
              <w:rPr>
                <w:rStyle w:val="Blue"/>
                <w:rFonts w:cs="Calibri"/>
                <w:color w:val="000000" w:themeColor="text1"/>
                <w:sz w:val="18"/>
                <w:szCs w:val="18"/>
              </w:rPr>
              <w:t>and</w:t>
            </w:r>
          </w:p>
          <w:p w14:paraId="171CDB0C" w14:textId="7E288F50" w:rsidR="00A46A15" w:rsidRPr="00A412A9" w:rsidRDefault="00FD68FD" w:rsidP="00A46A15">
            <w:pPr>
              <w:pStyle w:val="TableText"/>
              <w:rPr>
                <w:rStyle w:val="Blue"/>
                <w:rFonts w:cs="Arial"/>
                <w:color w:val="000000" w:themeColor="text1"/>
                <w:sz w:val="18"/>
                <w:szCs w:val="18"/>
              </w:rPr>
            </w:pPr>
            <w:r w:rsidRPr="00A412A9">
              <w:rPr>
                <w:rStyle w:val="Blue"/>
                <w:rFonts w:cs="Calibri"/>
                <w:color w:val="000000" w:themeColor="text1"/>
                <w:sz w:val="18"/>
                <w:szCs w:val="18"/>
              </w:rPr>
              <w:t xml:space="preserve">MCERTS </w:t>
            </w:r>
            <w:r w:rsidR="00A46A15" w:rsidRPr="00A412A9">
              <w:rPr>
                <w:rStyle w:val="Blue"/>
                <w:rFonts w:cs="Calibri"/>
                <w:color w:val="000000" w:themeColor="text1"/>
                <w:sz w:val="18"/>
                <w:szCs w:val="18"/>
              </w:rPr>
              <w:t>EDM to Storm Tank Monitoring Point</w:t>
            </w:r>
          </w:p>
        </w:tc>
        <w:tc>
          <w:tcPr>
            <w:tcW w:w="1082" w:type="pct"/>
          </w:tcPr>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tcPr>
          <w:p w14:paraId="49B33513" w14:textId="093662C4" w:rsidR="00821962" w:rsidRPr="00546966" w:rsidRDefault="00821962" w:rsidP="00821962">
            <w:pPr>
              <w:pStyle w:val="TableText"/>
              <w:rPr>
                <w:rStyle w:val="Blue"/>
                <w:color w:val="000000" w:themeColor="text1"/>
                <w:sz w:val="18"/>
                <w:szCs w:val="18"/>
                <w:lang w:val="pt-PT"/>
              </w:rPr>
            </w:pPr>
            <w:r w:rsidRPr="00546966">
              <w:rPr>
                <w:rStyle w:val="Blue"/>
                <w:color w:val="000000" w:themeColor="text1"/>
                <w:sz w:val="18"/>
                <w:szCs w:val="18"/>
                <w:lang w:val="pt-PT"/>
              </w:rPr>
              <w:t>UWWTR – ATU-BOD as O</w:t>
            </w:r>
            <w:r w:rsidRPr="00546966">
              <w:rPr>
                <w:rStyle w:val="Blue"/>
                <w:color w:val="000000" w:themeColor="text1"/>
                <w:sz w:val="18"/>
                <w:szCs w:val="18"/>
                <w:vertAlign w:val="subscript"/>
                <w:lang w:val="pt-PT"/>
              </w:rPr>
              <w:t>2</w:t>
            </w:r>
            <w:r w:rsidRPr="00546966">
              <w:rPr>
                <w:rStyle w:val="Blue"/>
                <w:color w:val="000000" w:themeColor="text1"/>
                <w:sz w:val="18"/>
                <w:szCs w:val="18"/>
                <w:lang w:val="pt-PT"/>
              </w:rPr>
              <w:t>, COD as O</w:t>
            </w:r>
            <w:r w:rsidRPr="00546966">
              <w:rPr>
                <w:rStyle w:val="Blue"/>
                <w:color w:val="000000" w:themeColor="text1"/>
                <w:sz w:val="18"/>
                <w:szCs w:val="18"/>
                <w:vertAlign w:val="subscript"/>
                <w:lang w:val="pt-PT"/>
              </w:rPr>
              <w:t>2</w:t>
            </w:r>
          </w:p>
        </w:tc>
        <w:tc>
          <w:tcPr>
            <w:tcW w:w="3136" w:type="pct"/>
          </w:tcPr>
          <w:p w14:paraId="7B07EABF" w14:textId="77777777" w:rsidR="00821962" w:rsidRPr="00A412A9" w:rsidRDefault="00821962" w:rsidP="00821962">
            <w:pPr>
              <w:pStyle w:val="TableText"/>
              <w:rPr>
                <w:rStyle w:val="Blue"/>
                <w:color w:val="000000" w:themeColor="text1"/>
                <w:sz w:val="18"/>
                <w:szCs w:val="18"/>
              </w:rPr>
            </w:pPr>
            <w:r w:rsidRPr="00A412A9">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tcPr>
          <w:p w14:paraId="2DC69053" w14:textId="2D8288B5" w:rsidR="00821962" w:rsidRPr="00A412A9" w:rsidRDefault="00821962" w:rsidP="00821962">
            <w:pPr>
              <w:pStyle w:val="TableText"/>
              <w:rPr>
                <w:rStyle w:val="Blue"/>
                <w:color w:val="000000" w:themeColor="text1"/>
                <w:sz w:val="18"/>
                <w:szCs w:val="18"/>
              </w:rPr>
            </w:pPr>
            <w:r w:rsidRPr="00A412A9">
              <w:rPr>
                <w:rStyle w:val="Blue"/>
                <w:color w:val="000000" w:themeColor="text1"/>
                <w:sz w:val="18"/>
                <w:szCs w:val="18"/>
              </w:rPr>
              <w:t>OSM - ATU-BOD as O</w:t>
            </w:r>
            <w:r w:rsidRPr="00A412A9">
              <w:rPr>
                <w:rStyle w:val="Blue"/>
                <w:color w:val="000000" w:themeColor="text1"/>
                <w:sz w:val="18"/>
                <w:szCs w:val="18"/>
                <w:vertAlign w:val="subscript"/>
              </w:rPr>
              <w:t>2</w:t>
            </w:r>
            <w:r w:rsidRPr="00A412A9">
              <w:rPr>
                <w:rStyle w:val="Blue"/>
                <w:color w:val="000000" w:themeColor="text1"/>
                <w:sz w:val="18"/>
                <w:szCs w:val="18"/>
              </w:rPr>
              <w:t>, ammoniacal nitrogen (expressed as N), suspended solids (measured after drying at 105</w:t>
            </w:r>
            <w:r w:rsidR="005B1FFD" w:rsidRPr="00A412A9">
              <w:rPr>
                <w:rStyle w:val="Blue"/>
                <w:color w:val="000000" w:themeColor="text1"/>
                <w:sz w:val="18"/>
                <w:szCs w:val="18"/>
              </w:rPr>
              <w:t>°</w:t>
            </w:r>
            <w:r w:rsidRPr="00A412A9">
              <w:rPr>
                <w:rStyle w:val="Blue"/>
                <w:color w:val="000000" w:themeColor="text1"/>
                <w:sz w:val="18"/>
                <w:szCs w:val="18"/>
              </w:rPr>
              <w:t>C), total phosphorus as P, total iron as Fe</w:t>
            </w:r>
            <w:r w:rsidR="004C19D2" w:rsidRPr="00A412A9">
              <w:rPr>
                <w:rStyle w:val="Blue"/>
                <w:color w:val="000000" w:themeColor="text1"/>
                <w:sz w:val="18"/>
                <w:szCs w:val="18"/>
              </w:rPr>
              <w:t>,</w:t>
            </w:r>
            <w:r w:rsidR="00A412A9" w:rsidRPr="00A412A9">
              <w:rPr>
                <w:color w:val="000000" w:themeColor="text1"/>
              </w:rPr>
              <w:t xml:space="preserve"> </w:t>
            </w:r>
            <w:r w:rsidR="00A412A9" w:rsidRPr="00A412A9">
              <w:rPr>
                <w:rStyle w:val="Blue"/>
                <w:color w:val="000000" w:themeColor="text1"/>
                <w:sz w:val="18"/>
                <w:szCs w:val="18"/>
              </w:rPr>
              <w:t>total aluminium as Al,</w:t>
            </w:r>
            <w:r w:rsidR="004C19D2" w:rsidRPr="00A412A9">
              <w:rPr>
                <w:rStyle w:val="Blue"/>
                <w:color w:val="000000" w:themeColor="text1"/>
                <w:sz w:val="18"/>
                <w:szCs w:val="18"/>
              </w:rPr>
              <w:t xml:space="preserve"> pH</w:t>
            </w:r>
          </w:p>
        </w:tc>
        <w:tc>
          <w:tcPr>
            <w:tcW w:w="3136" w:type="pct"/>
          </w:tcPr>
          <w:p w14:paraId="359B95CC" w14:textId="77777777" w:rsidR="00821962" w:rsidRPr="00A412A9" w:rsidRDefault="00821962" w:rsidP="00821962">
            <w:pPr>
              <w:pStyle w:val="TableText"/>
              <w:rPr>
                <w:rStyle w:val="Blue"/>
                <w:color w:val="000000" w:themeColor="text1"/>
                <w:sz w:val="18"/>
                <w:szCs w:val="18"/>
              </w:rPr>
            </w:pPr>
            <w:r w:rsidRPr="00A412A9">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876CF5E" w:rsidR="00821962" w:rsidRPr="00A412A9" w:rsidRDefault="00FB770A" w:rsidP="00821962">
            <w:pPr>
              <w:pStyle w:val="TableText"/>
              <w:rPr>
                <w:color w:val="000000" w:themeColor="text1"/>
              </w:rPr>
            </w:pPr>
            <w:r w:rsidRPr="00A412A9">
              <w:rPr>
                <w:color w:val="000000" w:themeColor="text1"/>
              </w:rPr>
              <w:fldChar w:fldCharType="begin"/>
            </w:r>
            <w:r w:rsidRPr="00A412A9">
              <w:rPr>
                <w:color w:val="000000" w:themeColor="text1"/>
              </w:rPr>
              <w:instrText xml:space="preserve"> MERGEFIELD FE_Permit_Number </w:instrText>
            </w:r>
            <w:r w:rsidRPr="00A412A9">
              <w:rPr>
                <w:color w:val="000000" w:themeColor="text1"/>
              </w:rPr>
              <w:fldChar w:fldCharType="separate"/>
            </w:r>
            <w:r w:rsidR="00902EC0" w:rsidRPr="00A412A9">
              <w:rPr>
                <w:noProof/>
                <w:color w:val="000000" w:themeColor="text1"/>
              </w:rPr>
              <w:t>AW1005301</w:t>
            </w:r>
            <w:r w:rsidRPr="00A412A9">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A412A9" w:rsidRDefault="009C28CB" w:rsidP="00821962">
            <w:pPr>
              <w:pStyle w:val="TableText"/>
              <w:rPr>
                <w:color w:val="000000" w:themeColor="text1"/>
              </w:rPr>
            </w:pPr>
            <w:r w:rsidRPr="00A412A9">
              <w:rPr>
                <w:color w:val="000000" w:themeColor="text1"/>
              </w:rPr>
              <w:t>Dŵr Cymru Cyfyngedig</w:t>
            </w:r>
          </w:p>
        </w:tc>
      </w:tr>
      <w:tr w:rsidR="00821962" w:rsidRPr="00F56991"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1F71E168" w:rsidR="00821962" w:rsidRPr="00546966" w:rsidRDefault="00556AC5" w:rsidP="00821962">
            <w:pPr>
              <w:pStyle w:val="TableText"/>
              <w:rPr>
                <w:color w:val="000000" w:themeColor="text1"/>
              </w:rPr>
            </w:pPr>
            <w:r w:rsidRPr="00A412A9">
              <w:rPr>
                <w:color w:val="000000" w:themeColor="text1"/>
              </w:rPr>
              <w:fldChar w:fldCharType="begin"/>
            </w:r>
            <w:r w:rsidRPr="00546966">
              <w:rPr>
                <w:color w:val="000000" w:themeColor="text1"/>
              </w:rPr>
              <w:instrText xml:space="preserve"> MERGEFIELD Site_Name </w:instrText>
            </w:r>
            <w:r w:rsidRPr="00A412A9">
              <w:rPr>
                <w:color w:val="000000" w:themeColor="text1"/>
              </w:rPr>
              <w:fldChar w:fldCharType="separate"/>
            </w:r>
            <w:r w:rsidR="00902EC0" w:rsidRPr="00546966">
              <w:rPr>
                <w:noProof/>
                <w:color w:val="000000" w:themeColor="text1"/>
              </w:rPr>
              <w:t>Talgarth Wastewater Treatment Works</w:t>
            </w:r>
            <w:r w:rsidRPr="00A412A9">
              <w:rPr>
                <w:color w:val="000000" w:themeColor="text1"/>
              </w:rPr>
              <w:fldChar w:fldCharType="end"/>
            </w:r>
            <w:r w:rsidRPr="00546966">
              <w:rPr>
                <w:color w:val="000000" w:themeColor="text1"/>
              </w:rPr>
              <w:t xml:space="preserve">, </w:t>
            </w:r>
            <w:r w:rsidR="009C28CB" w:rsidRPr="00A412A9">
              <w:rPr>
                <w:color w:val="000000" w:themeColor="text1"/>
              </w:rPr>
              <w:fldChar w:fldCharType="begin"/>
            </w:r>
            <w:r w:rsidR="009C28CB" w:rsidRPr="00546966">
              <w:rPr>
                <w:color w:val="000000" w:themeColor="text1"/>
              </w:rPr>
              <w:instrText xml:space="preserve"> MERGEFIELD DSI_ADD2 </w:instrText>
            </w:r>
            <w:r w:rsidR="009C28CB" w:rsidRPr="00A412A9">
              <w:rPr>
                <w:color w:val="000000" w:themeColor="text1"/>
              </w:rPr>
              <w:fldChar w:fldCharType="separate"/>
            </w:r>
            <w:r w:rsidR="00902EC0" w:rsidRPr="00546966">
              <w:rPr>
                <w:noProof/>
                <w:color w:val="000000" w:themeColor="text1"/>
              </w:rPr>
              <w:t>Track Off Bronllys Road (A479)</w:t>
            </w:r>
            <w:r w:rsidR="009C28CB" w:rsidRPr="00A412A9">
              <w:rPr>
                <w:color w:val="000000" w:themeColor="text1"/>
              </w:rPr>
              <w:fldChar w:fldCharType="end"/>
            </w:r>
            <w:r w:rsidR="009C28CB" w:rsidRPr="00546966">
              <w:rPr>
                <w:color w:val="000000" w:themeColor="text1"/>
              </w:rPr>
              <w:t xml:space="preserve">, </w:t>
            </w:r>
            <w:r w:rsidR="009C28CB" w:rsidRPr="00A412A9">
              <w:rPr>
                <w:color w:val="000000" w:themeColor="text1"/>
              </w:rPr>
              <w:fldChar w:fldCharType="begin"/>
            </w:r>
            <w:r w:rsidR="009C28CB" w:rsidRPr="00546966">
              <w:rPr>
                <w:color w:val="000000" w:themeColor="text1"/>
              </w:rPr>
              <w:instrText xml:space="preserve"> MERGEFIELD DSI_ADD3 </w:instrText>
            </w:r>
            <w:r w:rsidR="009C28CB" w:rsidRPr="00A412A9">
              <w:rPr>
                <w:color w:val="000000" w:themeColor="text1"/>
              </w:rPr>
              <w:fldChar w:fldCharType="separate"/>
            </w:r>
            <w:r w:rsidR="00902EC0" w:rsidRPr="00546966">
              <w:rPr>
                <w:noProof/>
                <w:color w:val="000000" w:themeColor="text1"/>
              </w:rPr>
              <w:t>Talgarth</w:t>
            </w:r>
            <w:r w:rsidR="009C28CB" w:rsidRPr="00A412A9">
              <w:rPr>
                <w:color w:val="000000" w:themeColor="text1"/>
              </w:rPr>
              <w:fldChar w:fldCharType="end"/>
            </w:r>
            <w:r w:rsidR="009C28CB" w:rsidRPr="00546966">
              <w:rPr>
                <w:color w:val="000000" w:themeColor="text1"/>
              </w:rPr>
              <w:t xml:space="preserve">, </w:t>
            </w:r>
            <w:r w:rsidR="009C28CB" w:rsidRPr="00A412A9">
              <w:rPr>
                <w:color w:val="000000" w:themeColor="text1"/>
              </w:rPr>
              <w:fldChar w:fldCharType="begin"/>
            </w:r>
            <w:r w:rsidR="009C28CB" w:rsidRPr="00546966">
              <w:rPr>
                <w:color w:val="000000" w:themeColor="text1"/>
              </w:rPr>
              <w:instrText xml:space="preserve"> MERGEFIELD DSI_ADD4 </w:instrText>
            </w:r>
            <w:r w:rsidR="009C28CB" w:rsidRPr="00A412A9">
              <w:rPr>
                <w:color w:val="000000" w:themeColor="text1"/>
              </w:rPr>
              <w:fldChar w:fldCharType="separate"/>
            </w:r>
            <w:r w:rsidR="00902EC0" w:rsidRPr="00546966">
              <w:rPr>
                <w:noProof/>
                <w:color w:val="000000" w:themeColor="text1"/>
              </w:rPr>
              <w:t>Brecon</w:t>
            </w:r>
            <w:r w:rsidR="009C28CB" w:rsidRPr="00A412A9">
              <w:rPr>
                <w:color w:val="000000" w:themeColor="text1"/>
              </w:rPr>
              <w:fldChar w:fldCharType="end"/>
            </w:r>
            <w:r w:rsidR="009C28CB" w:rsidRPr="00546966">
              <w:rPr>
                <w:color w:val="000000" w:themeColor="text1"/>
              </w:rPr>
              <w:t xml:space="preserve">, </w:t>
            </w:r>
            <w:r w:rsidR="009C28CB" w:rsidRPr="00A412A9">
              <w:rPr>
                <w:color w:val="000000" w:themeColor="text1"/>
              </w:rPr>
              <w:fldChar w:fldCharType="begin"/>
            </w:r>
            <w:r w:rsidR="009C28CB" w:rsidRPr="00546966">
              <w:rPr>
                <w:color w:val="000000" w:themeColor="text1"/>
              </w:rPr>
              <w:instrText xml:space="preserve"> MERGEFIELD DSI_POST_CODE </w:instrText>
            </w:r>
            <w:r w:rsidR="009C28CB" w:rsidRPr="00A412A9">
              <w:rPr>
                <w:color w:val="000000" w:themeColor="text1"/>
              </w:rPr>
              <w:fldChar w:fldCharType="separate"/>
            </w:r>
            <w:r w:rsidR="00902EC0" w:rsidRPr="00546966">
              <w:rPr>
                <w:noProof/>
                <w:color w:val="000000" w:themeColor="text1"/>
              </w:rPr>
              <w:t>LD3 0HH</w:t>
            </w:r>
            <w:r w:rsidR="009C28CB" w:rsidRPr="00A412A9">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A412A9"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tcPr>
          <w:p w14:paraId="65ECE772" w14:textId="276E20B5" w:rsidR="00821962" w:rsidRPr="001F4EC0" w:rsidRDefault="00F56991" w:rsidP="00821962">
            <w:pPr>
              <w:pStyle w:val="TableText"/>
              <w:rPr>
                <w:b/>
                <w:sz w:val="18"/>
                <w:szCs w:val="18"/>
              </w:rPr>
            </w:pPr>
            <w:r w:rsidRPr="00F56991">
              <w:rPr>
                <w:b/>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0A6D9092" w:rsidR="00821962" w:rsidRPr="00A412A9" w:rsidRDefault="00821962" w:rsidP="00A412A9">
            <w:pPr>
              <w:pStyle w:val="TableText"/>
              <w:rPr>
                <w:rStyle w:val="PinkBold"/>
                <w:b w:val="0"/>
                <w:color w:val="000000" w:themeColor="text1"/>
                <w:sz w:val="18"/>
                <w:szCs w:val="18"/>
              </w:rPr>
            </w:pPr>
            <w:r w:rsidRPr="00A412A9">
              <w:rPr>
                <w:b/>
                <w:color w:val="000000" w:themeColor="text1"/>
                <w:sz w:val="18"/>
                <w:szCs w:val="18"/>
              </w:rPr>
              <w:t xml:space="preserve">(b) Notification requirements for the breach of a limit specified in schedule 3 table S3.1 </w:t>
            </w:r>
            <w:r w:rsidRPr="00A412A9">
              <w:rPr>
                <w:rStyle w:val="Red"/>
                <w:b/>
                <w:color w:val="000000" w:themeColor="text1"/>
                <w:sz w:val="18"/>
                <w:szCs w:val="18"/>
              </w:rPr>
              <w:t>(including individual exceedances of limits which are covered by condition 3.1.2)</w:t>
            </w:r>
            <w:r w:rsidR="00391687" w:rsidRPr="00A412A9">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A412A9" w:rsidRDefault="00821962" w:rsidP="00821962">
            <w:pPr>
              <w:pStyle w:val="TableText"/>
              <w:rPr>
                <w:rStyle w:val="Red"/>
                <w:b/>
                <w:color w:val="000000" w:themeColor="text1"/>
                <w:sz w:val="18"/>
                <w:szCs w:val="18"/>
              </w:rPr>
            </w:pPr>
            <w:r w:rsidRPr="00A412A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A412A9"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1CA09D9A" w:rsidR="00821962" w:rsidRPr="00A412A9" w:rsidRDefault="00821962" w:rsidP="00A412A9">
            <w:pPr>
              <w:pStyle w:val="TableText"/>
              <w:rPr>
                <w:color w:val="000000" w:themeColor="text1"/>
                <w:sz w:val="18"/>
                <w:szCs w:val="18"/>
              </w:rPr>
            </w:pPr>
            <w:r w:rsidRPr="00A412A9">
              <w:rPr>
                <w:rStyle w:val="Blue"/>
                <w:color w:val="000000" w:themeColor="text1"/>
                <w:sz w:val="18"/>
                <w:szCs w:val="18"/>
              </w:rPr>
              <w:t>e.g. OSM/UWWTR</w:t>
            </w:r>
            <w:r w:rsidR="00F2606C" w:rsidRPr="00A412A9">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2328C30E" w:rsidR="00821962" w:rsidRPr="00A412A9" w:rsidRDefault="00821962" w:rsidP="00A412A9">
            <w:pPr>
              <w:pStyle w:val="TableText"/>
              <w:rPr>
                <w:rStyle w:val="Pink"/>
                <w:color w:val="000000" w:themeColor="text1"/>
                <w:sz w:val="18"/>
                <w:szCs w:val="18"/>
              </w:rPr>
            </w:pPr>
            <w:r w:rsidRPr="00A412A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A412A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A412A9"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A412A9"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A412A9" w:rsidRDefault="00821962" w:rsidP="00821962">
            <w:pPr>
              <w:pStyle w:val="TableText"/>
              <w:rPr>
                <w:color w:val="000000" w:themeColor="text1"/>
                <w:sz w:val="18"/>
                <w:szCs w:val="18"/>
              </w:rPr>
            </w:pPr>
          </w:p>
        </w:tc>
      </w:tr>
    </w:tbl>
    <w:p w14:paraId="057E43D5" w14:textId="2AAE314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w:t>
      </w:r>
      <w:r w:rsidRPr="00A412A9">
        <w:rPr>
          <w:rStyle w:val="Red"/>
          <w:rFonts w:ascii="Arial" w:hAnsi="Arial" w:cs="Arial"/>
          <w:color w:val="000000" w:themeColor="text1"/>
          <w:sz w:val="18"/>
          <w:szCs w:val="18"/>
        </w:rPr>
        <w:t xml:space="preserve"> activity</w:t>
      </w:r>
      <w:r w:rsidR="00F6168E" w:rsidRPr="00A412A9">
        <w:rPr>
          <w:rStyle w:val="Red"/>
          <w:rFonts w:ascii="Arial" w:hAnsi="Arial" w:cs="Arial"/>
          <w:color w:val="000000" w:themeColor="text1"/>
          <w:sz w:val="18"/>
          <w:szCs w:val="18"/>
        </w:rPr>
        <w:t xml:space="preserve"> </w:t>
      </w:r>
      <w:r w:rsidRPr="00A412A9">
        <w:rPr>
          <w:rStyle w:val="Red"/>
          <w:rFonts w:ascii="Arial" w:hAnsi="Arial" w:cs="Arial"/>
          <w:color w:val="000000" w:themeColor="text1"/>
          <w:sz w:val="18"/>
          <w:szCs w:val="18"/>
        </w:rPr>
        <w:t>A</w:t>
      </w:r>
      <w:r w:rsidR="00F6168E" w:rsidRPr="00A412A9">
        <w:rPr>
          <w:rStyle w:val="Red"/>
          <w:rFonts w:ascii="Arial" w:hAnsi="Arial" w:cs="Arial"/>
          <w:color w:val="000000" w:themeColor="text1"/>
          <w:sz w:val="18"/>
          <w:szCs w:val="18"/>
        </w:rPr>
        <w:t>1</w:t>
      </w:r>
      <w:r w:rsidR="005B1FFD" w:rsidRPr="00A412A9">
        <w:rPr>
          <w:rStyle w:val="Red"/>
          <w:rFonts w:ascii="Arial" w:hAnsi="Arial" w:cs="Arial"/>
          <w:color w:val="000000" w:themeColor="text1"/>
          <w:sz w:val="18"/>
          <w:szCs w:val="18"/>
        </w:rPr>
        <w:t>,</w:t>
      </w:r>
      <w:r w:rsidRPr="00A412A9">
        <w:rPr>
          <w:rStyle w:val="Red"/>
          <w:rFonts w:ascii="Arial" w:hAnsi="Arial" w:cs="Arial"/>
          <w:color w:val="000000" w:themeColor="text1"/>
          <w:sz w:val="18"/>
          <w:szCs w:val="18"/>
        </w:rPr>
        <w:t xml:space="preserve"> referenced </w:t>
      </w:r>
      <w:r w:rsidRPr="00F6168E">
        <w:rPr>
          <w:rStyle w:val="Red"/>
          <w:rFonts w:ascii="Arial" w:hAnsi="Arial" w:cs="Arial"/>
          <w:color w:val="000000" w:themeColor="text1"/>
          <w:sz w:val="18"/>
          <w:szCs w:val="18"/>
        </w:rPr>
        <w:t>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w:t>
      </w:r>
      <w:proofErr w:type="gramStart"/>
      <w:r w:rsidRPr="00FE40B4">
        <w:rPr>
          <w:rFonts w:ascii="Arial" w:hAnsi="Arial" w:cs="Arial"/>
          <w:sz w:val="18"/>
          <w:szCs w:val="18"/>
        </w:rPr>
        <w:t>be considered to be</w:t>
      </w:r>
      <w:proofErr w:type="gramEnd"/>
      <w:r w:rsidRPr="00FE40B4">
        <w:rPr>
          <w:rFonts w:ascii="Arial" w:hAnsi="Arial" w:cs="Arial"/>
          <w:sz w:val="18"/>
          <w:szCs w:val="18"/>
        </w:rPr>
        <w:t xml:space="preserve"> one spill, one or more overflow events extending over a period of greater than 12 hours up to 36 hours will </w:t>
      </w:r>
      <w:proofErr w:type="gramStart"/>
      <w:r w:rsidRPr="00FE40B4">
        <w:rPr>
          <w:rFonts w:ascii="Arial" w:hAnsi="Arial" w:cs="Arial"/>
          <w:sz w:val="18"/>
          <w:szCs w:val="18"/>
        </w:rPr>
        <w:t>be considered to be</w:t>
      </w:r>
      <w:proofErr w:type="gramEnd"/>
      <w:r w:rsidRPr="00FE40B4">
        <w:rPr>
          <w:rFonts w:ascii="Arial" w:hAnsi="Arial" w:cs="Arial"/>
          <w:sz w:val="18"/>
          <w:szCs w:val="18"/>
        </w:rPr>
        <w:t xml:space="preserv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A412A9" w:rsidRDefault="00821962" w:rsidP="00CD1173">
      <w:pPr>
        <w:spacing w:before="120"/>
        <w:ind w:left="567"/>
        <w:rPr>
          <w:rFonts w:ascii="Arial" w:hAnsi="Arial" w:cs="Arial"/>
          <w:sz w:val="18"/>
          <w:szCs w:val="18"/>
        </w:rPr>
      </w:pPr>
      <w:r w:rsidRPr="00FE40B4">
        <w:rPr>
          <w:rFonts w:ascii="Arial" w:hAnsi="Arial" w:cs="Arial"/>
          <w:sz w:val="18"/>
          <w:szCs w:val="18"/>
        </w:rPr>
        <w:t xml:space="preserve">“EP Regulations” means The Environmental Permitting (England and Wales) Regulations SI 2016 No.1154 and words and expressions used in this permit which are also used in the Regulations have the same </w:t>
      </w:r>
      <w:r w:rsidRPr="00A412A9">
        <w:rPr>
          <w:rFonts w:ascii="Arial" w:hAnsi="Arial" w:cs="Arial"/>
          <w:sz w:val="18"/>
          <w:szCs w:val="18"/>
        </w:rPr>
        <w:t>meanings as in those Regulations.</w:t>
      </w:r>
    </w:p>
    <w:p w14:paraId="12644AF4" w14:textId="5F98DD7C" w:rsidR="00821962" w:rsidRPr="00A412A9" w:rsidRDefault="005B1FFD" w:rsidP="00CD1173">
      <w:pPr>
        <w:pStyle w:val="BodyTextIndent"/>
        <w:spacing w:before="120" w:after="0"/>
        <w:ind w:left="567"/>
        <w:rPr>
          <w:rFonts w:ascii="Arial" w:hAnsi="Arial" w:cs="Arial"/>
          <w:sz w:val="18"/>
          <w:szCs w:val="18"/>
        </w:rPr>
      </w:pPr>
      <w:r w:rsidRPr="00A412A9">
        <w:rPr>
          <w:rFonts w:ascii="Arial" w:hAnsi="Arial" w:cs="Arial"/>
          <w:sz w:val="18"/>
          <w:szCs w:val="18"/>
        </w:rPr>
        <w:t>“</w:t>
      </w:r>
      <w:proofErr w:type="gramStart"/>
      <w:r w:rsidR="00821962" w:rsidRPr="00A412A9">
        <w:rPr>
          <w:rFonts w:ascii="Arial" w:hAnsi="Arial" w:cs="Arial"/>
          <w:sz w:val="18"/>
          <w:szCs w:val="18"/>
        </w:rPr>
        <w:t>event</w:t>
      </w:r>
      <w:proofErr w:type="gramEnd"/>
      <w:r w:rsidR="00821962" w:rsidRPr="00A412A9">
        <w:rPr>
          <w:rFonts w:ascii="Arial" w:hAnsi="Arial" w:cs="Arial"/>
          <w:sz w:val="18"/>
          <w:szCs w:val="18"/>
        </w:rPr>
        <w:t xml:space="preserve"> recorder</w:t>
      </w:r>
      <w:r w:rsidRPr="00A412A9">
        <w:rPr>
          <w:rFonts w:ascii="Arial" w:hAnsi="Arial" w:cs="Arial"/>
          <w:sz w:val="18"/>
          <w:szCs w:val="18"/>
        </w:rPr>
        <w:t>”</w:t>
      </w:r>
      <w:r w:rsidR="00821962" w:rsidRPr="00A412A9">
        <w:rPr>
          <w:rFonts w:ascii="Arial" w:hAnsi="Arial" w:cs="Arial"/>
          <w:sz w:val="18"/>
          <w:szCs w:val="18"/>
        </w:rPr>
        <w:t xml:space="preserve"> a recorder which records the start time and end time of individual overflow events.</w:t>
      </w:r>
    </w:p>
    <w:p w14:paraId="2C9C2F69" w14:textId="209E4346" w:rsidR="00A60AC7" w:rsidRPr="00FE40B4" w:rsidRDefault="00A60AC7" w:rsidP="00CD1173">
      <w:pPr>
        <w:pStyle w:val="BodyTextIndent"/>
        <w:spacing w:before="120" w:after="0"/>
        <w:ind w:left="567"/>
        <w:rPr>
          <w:rFonts w:ascii="Arial" w:hAnsi="Arial" w:cs="Arial"/>
          <w:sz w:val="18"/>
          <w:szCs w:val="18"/>
        </w:rPr>
      </w:pPr>
      <w:r w:rsidRPr="00A412A9">
        <w:rPr>
          <w:rFonts w:ascii="Arial" w:hAnsi="Arial" w:cs="Arial"/>
          <w:sz w:val="18"/>
          <w:szCs w:val="18"/>
        </w:rPr>
        <w:t>“</w:t>
      </w:r>
      <w:proofErr w:type="gramStart"/>
      <w:r w:rsidRPr="00A412A9">
        <w:rPr>
          <w:rFonts w:ascii="Arial" w:hAnsi="Arial" w:cs="Arial"/>
          <w:sz w:val="18"/>
          <w:szCs w:val="18"/>
        </w:rPr>
        <w:t>flow</w:t>
      </w:r>
      <w:proofErr w:type="gramEnd"/>
      <w:r w:rsidRPr="00A412A9">
        <w:rPr>
          <w:rFonts w:ascii="Arial" w:hAnsi="Arial" w:cs="Arial"/>
          <w:sz w:val="18"/>
          <w:szCs w:val="18"/>
        </w:rPr>
        <w:t xml:space="preserve"> passed forward” for the purposes of </w:t>
      </w:r>
      <w:r w:rsidRPr="00A412A9">
        <w:rPr>
          <w:rFonts w:ascii="Arial" w:hAnsi="Arial" w:cs="Arial"/>
          <w:color w:val="000000" w:themeColor="text1"/>
          <w:sz w:val="18"/>
          <w:szCs w:val="18"/>
        </w:rPr>
        <w:t>conditions 2.3.</w:t>
      </w:r>
      <w:r w:rsidR="00A412A9" w:rsidRPr="00A412A9">
        <w:rPr>
          <w:rFonts w:ascii="Arial" w:hAnsi="Arial" w:cs="Arial"/>
          <w:color w:val="000000" w:themeColor="text1"/>
          <w:sz w:val="18"/>
          <w:szCs w:val="18"/>
        </w:rPr>
        <w:t>2</w:t>
      </w:r>
      <w:r w:rsidRPr="00A412A9">
        <w:rPr>
          <w:rFonts w:ascii="Arial" w:hAnsi="Arial" w:cs="Arial"/>
          <w:color w:val="000000" w:themeColor="text1"/>
          <w:sz w:val="18"/>
          <w:szCs w:val="18"/>
        </w:rPr>
        <w:t xml:space="preserve"> and 3.1.</w:t>
      </w:r>
      <w:r w:rsidR="001348A2" w:rsidRPr="00A412A9">
        <w:rPr>
          <w:rFonts w:ascii="Arial" w:hAnsi="Arial" w:cs="Arial"/>
          <w:color w:val="000000" w:themeColor="text1"/>
          <w:sz w:val="18"/>
          <w:szCs w:val="18"/>
        </w:rPr>
        <w:t>6</w:t>
      </w:r>
      <w:r w:rsidRPr="00A412A9">
        <w:rPr>
          <w:rFonts w:ascii="Arial" w:hAnsi="Arial" w:cs="Arial"/>
          <w:color w:val="000000" w:themeColor="text1"/>
          <w:sz w:val="18"/>
          <w:szCs w:val="18"/>
        </w:rPr>
        <w:t xml:space="preserve"> means, the rate of flow (litres per second) of the </w:t>
      </w:r>
      <w:proofErr w:type="gramStart"/>
      <w:r w:rsidRPr="00A412A9">
        <w:rPr>
          <w:rFonts w:ascii="Arial" w:hAnsi="Arial" w:cs="Arial"/>
          <w:color w:val="000000" w:themeColor="text1"/>
          <w:sz w:val="18"/>
          <w:szCs w:val="18"/>
        </w:rPr>
        <w:t>waste water</w:t>
      </w:r>
      <w:proofErr w:type="gramEnd"/>
      <w:r w:rsidRPr="00A412A9">
        <w:rPr>
          <w:rFonts w:ascii="Arial" w:hAnsi="Arial" w:cs="Arial"/>
          <w:color w:val="000000" w:themeColor="text1"/>
          <w:sz w:val="18"/>
          <w:szCs w:val="18"/>
        </w:rPr>
        <w:t xml:space="preserve"> arriving at the overflow from its upstream collection </w:t>
      </w:r>
      <w:r w:rsidRPr="00FE40B4">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April,</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A412A9"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w:t>
      </w:r>
      <w:r w:rsidRPr="00A412A9">
        <w:rPr>
          <w:rFonts w:ascii="Arial" w:hAnsi="Arial" w:cs="Arial"/>
          <w:iCs/>
          <w:sz w:val="18"/>
          <w:szCs w:val="18"/>
        </w:rPr>
        <w:t xml:space="preserve">inspector, and uncertainties induced between the overflow and the flow monitor as determined by the operator. Allowances for time delays in flow response through the WwTW are </w:t>
      </w:r>
      <w:proofErr w:type="gramStart"/>
      <w:r w:rsidRPr="00A412A9">
        <w:rPr>
          <w:rFonts w:ascii="Arial" w:hAnsi="Arial" w:cs="Arial"/>
          <w:iCs/>
          <w:sz w:val="18"/>
          <w:szCs w:val="18"/>
        </w:rPr>
        <w:t>taken into account</w:t>
      </w:r>
      <w:proofErr w:type="gramEnd"/>
      <w:r w:rsidRPr="00A412A9">
        <w:rPr>
          <w:rFonts w:ascii="Arial" w:hAnsi="Arial" w:cs="Arial"/>
          <w:iCs/>
          <w:sz w:val="18"/>
          <w:szCs w:val="18"/>
        </w:rPr>
        <w:t xml:space="preserve"> by condition 3.1.</w:t>
      </w:r>
      <w:r w:rsidR="001348A2" w:rsidRPr="00A412A9">
        <w:rPr>
          <w:rFonts w:ascii="Arial" w:hAnsi="Arial" w:cs="Arial"/>
          <w:iCs/>
          <w:sz w:val="18"/>
          <w:szCs w:val="18"/>
        </w:rPr>
        <w:t>6</w:t>
      </w:r>
      <w:r w:rsidR="00A46A15" w:rsidRPr="00A412A9">
        <w:rPr>
          <w:rFonts w:ascii="Arial" w:hAnsi="Arial" w:cs="Arial"/>
          <w:iCs/>
          <w:sz w:val="18"/>
          <w:szCs w:val="18"/>
        </w:rPr>
        <w:t>.</w:t>
      </w:r>
    </w:p>
    <w:p w14:paraId="6CBA8A5C" w14:textId="0BD1FBD6" w:rsidR="00821962" w:rsidRPr="00A412A9" w:rsidRDefault="00821962" w:rsidP="00CD1173">
      <w:pPr>
        <w:spacing w:before="120"/>
        <w:ind w:left="567"/>
        <w:rPr>
          <w:rFonts w:ascii="Arial" w:hAnsi="Arial" w:cs="Arial"/>
          <w:sz w:val="18"/>
          <w:szCs w:val="18"/>
        </w:rPr>
      </w:pPr>
      <w:r w:rsidRPr="00A412A9">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A412A9">
        <w:rPr>
          <w:rFonts w:eastAsia="SymbolMT" w:cs="Arial"/>
          <w:sz w:val="18"/>
          <w:szCs w:val="18"/>
        </w:rPr>
        <w:t>low ambient temperatures, or the freezing of mechanical</w:t>
      </w:r>
      <w:r w:rsidRPr="00FE40B4">
        <w:rPr>
          <w:rFonts w:eastAsia="SymbolMT" w:cs="Arial"/>
          <w:sz w:val="18"/>
          <w:szCs w:val="18"/>
        </w:rPr>
        <w:t xml:space="preserve">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50BE169" w:rsidR="00821962" w:rsidRPr="00796C48" w:rsidRDefault="00AA10EC" w:rsidP="00CD1173">
      <w:pPr>
        <w:pStyle w:val="Heading1"/>
        <w:spacing w:before="0" w:after="400"/>
        <w:ind w:left="567"/>
        <w:rPr>
          <w:sz w:val="36"/>
        </w:rPr>
      </w:pPr>
      <w:r w:rsidRPr="00AA10EC">
        <w:rPr>
          <w:noProof/>
          <w:sz w:val="20"/>
        </w:rPr>
        <w:lastRenderedPageBreak/>
        <w:drawing>
          <wp:anchor distT="0" distB="0" distL="114300" distR="114300" simplePos="0" relativeHeight="251660288" behindDoc="0" locked="0" layoutInCell="1" allowOverlap="1" wp14:anchorId="51F75BD6" wp14:editId="76CD28CA">
            <wp:simplePos x="0" y="0"/>
            <wp:positionH relativeFrom="column">
              <wp:posOffset>335280</wp:posOffset>
            </wp:positionH>
            <wp:positionV relativeFrom="paragraph">
              <wp:posOffset>457200</wp:posOffset>
            </wp:positionV>
            <wp:extent cx="5933440" cy="3781425"/>
            <wp:effectExtent l="0" t="0" r="0" b="9525"/>
            <wp:wrapTight wrapText="bothSides">
              <wp:wrapPolygon edited="0">
                <wp:start x="0" y="0"/>
                <wp:lineTo x="0" y="21546"/>
                <wp:lineTo x="21498" y="21546"/>
                <wp:lineTo x="21498" y="0"/>
                <wp:lineTo x="0" y="0"/>
              </wp:wrapPolygon>
            </wp:wrapTight>
            <wp:docPr id="76528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88098" name=""/>
                    <pic:cNvPicPr/>
                  </pic:nvPicPr>
                  <pic:blipFill rotWithShape="1">
                    <a:blip r:embed="rId16"/>
                    <a:srcRect l="2288"/>
                    <a:stretch>
                      <a:fillRect/>
                    </a:stretch>
                  </pic:blipFill>
                  <pic:spPr bwMode="auto">
                    <a:xfrm>
                      <a:off x="0" y="0"/>
                      <a:ext cx="5933440" cy="378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2EE53C8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006CC">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9CEC1F9"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698DF" w14:textId="77777777" w:rsidR="00D576F0" w:rsidRDefault="00D576F0">
      <w:r>
        <w:separator/>
      </w:r>
    </w:p>
  </w:endnote>
  <w:endnote w:type="continuationSeparator" w:id="0">
    <w:p w14:paraId="03E5CF86" w14:textId="77777777" w:rsidR="00D576F0" w:rsidRDefault="00D576F0">
      <w:r>
        <w:continuationSeparator/>
      </w:r>
    </w:p>
  </w:endnote>
  <w:endnote w:type="continuationNotice" w:id="1">
    <w:p w14:paraId="00A87FC8" w14:textId="77777777" w:rsidR="00D576F0" w:rsidRDefault="00D576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F145E" w:rsidRDefault="002B7A45" w:rsidP="002B7A45">
    <w:pPr>
      <w:tabs>
        <w:tab w:val="center" w:pos="3544"/>
        <w:tab w:val="right" w:pos="7938"/>
      </w:tabs>
      <w:ind w:left="-851"/>
      <w:jc w:val="both"/>
      <w:rPr>
        <w:rFonts w:ascii="Arial" w:hAnsi="Arial"/>
        <w:color w:val="000000" w:themeColor="text1"/>
        <w:sz w:val="18"/>
        <w:szCs w:val="18"/>
      </w:rPr>
    </w:pPr>
    <w:r w:rsidRPr="004F145E">
      <w:rPr>
        <w:rFonts w:ascii="Arial" w:hAnsi="Arial"/>
        <w:color w:val="000000" w:themeColor="text1"/>
        <w:sz w:val="18"/>
        <w:szCs w:val="18"/>
      </w:rPr>
      <w:t>Variation and consolidation</w:t>
    </w:r>
  </w:p>
  <w:p w14:paraId="360AF8E3" w14:textId="53376D0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F145E">
      <w:rPr>
        <w:rFonts w:ascii="Arial" w:hAnsi="Arial"/>
        <w:color w:val="000000" w:themeColor="text1"/>
        <w:sz w:val="18"/>
        <w:szCs w:val="18"/>
      </w:rPr>
      <w:t>number:</w:t>
    </w:r>
    <w:r w:rsidR="000406EC" w:rsidRPr="004F145E">
      <w:rPr>
        <w:color w:val="000000" w:themeColor="text1"/>
      </w:rPr>
      <w:t xml:space="preserve"> </w:t>
    </w:r>
    <w:r w:rsidR="00902EC0" w:rsidRPr="004F145E">
      <w:rPr>
        <w:rFonts w:ascii="Arial" w:hAnsi="Arial"/>
        <w:color w:val="000000" w:themeColor="text1"/>
        <w:sz w:val="18"/>
        <w:szCs w:val="18"/>
      </w:rPr>
      <w:t>PAN-03338</w:t>
    </w:r>
    <w:r w:rsidR="004F145E" w:rsidRPr="004F145E">
      <w:rPr>
        <w:rFonts w:ascii="Arial" w:hAnsi="Arial"/>
        <w:color w:val="000000" w:themeColor="text1"/>
        <w:sz w:val="18"/>
        <w:szCs w:val="18"/>
      </w:rPr>
      <w:t>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8719AF" w:rsidRDefault="00FB1541" w:rsidP="00FB1541">
    <w:pPr>
      <w:pStyle w:val="Footer"/>
      <w:rPr>
        <w:rFonts w:ascii="Arial" w:hAnsi="Arial" w:cs="Arial"/>
        <w:color w:val="000000" w:themeColor="text1"/>
        <w:sz w:val="18"/>
        <w:szCs w:val="18"/>
      </w:rPr>
    </w:pPr>
    <w:r w:rsidRPr="008719AF">
      <w:rPr>
        <w:rFonts w:ascii="Arial" w:hAnsi="Arial" w:cs="Arial"/>
        <w:color w:val="000000" w:themeColor="text1"/>
        <w:sz w:val="18"/>
        <w:szCs w:val="18"/>
      </w:rPr>
      <w:t>Permit number</w:t>
    </w:r>
    <w:r w:rsidR="002B7A45" w:rsidRPr="008719AF">
      <w:rPr>
        <w:rFonts w:ascii="Arial" w:hAnsi="Arial"/>
        <w:color w:val="000000" w:themeColor="text1"/>
        <w:sz w:val="18"/>
        <w:szCs w:val="18"/>
      </w:rPr>
      <w:t>:</w:t>
    </w:r>
  </w:p>
  <w:p w14:paraId="1F6AF7A2" w14:textId="455D2F6B" w:rsidR="002B5D5F" w:rsidRPr="000B393C" w:rsidRDefault="00902EC0" w:rsidP="00FB1541">
    <w:pPr>
      <w:pStyle w:val="Footer"/>
      <w:rPr>
        <w:sz w:val="18"/>
        <w:szCs w:val="18"/>
      </w:rPr>
    </w:pPr>
    <w:r w:rsidRPr="008719AF">
      <w:rPr>
        <w:rFonts w:ascii="Arial" w:hAnsi="Arial" w:cs="Arial"/>
        <w:color w:val="000000" w:themeColor="text1"/>
        <w:sz w:val="18"/>
        <w:szCs w:val="18"/>
      </w:rPr>
      <w:t>AW100530</w:t>
    </w:r>
    <w:r w:rsidR="008719AF" w:rsidRPr="008719AF">
      <w:rPr>
        <w:rFonts w:ascii="Arial" w:hAnsi="Arial" w:cs="Arial"/>
        <w:color w:val="000000" w:themeColor="text1"/>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546966">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D4C9B" w14:textId="77777777" w:rsidR="00D576F0" w:rsidRDefault="00D576F0">
      <w:r>
        <w:separator/>
      </w:r>
    </w:p>
  </w:footnote>
  <w:footnote w:type="continuationSeparator" w:id="0">
    <w:p w14:paraId="18CAB1AB" w14:textId="77777777" w:rsidR="00D576F0" w:rsidRDefault="00D576F0">
      <w:r>
        <w:continuationSeparator/>
      </w:r>
    </w:p>
  </w:footnote>
  <w:footnote w:type="continuationNotice" w:id="1">
    <w:p w14:paraId="55FCBF2E" w14:textId="77777777" w:rsidR="00D576F0" w:rsidRDefault="00D576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173A"/>
    <w:rsid w:val="000C3304"/>
    <w:rsid w:val="000C4398"/>
    <w:rsid w:val="000C64A7"/>
    <w:rsid w:val="000D0661"/>
    <w:rsid w:val="000D0B36"/>
    <w:rsid w:val="000D1527"/>
    <w:rsid w:val="000D3DBA"/>
    <w:rsid w:val="000D60FF"/>
    <w:rsid w:val="000D6B16"/>
    <w:rsid w:val="000E39B6"/>
    <w:rsid w:val="000E445B"/>
    <w:rsid w:val="000E49BA"/>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B8E"/>
    <w:rsid w:val="0018468B"/>
    <w:rsid w:val="001855D4"/>
    <w:rsid w:val="001A2C5E"/>
    <w:rsid w:val="001A5D13"/>
    <w:rsid w:val="001A600E"/>
    <w:rsid w:val="001A6C95"/>
    <w:rsid w:val="001B25E6"/>
    <w:rsid w:val="001B6005"/>
    <w:rsid w:val="001C00BB"/>
    <w:rsid w:val="001C4703"/>
    <w:rsid w:val="001C529E"/>
    <w:rsid w:val="001C6254"/>
    <w:rsid w:val="001C65E6"/>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3E48"/>
    <w:rsid w:val="00226993"/>
    <w:rsid w:val="00230114"/>
    <w:rsid w:val="00230B50"/>
    <w:rsid w:val="00231341"/>
    <w:rsid w:val="0023335A"/>
    <w:rsid w:val="0023456E"/>
    <w:rsid w:val="002369B8"/>
    <w:rsid w:val="00241CD5"/>
    <w:rsid w:val="0024206C"/>
    <w:rsid w:val="00245B21"/>
    <w:rsid w:val="0024782C"/>
    <w:rsid w:val="00250221"/>
    <w:rsid w:val="00257853"/>
    <w:rsid w:val="00263F69"/>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759"/>
    <w:rsid w:val="002B7A45"/>
    <w:rsid w:val="002C32E4"/>
    <w:rsid w:val="002C4456"/>
    <w:rsid w:val="002C4E46"/>
    <w:rsid w:val="002D50FC"/>
    <w:rsid w:val="002F273F"/>
    <w:rsid w:val="002F7CD0"/>
    <w:rsid w:val="0030431F"/>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30"/>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563"/>
    <w:rsid w:val="00412A9F"/>
    <w:rsid w:val="00413374"/>
    <w:rsid w:val="00414334"/>
    <w:rsid w:val="00417F22"/>
    <w:rsid w:val="00420953"/>
    <w:rsid w:val="0042512B"/>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047"/>
    <w:rsid w:val="00486E1B"/>
    <w:rsid w:val="00492A49"/>
    <w:rsid w:val="00492EA8"/>
    <w:rsid w:val="00493E33"/>
    <w:rsid w:val="004944A4"/>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145E"/>
    <w:rsid w:val="004F4818"/>
    <w:rsid w:val="00502E5E"/>
    <w:rsid w:val="00506263"/>
    <w:rsid w:val="0051492D"/>
    <w:rsid w:val="00515E17"/>
    <w:rsid w:val="00523F49"/>
    <w:rsid w:val="0052516B"/>
    <w:rsid w:val="00527423"/>
    <w:rsid w:val="00527653"/>
    <w:rsid w:val="00534C4C"/>
    <w:rsid w:val="00536210"/>
    <w:rsid w:val="005368C1"/>
    <w:rsid w:val="00537989"/>
    <w:rsid w:val="00546966"/>
    <w:rsid w:val="00556AC5"/>
    <w:rsid w:val="0056080C"/>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1D15"/>
    <w:rsid w:val="005D2F25"/>
    <w:rsid w:val="005D3AF5"/>
    <w:rsid w:val="005D5EDD"/>
    <w:rsid w:val="005D6B44"/>
    <w:rsid w:val="005E0CEC"/>
    <w:rsid w:val="005E0DE6"/>
    <w:rsid w:val="005E2C18"/>
    <w:rsid w:val="005E322D"/>
    <w:rsid w:val="005E55B6"/>
    <w:rsid w:val="005F2B2C"/>
    <w:rsid w:val="005F3FD3"/>
    <w:rsid w:val="005F5D72"/>
    <w:rsid w:val="005F7584"/>
    <w:rsid w:val="0060265B"/>
    <w:rsid w:val="006036F2"/>
    <w:rsid w:val="00605738"/>
    <w:rsid w:val="00606ED4"/>
    <w:rsid w:val="00612DCD"/>
    <w:rsid w:val="00617CF8"/>
    <w:rsid w:val="00621012"/>
    <w:rsid w:val="00624927"/>
    <w:rsid w:val="00632113"/>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4B1C"/>
    <w:rsid w:val="006C578F"/>
    <w:rsid w:val="006C6EA9"/>
    <w:rsid w:val="006D06D9"/>
    <w:rsid w:val="006D1FED"/>
    <w:rsid w:val="006D2EBE"/>
    <w:rsid w:val="006D3C00"/>
    <w:rsid w:val="006D43C6"/>
    <w:rsid w:val="006D7C1E"/>
    <w:rsid w:val="006E1C64"/>
    <w:rsid w:val="006E36F6"/>
    <w:rsid w:val="006E592F"/>
    <w:rsid w:val="006F03C5"/>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56CCB"/>
    <w:rsid w:val="0076354E"/>
    <w:rsid w:val="007704A9"/>
    <w:rsid w:val="00770530"/>
    <w:rsid w:val="00770902"/>
    <w:rsid w:val="007735EE"/>
    <w:rsid w:val="00777E27"/>
    <w:rsid w:val="00780CC6"/>
    <w:rsid w:val="00781680"/>
    <w:rsid w:val="00786206"/>
    <w:rsid w:val="0078668B"/>
    <w:rsid w:val="00786798"/>
    <w:rsid w:val="007958A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68F6"/>
    <w:rsid w:val="007D7E5A"/>
    <w:rsid w:val="007E3427"/>
    <w:rsid w:val="007E52AD"/>
    <w:rsid w:val="007E76A5"/>
    <w:rsid w:val="007F2C12"/>
    <w:rsid w:val="007F408A"/>
    <w:rsid w:val="007F6649"/>
    <w:rsid w:val="008006A4"/>
    <w:rsid w:val="008021C6"/>
    <w:rsid w:val="0080551F"/>
    <w:rsid w:val="00815AE7"/>
    <w:rsid w:val="00821962"/>
    <w:rsid w:val="0082225B"/>
    <w:rsid w:val="0082402C"/>
    <w:rsid w:val="008255E1"/>
    <w:rsid w:val="0082577B"/>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19AF"/>
    <w:rsid w:val="00877076"/>
    <w:rsid w:val="008802A7"/>
    <w:rsid w:val="008807AF"/>
    <w:rsid w:val="00883F07"/>
    <w:rsid w:val="0088411C"/>
    <w:rsid w:val="00885CD7"/>
    <w:rsid w:val="008872C9"/>
    <w:rsid w:val="00891182"/>
    <w:rsid w:val="008948B3"/>
    <w:rsid w:val="008A08E9"/>
    <w:rsid w:val="008A3F55"/>
    <w:rsid w:val="008A5C63"/>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E7DFD"/>
    <w:rsid w:val="008F0548"/>
    <w:rsid w:val="008F308A"/>
    <w:rsid w:val="008F4652"/>
    <w:rsid w:val="008F501F"/>
    <w:rsid w:val="008F5E5A"/>
    <w:rsid w:val="008F6CF9"/>
    <w:rsid w:val="00900539"/>
    <w:rsid w:val="0090270F"/>
    <w:rsid w:val="00902EC0"/>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1F1B"/>
    <w:rsid w:val="00973180"/>
    <w:rsid w:val="00977071"/>
    <w:rsid w:val="00977C81"/>
    <w:rsid w:val="00986336"/>
    <w:rsid w:val="00993889"/>
    <w:rsid w:val="00993EA1"/>
    <w:rsid w:val="00996A77"/>
    <w:rsid w:val="009977CF"/>
    <w:rsid w:val="009A143D"/>
    <w:rsid w:val="009A287F"/>
    <w:rsid w:val="009A36B5"/>
    <w:rsid w:val="009A54D1"/>
    <w:rsid w:val="009A6FAC"/>
    <w:rsid w:val="009C1D21"/>
    <w:rsid w:val="009C28CB"/>
    <w:rsid w:val="009C66A2"/>
    <w:rsid w:val="009C727E"/>
    <w:rsid w:val="009C74ED"/>
    <w:rsid w:val="009D05EA"/>
    <w:rsid w:val="009D5F6A"/>
    <w:rsid w:val="009E1FE3"/>
    <w:rsid w:val="009E2367"/>
    <w:rsid w:val="009E2E6C"/>
    <w:rsid w:val="009E3279"/>
    <w:rsid w:val="009E3C70"/>
    <w:rsid w:val="009F0CFB"/>
    <w:rsid w:val="009F3266"/>
    <w:rsid w:val="009F50CE"/>
    <w:rsid w:val="009F5997"/>
    <w:rsid w:val="00A039E3"/>
    <w:rsid w:val="00A104DC"/>
    <w:rsid w:val="00A11F4E"/>
    <w:rsid w:val="00A12B25"/>
    <w:rsid w:val="00A17A7E"/>
    <w:rsid w:val="00A20254"/>
    <w:rsid w:val="00A24F75"/>
    <w:rsid w:val="00A25406"/>
    <w:rsid w:val="00A271E9"/>
    <w:rsid w:val="00A36CF7"/>
    <w:rsid w:val="00A40593"/>
    <w:rsid w:val="00A412A9"/>
    <w:rsid w:val="00A42161"/>
    <w:rsid w:val="00A445C6"/>
    <w:rsid w:val="00A4541E"/>
    <w:rsid w:val="00A45AF5"/>
    <w:rsid w:val="00A467B6"/>
    <w:rsid w:val="00A46A15"/>
    <w:rsid w:val="00A47A52"/>
    <w:rsid w:val="00A54B58"/>
    <w:rsid w:val="00A57786"/>
    <w:rsid w:val="00A60AC7"/>
    <w:rsid w:val="00A63EC6"/>
    <w:rsid w:val="00A6447B"/>
    <w:rsid w:val="00A66192"/>
    <w:rsid w:val="00A664BC"/>
    <w:rsid w:val="00A66D70"/>
    <w:rsid w:val="00A708DD"/>
    <w:rsid w:val="00A75021"/>
    <w:rsid w:val="00A76D30"/>
    <w:rsid w:val="00A83F3D"/>
    <w:rsid w:val="00A915B7"/>
    <w:rsid w:val="00A915E6"/>
    <w:rsid w:val="00A91EC8"/>
    <w:rsid w:val="00A92C20"/>
    <w:rsid w:val="00A96AFC"/>
    <w:rsid w:val="00A977E9"/>
    <w:rsid w:val="00A97949"/>
    <w:rsid w:val="00AA10EC"/>
    <w:rsid w:val="00AA28B2"/>
    <w:rsid w:val="00AA3F55"/>
    <w:rsid w:val="00AA4EC1"/>
    <w:rsid w:val="00AA61DE"/>
    <w:rsid w:val="00AA640D"/>
    <w:rsid w:val="00AB1E8F"/>
    <w:rsid w:val="00AB4127"/>
    <w:rsid w:val="00AB4AE1"/>
    <w:rsid w:val="00AB574C"/>
    <w:rsid w:val="00AC103A"/>
    <w:rsid w:val="00AC16D9"/>
    <w:rsid w:val="00AC1996"/>
    <w:rsid w:val="00AC1AB4"/>
    <w:rsid w:val="00AC41E4"/>
    <w:rsid w:val="00AD4185"/>
    <w:rsid w:val="00AD4C68"/>
    <w:rsid w:val="00AD6162"/>
    <w:rsid w:val="00AE2DBB"/>
    <w:rsid w:val="00AE64EF"/>
    <w:rsid w:val="00AF06AD"/>
    <w:rsid w:val="00AF08C3"/>
    <w:rsid w:val="00AF4BBB"/>
    <w:rsid w:val="00AF6446"/>
    <w:rsid w:val="00AF6FD7"/>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1EE9"/>
    <w:rsid w:val="00B34B0F"/>
    <w:rsid w:val="00B36107"/>
    <w:rsid w:val="00B369E8"/>
    <w:rsid w:val="00B409F8"/>
    <w:rsid w:val="00B428E7"/>
    <w:rsid w:val="00B42FF9"/>
    <w:rsid w:val="00B430D1"/>
    <w:rsid w:val="00B51014"/>
    <w:rsid w:val="00B52F7D"/>
    <w:rsid w:val="00B77A3F"/>
    <w:rsid w:val="00B90B29"/>
    <w:rsid w:val="00B94E56"/>
    <w:rsid w:val="00BA0A1B"/>
    <w:rsid w:val="00BA110E"/>
    <w:rsid w:val="00BA5708"/>
    <w:rsid w:val="00BA611D"/>
    <w:rsid w:val="00BA69B1"/>
    <w:rsid w:val="00BB0879"/>
    <w:rsid w:val="00BB22EC"/>
    <w:rsid w:val="00BB30CE"/>
    <w:rsid w:val="00BD2511"/>
    <w:rsid w:val="00BD2940"/>
    <w:rsid w:val="00BD6E1D"/>
    <w:rsid w:val="00BE0FE9"/>
    <w:rsid w:val="00BE5551"/>
    <w:rsid w:val="00BE5E02"/>
    <w:rsid w:val="00BE604E"/>
    <w:rsid w:val="00BF2649"/>
    <w:rsid w:val="00BF32CF"/>
    <w:rsid w:val="00BF6B24"/>
    <w:rsid w:val="00C006CC"/>
    <w:rsid w:val="00C02681"/>
    <w:rsid w:val="00C05640"/>
    <w:rsid w:val="00C127C8"/>
    <w:rsid w:val="00C12A4F"/>
    <w:rsid w:val="00C1542A"/>
    <w:rsid w:val="00C17C7E"/>
    <w:rsid w:val="00C227EC"/>
    <w:rsid w:val="00C2452B"/>
    <w:rsid w:val="00C25E57"/>
    <w:rsid w:val="00C31393"/>
    <w:rsid w:val="00C31D2C"/>
    <w:rsid w:val="00C43166"/>
    <w:rsid w:val="00C43ABD"/>
    <w:rsid w:val="00C45B96"/>
    <w:rsid w:val="00C51EBA"/>
    <w:rsid w:val="00C52ACA"/>
    <w:rsid w:val="00C53545"/>
    <w:rsid w:val="00C536D4"/>
    <w:rsid w:val="00C566EA"/>
    <w:rsid w:val="00C575A4"/>
    <w:rsid w:val="00C601A6"/>
    <w:rsid w:val="00C62353"/>
    <w:rsid w:val="00C62DDA"/>
    <w:rsid w:val="00C74C4D"/>
    <w:rsid w:val="00C751C7"/>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61A4"/>
    <w:rsid w:val="00CC781D"/>
    <w:rsid w:val="00CD0C30"/>
    <w:rsid w:val="00CD1173"/>
    <w:rsid w:val="00CD1F51"/>
    <w:rsid w:val="00CE0625"/>
    <w:rsid w:val="00CE0A4A"/>
    <w:rsid w:val="00CE1DA0"/>
    <w:rsid w:val="00CE57D2"/>
    <w:rsid w:val="00CE6912"/>
    <w:rsid w:val="00CE7CC3"/>
    <w:rsid w:val="00CF0741"/>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576F0"/>
    <w:rsid w:val="00D6083F"/>
    <w:rsid w:val="00D621DB"/>
    <w:rsid w:val="00D62DBA"/>
    <w:rsid w:val="00D64CDE"/>
    <w:rsid w:val="00D67ADE"/>
    <w:rsid w:val="00D7616C"/>
    <w:rsid w:val="00D772F5"/>
    <w:rsid w:val="00D86DAC"/>
    <w:rsid w:val="00D92686"/>
    <w:rsid w:val="00D92689"/>
    <w:rsid w:val="00D92B0D"/>
    <w:rsid w:val="00D932BD"/>
    <w:rsid w:val="00D95C24"/>
    <w:rsid w:val="00DA0127"/>
    <w:rsid w:val="00DA533D"/>
    <w:rsid w:val="00DA5637"/>
    <w:rsid w:val="00DA5F46"/>
    <w:rsid w:val="00DA7542"/>
    <w:rsid w:val="00DB0590"/>
    <w:rsid w:val="00DB4565"/>
    <w:rsid w:val="00DC3165"/>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6C0D"/>
    <w:rsid w:val="00EC74ED"/>
    <w:rsid w:val="00EC7F73"/>
    <w:rsid w:val="00ED3863"/>
    <w:rsid w:val="00EF6C21"/>
    <w:rsid w:val="00F012DE"/>
    <w:rsid w:val="00F02853"/>
    <w:rsid w:val="00F14FA6"/>
    <w:rsid w:val="00F202FE"/>
    <w:rsid w:val="00F23135"/>
    <w:rsid w:val="00F259AA"/>
    <w:rsid w:val="00F2606C"/>
    <w:rsid w:val="00F26DFE"/>
    <w:rsid w:val="00F27E5D"/>
    <w:rsid w:val="00F30D0F"/>
    <w:rsid w:val="00F340D8"/>
    <w:rsid w:val="00F34E81"/>
    <w:rsid w:val="00F3733D"/>
    <w:rsid w:val="00F37554"/>
    <w:rsid w:val="00F41335"/>
    <w:rsid w:val="00F42525"/>
    <w:rsid w:val="00F46958"/>
    <w:rsid w:val="00F504C0"/>
    <w:rsid w:val="00F545C2"/>
    <w:rsid w:val="00F56991"/>
    <w:rsid w:val="00F6168E"/>
    <w:rsid w:val="00F62571"/>
    <w:rsid w:val="00F63A2E"/>
    <w:rsid w:val="00F6562C"/>
    <w:rsid w:val="00F70846"/>
    <w:rsid w:val="00F72376"/>
    <w:rsid w:val="00F742D1"/>
    <w:rsid w:val="00F833A0"/>
    <w:rsid w:val="00F86494"/>
    <w:rsid w:val="00F95E93"/>
    <w:rsid w:val="00F97866"/>
    <w:rsid w:val="00FA1C8C"/>
    <w:rsid w:val="00FB1541"/>
    <w:rsid w:val="00FB2CFC"/>
    <w:rsid w:val="00FB3993"/>
    <w:rsid w:val="00FB4E43"/>
    <w:rsid w:val="00FB697C"/>
    <w:rsid w:val="00FB770A"/>
    <w:rsid w:val="00FC317A"/>
    <w:rsid w:val="00FD08DD"/>
    <w:rsid w:val="00FD14BC"/>
    <w:rsid w:val="00FD1EDF"/>
    <w:rsid w:val="00FD2AF6"/>
    <w:rsid w:val="00FD4CBD"/>
    <w:rsid w:val="00FD68FD"/>
    <w:rsid w:val="00FE092C"/>
    <w:rsid w:val="00FE275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21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REGU-212-13544030</_dlc_DocId>
    <_dlc_DocIdUrl xmlns="9be56660-2c31-41ef-bc00-23e72f632f2a">
      <Url>https://cyfoethnaturiolcymru.sharepoint.com/teams/Regulatory/Permitting/_layouts/15/DocIdRedir.aspx?ID=REGU-212-13544030</Url>
      <Description>REGU-212-13544030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Talgarth Wastewater Treatment Works</Site_x0020_Name>
    <Internal_x002f_External xmlns="859f7ad6-93f6-4205-b62b-a17f28acbbac">Outgoing document</Internal_x002f_External>
    <Post_x0020_code xmlns="859f7ad6-93f6-4205-b62b-a17f28acbbac">LD3 0HH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2026-08-13T23:00:00+00:00</Document_x0020_Date>
    <Facility_x0020_Address xmlns="859f7ad6-93f6-4205-b62b-a17f28acbbac">Track Off Bronllys Road (A479), Talgarth,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84145aa9-ae2a-4b81-96bf-da2258b9f1c9"/>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088ADAA0-D97D-4582-9810-87F82A574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7734</Words>
  <Characters>44090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(14/08/2026)</dc:title>
  <dc:subject/>
  <dc:creator>Dulson, Emma</dc:creator>
  <cp:keywords>233 08 SD69, 233-08-SD69, 23308SD69</cp:keywords>
  <dc:description>233_08_SD69, version 3_x000d_
Issue date: 06/001/2011</dc:description>
  <cp:lastModifiedBy>Dulson, Emma</cp:lastModifiedBy>
  <cp:revision>40</cp:revision>
  <dcterms:created xsi:type="dcterms:W3CDTF">2026-07-27T11:15:00Z</dcterms:created>
  <dcterms:modified xsi:type="dcterms:W3CDTF">2026-08-14T12:30:00Z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5aa134c2-4033-4983-a816-197b4a574560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