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70705D7" w14:textId="182F34D5" w:rsidR="00026A0D" w:rsidRPr="00D74ABA" w:rsidRDefault="00026A0D" w:rsidP="001E40BB">
            <w:pPr>
              <w:spacing w:line="240" w:lineRule="auto"/>
              <w:contextualSpacing/>
              <w:rPr>
                <w:rFonts w:ascii="Arial" w:eastAsia="Times New Roman" w:hAnsi="Arial" w:cs="Arial"/>
                <w:sz w:val="24"/>
                <w:szCs w:val="24"/>
              </w:rPr>
            </w:pP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4664"/>
        <w:gridCol w:w="5373"/>
        <w:gridCol w:w="453"/>
      </w:tblGrid>
      <w:tr w:rsidR="00026A0D" w:rsidRPr="00D74ABA" w14:paraId="6C738B50" w14:textId="77777777" w:rsidTr="0016356A">
        <w:tc>
          <w:tcPr>
            <w:tcW w:w="4664"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826" w:type="dxa"/>
            <w:gridSpan w:val="2"/>
            <w:tcBorders>
              <w:top w:val="single" w:sz="4" w:space="0" w:color="auto"/>
              <w:left w:val="single" w:sz="4" w:space="0" w:color="auto"/>
              <w:bottom w:val="single" w:sz="4" w:space="0" w:color="auto"/>
              <w:right w:val="single" w:sz="4" w:space="0" w:color="auto"/>
            </w:tcBorders>
          </w:tcPr>
          <w:p w14:paraId="23866C28" w14:textId="5F0F65BD" w:rsidR="009501E7" w:rsidRDefault="009501E7" w:rsidP="009501E7">
            <w:pPr>
              <w:rPr>
                <w:sz w:val="24"/>
                <w:szCs w:val="24"/>
              </w:rPr>
            </w:pPr>
            <w:r w:rsidRPr="00761EA2">
              <w:rPr>
                <w:sz w:val="24"/>
                <w:szCs w:val="24"/>
              </w:rPr>
              <w:t>Christopher Betteridge (Senior Permitting Officer (Secondment))</w:t>
            </w:r>
          </w:p>
          <w:p w14:paraId="3681B93A" w14:textId="77777777" w:rsidR="00FB2179" w:rsidRPr="00761EA2" w:rsidRDefault="00FB2179" w:rsidP="009501E7">
            <w:pPr>
              <w:rPr>
                <w:sz w:val="24"/>
                <w:szCs w:val="24"/>
              </w:rPr>
            </w:pPr>
          </w:p>
          <w:p w14:paraId="7BBFDD69" w14:textId="46A68EAA" w:rsidR="00026A0D" w:rsidRPr="00761EA2" w:rsidRDefault="00263268" w:rsidP="009501E7">
            <w:pPr>
              <w:jc w:val="both"/>
              <w:rPr>
                <w:rFonts w:cs="Arial"/>
                <w:sz w:val="24"/>
                <w:szCs w:val="24"/>
              </w:rPr>
            </w:pPr>
            <w:r w:rsidRPr="00761EA2">
              <w:rPr>
                <w:rFonts w:cs="Arial"/>
                <w:sz w:val="24"/>
                <w:szCs w:val="24"/>
              </w:rPr>
              <w:t>Installations and Radioactive Substances Regulation</w:t>
            </w:r>
          </w:p>
          <w:p w14:paraId="0A9E0D5E" w14:textId="77777777" w:rsidR="00026A0D" w:rsidRPr="00D74ABA" w:rsidRDefault="00026A0D" w:rsidP="001E40BB">
            <w:pPr>
              <w:jc w:val="both"/>
              <w:rPr>
                <w:rFonts w:cs="Arial"/>
                <w:sz w:val="24"/>
                <w:szCs w:val="24"/>
              </w:rPr>
            </w:pPr>
          </w:p>
        </w:tc>
      </w:tr>
      <w:tr w:rsidR="00026A0D" w:rsidRPr="00D74ABA" w14:paraId="259EBDE9" w14:textId="77777777" w:rsidTr="0016356A">
        <w:tc>
          <w:tcPr>
            <w:tcW w:w="4664"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826" w:type="dxa"/>
            <w:gridSpan w:val="2"/>
            <w:tcBorders>
              <w:top w:val="single" w:sz="4" w:space="0" w:color="auto"/>
              <w:left w:val="single" w:sz="4" w:space="0" w:color="auto"/>
              <w:bottom w:val="single" w:sz="4" w:space="0" w:color="auto"/>
              <w:right w:val="single" w:sz="4" w:space="0" w:color="auto"/>
            </w:tcBorders>
          </w:tcPr>
          <w:p w14:paraId="513E37F7" w14:textId="3B225228" w:rsidR="00026A0D" w:rsidRDefault="00EE7398" w:rsidP="001E40BB">
            <w:pPr>
              <w:jc w:val="both"/>
              <w:rPr>
                <w:rFonts w:cs="Arial"/>
                <w:sz w:val="24"/>
                <w:szCs w:val="24"/>
              </w:rPr>
            </w:pPr>
            <w:r>
              <w:rPr>
                <w:rFonts w:cs="Arial"/>
                <w:sz w:val="24"/>
                <w:szCs w:val="24"/>
              </w:rPr>
              <w:t>PAN-</w:t>
            </w:r>
            <w:r w:rsidR="00761EA2">
              <w:rPr>
                <w:rFonts w:cs="Arial"/>
                <w:sz w:val="24"/>
                <w:szCs w:val="24"/>
              </w:rPr>
              <w:t>030961</w:t>
            </w:r>
          </w:p>
          <w:p w14:paraId="7D6FD3AD" w14:textId="77777777" w:rsidR="00FB2179" w:rsidRDefault="00FB2179" w:rsidP="001E40BB">
            <w:pPr>
              <w:jc w:val="both"/>
              <w:rPr>
                <w:rFonts w:cs="Arial"/>
                <w:sz w:val="24"/>
                <w:szCs w:val="24"/>
              </w:rPr>
            </w:pPr>
          </w:p>
          <w:p w14:paraId="2F210C74" w14:textId="2617E318" w:rsidR="00761EA2" w:rsidRPr="00D74ABA" w:rsidRDefault="00FB2179" w:rsidP="001E40BB">
            <w:pPr>
              <w:jc w:val="both"/>
              <w:rPr>
                <w:rFonts w:cs="Arial"/>
                <w:sz w:val="24"/>
                <w:szCs w:val="24"/>
              </w:rPr>
            </w:pPr>
            <w:r w:rsidRPr="00FB2179">
              <w:rPr>
                <w:rFonts w:cs="Arial"/>
                <w:sz w:val="24"/>
                <w:szCs w:val="24"/>
              </w:rPr>
              <w:t xml:space="preserve">Barry Cogeneration Plant, </w:t>
            </w:r>
            <w:proofErr w:type="spellStart"/>
            <w:r w:rsidRPr="00FB2179">
              <w:rPr>
                <w:rFonts w:cs="Arial"/>
                <w:sz w:val="24"/>
                <w:szCs w:val="24"/>
              </w:rPr>
              <w:t>Wimbourne</w:t>
            </w:r>
            <w:proofErr w:type="spellEnd"/>
            <w:r w:rsidRPr="00FB2179">
              <w:rPr>
                <w:rFonts w:cs="Arial"/>
                <w:sz w:val="24"/>
                <w:szCs w:val="24"/>
              </w:rPr>
              <w:t xml:space="preserve"> Road, Dock No 2, Barry, Vale of Glamorgan CF63 3DH</w:t>
            </w:r>
          </w:p>
          <w:p w14:paraId="5AF5DFFC" w14:textId="77777777" w:rsidR="00026A0D" w:rsidRPr="00D74ABA" w:rsidRDefault="00026A0D" w:rsidP="001E40BB">
            <w:pPr>
              <w:jc w:val="both"/>
              <w:rPr>
                <w:rFonts w:cs="Arial"/>
                <w:sz w:val="24"/>
                <w:szCs w:val="24"/>
              </w:rPr>
            </w:pPr>
          </w:p>
        </w:tc>
      </w:tr>
      <w:tr w:rsidR="00026A0D" w:rsidRPr="00D74ABA" w14:paraId="25972067" w14:textId="77777777" w:rsidTr="0016356A">
        <w:tc>
          <w:tcPr>
            <w:tcW w:w="4664" w:type="dxa"/>
            <w:tcBorders>
              <w:top w:val="single" w:sz="4" w:space="0" w:color="auto"/>
              <w:left w:val="single" w:sz="4" w:space="0" w:color="auto"/>
              <w:bottom w:val="single" w:sz="4" w:space="0" w:color="auto"/>
              <w:right w:val="single" w:sz="4" w:space="0" w:color="auto"/>
            </w:tcBorders>
            <w:hideMark/>
          </w:tcPr>
          <w:p w14:paraId="55E854AE" w14:textId="599394C5"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77777777" w:rsidR="00026A0D" w:rsidRPr="00D74ABA" w:rsidRDefault="00026A0D" w:rsidP="001E40BB">
            <w:pPr>
              <w:ind w:left="720"/>
              <w:contextualSpacing/>
              <w:jc w:val="both"/>
              <w:rPr>
                <w:rFonts w:cs="Arial"/>
                <w:sz w:val="24"/>
                <w:szCs w:val="24"/>
              </w:rPr>
            </w:pPr>
            <w:r w:rsidRPr="00D74ABA">
              <w:rPr>
                <w:rFonts w:cs="Arial"/>
                <w:sz w:val="24"/>
                <w:szCs w:val="24"/>
              </w:rPr>
              <w:t>c. NRW Operational Area/Environment Team</w:t>
            </w:r>
          </w:p>
        </w:tc>
        <w:tc>
          <w:tcPr>
            <w:tcW w:w="5826" w:type="dxa"/>
            <w:gridSpan w:val="2"/>
            <w:tcBorders>
              <w:top w:val="single" w:sz="4" w:space="0" w:color="auto"/>
              <w:left w:val="single" w:sz="4" w:space="0" w:color="auto"/>
              <w:bottom w:val="single" w:sz="4" w:space="0" w:color="auto"/>
              <w:right w:val="single" w:sz="4" w:space="0" w:color="auto"/>
            </w:tcBorders>
          </w:tcPr>
          <w:p w14:paraId="62C88BE8" w14:textId="34908844" w:rsidR="00026A0D" w:rsidRPr="00D74ABA" w:rsidRDefault="00DD66BC" w:rsidP="001E40BB">
            <w:pPr>
              <w:jc w:val="both"/>
              <w:rPr>
                <w:rFonts w:cs="Arial"/>
                <w:sz w:val="24"/>
                <w:szCs w:val="24"/>
              </w:rPr>
            </w:pPr>
            <w:r>
              <w:rPr>
                <w:rFonts w:cs="Arial"/>
                <w:sz w:val="24"/>
                <w:szCs w:val="24"/>
              </w:rPr>
              <w:t>Hayes Point to Bendrick Rock</w:t>
            </w:r>
          </w:p>
          <w:p w14:paraId="42AC1DCB" w14:textId="6783C056" w:rsidR="00026A0D" w:rsidRPr="00D74ABA" w:rsidRDefault="00234AB9" w:rsidP="001E40BB">
            <w:pPr>
              <w:jc w:val="both"/>
              <w:rPr>
                <w:rFonts w:cs="Arial"/>
                <w:sz w:val="24"/>
                <w:szCs w:val="24"/>
              </w:rPr>
            </w:pPr>
            <w:r>
              <w:rPr>
                <w:rFonts w:cs="Arial"/>
                <w:sz w:val="24"/>
                <w:szCs w:val="24"/>
              </w:rPr>
              <w:t>x 314488 y 167712</w:t>
            </w:r>
          </w:p>
          <w:p w14:paraId="5FFFDEC5" w14:textId="7F6F22B7" w:rsidR="00026A0D" w:rsidRPr="00D74ABA" w:rsidRDefault="009C3CAF" w:rsidP="001E40BB">
            <w:pPr>
              <w:jc w:val="both"/>
              <w:rPr>
                <w:rFonts w:cs="Arial"/>
                <w:sz w:val="24"/>
                <w:szCs w:val="24"/>
              </w:rPr>
            </w:pPr>
            <w:r>
              <w:rPr>
                <w:rFonts w:cs="Arial"/>
                <w:sz w:val="24"/>
                <w:szCs w:val="24"/>
              </w:rPr>
              <w:t xml:space="preserve">South </w:t>
            </w:r>
            <w:r w:rsidR="009A7DE3">
              <w:rPr>
                <w:rFonts w:cs="Arial"/>
                <w:sz w:val="24"/>
                <w:szCs w:val="24"/>
              </w:rPr>
              <w:t>Wales Central</w:t>
            </w:r>
          </w:p>
          <w:p w14:paraId="7612063A" w14:textId="77777777" w:rsidR="00026A0D" w:rsidRPr="00D74ABA" w:rsidRDefault="00026A0D" w:rsidP="001E40BB">
            <w:pPr>
              <w:jc w:val="both"/>
              <w:rPr>
                <w:rFonts w:cs="Arial"/>
                <w:sz w:val="24"/>
                <w:szCs w:val="24"/>
              </w:rPr>
            </w:pPr>
          </w:p>
          <w:p w14:paraId="2C85D708" w14:textId="77777777" w:rsidR="00026A0D" w:rsidRPr="00D74ABA" w:rsidRDefault="00026A0D" w:rsidP="001E40BB">
            <w:pPr>
              <w:jc w:val="both"/>
              <w:rPr>
                <w:rFonts w:cs="Arial"/>
                <w:sz w:val="24"/>
                <w:szCs w:val="24"/>
              </w:rPr>
            </w:pPr>
          </w:p>
        </w:tc>
      </w:tr>
      <w:tr w:rsidR="00026A0D" w:rsidRPr="00D74ABA" w14:paraId="0DD74C76" w14:textId="77777777" w:rsidTr="0016356A">
        <w:tc>
          <w:tcPr>
            <w:tcW w:w="4664"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 Brief description of proposal</w:t>
            </w:r>
          </w:p>
          <w:p w14:paraId="1D673B8E" w14:textId="77777777" w:rsidR="00026A0D" w:rsidRPr="00D74ABA" w:rsidRDefault="00026A0D" w:rsidP="001E40BB">
            <w:pPr>
              <w:jc w:val="both"/>
              <w:rPr>
                <w:rFonts w:cs="Arial"/>
                <w:sz w:val="24"/>
                <w:szCs w:val="24"/>
              </w:rPr>
            </w:pPr>
          </w:p>
          <w:p w14:paraId="642A8AC2" w14:textId="77777777" w:rsidR="00026A0D" w:rsidRPr="00D74ABA" w:rsidRDefault="00026A0D" w:rsidP="00B709F6">
            <w:pPr>
              <w:jc w:val="both"/>
              <w:rPr>
                <w:rFonts w:cs="Arial"/>
                <w:sz w:val="24"/>
                <w:szCs w:val="24"/>
              </w:rPr>
            </w:pPr>
          </w:p>
        </w:tc>
        <w:tc>
          <w:tcPr>
            <w:tcW w:w="5826" w:type="dxa"/>
            <w:gridSpan w:val="2"/>
            <w:tcBorders>
              <w:top w:val="single" w:sz="4" w:space="0" w:color="auto"/>
              <w:left w:val="single" w:sz="4" w:space="0" w:color="auto"/>
              <w:bottom w:val="single" w:sz="4" w:space="0" w:color="auto"/>
              <w:right w:val="single" w:sz="4" w:space="0" w:color="auto"/>
            </w:tcBorders>
          </w:tcPr>
          <w:p w14:paraId="4F1A2EAF" w14:textId="77777777" w:rsidR="00026A0D" w:rsidRPr="00CA2478" w:rsidRDefault="00026A0D" w:rsidP="001E40BB">
            <w:pPr>
              <w:jc w:val="both"/>
              <w:rPr>
                <w:rFonts w:cs="Arial"/>
                <w:sz w:val="24"/>
                <w:szCs w:val="24"/>
              </w:rPr>
            </w:pPr>
          </w:p>
          <w:p w14:paraId="3A7DD33B" w14:textId="77777777" w:rsidR="00026A0D" w:rsidRPr="00CA2478" w:rsidRDefault="00026A0D" w:rsidP="001E40BB">
            <w:pPr>
              <w:jc w:val="both"/>
              <w:rPr>
                <w:rFonts w:cs="Arial"/>
                <w:sz w:val="24"/>
                <w:szCs w:val="24"/>
              </w:rPr>
            </w:pPr>
          </w:p>
          <w:p w14:paraId="2A7870D8" w14:textId="77777777" w:rsidR="00CA2478" w:rsidRPr="00CA2478" w:rsidRDefault="00CA2478" w:rsidP="00CA2478">
            <w:pPr>
              <w:pStyle w:val="CommentText"/>
              <w:rPr>
                <w:rFonts w:cs="Arial"/>
                <w:bCs/>
                <w:iCs/>
                <w:sz w:val="24"/>
                <w:szCs w:val="24"/>
              </w:rPr>
            </w:pPr>
            <w:r w:rsidRPr="00CA2478">
              <w:rPr>
                <w:rFonts w:cs="Arial"/>
                <w:bCs/>
                <w:iCs/>
                <w:sz w:val="24"/>
                <w:szCs w:val="24"/>
              </w:rPr>
              <w:lastRenderedPageBreak/>
              <w:t>This variation application has been made due to the change in future operations at the site.</w:t>
            </w:r>
          </w:p>
          <w:p w14:paraId="698DE469" w14:textId="77777777" w:rsidR="00CA2478" w:rsidRPr="00CA2478" w:rsidRDefault="00CA2478" w:rsidP="00CA2478">
            <w:pPr>
              <w:pStyle w:val="CommentText"/>
              <w:rPr>
                <w:rFonts w:cs="Arial"/>
                <w:bCs/>
                <w:iCs/>
                <w:sz w:val="24"/>
                <w:szCs w:val="24"/>
              </w:rPr>
            </w:pPr>
          </w:p>
          <w:p w14:paraId="03808E1A" w14:textId="77777777" w:rsidR="00CA2478" w:rsidRPr="00CA2478" w:rsidRDefault="00CA2478" w:rsidP="00CA2478">
            <w:pPr>
              <w:pStyle w:val="CommentText"/>
              <w:rPr>
                <w:rFonts w:cs="Arial"/>
                <w:b/>
                <w:iCs/>
                <w:sz w:val="24"/>
                <w:szCs w:val="24"/>
              </w:rPr>
            </w:pPr>
            <w:r w:rsidRPr="00CA2478">
              <w:rPr>
                <w:rFonts w:cs="Arial"/>
                <w:b/>
                <w:iCs/>
                <w:sz w:val="24"/>
                <w:szCs w:val="24"/>
              </w:rPr>
              <w:t>Decommissioning and physical disconnection of 3 LCP boilers (A1, A2 and A3)</w:t>
            </w:r>
          </w:p>
          <w:p w14:paraId="75D83BE1" w14:textId="77777777" w:rsidR="00CA2478" w:rsidRPr="00CA2478" w:rsidRDefault="00CA2478" w:rsidP="00CA2478">
            <w:pPr>
              <w:pStyle w:val="CommentText"/>
              <w:rPr>
                <w:rFonts w:cs="Arial"/>
                <w:bCs/>
                <w:iCs/>
                <w:sz w:val="24"/>
                <w:szCs w:val="24"/>
              </w:rPr>
            </w:pPr>
          </w:p>
          <w:p w14:paraId="037E2F09" w14:textId="77777777" w:rsidR="00CA2478" w:rsidRPr="00CA2478" w:rsidRDefault="00CA2478" w:rsidP="00CA2478">
            <w:pPr>
              <w:pStyle w:val="CommentText"/>
              <w:rPr>
                <w:rFonts w:cs="Arial"/>
                <w:bCs/>
                <w:iCs/>
                <w:sz w:val="24"/>
                <w:szCs w:val="24"/>
              </w:rPr>
            </w:pPr>
            <w:r w:rsidRPr="00CA2478">
              <w:rPr>
                <w:rFonts w:cs="Arial"/>
                <w:bCs/>
                <w:iCs/>
                <w:sz w:val="24"/>
                <w:szCs w:val="24"/>
              </w:rPr>
              <w:t>The site will cease operating the high steam consuming production units in June 2026. Once these production units are no longer operational the requirement for steam will be low and the 3 high pressure boilers and associated gas turbines will no longer be required. These 3 LCP high pressure boilers will be decommissioned and physically disconnected. At this point authorised release points A1, A2, A3, A7 and A8 can be removed from the permit.</w:t>
            </w:r>
          </w:p>
          <w:p w14:paraId="1ADF2F55" w14:textId="77777777" w:rsidR="00CA2478" w:rsidRPr="00CA2478" w:rsidRDefault="00CA2478" w:rsidP="00CA2478">
            <w:pPr>
              <w:pStyle w:val="CommentText"/>
              <w:rPr>
                <w:rFonts w:cs="Arial"/>
                <w:bCs/>
                <w:iCs/>
                <w:sz w:val="24"/>
                <w:szCs w:val="24"/>
              </w:rPr>
            </w:pPr>
          </w:p>
          <w:p w14:paraId="7F279928" w14:textId="77777777" w:rsidR="00CA2478" w:rsidRPr="00CA2478" w:rsidRDefault="00CA2478" w:rsidP="00CA2478">
            <w:pPr>
              <w:pStyle w:val="CommentText"/>
              <w:rPr>
                <w:rFonts w:cs="Arial"/>
                <w:b/>
                <w:iCs/>
                <w:sz w:val="24"/>
                <w:szCs w:val="24"/>
              </w:rPr>
            </w:pPr>
            <w:r w:rsidRPr="00CA2478">
              <w:rPr>
                <w:rFonts w:cs="Arial"/>
                <w:b/>
                <w:iCs/>
                <w:sz w:val="24"/>
                <w:szCs w:val="24"/>
              </w:rPr>
              <w:t>Removal of 1500 hours limitation on remaining MCP boilers (A4 and A5)</w:t>
            </w:r>
          </w:p>
          <w:p w14:paraId="2D2B8619" w14:textId="77777777" w:rsidR="00CA2478" w:rsidRPr="00CA2478" w:rsidRDefault="00CA2478" w:rsidP="00CA2478">
            <w:pPr>
              <w:pStyle w:val="CommentText"/>
              <w:rPr>
                <w:rFonts w:cs="Arial"/>
                <w:bCs/>
                <w:iCs/>
                <w:sz w:val="24"/>
                <w:szCs w:val="24"/>
              </w:rPr>
            </w:pPr>
          </w:p>
          <w:p w14:paraId="79C43C94" w14:textId="77777777" w:rsidR="00CA2478" w:rsidRPr="00CA2478" w:rsidRDefault="00CA2478" w:rsidP="00CA2478">
            <w:pPr>
              <w:pStyle w:val="CommentText"/>
              <w:rPr>
                <w:rFonts w:cs="Arial"/>
                <w:bCs/>
                <w:iCs/>
                <w:sz w:val="24"/>
                <w:szCs w:val="24"/>
              </w:rPr>
            </w:pPr>
            <w:r w:rsidRPr="00CA2478">
              <w:rPr>
                <w:rFonts w:cs="Arial"/>
                <w:bCs/>
                <w:iCs/>
                <w:sz w:val="24"/>
                <w:szCs w:val="24"/>
              </w:rPr>
              <w:t>Once the 3 LCP boilers have been decommissioned, the remaining 2 medium pressure boilers are &lt;24 MW each, which falls into the MCP regulations.</w:t>
            </w:r>
          </w:p>
          <w:p w14:paraId="7854EF40" w14:textId="77777777" w:rsidR="00CA2478" w:rsidRPr="00CA2478" w:rsidRDefault="00CA2478" w:rsidP="00CA2478">
            <w:pPr>
              <w:pStyle w:val="CommentText"/>
              <w:rPr>
                <w:rFonts w:cs="Arial"/>
                <w:bCs/>
                <w:iCs/>
                <w:sz w:val="24"/>
                <w:szCs w:val="24"/>
              </w:rPr>
            </w:pPr>
            <w:r w:rsidRPr="00CA2478">
              <w:rPr>
                <w:rFonts w:cs="Arial"/>
                <w:bCs/>
                <w:iCs/>
                <w:sz w:val="24"/>
                <w:szCs w:val="24"/>
              </w:rPr>
              <w:t>The applicant proposes keeping the existing ELV’s and monitoring frequency but removing the 1500 hours limitation from these units in line with MCP regulations.</w:t>
            </w:r>
          </w:p>
          <w:p w14:paraId="081D483E" w14:textId="6D6B6342" w:rsidR="00026A0D" w:rsidRDefault="00CA2478" w:rsidP="00CA2478">
            <w:pPr>
              <w:jc w:val="both"/>
              <w:rPr>
                <w:rFonts w:cs="Arial"/>
                <w:bCs/>
                <w:iCs/>
                <w:sz w:val="24"/>
                <w:szCs w:val="24"/>
              </w:rPr>
            </w:pPr>
            <w:r w:rsidRPr="00CA2478">
              <w:rPr>
                <w:rFonts w:cs="Arial"/>
                <w:bCs/>
                <w:iCs/>
                <w:sz w:val="24"/>
                <w:szCs w:val="24"/>
              </w:rPr>
              <w:t>In the future these boilers will be decommissioned, but only once new suitably sized and positioned boilers have been installed. These new boilers will be added to the Silicones installation permit BR9685IX.</w:t>
            </w:r>
          </w:p>
          <w:p w14:paraId="6852F539" w14:textId="77777777" w:rsidR="00C43624" w:rsidRDefault="00C43624" w:rsidP="00CA2478">
            <w:pPr>
              <w:jc w:val="both"/>
              <w:rPr>
                <w:rFonts w:cs="Arial"/>
                <w:bCs/>
                <w:iCs/>
                <w:sz w:val="24"/>
                <w:szCs w:val="24"/>
              </w:rPr>
            </w:pPr>
          </w:p>
          <w:p w14:paraId="151B16FF" w14:textId="1A1E6CBB" w:rsidR="00C43624" w:rsidRDefault="00C43624" w:rsidP="00CA2478">
            <w:pPr>
              <w:jc w:val="both"/>
              <w:rPr>
                <w:rFonts w:cs="Arial"/>
                <w:bCs/>
                <w:iCs/>
                <w:sz w:val="24"/>
                <w:szCs w:val="24"/>
              </w:rPr>
            </w:pPr>
            <w:r>
              <w:rPr>
                <w:rFonts w:cs="Arial"/>
                <w:bCs/>
                <w:iCs/>
                <w:sz w:val="24"/>
                <w:szCs w:val="24"/>
              </w:rPr>
              <w:t xml:space="preserve">The activity is </w:t>
            </w:r>
            <w:r w:rsidR="00CD43DC">
              <w:rPr>
                <w:rFonts w:cs="Arial"/>
                <w:bCs/>
                <w:iCs/>
                <w:sz w:val="24"/>
                <w:szCs w:val="24"/>
              </w:rPr>
              <w:t>0.804 km from the SSSI</w:t>
            </w:r>
            <w:r w:rsidR="00B64A3D">
              <w:rPr>
                <w:rFonts w:cs="Arial"/>
                <w:bCs/>
                <w:iCs/>
                <w:sz w:val="24"/>
                <w:szCs w:val="24"/>
              </w:rPr>
              <w:t xml:space="preserve"> (displayed on map below)</w:t>
            </w:r>
          </w:p>
          <w:p w14:paraId="59F2126B" w14:textId="77777777" w:rsidR="00A071FE" w:rsidRDefault="00A071FE" w:rsidP="00CA2478">
            <w:pPr>
              <w:jc w:val="both"/>
              <w:rPr>
                <w:rFonts w:cs="Arial"/>
                <w:bCs/>
                <w:iCs/>
                <w:sz w:val="24"/>
                <w:szCs w:val="24"/>
              </w:rPr>
            </w:pPr>
          </w:p>
          <w:p w14:paraId="054C941C" w14:textId="66B2C07E" w:rsidR="00A071FE" w:rsidRPr="00CA2478" w:rsidRDefault="00A071FE" w:rsidP="00CA2478">
            <w:pPr>
              <w:jc w:val="both"/>
              <w:rPr>
                <w:rFonts w:cs="Arial"/>
                <w:sz w:val="24"/>
                <w:szCs w:val="24"/>
              </w:rPr>
            </w:pPr>
            <w:r w:rsidRPr="00A071FE">
              <w:rPr>
                <w:rFonts w:cs="Arial"/>
                <w:sz w:val="24"/>
                <w:szCs w:val="24"/>
              </w:rPr>
              <w:lastRenderedPageBreak/>
              <w:drawing>
                <wp:inline distT="0" distB="0" distL="0" distR="0" wp14:anchorId="728F9F6D" wp14:editId="0AE409E5">
                  <wp:extent cx="3562533" cy="2971953"/>
                  <wp:effectExtent l="0" t="0" r="0" b="0"/>
                  <wp:docPr id="2078368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368305" name=""/>
                          <pic:cNvPicPr/>
                        </pic:nvPicPr>
                        <pic:blipFill>
                          <a:blip r:embed="rId11"/>
                          <a:stretch>
                            <a:fillRect/>
                          </a:stretch>
                        </pic:blipFill>
                        <pic:spPr>
                          <a:xfrm>
                            <a:off x="0" y="0"/>
                            <a:ext cx="3562533" cy="2971953"/>
                          </a:xfrm>
                          <a:prstGeom prst="rect">
                            <a:avLst/>
                          </a:prstGeom>
                        </pic:spPr>
                      </pic:pic>
                    </a:graphicData>
                  </a:graphic>
                </wp:inline>
              </w:drawing>
            </w:r>
          </w:p>
          <w:p w14:paraId="666922C6" w14:textId="77777777" w:rsidR="00026A0D" w:rsidRPr="00CA2478" w:rsidRDefault="00026A0D" w:rsidP="001E40BB">
            <w:pPr>
              <w:jc w:val="both"/>
              <w:rPr>
                <w:rFonts w:cs="Arial"/>
                <w:sz w:val="24"/>
                <w:szCs w:val="24"/>
              </w:rPr>
            </w:pPr>
          </w:p>
          <w:p w14:paraId="6A68053B" w14:textId="77777777" w:rsidR="00026A0D" w:rsidRPr="00CA2478" w:rsidRDefault="00026A0D" w:rsidP="001E40BB">
            <w:pPr>
              <w:jc w:val="both"/>
              <w:rPr>
                <w:rFonts w:cs="Arial"/>
                <w:sz w:val="24"/>
                <w:szCs w:val="24"/>
              </w:rPr>
            </w:pPr>
          </w:p>
          <w:p w14:paraId="339D9994" w14:textId="77777777" w:rsidR="00026A0D" w:rsidRPr="00CA2478" w:rsidRDefault="00026A0D" w:rsidP="001E40BB">
            <w:pPr>
              <w:jc w:val="both"/>
              <w:rPr>
                <w:rFonts w:cs="Arial"/>
                <w:sz w:val="24"/>
                <w:szCs w:val="24"/>
              </w:rPr>
            </w:pPr>
          </w:p>
          <w:p w14:paraId="401980E2" w14:textId="77777777" w:rsidR="00026A0D" w:rsidRPr="00CA2478" w:rsidRDefault="00026A0D" w:rsidP="001E40BB">
            <w:pPr>
              <w:jc w:val="both"/>
              <w:rPr>
                <w:rFonts w:cs="Arial"/>
                <w:sz w:val="24"/>
                <w:szCs w:val="24"/>
              </w:rPr>
            </w:pPr>
          </w:p>
          <w:p w14:paraId="2D7227D5" w14:textId="77777777" w:rsidR="00026A0D" w:rsidRPr="00CA2478" w:rsidRDefault="00026A0D" w:rsidP="001E40BB">
            <w:pPr>
              <w:jc w:val="both"/>
              <w:rPr>
                <w:rFonts w:cs="Arial"/>
                <w:sz w:val="24"/>
                <w:szCs w:val="24"/>
              </w:rPr>
            </w:pPr>
          </w:p>
          <w:p w14:paraId="0F6EE608" w14:textId="77777777" w:rsidR="00026A0D" w:rsidRPr="00CA2478" w:rsidRDefault="00026A0D" w:rsidP="001E40BB">
            <w:pPr>
              <w:jc w:val="both"/>
              <w:rPr>
                <w:rFonts w:cs="Arial"/>
                <w:sz w:val="24"/>
                <w:szCs w:val="24"/>
              </w:rPr>
            </w:pPr>
          </w:p>
          <w:p w14:paraId="2C7B779B" w14:textId="77777777" w:rsidR="00026A0D" w:rsidRPr="00CA2478" w:rsidRDefault="00026A0D" w:rsidP="001E40BB">
            <w:pPr>
              <w:jc w:val="both"/>
              <w:rPr>
                <w:rFonts w:cs="Arial"/>
                <w:sz w:val="24"/>
                <w:szCs w:val="24"/>
              </w:rPr>
            </w:pPr>
          </w:p>
          <w:p w14:paraId="17A83FB7" w14:textId="77777777" w:rsidR="00026A0D" w:rsidRPr="00CA2478" w:rsidRDefault="00026A0D" w:rsidP="001E40BB">
            <w:pPr>
              <w:jc w:val="both"/>
              <w:rPr>
                <w:rFonts w:cs="Arial"/>
                <w:sz w:val="24"/>
                <w:szCs w:val="24"/>
              </w:rPr>
            </w:pPr>
          </w:p>
          <w:p w14:paraId="2CA1111F" w14:textId="77777777" w:rsidR="00026A0D" w:rsidRPr="00CA2478" w:rsidRDefault="00026A0D" w:rsidP="001E40BB">
            <w:pPr>
              <w:jc w:val="both"/>
              <w:rPr>
                <w:rFonts w:cs="Arial"/>
                <w:sz w:val="24"/>
                <w:szCs w:val="24"/>
              </w:rPr>
            </w:pPr>
          </w:p>
          <w:p w14:paraId="3A1A8A3C" w14:textId="77777777" w:rsidR="00026A0D" w:rsidRPr="00CA2478" w:rsidRDefault="00026A0D" w:rsidP="001E40BB">
            <w:pPr>
              <w:jc w:val="both"/>
              <w:rPr>
                <w:rFonts w:cs="Arial"/>
                <w:sz w:val="24"/>
                <w:szCs w:val="24"/>
              </w:rPr>
            </w:pPr>
          </w:p>
          <w:p w14:paraId="2735ED93" w14:textId="77777777" w:rsidR="00026A0D" w:rsidRPr="00CA2478" w:rsidRDefault="00026A0D" w:rsidP="001E40BB">
            <w:pPr>
              <w:jc w:val="both"/>
              <w:rPr>
                <w:rFonts w:cs="Arial"/>
                <w:sz w:val="24"/>
                <w:szCs w:val="24"/>
              </w:rPr>
            </w:pPr>
          </w:p>
          <w:p w14:paraId="5AE7E8B5" w14:textId="77777777" w:rsidR="00026A0D" w:rsidRPr="00CA2478" w:rsidRDefault="00026A0D" w:rsidP="001E40BB">
            <w:pPr>
              <w:jc w:val="both"/>
              <w:rPr>
                <w:rFonts w:cs="Arial"/>
                <w:sz w:val="24"/>
                <w:szCs w:val="24"/>
              </w:rPr>
            </w:pPr>
          </w:p>
        </w:tc>
      </w:tr>
      <w:tr w:rsidR="00026A0D" w:rsidRPr="00D74ABA" w14:paraId="0ACFF821" w14:textId="77777777" w:rsidTr="0016356A">
        <w:tc>
          <w:tcPr>
            <w:tcW w:w="1003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74465F8C" w14:textId="688A923A" w:rsidR="006C6266" w:rsidRDefault="006C6266" w:rsidP="001E40BB">
            <w:pPr>
              <w:jc w:val="both"/>
              <w:rPr>
                <w:rFonts w:cs="Arial"/>
                <w:sz w:val="24"/>
                <w:szCs w:val="24"/>
              </w:rPr>
            </w:pPr>
            <w:r w:rsidRPr="006C6266">
              <w:rPr>
                <w:rFonts w:cs="Arial"/>
                <w:sz w:val="24"/>
                <w:szCs w:val="24"/>
              </w:rPr>
              <w:t>The following ‘Operations Requiring Consent’ (or other activities associated with the permission) that may cause damage) are relevant to the proposed permission.</w:t>
            </w:r>
          </w:p>
          <w:p w14:paraId="3D8F43FA" w14:textId="77777777" w:rsidR="007D1681" w:rsidRDefault="007D1681" w:rsidP="001E40BB">
            <w:pPr>
              <w:jc w:val="both"/>
              <w:rPr>
                <w:rFonts w:cs="Arial"/>
                <w:sz w:val="24"/>
                <w:szCs w:val="24"/>
              </w:rPr>
            </w:pPr>
          </w:p>
          <w:p w14:paraId="3397CB69" w14:textId="77777777" w:rsidR="00484EE0" w:rsidRPr="00484EE0" w:rsidRDefault="00484EE0" w:rsidP="00484EE0">
            <w:pPr>
              <w:jc w:val="both"/>
              <w:rPr>
                <w:rFonts w:cs="Arial"/>
                <w:i/>
                <w:iCs/>
                <w:sz w:val="24"/>
                <w:szCs w:val="24"/>
              </w:rPr>
            </w:pPr>
            <w:r w:rsidRPr="00484EE0">
              <w:rPr>
                <w:rFonts w:cs="Arial"/>
                <w:i/>
                <w:iCs/>
                <w:sz w:val="24"/>
                <w:szCs w:val="24"/>
              </w:rPr>
              <w:t>7. Dumping, spreading or discharging of any materials.</w:t>
            </w:r>
          </w:p>
          <w:p w14:paraId="61635D4D" w14:textId="77777777" w:rsidR="00484EE0" w:rsidRPr="00484EE0" w:rsidRDefault="00484EE0" w:rsidP="00484EE0">
            <w:pPr>
              <w:jc w:val="both"/>
              <w:rPr>
                <w:rFonts w:cs="Arial"/>
                <w:sz w:val="24"/>
                <w:szCs w:val="24"/>
              </w:rPr>
            </w:pPr>
          </w:p>
          <w:p w14:paraId="3BFF2ADD" w14:textId="30EFF1E1" w:rsidR="00484EE0" w:rsidRPr="00484EE0" w:rsidRDefault="00484EE0" w:rsidP="00484EE0">
            <w:pPr>
              <w:jc w:val="both"/>
              <w:rPr>
                <w:rFonts w:cs="Arial"/>
                <w:sz w:val="24"/>
                <w:szCs w:val="24"/>
              </w:rPr>
            </w:pPr>
            <w:r w:rsidRPr="00484EE0">
              <w:rPr>
                <w:rFonts w:cs="Arial"/>
                <w:sz w:val="24"/>
                <w:szCs w:val="24"/>
              </w:rPr>
              <w:t xml:space="preserve">The permit variation may cause additional emissions of particulates (PM10 from the </w:t>
            </w:r>
            <w:r>
              <w:rPr>
                <w:rFonts w:cs="Arial"/>
                <w:sz w:val="24"/>
                <w:szCs w:val="24"/>
              </w:rPr>
              <w:t>2</w:t>
            </w:r>
            <w:r w:rsidRPr="00484EE0">
              <w:rPr>
                <w:rFonts w:cs="Arial"/>
                <w:sz w:val="24"/>
                <w:szCs w:val="24"/>
              </w:rPr>
              <w:t xml:space="preserve"> authorised release points)</w:t>
            </w:r>
          </w:p>
          <w:p w14:paraId="471C3C99" w14:textId="77777777" w:rsidR="00484EE0" w:rsidRPr="00484EE0" w:rsidRDefault="00484EE0" w:rsidP="00484EE0">
            <w:pPr>
              <w:jc w:val="both"/>
              <w:rPr>
                <w:rFonts w:cs="Arial"/>
                <w:sz w:val="24"/>
                <w:szCs w:val="24"/>
              </w:rPr>
            </w:pPr>
          </w:p>
          <w:p w14:paraId="0CD7FDB5" w14:textId="0C6EBF05" w:rsidR="007D1681" w:rsidRDefault="00484EE0" w:rsidP="00484EE0">
            <w:pPr>
              <w:jc w:val="both"/>
              <w:rPr>
                <w:rFonts w:cs="Arial"/>
                <w:sz w:val="24"/>
                <w:szCs w:val="24"/>
              </w:rPr>
            </w:pPr>
            <w:r w:rsidRPr="00484EE0">
              <w:rPr>
                <w:rFonts w:cs="Arial"/>
                <w:sz w:val="24"/>
                <w:szCs w:val="24"/>
              </w:rPr>
              <w:t>The following SSSI features and mechanisms of impact have been considered to assess the likelihood of damage</w:t>
            </w:r>
            <w:r w:rsidR="003B7CDC">
              <w:rPr>
                <w:rFonts w:cs="Arial"/>
                <w:sz w:val="24"/>
                <w:szCs w:val="24"/>
              </w:rPr>
              <w:t>.</w:t>
            </w:r>
          </w:p>
          <w:p w14:paraId="496B3A59" w14:textId="77777777" w:rsidR="000B774F" w:rsidRDefault="000B774F" w:rsidP="00484EE0">
            <w:pPr>
              <w:jc w:val="both"/>
              <w:rPr>
                <w:rFonts w:cs="Arial"/>
                <w:sz w:val="24"/>
                <w:szCs w:val="24"/>
              </w:rPr>
            </w:pPr>
          </w:p>
          <w:p w14:paraId="75FB8E5D" w14:textId="77777777" w:rsidR="000B774F" w:rsidRPr="000B774F" w:rsidRDefault="000B774F" w:rsidP="000B774F">
            <w:pPr>
              <w:jc w:val="both"/>
              <w:rPr>
                <w:rFonts w:cs="Arial"/>
                <w:sz w:val="24"/>
                <w:szCs w:val="24"/>
              </w:rPr>
            </w:pPr>
            <w:r w:rsidRPr="000B774F">
              <w:rPr>
                <w:rFonts w:cs="Arial"/>
                <w:b/>
                <w:bCs/>
                <w:sz w:val="24"/>
                <w:szCs w:val="24"/>
              </w:rPr>
              <w:t>Hayes Point to Bendrick Rock.</w:t>
            </w:r>
            <w:r w:rsidRPr="000B774F">
              <w:rPr>
                <w:rFonts w:cs="Arial"/>
                <w:sz w:val="24"/>
                <w:szCs w:val="24"/>
              </w:rPr>
              <w:t xml:space="preserve"> This 1.8 km stretch of coastline lies to the southeast of Barry on the northern shore of the Bristol Channel. The whole length of the cliff line and foreshore provides excellent exposures through important rock sections of Triassic age while the vicinity of Bendrick Rock is one of the best localities in Britain for fossil footprints. The site is 29.5 ha in area.</w:t>
            </w:r>
          </w:p>
          <w:p w14:paraId="4E917713" w14:textId="77777777" w:rsidR="000B774F" w:rsidRPr="000B774F" w:rsidRDefault="000B774F" w:rsidP="000B774F">
            <w:pPr>
              <w:jc w:val="both"/>
              <w:rPr>
                <w:rFonts w:cs="Arial"/>
                <w:sz w:val="24"/>
                <w:szCs w:val="24"/>
              </w:rPr>
            </w:pPr>
          </w:p>
          <w:p w14:paraId="3D920651" w14:textId="77777777" w:rsidR="000B774F" w:rsidRPr="000B774F" w:rsidRDefault="000B774F" w:rsidP="000B774F">
            <w:pPr>
              <w:jc w:val="both"/>
              <w:rPr>
                <w:rFonts w:cs="Arial"/>
                <w:sz w:val="24"/>
                <w:szCs w:val="24"/>
              </w:rPr>
            </w:pPr>
            <w:r w:rsidRPr="000B774F">
              <w:rPr>
                <w:rFonts w:cs="Arial"/>
                <w:sz w:val="24"/>
                <w:szCs w:val="24"/>
              </w:rPr>
              <w:t>The proposed permission is not likely to damage any of the geological features which are of special interest because the SSSI features are not sensitive to this activity and so there is no potential to damage any of the flora, fauna or geological or physiological features which are of special interest.</w:t>
            </w:r>
          </w:p>
          <w:p w14:paraId="017E70BA" w14:textId="05CF2013" w:rsidR="00026A0D" w:rsidRPr="00D74ABA" w:rsidRDefault="00026A0D" w:rsidP="001E40BB">
            <w:pPr>
              <w:spacing w:after="60"/>
              <w:jc w:val="both"/>
              <w:rPr>
                <w:rFonts w:cs="Arial"/>
                <w:color w:val="FF99FF"/>
                <w:sz w:val="24"/>
                <w:szCs w:val="24"/>
                <w:lang w:val="en-US"/>
              </w:rPr>
            </w:pPr>
          </w:p>
        </w:tc>
        <w:tc>
          <w:tcPr>
            <w:tcW w:w="45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8382453" w14:textId="77777777" w:rsidTr="0016356A">
        <w:tc>
          <w:tcPr>
            <w:tcW w:w="4664"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23931230" w14:textId="77777777" w:rsidR="00026A0D" w:rsidRPr="00D74ABA" w:rsidRDefault="00026A0D" w:rsidP="001E40BB">
            <w:pPr>
              <w:jc w:val="both"/>
              <w:rPr>
                <w:rFonts w:cs="Arial"/>
                <w:sz w:val="24"/>
                <w:szCs w:val="24"/>
              </w:rPr>
            </w:pPr>
          </w:p>
          <w:p w14:paraId="71725AC3" w14:textId="77777777" w:rsidR="00026A0D" w:rsidRPr="00D74ABA" w:rsidRDefault="00026A0D" w:rsidP="001E40BB">
            <w:pPr>
              <w:jc w:val="both"/>
              <w:rPr>
                <w:rFonts w:cs="Arial"/>
                <w:color w:val="FF66FF"/>
                <w:sz w:val="24"/>
                <w:szCs w:val="24"/>
              </w:rPr>
            </w:pPr>
          </w:p>
          <w:p w14:paraId="4B10EA98" w14:textId="77777777" w:rsidR="00026A0D" w:rsidRPr="00D74ABA" w:rsidRDefault="00026A0D" w:rsidP="001E40BB">
            <w:pPr>
              <w:jc w:val="both"/>
              <w:rPr>
                <w:rFonts w:cs="Arial"/>
                <w:sz w:val="24"/>
                <w:szCs w:val="24"/>
              </w:rPr>
            </w:pPr>
          </w:p>
        </w:tc>
        <w:tc>
          <w:tcPr>
            <w:tcW w:w="5826" w:type="dxa"/>
            <w:gridSpan w:val="2"/>
            <w:tcBorders>
              <w:top w:val="single" w:sz="4" w:space="0" w:color="auto"/>
              <w:left w:val="single" w:sz="4" w:space="0" w:color="auto"/>
              <w:bottom w:val="single" w:sz="4" w:space="0" w:color="auto"/>
              <w:right w:val="single" w:sz="4" w:space="0" w:color="auto"/>
            </w:tcBorders>
          </w:tcPr>
          <w:p w14:paraId="42359C0A" w14:textId="77777777" w:rsidR="00026A0D" w:rsidRPr="00D74ABA" w:rsidRDefault="00026A0D" w:rsidP="001E40BB">
            <w:pPr>
              <w:jc w:val="both"/>
              <w:rPr>
                <w:rFonts w:cs="Arial"/>
                <w:color w:val="00B0F0"/>
                <w:sz w:val="24"/>
                <w:szCs w:val="24"/>
              </w:rPr>
            </w:pPr>
          </w:p>
          <w:p w14:paraId="2648CC2A" w14:textId="6F906766" w:rsidR="006C4C15" w:rsidRPr="00570F16" w:rsidRDefault="006C4C15" w:rsidP="006C4C15">
            <w:pPr>
              <w:jc w:val="both"/>
              <w:rPr>
                <w:rFonts w:cs="Arial"/>
                <w:sz w:val="24"/>
                <w:szCs w:val="24"/>
              </w:rPr>
            </w:pPr>
            <w:r w:rsidRPr="00570F16">
              <w:rPr>
                <w:rFonts w:cs="Arial"/>
                <w:sz w:val="24"/>
                <w:szCs w:val="24"/>
              </w:rPr>
              <w:t>The proposed permission is not likely to damage any of the flora, fauna or geological or physiological features which are of special interest.</w:t>
            </w:r>
          </w:p>
          <w:p w14:paraId="51CD3183" w14:textId="77777777" w:rsidR="006C4C15" w:rsidRPr="00570F16" w:rsidRDefault="006C4C15" w:rsidP="006C4C15">
            <w:pPr>
              <w:jc w:val="both"/>
              <w:rPr>
                <w:rFonts w:cs="Arial"/>
                <w:sz w:val="24"/>
                <w:szCs w:val="24"/>
              </w:rPr>
            </w:pPr>
          </w:p>
          <w:p w14:paraId="47F148A7" w14:textId="11DBAA5F" w:rsidR="006C4C15" w:rsidRPr="00570F16" w:rsidRDefault="006C4C15" w:rsidP="006C4C15">
            <w:pPr>
              <w:jc w:val="both"/>
              <w:rPr>
                <w:rFonts w:cs="Arial"/>
                <w:sz w:val="24"/>
                <w:szCs w:val="24"/>
              </w:rPr>
            </w:pPr>
            <w:r w:rsidRPr="00570F16">
              <w:rPr>
                <w:rFonts w:cs="Arial"/>
                <w:sz w:val="24"/>
                <w:szCs w:val="24"/>
              </w:rPr>
              <w:t>There is no potential to damage Hayes Point Bendrick Rock as there is no relevant impact pathway.</w:t>
            </w:r>
          </w:p>
          <w:p w14:paraId="0E7D1540" w14:textId="77777777" w:rsidR="006C4C15" w:rsidRPr="006C4C15" w:rsidRDefault="006C4C15" w:rsidP="006C4C15">
            <w:pPr>
              <w:jc w:val="both"/>
              <w:rPr>
                <w:rFonts w:cs="Arial"/>
                <w:color w:val="0070C0"/>
                <w:sz w:val="24"/>
                <w:szCs w:val="24"/>
              </w:rPr>
            </w:pPr>
          </w:p>
          <w:p w14:paraId="6FA4DEE9" w14:textId="77777777" w:rsidR="006C4C15" w:rsidRPr="00570F16" w:rsidRDefault="006C4C15" w:rsidP="006C4C15">
            <w:pPr>
              <w:jc w:val="both"/>
              <w:rPr>
                <w:rFonts w:cs="Arial"/>
                <w:b/>
                <w:bCs/>
                <w:sz w:val="24"/>
                <w:szCs w:val="24"/>
              </w:rPr>
            </w:pPr>
            <w:r w:rsidRPr="00570F16">
              <w:rPr>
                <w:rFonts w:cs="Arial"/>
                <w:b/>
                <w:bCs/>
                <w:sz w:val="24"/>
                <w:szCs w:val="24"/>
              </w:rPr>
              <w:t xml:space="preserve">Natural Resources Wales is minded to: </w:t>
            </w:r>
          </w:p>
          <w:p w14:paraId="2308865C" w14:textId="77777777" w:rsidR="006C4C15" w:rsidRPr="00570F16" w:rsidRDefault="006C4C15" w:rsidP="006C4C15">
            <w:pPr>
              <w:jc w:val="both"/>
              <w:rPr>
                <w:rFonts w:cs="Arial"/>
                <w:b/>
                <w:bCs/>
                <w:sz w:val="24"/>
                <w:szCs w:val="24"/>
              </w:rPr>
            </w:pPr>
          </w:p>
          <w:p w14:paraId="191738B0" w14:textId="77777777" w:rsidR="006C4C15" w:rsidRPr="00570F16" w:rsidRDefault="006C4C15" w:rsidP="006C4C15">
            <w:pPr>
              <w:jc w:val="both"/>
              <w:rPr>
                <w:rFonts w:cs="Arial"/>
                <w:b/>
                <w:bCs/>
                <w:sz w:val="24"/>
                <w:szCs w:val="24"/>
              </w:rPr>
            </w:pPr>
            <w:r w:rsidRPr="00570F16">
              <w:rPr>
                <w:rFonts w:cs="Arial"/>
                <w:b/>
                <w:bCs/>
                <w:sz w:val="24"/>
                <w:szCs w:val="24"/>
              </w:rPr>
              <w:t xml:space="preserve">Issue the permission </w:t>
            </w:r>
          </w:p>
          <w:p w14:paraId="4E630809" w14:textId="77777777" w:rsidR="00026A0D" w:rsidRPr="00D74ABA" w:rsidRDefault="00026A0D" w:rsidP="001E40BB">
            <w:pPr>
              <w:jc w:val="both"/>
              <w:rPr>
                <w:rFonts w:cs="Arial"/>
                <w:sz w:val="24"/>
                <w:szCs w:val="24"/>
              </w:rPr>
            </w:pPr>
          </w:p>
        </w:tc>
      </w:tr>
      <w:tr w:rsidR="00026A0D" w:rsidRPr="00D74ABA" w14:paraId="69D22EF1" w14:textId="77777777" w:rsidTr="0016356A">
        <w:tc>
          <w:tcPr>
            <w:tcW w:w="4664"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826" w:type="dxa"/>
            <w:gridSpan w:val="2"/>
            <w:tcBorders>
              <w:top w:val="single" w:sz="4" w:space="0" w:color="auto"/>
              <w:left w:val="single" w:sz="4" w:space="0" w:color="auto"/>
              <w:bottom w:val="single" w:sz="4" w:space="0" w:color="auto"/>
              <w:right w:val="single" w:sz="4" w:space="0" w:color="auto"/>
            </w:tcBorders>
          </w:tcPr>
          <w:p w14:paraId="52322C16" w14:textId="256DC5F5" w:rsidR="00026A0D" w:rsidRPr="00D74ABA" w:rsidRDefault="00570F16" w:rsidP="001E40BB">
            <w:pPr>
              <w:jc w:val="both"/>
              <w:rPr>
                <w:rFonts w:cs="Arial"/>
                <w:sz w:val="24"/>
                <w:szCs w:val="24"/>
              </w:rPr>
            </w:pPr>
            <w:r>
              <w:rPr>
                <w:rFonts w:cs="Arial"/>
                <w:sz w:val="24"/>
                <w:szCs w:val="24"/>
              </w:rPr>
              <w:t>03/09/2026</w:t>
            </w:r>
          </w:p>
        </w:tc>
      </w:tr>
      <w:tr w:rsidR="00026A0D" w:rsidRPr="00D74ABA" w14:paraId="3591DA2B" w14:textId="77777777" w:rsidTr="0016356A">
        <w:tc>
          <w:tcPr>
            <w:tcW w:w="4664"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826" w:type="dxa"/>
            <w:gridSpan w:val="2"/>
            <w:tcBorders>
              <w:top w:val="single" w:sz="4" w:space="0" w:color="auto"/>
              <w:left w:val="single" w:sz="4" w:space="0" w:color="auto"/>
              <w:bottom w:val="single" w:sz="4" w:space="0" w:color="auto"/>
              <w:right w:val="single" w:sz="4" w:space="0" w:color="auto"/>
            </w:tcBorders>
          </w:tcPr>
          <w:p w14:paraId="57D8C0FA" w14:textId="58F1534D" w:rsidR="00026A0D" w:rsidRPr="00570F16" w:rsidRDefault="00570F16" w:rsidP="00570F16">
            <w:pPr>
              <w:rPr>
                <w:sz w:val="24"/>
                <w:szCs w:val="24"/>
              </w:rPr>
            </w:pPr>
            <w:r w:rsidRPr="00761EA2">
              <w:rPr>
                <w:sz w:val="24"/>
                <w:szCs w:val="24"/>
              </w:rPr>
              <w:t>Christopher Betteridge (Senior Permitting Officer (Secondment))</w:t>
            </w:r>
          </w:p>
          <w:p w14:paraId="3170203F" w14:textId="77777777" w:rsidR="00026A0D" w:rsidRPr="00D74ABA" w:rsidRDefault="00026A0D" w:rsidP="001E40BB">
            <w:pPr>
              <w:jc w:val="both"/>
              <w:rPr>
                <w:rFonts w:cs="Arial"/>
                <w:sz w:val="24"/>
                <w:szCs w:val="24"/>
              </w:rPr>
            </w:pP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sectPr w:rsidR="00026A0D" w:rsidRPr="00D74A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1" w15:restartNumberingAfterBreak="0">
    <w:nsid w:val="47955DAD"/>
    <w:multiLevelType w:val="hybridMultilevel"/>
    <w:tmpl w:val="F6FCA2CE"/>
    <w:lvl w:ilvl="0" w:tplc="44E2F698">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A3BC4"/>
    <w:rsid w:val="000B774F"/>
    <w:rsid w:val="0016356A"/>
    <w:rsid w:val="00234AB9"/>
    <w:rsid w:val="00263268"/>
    <w:rsid w:val="003B7CDC"/>
    <w:rsid w:val="00484EE0"/>
    <w:rsid w:val="00570F16"/>
    <w:rsid w:val="006C4C15"/>
    <w:rsid w:val="006C6266"/>
    <w:rsid w:val="00761EA2"/>
    <w:rsid w:val="007D1681"/>
    <w:rsid w:val="008172B4"/>
    <w:rsid w:val="008E36B4"/>
    <w:rsid w:val="009501E7"/>
    <w:rsid w:val="009A31FB"/>
    <w:rsid w:val="009A7DE3"/>
    <w:rsid w:val="009C3CAF"/>
    <w:rsid w:val="00A071FE"/>
    <w:rsid w:val="00B64A3D"/>
    <w:rsid w:val="00B709F6"/>
    <w:rsid w:val="00BA30CB"/>
    <w:rsid w:val="00C001C3"/>
    <w:rsid w:val="00C43624"/>
    <w:rsid w:val="00CA2478"/>
    <w:rsid w:val="00CD43DC"/>
    <w:rsid w:val="00D00CD3"/>
    <w:rsid w:val="00DD66BC"/>
    <w:rsid w:val="00DE01C1"/>
    <w:rsid w:val="00DE066F"/>
    <w:rsid w:val="00E71782"/>
    <w:rsid w:val="00EE7398"/>
    <w:rsid w:val="00FB217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rsid w:val="00CA2478"/>
    <w:pPr>
      <w:spacing w:after="0" w:line="240" w:lineRule="auto"/>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rsid w:val="00CA2478"/>
    <w:rPr>
      <w:rFonts w:ascii="Arial" w:eastAsia="Times New Roman" w:hAnsi="Arial"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_dlc_DocId xmlns="9be56660-2c31-41ef-bc00-23e72f632f2a">REGU-386-6622248</_dlc_DocId>
    <_dlc_DocIdUrl xmlns="9be56660-2c31-41ef-bc00-23e72f632f2a">
      <Url>https://cyfoethnaturiolcymru.sharepoint.com/teams/Regulatory/Permitting/_layouts/15/DocIdRedir.aspx?ID=REGU-386-6622248</Url>
      <Description>REGU-386-6622248</Description>
    </_dlc_DocIdUrl>
    <Site_x0020_Name xmlns="859f7ad6-93f6-4205-b62b-a17f28acbbac">Barry Cogeneration Plant</Site_x0020_Name>
    <Internal_x002f_External xmlns="859f7ad6-93f6-4205-b62b-a17f28acbbac">Internal document</Internal_x002f_External>
    <Post_x0020_code xmlns="859f7ad6-93f6-4205-b62b-a17f28acbbac">CF63 3DH</Post_x0020_code>
    <IconOverlay xmlns="http://schemas.microsoft.com/sharepoint/v4" xsi:nil="true"/>
    <Document_x0020_Type xmlns="859f7ad6-93f6-4205-b62b-a17f28acbbac">Report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Barry Plant, Cardiff Road, Barry, Vale of Glamorgan CF63 2YL</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2026-09-02T23:00:00+00:00</Document_x0020_Date>
    <Facility_x0020_Address xmlns="859f7ad6-93f6-4205-b62b-a17f28acbbac">Barry Cogeneration Plant, Wimbourne Road, Dock No 2, Barry, Vale of Glamorgan CF63 3DH</Facility_x0020_Address>
    <Environment_x0020_Sub_x0020_Folder xmlns="859f7ad6-93f6-4205-b62b-a17f28acbbac">Licence variation</Environment_x0020_Sub_x0020_Folder>
    <Customer_x0020_Name xmlns="859f7ad6-93f6-4205-b62b-a17f28acbbac">Dow Silicones UK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A420C2-0BFB-44D8-83BF-1F226DD9172B}">
  <ds:schemaRefs>
    <ds:schemaRef ds:uri="http://schemas.microsoft.com/sharepoint/events"/>
  </ds:schemaRefs>
</ds:datastoreItem>
</file>

<file path=customXml/itemProps2.xml><?xml version="1.0" encoding="utf-8"?>
<ds:datastoreItem xmlns:ds="http://schemas.openxmlformats.org/officeDocument/2006/customXml" ds:itemID="{D3D7E386-2E28-4E42-A6F5-394B454AA634}">
  <ds:schemaRefs>
    <ds:schemaRef ds:uri="http://schemas.microsoft.com/sharepoint/v3/contenttype/forms"/>
  </ds:schemaRefs>
</ds:datastoreItem>
</file>

<file path=customXml/itemProps3.xml><?xml version="1.0" encoding="utf-8"?>
<ds:datastoreItem xmlns:ds="http://schemas.openxmlformats.org/officeDocument/2006/customXml" ds:itemID="{A1169332-80AC-4D23-BC4E-AADD1BD92AA6}">
  <ds:schemaRefs>
    <ds:schemaRef ds:uri="http://schemas.microsoft.com/office/2006/metadata/properties"/>
    <ds:schemaRef ds:uri="http://schemas.microsoft.com/office/infopath/2007/PartnerControls"/>
    <ds:schemaRef ds:uri="7101b54a-c63e-4e2e-88bc-34cc7e4ff740"/>
    <ds:schemaRef ds:uri="859f7ad6-93f6-4205-b62b-a17f28acbbac"/>
  </ds:schemaRefs>
</ds:datastoreItem>
</file>

<file path=customXml/itemProps4.xml><?xml version="1.0" encoding="utf-8"?>
<ds:datastoreItem xmlns:ds="http://schemas.openxmlformats.org/officeDocument/2006/customXml" ds:itemID="{DC679742-3BB5-422F-B851-FF1473DB30C8}"/>
</file>

<file path=customXml/itemProps5.xml><?xml version="1.0" encoding="utf-8"?>
<ds:datastoreItem xmlns:ds="http://schemas.openxmlformats.org/officeDocument/2006/customXml" ds:itemID="{58472188-E173-434D-B891-95EBC975D164}"/>
</file>

<file path=docProps/app.xml><?xml version="1.0" encoding="utf-8"?>
<Properties xmlns="http://schemas.openxmlformats.org/officeDocument/2006/extended-properties" xmlns:vt="http://schemas.openxmlformats.org/officeDocument/2006/docPropsVTypes">
  <Template>Normal</Template>
  <TotalTime>0</TotalTime>
  <Pages>4</Pages>
  <Words>670</Words>
  <Characters>3819</Characters>
  <Application>Microsoft Office Word</Application>
  <DocSecurity>0</DocSecurity>
  <Lines>31</Lines>
  <Paragraphs>8</Paragraphs>
  <ScaleCrop>false</ScaleCrop>
  <Company>Cyfoeth Naturiol Cymru Natural Resources Wales</Company>
  <LinksUpToDate>false</LinksUpToDate>
  <CharactersWithSpaces>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  assessment</dc:title>
  <dc:subject/>
  <dc:creator>Chris Betteridge</dc:creator>
  <cp:keywords/>
  <dc:description/>
  <cp:lastModifiedBy>Betteridge, Chris</cp:lastModifiedBy>
  <cp:revision>28</cp:revision>
  <dcterms:created xsi:type="dcterms:W3CDTF">2026-09-03T13:52:00Z</dcterms:created>
  <dcterms:modified xsi:type="dcterms:W3CDTF">2026-09-03T15:15:00Z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99a13082-aebd-4b7d-82d3-949e8f152f5e</vt:lpwstr>
  </property>
  <property fmtid="{D5CDD505-2E9C-101B-9397-08002B2CF9AE}" pid="4" name="Instructions Category">
    <vt:lpwstr>499;#OGN 231 - SSSI consents, assents and advice|47ddaec5-d2a8-4179-883c-4853c8a1ff5d</vt:lpwstr>
  </property>
  <property fmtid="{D5CDD505-2E9C-101B-9397-08002B2CF9AE}" pid="5" name="Instructions_x0020_Category">
    <vt:lpwstr>499;#OGN 231 - SSSI consents, assents and advice|47ddaec5-d2a8-4179-883c-4853c8a1ff5d</vt:lpwstr>
  </property>
  <property fmtid="{D5CDD505-2E9C-101B-9397-08002B2CF9AE}" pid="6" name="MediaServiceImageTags">
    <vt:lpwstr/>
  </property>
</Properties>
</file>