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24BA6" w14:textId="77777777" w:rsidR="00700860" w:rsidRPr="00700860" w:rsidRDefault="00700860" w:rsidP="00700860">
      <w:pPr>
        <w:keepNext/>
        <w:keepLines/>
        <w:spacing w:before="160" w:after="80" w:line="259" w:lineRule="auto"/>
        <w:outlineLvl w:val="1"/>
        <w:rPr>
          <w:rFonts w:asciiTheme="majorHAnsi" w:eastAsiaTheme="majorEastAsia" w:hAnsiTheme="majorHAnsi" w:cstheme="majorBidi"/>
          <w:color w:val="0F4761" w:themeColor="accent1" w:themeShade="BF"/>
          <w:kern w:val="0"/>
          <w:sz w:val="32"/>
          <w:szCs w:val="32"/>
          <w14:ligatures w14:val="none"/>
        </w:rPr>
      </w:pPr>
      <w:bookmarkStart w:id="0" w:name="_Toc156396801"/>
      <w:bookmarkStart w:id="1" w:name="_Toc161653986"/>
      <w:r w:rsidRPr="00700860">
        <w:rPr>
          <w:rFonts w:asciiTheme="majorHAnsi" w:eastAsiaTheme="majorEastAsia" w:hAnsiTheme="majorHAnsi" w:cstheme="majorBidi"/>
          <w:color w:val="0F4761" w:themeColor="accent1" w:themeShade="BF"/>
          <w:kern w:val="0"/>
          <w:sz w:val="32"/>
          <w:szCs w:val="32"/>
          <w14:ligatures w14:val="none"/>
        </w:rPr>
        <w:t>Annex (iv) – SSSI Assessment Form</w:t>
      </w:r>
      <w:bookmarkEnd w:id="0"/>
      <w:bookmarkEnd w:id="1"/>
      <w:r w:rsidRPr="00700860">
        <w:rPr>
          <w:rFonts w:asciiTheme="majorHAnsi" w:eastAsiaTheme="majorEastAsia" w:hAnsiTheme="majorHAnsi" w:cstheme="majorBidi"/>
          <w:color w:val="0F4761" w:themeColor="accent1" w:themeShade="BF"/>
          <w:kern w:val="0"/>
          <w:sz w:val="32"/>
          <w:szCs w:val="32"/>
          <w14:ligatures w14:val="none"/>
        </w:rPr>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700860" w:rsidRPr="00700860" w14:paraId="55144F09"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31BCE690" w14:textId="77777777" w:rsidR="00700860" w:rsidRPr="00700860" w:rsidRDefault="00700860" w:rsidP="00700860">
            <w:pPr>
              <w:keepNext/>
              <w:spacing w:after="0" w:line="240" w:lineRule="auto"/>
              <w:jc w:val="center"/>
              <w:outlineLvl w:val="0"/>
              <w:rPr>
                <w:rFonts w:ascii="Arial" w:eastAsia="Times New Roman" w:hAnsi="Arial" w:cs="Arial"/>
                <w:b/>
                <w:kern w:val="0"/>
                <w14:ligatures w14:val="none"/>
              </w:rPr>
            </w:pPr>
            <w:bookmarkStart w:id="2" w:name="_Toc161653987"/>
            <w:bookmarkStart w:id="3" w:name="_Toc481314384"/>
            <w:r w:rsidRPr="00700860">
              <w:rPr>
                <w:rFonts w:ascii="Arial" w:eastAsia="Times New Roman" w:hAnsi="Arial" w:cs="Arial"/>
                <w:b/>
                <w:kern w:val="0"/>
                <w14:ligatures w14:val="none"/>
              </w:rPr>
              <w:t>SSSI Assessment for permit/licence and deployment applications</w:t>
            </w:r>
            <w:bookmarkEnd w:id="2"/>
          </w:p>
          <w:p w14:paraId="36E5F230" w14:textId="77777777" w:rsidR="00700860" w:rsidRPr="00700860" w:rsidRDefault="00700860" w:rsidP="00700860">
            <w:pPr>
              <w:keepNext/>
              <w:spacing w:after="0" w:line="240" w:lineRule="auto"/>
              <w:outlineLvl w:val="0"/>
              <w:rPr>
                <w:rFonts w:ascii="Arial" w:eastAsia="Times New Roman" w:hAnsi="Arial" w:cs="Arial"/>
                <w:kern w:val="0"/>
                <w14:ligatures w14:val="none"/>
              </w:rPr>
            </w:pPr>
            <w:r w:rsidRPr="00700860">
              <w:rPr>
                <w:rFonts w:ascii="Arial" w:eastAsia="Times New Roman" w:hAnsi="Arial" w:cs="Arial"/>
                <w:b/>
                <w:kern w:val="0"/>
                <w14:ligatures w14:val="none"/>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2E88E70B" w14:textId="77777777" w:rsidR="00700860" w:rsidRPr="00700860" w:rsidRDefault="00700860" w:rsidP="00700860">
            <w:pPr>
              <w:spacing w:after="0" w:line="240" w:lineRule="auto"/>
              <w:jc w:val="both"/>
              <w:rPr>
                <w:rFonts w:ascii="Arial" w:eastAsia="Times New Roman" w:hAnsi="Arial" w:cs="Arial"/>
                <w:kern w:val="0"/>
                <w14:ligatures w14:val="none"/>
              </w:rPr>
            </w:pPr>
            <w:r w:rsidRPr="00700860">
              <w:rPr>
                <w:rFonts w:ascii="Arial" w:eastAsia="Times New Roman" w:hAnsi="Arial" w:cs="Arial"/>
                <w:noProof/>
                <w:kern w:val="0"/>
                <w14:ligatures w14:val="none"/>
              </w:rPr>
              <w:drawing>
                <wp:inline distT="0" distB="0" distL="0" distR="0" wp14:anchorId="69629E8B" wp14:editId="07691A42">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700860" w:rsidRPr="00700860" w14:paraId="0ADD607E"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0728F566" w14:textId="77777777" w:rsidR="00700860" w:rsidRPr="00700860" w:rsidRDefault="00700860" w:rsidP="00700860">
            <w:pPr>
              <w:spacing w:before="60" w:after="60" w:line="240" w:lineRule="auto"/>
              <w:rPr>
                <w:rFonts w:ascii="Arial" w:hAnsi="Arial" w:cs="Arial"/>
                <w:kern w:val="0"/>
                <w14:ligatures w14:val="none"/>
              </w:rPr>
            </w:pPr>
            <w:r w:rsidRPr="00700860">
              <w:rPr>
                <w:rFonts w:ascii="Arial" w:hAnsi="Arial" w:cs="Arial"/>
                <w:kern w:val="0"/>
                <w14:ligatures w14:val="none"/>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495AF776" w14:textId="77777777" w:rsidR="00700860" w:rsidRPr="00700860" w:rsidRDefault="00700860" w:rsidP="00700860">
            <w:pPr>
              <w:spacing w:before="60" w:after="60" w:line="240" w:lineRule="auto"/>
              <w:rPr>
                <w:rFonts w:ascii="Arial" w:hAnsi="Arial" w:cs="Arial"/>
                <w:kern w:val="0"/>
                <w14:ligatures w14:val="none"/>
              </w:rPr>
            </w:pPr>
            <w:r w:rsidRPr="00700860">
              <w:rPr>
                <w:rFonts w:ascii="Arial" w:hAnsi="Arial" w:cs="Arial"/>
                <w:kern w:val="0"/>
                <w14:ligatures w14:val="none"/>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41D4468E" w14:textId="77777777" w:rsidR="00700860" w:rsidRPr="00700860" w:rsidRDefault="00700860" w:rsidP="00700860">
            <w:pPr>
              <w:spacing w:before="60" w:after="60" w:line="240" w:lineRule="auto"/>
              <w:rPr>
                <w:rFonts w:ascii="Arial" w:hAnsi="Arial" w:cs="Arial"/>
                <w:kern w:val="0"/>
                <w14:ligatures w14:val="none"/>
              </w:rPr>
            </w:pPr>
          </w:p>
          <w:p w14:paraId="07A38384" w14:textId="77777777" w:rsidR="00700860" w:rsidRPr="00700860" w:rsidRDefault="00700860" w:rsidP="00700860">
            <w:pPr>
              <w:spacing w:before="60" w:after="60" w:line="240" w:lineRule="auto"/>
              <w:rPr>
                <w:rFonts w:ascii="Arial" w:hAnsi="Arial" w:cs="Arial"/>
                <w:kern w:val="0"/>
                <w14:ligatures w14:val="none"/>
              </w:rPr>
            </w:pPr>
            <w:r w:rsidRPr="00700860">
              <w:rPr>
                <w:rFonts w:ascii="Arial" w:hAnsi="Arial" w:cs="Arial"/>
                <w:kern w:val="0"/>
                <w14:ligatures w14:val="none"/>
              </w:rPr>
              <w:t>Part 1 – SSSI Assessment</w:t>
            </w:r>
          </w:p>
          <w:p w14:paraId="26F90ED6" w14:textId="77777777" w:rsidR="00700860" w:rsidRPr="00700860" w:rsidRDefault="00700860" w:rsidP="00700860">
            <w:pPr>
              <w:spacing w:before="60" w:after="60" w:line="240" w:lineRule="auto"/>
              <w:rPr>
                <w:rFonts w:ascii="Arial" w:hAnsi="Arial" w:cs="Arial"/>
                <w:kern w:val="0"/>
                <w14:ligatures w14:val="none"/>
              </w:rPr>
            </w:pPr>
            <w:r w:rsidRPr="00700860">
              <w:rPr>
                <w:rFonts w:ascii="Arial" w:hAnsi="Arial" w:cs="Arial"/>
                <w:kern w:val="0"/>
                <w14:ligatures w14:val="none"/>
              </w:rPr>
              <w:t>Part 2 – Formal notification to SNCB (to be completed if part 1 assessment concludes likely damage, not likely to damage because of conditions or you cannot conclude no likely damage)</w:t>
            </w:r>
          </w:p>
          <w:p w14:paraId="3BBADDD7" w14:textId="77777777" w:rsidR="00700860" w:rsidRPr="00700860" w:rsidRDefault="00700860" w:rsidP="00700860">
            <w:pPr>
              <w:spacing w:before="60" w:after="60" w:line="240" w:lineRule="auto"/>
              <w:rPr>
                <w:rFonts w:ascii="Arial" w:eastAsia="Times New Roman" w:hAnsi="Arial" w:cs="Arial"/>
                <w:kern w:val="0"/>
                <w14:ligatures w14:val="none"/>
              </w:rPr>
            </w:pPr>
            <w:r w:rsidRPr="00700860">
              <w:rPr>
                <w:rFonts w:ascii="Arial" w:hAnsi="Arial" w:cs="Arial"/>
                <w:kern w:val="0"/>
                <w14:ligatures w14:val="none"/>
              </w:rPr>
              <w:t xml:space="preserve">Part 3 – Decision </w:t>
            </w:r>
          </w:p>
        </w:tc>
      </w:tr>
      <w:tr w:rsidR="00700860" w:rsidRPr="00700860" w14:paraId="3D12415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3EAE3ACB" w14:textId="77777777" w:rsidR="00700860" w:rsidRPr="00700860" w:rsidRDefault="00700860" w:rsidP="00700860">
            <w:pPr>
              <w:spacing w:line="240" w:lineRule="auto"/>
              <w:contextualSpacing/>
              <w:rPr>
                <w:rFonts w:ascii="Arial" w:eastAsia="Times New Roman" w:hAnsi="Arial" w:cs="Arial"/>
                <w:kern w:val="0"/>
                <w14:ligatures w14:val="none"/>
              </w:rPr>
            </w:pPr>
            <w:r w:rsidRPr="00700860">
              <w:rPr>
                <w:rFonts w:ascii="Arial" w:eastAsia="Times New Roman" w:hAnsi="Arial" w:cs="Arial"/>
                <w:color w:val="0070C0"/>
                <w:kern w:val="0"/>
                <w14:ligatures w14:val="none"/>
              </w:rPr>
              <w:t xml:space="preserve">Blue text </w:t>
            </w:r>
            <w:r w:rsidRPr="00700860">
              <w:rPr>
                <w:rFonts w:ascii="Arial" w:eastAsia="Times New Roman" w:hAnsi="Arial" w:cs="Arial"/>
                <w:color w:val="00B0F0"/>
                <w:kern w:val="0"/>
                <w14:ligatures w14:val="none"/>
              </w:rPr>
              <w:t xml:space="preserve">– </w:t>
            </w:r>
            <w:r w:rsidRPr="00700860">
              <w:rPr>
                <w:rFonts w:ascii="Arial" w:eastAsia="Times New Roman" w:hAnsi="Arial" w:cs="Arial"/>
                <w:kern w:val="0"/>
                <w14:ligatures w14:val="none"/>
              </w:rPr>
              <w:t>examples, to be replaced with permission-specific information and text turned to black.</w:t>
            </w:r>
          </w:p>
        </w:tc>
      </w:tr>
      <w:bookmarkEnd w:id="3"/>
    </w:tbl>
    <w:p w14:paraId="00612D94" w14:textId="77777777" w:rsidR="00700860" w:rsidRPr="00700860" w:rsidRDefault="00700860" w:rsidP="00700860">
      <w:pPr>
        <w:spacing w:after="0" w:line="240" w:lineRule="auto"/>
        <w:jc w:val="both"/>
        <w:rPr>
          <w:rFonts w:ascii="Arial" w:eastAsia="Times New Roman" w:hAnsi="Arial" w:cs="Arial"/>
          <w:kern w:val="0"/>
          <w14:ligatures w14:val="none"/>
        </w:rPr>
      </w:pPr>
    </w:p>
    <w:p w14:paraId="2B1E361F" w14:textId="77777777" w:rsidR="00700860" w:rsidRPr="00700860" w:rsidRDefault="00700860" w:rsidP="00700860">
      <w:pPr>
        <w:spacing w:after="0" w:line="240" w:lineRule="auto"/>
        <w:jc w:val="both"/>
        <w:rPr>
          <w:rFonts w:ascii="Arial" w:eastAsia="Times New Roman" w:hAnsi="Arial" w:cs="Arial"/>
          <w:color w:val="FF66FF"/>
          <w:kern w:val="0"/>
          <w14:ligatures w14:val="none"/>
        </w:rPr>
      </w:pPr>
      <w:r w:rsidRPr="00700860">
        <w:rPr>
          <w:rFonts w:ascii="Arial" w:eastAsia="Times New Roman" w:hAnsi="Arial" w:cs="Arial"/>
          <w:kern w:val="0"/>
          <w14:ligatures w14:val="none"/>
        </w:rPr>
        <w:t xml:space="preserve">Part 1 – SSSI Assessment </w:t>
      </w:r>
    </w:p>
    <w:p w14:paraId="410F154F" w14:textId="77777777" w:rsidR="00700860" w:rsidRPr="00700860" w:rsidRDefault="00700860" w:rsidP="00700860">
      <w:pPr>
        <w:spacing w:after="0" w:line="240" w:lineRule="auto"/>
        <w:jc w:val="both"/>
        <w:rPr>
          <w:rFonts w:ascii="Arial" w:eastAsia="Times New Roman" w:hAnsi="Arial" w:cs="Arial"/>
          <w:kern w:val="0"/>
          <w14:ligatures w14:val="none"/>
        </w:rPr>
      </w:pPr>
    </w:p>
    <w:tbl>
      <w:tblPr>
        <w:tblStyle w:val="TableGrid"/>
        <w:tblW w:w="10490" w:type="dxa"/>
        <w:tblInd w:w="-714" w:type="dxa"/>
        <w:tblLook w:val="04A0" w:firstRow="1" w:lastRow="0" w:firstColumn="1" w:lastColumn="0" w:noHBand="0" w:noVBand="1"/>
      </w:tblPr>
      <w:tblGrid>
        <w:gridCol w:w="5387"/>
        <w:gridCol w:w="4820"/>
        <w:gridCol w:w="283"/>
      </w:tblGrid>
      <w:tr w:rsidR="00700860" w:rsidRPr="00700860" w14:paraId="3A880F5A"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7AB15BF3" w14:textId="77777777" w:rsidR="00700860" w:rsidRPr="00700860" w:rsidRDefault="00700860" w:rsidP="00700860">
            <w:pPr>
              <w:numPr>
                <w:ilvl w:val="0"/>
                <w:numId w:val="1"/>
              </w:numPr>
              <w:spacing w:after="255"/>
              <w:contextualSpacing/>
              <w:jc w:val="both"/>
              <w:rPr>
                <w:rFonts w:cs="Arial"/>
              </w:rPr>
            </w:pPr>
            <w:r w:rsidRPr="00700860">
              <w:rPr>
                <w:rFonts w:cs="Arial"/>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C71F319" w14:textId="42443AF8" w:rsidR="00700860" w:rsidRPr="00700860" w:rsidRDefault="00700860" w:rsidP="00DB7871">
            <w:pPr>
              <w:spacing w:line="259" w:lineRule="auto"/>
              <w:jc w:val="both"/>
              <w:rPr>
                <w:rFonts w:cs="Arial"/>
              </w:rPr>
            </w:pPr>
            <w:r w:rsidRPr="00700860">
              <w:rPr>
                <w:rFonts w:cs="Arial"/>
              </w:rPr>
              <w:t xml:space="preserve"> </w:t>
            </w:r>
            <w:r w:rsidR="00793282">
              <w:rPr>
                <w:rFonts w:cs="Arial"/>
              </w:rPr>
              <w:t>Kayleigh Miles</w:t>
            </w:r>
            <w:r w:rsidR="00E535C4">
              <w:rPr>
                <w:rFonts w:cs="Arial"/>
              </w:rPr>
              <w:t>, Water Resources Permitting Officer</w:t>
            </w:r>
          </w:p>
        </w:tc>
      </w:tr>
      <w:tr w:rsidR="00700860" w:rsidRPr="00700860" w14:paraId="0776DA4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10C1CC16" w14:textId="77777777" w:rsidR="00700860" w:rsidRPr="00700860" w:rsidRDefault="00700860" w:rsidP="00700860">
            <w:pPr>
              <w:numPr>
                <w:ilvl w:val="0"/>
                <w:numId w:val="1"/>
              </w:numPr>
              <w:spacing w:after="255"/>
              <w:contextualSpacing/>
              <w:jc w:val="both"/>
              <w:rPr>
                <w:rFonts w:cs="Arial"/>
              </w:rPr>
            </w:pPr>
            <w:r w:rsidRPr="00700860">
              <w:rPr>
                <w:rFonts w:cs="Arial"/>
              </w:rPr>
              <w:t>Permit application reference and site name</w:t>
            </w:r>
          </w:p>
        </w:tc>
        <w:tc>
          <w:tcPr>
            <w:tcW w:w="5103" w:type="dxa"/>
            <w:gridSpan w:val="2"/>
            <w:tcBorders>
              <w:top w:val="single" w:sz="4" w:space="0" w:color="auto"/>
              <w:left w:val="single" w:sz="4" w:space="0" w:color="auto"/>
              <w:bottom w:val="single" w:sz="4" w:space="0" w:color="auto"/>
              <w:right w:val="single" w:sz="4" w:space="0" w:color="auto"/>
            </w:tcBorders>
          </w:tcPr>
          <w:p w14:paraId="75BF1A0B" w14:textId="36A30C9D" w:rsidR="00700860" w:rsidRDefault="00E535C4" w:rsidP="00DB7871">
            <w:pPr>
              <w:spacing w:line="259" w:lineRule="auto"/>
              <w:rPr>
                <w:rFonts w:cs="Arial"/>
              </w:rPr>
            </w:pPr>
            <w:r>
              <w:rPr>
                <w:rFonts w:cs="Arial"/>
              </w:rPr>
              <w:t>PAN-</w:t>
            </w:r>
            <w:r w:rsidR="00655C23">
              <w:rPr>
                <w:rFonts w:cs="Arial"/>
              </w:rPr>
              <w:t>032239</w:t>
            </w:r>
          </w:p>
          <w:p w14:paraId="3F56FEB9" w14:textId="57484EF9" w:rsidR="00700860" w:rsidRPr="00700860" w:rsidRDefault="00622D5C" w:rsidP="00DB7871">
            <w:pPr>
              <w:spacing w:line="259" w:lineRule="auto"/>
              <w:jc w:val="both"/>
              <w:rPr>
                <w:rFonts w:cs="Arial"/>
              </w:rPr>
            </w:pPr>
            <w:r>
              <w:rPr>
                <w:rFonts w:cs="Arial"/>
              </w:rPr>
              <w:t>The Royal Mint, Llantrisant</w:t>
            </w:r>
          </w:p>
        </w:tc>
      </w:tr>
      <w:tr w:rsidR="00700860" w:rsidRPr="00700860" w14:paraId="621C9482"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0BD718D" w14:textId="30604A04" w:rsidR="00700860" w:rsidRPr="00700860" w:rsidRDefault="00700860" w:rsidP="00700860">
            <w:pPr>
              <w:numPr>
                <w:ilvl w:val="0"/>
                <w:numId w:val="1"/>
              </w:numPr>
              <w:spacing w:line="259" w:lineRule="auto"/>
              <w:contextualSpacing/>
              <w:jc w:val="both"/>
              <w:rPr>
                <w:rFonts w:cs="Arial"/>
              </w:rPr>
            </w:pPr>
            <w:r w:rsidRPr="00700860">
              <w:rPr>
                <w:rFonts w:cs="Arial"/>
              </w:rPr>
              <w:t>a. SSSI name(s) b. location</w:t>
            </w:r>
          </w:p>
          <w:p w14:paraId="7EB9DC26" w14:textId="77777777" w:rsidR="00700860" w:rsidRPr="00700860" w:rsidRDefault="00700860" w:rsidP="00700860">
            <w:pPr>
              <w:spacing w:line="259" w:lineRule="auto"/>
              <w:ind w:left="720"/>
              <w:contextualSpacing/>
              <w:jc w:val="both"/>
              <w:rPr>
                <w:rFonts w:cs="Arial"/>
              </w:rPr>
            </w:pPr>
            <w:r w:rsidRPr="00700860">
              <w:rPr>
                <w:rFonts w:cs="Arial"/>
              </w:rPr>
              <w:t>c. NRW Operational Area/Environment Team</w:t>
            </w:r>
          </w:p>
        </w:tc>
        <w:tc>
          <w:tcPr>
            <w:tcW w:w="5103" w:type="dxa"/>
            <w:gridSpan w:val="2"/>
            <w:tcBorders>
              <w:top w:val="single" w:sz="4" w:space="0" w:color="auto"/>
              <w:left w:val="single" w:sz="4" w:space="0" w:color="auto"/>
              <w:bottom w:val="single" w:sz="4" w:space="0" w:color="auto"/>
              <w:right w:val="single" w:sz="4" w:space="0" w:color="auto"/>
            </w:tcBorders>
          </w:tcPr>
          <w:p w14:paraId="03D90017" w14:textId="339563EE" w:rsidR="0001003E" w:rsidRPr="00700860" w:rsidRDefault="00700860" w:rsidP="0001003E">
            <w:pPr>
              <w:spacing w:line="259" w:lineRule="auto"/>
              <w:jc w:val="both"/>
              <w:rPr>
                <w:rFonts w:cs="Arial"/>
              </w:rPr>
            </w:pPr>
            <w:r w:rsidRPr="00700860">
              <w:rPr>
                <w:rFonts w:cs="Arial"/>
              </w:rPr>
              <w:t>a.</w:t>
            </w:r>
            <w:r w:rsidR="0001003E">
              <w:rPr>
                <w:rFonts w:cs="Arial"/>
              </w:rPr>
              <w:t xml:space="preserve"> </w:t>
            </w:r>
            <w:r w:rsidR="0001003E" w:rsidRPr="0036570D">
              <w:rPr>
                <w:rFonts w:cs="Arial"/>
                <w:b/>
                <w:bCs/>
              </w:rPr>
              <w:t>Severn Estuary (Wales) SSSI</w:t>
            </w:r>
          </w:p>
          <w:p w14:paraId="149A590D" w14:textId="052761C1" w:rsidR="00700860" w:rsidRPr="00700860" w:rsidRDefault="00700860" w:rsidP="00700860">
            <w:pPr>
              <w:spacing w:line="259" w:lineRule="auto"/>
              <w:jc w:val="both"/>
              <w:rPr>
                <w:rFonts w:cs="Arial"/>
              </w:rPr>
            </w:pPr>
            <w:r w:rsidRPr="00700860">
              <w:rPr>
                <w:rFonts w:cs="Arial"/>
              </w:rPr>
              <w:t>b.</w:t>
            </w:r>
            <w:r w:rsidR="0036570D">
              <w:rPr>
                <w:rFonts w:cs="Arial"/>
              </w:rPr>
              <w:t xml:space="preserve"> </w:t>
            </w:r>
            <w:r w:rsidR="00A335BD">
              <w:rPr>
                <w:rFonts w:cs="Arial"/>
              </w:rPr>
              <w:t>Monmouthshire, Cardiff, Newport and the Vale of Glamorgan</w:t>
            </w:r>
          </w:p>
          <w:p w14:paraId="2384289E" w14:textId="3939AE19" w:rsidR="00443CB1" w:rsidRPr="00700860" w:rsidRDefault="00700860" w:rsidP="00443CB1">
            <w:pPr>
              <w:spacing w:line="259" w:lineRule="auto"/>
              <w:jc w:val="both"/>
              <w:rPr>
                <w:rFonts w:cs="Arial"/>
              </w:rPr>
            </w:pPr>
            <w:r w:rsidRPr="00700860">
              <w:rPr>
                <w:rFonts w:cs="Arial"/>
              </w:rPr>
              <w:t>c.</w:t>
            </w:r>
            <w:r w:rsidR="00A335BD">
              <w:rPr>
                <w:rFonts w:cs="Arial"/>
              </w:rPr>
              <w:t xml:space="preserve"> Marine </w:t>
            </w:r>
            <w:r w:rsidR="00C51509">
              <w:rPr>
                <w:rFonts w:cs="Arial"/>
              </w:rPr>
              <w:t>Advice</w:t>
            </w:r>
            <w:r w:rsidR="00A335BD">
              <w:rPr>
                <w:rFonts w:cs="Arial"/>
              </w:rPr>
              <w:t xml:space="preserve"> Team</w:t>
            </w:r>
          </w:p>
          <w:p w14:paraId="23A208B1" w14:textId="77777777" w:rsidR="00700860" w:rsidRDefault="00700860" w:rsidP="00700860">
            <w:pPr>
              <w:spacing w:line="259" w:lineRule="auto"/>
              <w:jc w:val="both"/>
              <w:rPr>
                <w:rFonts w:cs="Arial"/>
              </w:rPr>
            </w:pPr>
          </w:p>
          <w:p w14:paraId="3376B563" w14:textId="4795CF13" w:rsidR="00A335BD" w:rsidRPr="00E91E8A" w:rsidRDefault="00A335BD" w:rsidP="00A335BD">
            <w:pPr>
              <w:spacing w:line="259" w:lineRule="auto"/>
              <w:jc w:val="both"/>
              <w:rPr>
                <w:rFonts w:cs="Arial"/>
              </w:rPr>
            </w:pPr>
            <w:r w:rsidRPr="00E91E8A">
              <w:rPr>
                <w:rFonts w:cs="Arial"/>
              </w:rPr>
              <w:t xml:space="preserve">a. </w:t>
            </w:r>
            <w:r w:rsidR="00622D5C" w:rsidRPr="00E91E8A">
              <w:rPr>
                <w:rFonts w:cs="Arial"/>
                <w:b/>
                <w:bCs/>
              </w:rPr>
              <w:t>Cwm Cy</w:t>
            </w:r>
            <w:r w:rsidR="00443CB1" w:rsidRPr="00E91E8A">
              <w:rPr>
                <w:rFonts w:cs="Arial"/>
                <w:b/>
                <w:bCs/>
              </w:rPr>
              <w:t>dfin, Leckwith SSSI</w:t>
            </w:r>
          </w:p>
          <w:p w14:paraId="6C1952D5" w14:textId="30DB9821" w:rsidR="00A335BD" w:rsidRPr="00E91E8A" w:rsidRDefault="00A335BD" w:rsidP="00A335BD">
            <w:pPr>
              <w:spacing w:line="259" w:lineRule="auto"/>
              <w:jc w:val="both"/>
              <w:rPr>
                <w:rFonts w:cs="Arial"/>
              </w:rPr>
            </w:pPr>
            <w:r w:rsidRPr="00E91E8A">
              <w:rPr>
                <w:rFonts w:cs="Arial"/>
              </w:rPr>
              <w:t>b. Cardiff</w:t>
            </w:r>
          </w:p>
          <w:p w14:paraId="228B943E" w14:textId="4EDFE4DB" w:rsidR="00A335BD" w:rsidRPr="00700860" w:rsidRDefault="00A335BD" w:rsidP="00A335BD">
            <w:pPr>
              <w:spacing w:line="259" w:lineRule="auto"/>
              <w:jc w:val="both"/>
              <w:rPr>
                <w:rFonts w:cs="Arial"/>
              </w:rPr>
            </w:pPr>
            <w:r w:rsidRPr="00E91E8A">
              <w:rPr>
                <w:rFonts w:cs="Arial"/>
              </w:rPr>
              <w:t xml:space="preserve">c. </w:t>
            </w:r>
            <w:r w:rsidR="004D3635" w:rsidRPr="00E91E8A">
              <w:rPr>
                <w:rFonts w:cs="Arial"/>
              </w:rPr>
              <w:t>Cardiff and Vale Environment Team.</w:t>
            </w:r>
          </w:p>
          <w:p w14:paraId="1A3443DF" w14:textId="31911848" w:rsidR="00700860" w:rsidRPr="00700860" w:rsidRDefault="00700860" w:rsidP="0036570D">
            <w:pPr>
              <w:spacing w:line="259" w:lineRule="auto"/>
              <w:jc w:val="both"/>
              <w:rPr>
                <w:rFonts w:cs="Arial"/>
              </w:rPr>
            </w:pPr>
          </w:p>
        </w:tc>
      </w:tr>
      <w:tr w:rsidR="00700860" w:rsidRPr="00700860" w14:paraId="59F1630F" w14:textId="77777777" w:rsidTr="001E40BB">
        <w:tc>
          <w:tcPr>
            <w:tcW w:w="5387" w:type="dxa"/>
            <w:tcBorders>
              <w:top w:val="single" w:sz="4" w:space="0" w:color="auto"/>
              <w:left w:val="single" w:sz="4" w:space="0" w:color="auto"/>
              <w:bottom w:val="single" w:sz="4" w:space="0" w:color="auto"/>
              <w:right w:val="single" w:sz="4" w:space="0" w:color="auto"/>
            </w:tcBorders>
          </w:tcPr>
          <w:p w14:paraId="7D7A188A" w14:textId="77777777" w:rsidR="00700860" w:rsidRPr="00700860" w:rsidRDefault="00700860" w:rsidP="00700860">
            <w:pPr>
              <w:numPr>
                <w:ilvl w:val="0"/>
                <w:numId w:val="1"/>
              </w:numPr>
              <w:spacing w:after="255"/>
              <w:contextualSpacing/>
              <w:jc w:val="both"/>
              <w:rPr>
                <w:rFonts w:cs="Arial"/>
              </w:rPr>
            </w:pPr>
            <w:r w:rsidRPr="00700860">
              <w:rPr>
                <w:rFonts w:cs="Arial"/>
              </w:rPr>
              <w:t xml:space="preserve"> Brief description of proposal</w:t>
            </w:r>
          </w:p>
          <w:p w14:paraId="500C53C1" w14:textId="77777777" w:rsidR="00700860" w:rsidRPr="00700860" w:rsidRDefault="00700860" w:rsidP="00700860">
            <w:pPr>
              <w:spacing w:line="259" w:lineRule="auto"/>
              <w:jc w:val="both"/>
              <w:rPr>
                <w:rFonts w:cs="Arial"/>
              </w:rPr>
            </w:pPr>
          </w:p>
          <w:p w14:paraId="14DC219B" w14:textId="77777777" w:rsidR="00700860" w:rsidRPr="00700860" w:rsidRDefault="00700860" w:rsidP="00700860">
            <w:pPr>
              <w:spacing w:line="259" w:lineRule="auto"/>
              <w:jc w:val="both"/>
              <w:rPr>
                <w:rFonts w:cs="Arial"/>
              </w:rPr>
            </w:pPr>
          </w:p>
        </w:tc>
        <w:tc>
          <w:tcPr>
            <w:tcW w:w="5103" w:type="dxa"/>
            <w:gridSpan w:val="2"/>
            <w:tcBorders>
              <w:top w:val="single" w:sz="4" w:space="0" w:color="auto"/>
              <w:left w:val="single" w:sz="4" w:space="0" w:color="auto"/>
              <w:bottom w:val="single" w:sz="4" w:space="0" w:color="auto"/>
              <w:right w:val="single" w:sz="4" w:space="0" w:color="auto"/>
            </w:tcBorders>
          </w:tcPr>
          <w:p w14:paraId="634A6F29" w14:textId="4F6E66AE" w:rsidR="003E7B9E" w:rsidRPr="003E7B9E" w:rsidRDefault="002E0F88" w:rsidP="006B2CA1">
            <w:pPr>
              <w:spacing w:line="259" w:lineRule="auto"/>
              <w:rPr>
                <w:rFonts w:cs="Arial"/>
              </w:rPr>
            </w:pPr>
            <w:r w:rsidRPr="00572D8D">
              <w:rPr>
                <w:rFonts w:cs="Arial"/>
                <w:sz w:val="22"/>
                <w:szCs w:val="22"/>
              </w:rPr>
              <w:t>Different terms renewal application received to vary and renew licence WA/057/0031/002 following a change in business operations</w:t>
            </w:r>
            <w:r w:rsidR="003E7B9E" w:rsidRPr="00572D8D">
              <w:rPr>
                <w:rFonts w:cs="Arial"/>
                <w:sz w:val="22"/>
                <w:szCs w:val="22"/>
              </w:rPr>
              <w:t xml:space="preserve">, </w:t>
            </w:r>
            <w:r w:rsidR="00572D8D">
              <w:rPr>
                <w:rFonts w:cs="Arial"/>
                <w:sz w:val="22"/>
                <w:szCs w:val="22"/>
              </w:rPr>
              <w:t xml:space="preserve">they are </w:t>
            </w:r>
            <w:r w:rsidR="003E7B9E">
              <w:rPr>
                <w:sz w:val="22"/>
                <w:szCs w:val="22"/>
              </w:rPr>
              <w:t xml:space="preserve">no longer producing international currency. This operational change has significantly reduced their water requirements. Therefore, the proposal includes a reduction in </w:t>
            </w:r>
            <w:r w:rsidR="00E91E8A">
              <w:rPr>
                <w:sz w:val="22"/>
                <w:szCs w:val="22"/>
              </w:rPr>
              <w:t xml:space="preserve">daily and annual </w:t>
            </w:r>
            <w:r w:rsidR="003E7B9E">
              <w:rPr>
                <w:sz w:val="22"/>
                <w:szCs w:val="22"/>
              </w:rPr>
              <w:t xml:space="preserve">licenced quantities as a result of the onsite furnaces which required process water for cooling purposes have </w:t>
            </w:r>
            <w:r w:rsidR="003E7B9E">
              <w:rPr>
                <w:sz w:val="22"/>
                <w:szCs w:val="22"/>
              </w:rPr>
              <w:lastRenderedPageBreak/>
              <w:t xml:space="preserve">been decommissioned. The process water used for non-contact cooling was previously discharged back to the river approximately </w:t>
            </w:r>
            <w:r w:rsidR="003E7B9E" w:rsidRPr="004D52C8">
              <w:rPr>
                <w:sz w:val="22"/>
                <w:szCs w:val="22"/>
              </w:rPr>
              <w:t>500 metres from</w:t>
            </w:r>
            <w:r w:rsidR="003E7B9E">
              <w:rPr>
                <w:sz w:val="22"/>
                <w:szCs w:val="22"/>
              </w:rPr>
              <w:t xml:space="preserve"> the point of abstraction. </w:t>
            </w:r>
          </w:p>
          <w:p w14:paraId="399772C7" w14:textId="77777777" w:rsidR="003E7B9E" w:rsidRDefault="003E7B9E" w:rsidP="003E7B9E">
            <w:pPr>
              <w:spacing w:line="276" w:lineRule="auto"/>
              <w:jc w:val="lowKashida"/>
              <w:rPr>
                <w:sz w:val="22"/>
                <w:szCs w:val="22"/>
              </w:rPr>
            </w:pPr>
          </w:p>
          <w:p w14:paraId="021B11F1" w14:textId="77777777" w:rsidR="003E7B9E" w:rsidRPr="00B41588" w:rsidRDefault="003E7B9E" w:rsidP="006B2CA1">
            <w:pPr>
              <w:spacing w:line="276" w:lineRule="auto"/>
              <w:rPr>
                <w:i/>
                <w:iCs/>
                <w:sz w:val="22"/>
                <w:szCs w:val="22"/>
              </w:rPr>
            </w:pPr>
            <w:r>
              <w:rPr>
                <w:sz w:val="22"/>
                <w:szCs w:val="22"/>
              </w:rPr>
              <w:t xml:space="preserve">The return of abstracted water has been authorised by </w:t>
            </w:r>
            <w:r w:rsidRPr="00C770FB">
              <w:rPr>
                <w:sz w:val="22"/>
                <w:szCs w:val="22"/>
              </w:rPr>
              <w:t>EPR Permit KP3135KV</w:t>
            </w:r>
            <w:r>
              <w:rPr>
                <w:i/>
                <w:iCs/>
                <w:sz w:val="22"/>
                <w:szCs w:val="22"/>
              </w:rPr>
              <w:t>.</w:t>
            </w:r>
          </w:p>
          <w:p w14:paraId="638BEF44" w14:textId="77777777" w:rsidR="003E7B9E" w:rsidRDefault="003E7B9E" w:rsidP="003E7B9E">
            <w:pPr>
              <w:spacing w:line="276" w:lineRule="auto"/>
              <w:jc w:val="lowKashida"/>
              <w:rPr>
                <w:sz w:val="22"/>
                <w:szCs w:val="22"/>
              </w:rPr>
            </w:pPr>
          </w:p>
          <w:p w14:paraId="0A66DDB3" w14:textId="77777777" w:rsidR="003E7B9E" w:rsidRDefault="003E7B9E" w:rsidP="006B2CA1">
            <w:pPr>
              <w:spacing w:line="276" w:lineRule="auto"/>
              <w:rPr>
                <w:sz w:val="22"/>
                <w:szCs w:val="22"/>
              </w:rPr>
            </w:pPr>
            <w:r>
              <w:rPr>
                <w:sz w:val="22"/>
                <w:szCs w:val="22"/>
              </w:rPr>
              <w:t xml:space="preserve">Site operations now only require process water to be used operationally in the coin manufacturing process before being treated via an onsite treatment plant prior to discharge to sewer under a trade effluent consent. The licence is to become wholly consumptive, removing the requirement for discharge back to the River Ely downstream. </w:t>
            </w:r>
          </w:p>
          <w:p w14:paraId="27E010CD" w14:textId="2C0552E9" w:rsidR="008222CA" w:rsidRPr="000156D8" w:rsidRDefault="008222CA" w:rsidP="00700860">
            <w:pPr>
              <w:spacing w:line="259" w:lineRule="auto"/>
              <w:jc w:val="both"/>
              <w:rPr>
                <w:rFonts w:cs="Arial"/>
              </w:rPr>
            </w:pPr>
          </w:p>
        </w:tc>
      </w:tr>
      <w:tr w:rsidR="00700860" w:rsidRPr="00700860" w14:paraId="20B5D545"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C722772" w14:textId="77777777" w:rsidR="00700860" w:rsidRPr="00700860" w:rsidRDefault="00700860" w:rsidP="00700860">
            <w:pPr>
              <w:numPr>
                <w:ilvl w:val="0"/>
                <w:numId w:val="1"/>
              </w:numPr>
              <w:spacing w:after="255"/>
              <w:contextualSpacing/>
              <w:jc w:val="both"/>
              <w:rPr>
                <w:rFonts w:cs="Arial"/>
              </w:rPr>
            </w:pPr>
            <w:r w:rsidRPr="00700860">
              <w:rPr>
                <w:rFonts w:cs="Arial"/>
              </w:rPr>
              <w:lastRenderedPageBreak/>
              <w:t>What aspects of the proposed permission are likely to damage the SSSI features of special interest?</w:t>
            </w:r>
          </w:p>
          <w:p w14:paraId="625FF097" w14:textId="77777777" w:rsidR="00700860" w:rsidRPr="00700860" w:rsidRDefault="00700860" w:rsidP="00700860">
            <w:pPr>
              <w:spacing w:line="259" w:lineRule="auto"/>
              <w:jc w:val="both"/>
              <w:rPr>
                <w:rFonts w:cs="Arial"/>
              </w:rPr>
            </w:pPr>
          </w:p>
          <w:p w14:paraId="159DC931" w14:textId="77777777" w:rsidR="00700860" w:rsidRDefault="00700860" w:rsidP="00700860">
            <w:pPr>
              <w:spacing w:line="259" w:lineRule="auto"/>
              <w:jc w:val="both"/>
              <w:rPr>
                <w:rFonts w:cs="Arial"/>
              </w:rPr>
            </w:pPr>
            <w:r w:rsidRPr="00700860">
              <w:rPr>
                <w:rFonts w:cs="Arial"/>
              </w:rPr>
              <w:t>The following activities are likely to cause damage:</w:t>
            </w:r>
          </w:p>
          <w:p w14:paraId="2F8FB4FF" w14:textId="77777777" w:rsidR="00700860" w:rsidRDefault="00700860" w:rsidP="00700860">
            <w:pPr>
              <w:spacing w:line="259" w:lineRule="auto"/>
              <w:jc w:val="both"/>
              <w:rPr>
                <w:rFonts w:cs="Arial"/>
              </w:rPr>
            </w:pPr>
          </w:p>
          <w:p w14:paraId="4899CDF9" w14:textId="4F8128C1" w:rsidR="00700860" w:rsidRPr="00757590" w:rsidRDefault="008222CA" w:rsidP="00700860">
            <w:pPr>
              <w:spacing w:line="259" w:lineRule="auto"/>
              <w:jc w:val="both"/>
              <w:rPr>
                <w:rFonts w:cs="Arial"/>
                <w:b/>
                <w:bCs/>
              </w:rPr>
            </w:pPr>
            <w:r w:rsidRPr="00757590">
              <w:rPr>
                <w:rFonts w:cs="Arial"/>
                <w:b/>
                <w:bCs/>
              </w:rPr>
              <w:t>Severn Estuary (Wales) SSSI:</w:t>
            </w:r>
          </w:p>
          <w:p w14:paraId="0699BCF7" w14:textId="77777777" w:rsidR="008B10B5" w:rsidRPr="008B10B5" w:rsidRDefault="008B10B5" w:rsidP="008B10B5">
            <w:pPr>
              <w:spacing w:line="259" w:lineRule="auto"/>
              <w:jc w:val="both"/>
              <w:rPr>
                <w:rFonts w:cs="Arial"/>
              </w:rPr>
            </w:pPr>
          </w:p>
          <w:p w14:paraId="3F6EB5E0" w14:textId="77777777" w:rsidR="008B10B5" w:rsidRPr="008B10B5" w:rsidRDefault="008B10B5" w:rsidP="008B10B5">
            <w:pPr>
              <w:spacing w:line="259" w:lineRule="auto"/>
              <w:jc w:val="both"/>
              <w:rPr>
                <w:rFonts w:cs="Arial"/>
              </w:rPr>
            </w:pPr>
            <w:r w:rsidRPr="008B10B5">
              <w:rPr>
                <w:rFonts w:cs="Arial"/>
                <w:b/>
                <w:bCs/>
              </w:rPr>
              <w:t>14.</w:t>
            </w:r>
            <w:r w:rsidRPr="008B10B5">
              <w:rPr>
                <w:rFonts w:cs="Arial"/>
              </w:rPr>
              <w:t xml:space="preserve"> The changing of water levels and tables and water utilisation (including irrigation, storage and</w:t>
            </w:r>
          </w:p>
          <w:p w14:paraId="15443835" w14:textId="77777777" w:rsidR="008B10B5" w:rsidRDefault="008B10B5" w:rsidP="008B10B5">
            <w:pPr>
              <w:spacing w:line="259" w:lineRule="auto"/>
              <w:jc w:val="both"/>
              <w:rPr>
                <w:rFonts w:cs="Arial"/>
              </w:rPr>
            </w:pPr>
            <w:r w:rsidRPr="008B10B5">
              <w:rPr>
                <w:rFonts w:cs="Arial"/>
              </w:rPr>
              <w:t>abstraction from existing water bodies and through boreholes.</w:t>
            </w:r>
          </w:p>
          <w:p w14:paraId="4E8A088A" w14:textId="77777777" w:rsidR="008B10B5" w:rsidRPr="008B10B5" w:rsidRDefault="008B10B5" w:rsidP="008B10B5">
            <w:pPr>
              <w:spacing w:line="259" w:lineRule="auto"/>
              <w:jc w:val="both"/>
              <w:rPr>
                <w:rFonts w:cs="Arial"/>
              </w:rPr>
            </w:pPr>
          </w:p>
          <w:p w14:paraId="3AB5A4AB" w14:textId="106FC2CE" w:rsidR="008222CA" w:rsidRPr="00572D8D" w:rsidRDefault="006B2CA1" w:rsidP="00700860">
            <w:pPr>
              <w:spacing w:line="259" w:lineRule="auto"/>
              <w:jc w:val="both"/>
              <w:rPr>
                <w:rFonts w:cs="Arial"/>
                <w:b/>
                <w:bCs/>
              </w:rPr>
            </w:pPr>
            <w:r w:rsidRPr="00572D8D">
              <w:rPr>
                <w:rFonts w:cs="Arial"/>
                <w:b/>
                <w:bCs/>
              </w:rPr>
              <w:t>Cwm Cydfin, Leckwith</w:t>
            </w:r>
            <w:r w:rsidR="00B61CF5" w:rsidRPr="00572D8D">
              <w:rPr>
                <w:rFonts w:cs="Arial"/>
                <w:b/>
                <w:bCs/>
              </w:rPr>
              <w:t xml:space="preserve"> SSSI:</w:t>
            </w:r>
          </w:p>
          <w:p w14:paraId="30FB1C85" w14:textId="77777777" w:rsidR="00AA3D84" w:rsidRPr="00572D8D" w:rsidRDefault="00AA3D84" w:rsidP="00700860">
            <w:pPr>
              <w:spacing w:line="259" w:lineRule="auto"/>
              <w:jc w:val="both"/>
              <w:rPr>
                <w:rFonts w:cs="Arial"/>
                <w:b/>
                <w:bCs/>
              </w:rPr>
            </w:pPr>
          </w:p>
          <w:p w14:paraId="0D6FB783" w14:textId="163B3C86" w:rsidR="00AA3D84" w:rsidRPr="00572D8D" w:rsidRDefault="00150960" w:rsidP="00700860">
            <w:pPr>
              <w:spacing w:line="259" w:lineRule="auto"/>
              <w:jc w:val="both"/>
              <w:rPr>
                <w:rFonts w:cs="Arial"/>
              </w:rPr>
            </w:pPr>
            <w:r w:rsidRPr="00572D8D">
              <w:rPr>
                <w:rFonts w:cs="Arial"/>
              </w:rPr>
              <w:t xml:space="preserve">The </w:t>
            </w:r>
            <w:r w:rsidR="00A61B23" w:rsidRPr="00572D8D">
              <w:rPr>
                <w:rFonts w:cs="Arial"/>
              </w:rPr>
              <w:t xml:space="preserve">list of operations not prohibited do not include reference to any activities related to abstraction of water. </w:t>
            </w:r>
          </w:p>
          <w:p w14:paraId="598DAEC0" w14:textId="77777777" w:rsidR="00192749" w:rsidRPr="006D7EBE" w:rsidRDefault="00192749" w:rsidP="00700860">
            <w:pPr>
              <w:spacing w:line="259" w:lineRule="auto"/>
              <w:jc w:val="both"/>
              <w:rPr>
                <w:rFonts w:cs="Arial"/>
              </w:rPr>
            </w:pPr>
          </w:p>
          <w:p w14:paraId="6DBF96C1" w14:textId="5A86975B" w:rsidR="00700860" w:rsidRPr="006D7EBE" w:rsidRDefault="002942EF" w:rsidP="00700860">
            <w:pPr>
              <w:spacing w:line="259" w:lineRule="auto"/>
              <w:jc w:val="both"/>
              <w:rPr>
                <w:rFonts w:cs="Arial"/>
                <w:b/>
                <w:bCs/>
              </w:rPr>
            </w:pPr>
            <w:commentRangeStart w:id="4"/>
            <w:r w:rsidRPr="006D7EBE">
              <w:rPr>
                <w:rFonts w:cs="Arial"/>
                <w:b/>
                <w:bCs/>
              </w:rPr>
              <w:t>Severn Estuary (Wales) SSSI</w:t>
            </w:r>
            <w:commentRangeEnd w:id="4"/>
            <w:r w:rsidR="006405BF" w:rsidRPr="006D7EBE">
              <w:rPr>
                <w:rStyle w:val="CommentReference"/>
                <w:rFonts w:cs="Arial"/>
                <w:b/>
                <w:bCs/>
                <w:sz w:val="20"/>
                <w:szCs w:val="20"/>
              </w:rPr>
              <w:commentReference w:id="4"/>
            </w:r>
          </w:p>
          <w:p w14:paraId="7F0FC52F" w14:textId="77777777" w:rsidR="002942EF" w:rsidRPr="006D7EBE" w:rsidRDefault="002942EF" w:rsidP="00700860">
            <w:pPr>
              <w:spacing w:line="259" w:lineRule="auto"/>
              <w:jc w:val="both"/>
              <w:rPr>
                <w:rFonts w:cs="Arial"/>
              </w:rPr>
            </w:pPr>
          </w:p>
          <w:p w14:paraId="5D999DD5" w14:textId="7DC959C0" w:rsidR="00F5560A" w:rsidRDefault="0027170B" w:rsidP="00365340">
            <w:pPr>
              <w:spacing w:line="259" w:lineRule="auto"/>
              <w:jc w:val="both"/>
              <w:rPr>
                <w:rFonts w:cs="Arial"/>
              </w:rPr>
            </w:pPr>
            <w:r w:rsidRPr="0027170B">
              <w:rPr>
                <w:rFonts w:cs="Arial"/>
              </w:rPr>
              <w:t>The Severn Estuary lies on the south west coast of Britain at the mouth of four major rivers (the Severn, Wye, Usk and Avon) and many lesser rivers. The immense tidal range (the second highest in the world)</w:t>
            </w:r>
            <w:r w:rsidR="00365340">
              <w:rPr>
                <w:rFonts w:cs="Arial"/>
              </w:rPr>
              <w:t xml:space="preserve"> </w:t>
            </w:r>
            <w:r w:rsidR="00365340" w:rsidRPr="00365340">
              <w:rPr>
                <w:rFonts w:cs="Arial"/>
              </w:rPr>
              <w:t>and classic funnel shape make the Severn Estuary unique in Britain and very rare worldwide.</w:t>
            </w:r>
            <w:r>
              <w:rPr>
                <w:rFonts w:cs="Arial"/>
              </w:rPr>
              <w:t xml:space="preserve">. </w:t>
            </w:r>
            <w:r w:rsidR="00743096" w:rsidRPr="00743096">
              <w:rPr>
                <w:rFonts w:cs="Arial"/>
              </w:rPr>
              <w:t xml:space="preserve">The intertidal zone of mudflats, sand banks, rocky platforms and saltmarsh is one of the largest and most important in Britain. The estuarine fauna includes: internationally important populations of waterfowl; invertebrate populations of considerable interest; and large populations of migratory fish, including the nationally rare and endangered Allis Shad (Alosa alosa). </w:t>
            </w:r>
            <w:r w:rsidR="00872FA6" w:rsidRPr="00872FA6">
              <w:rPr>
                <w:rFonts w:cs="Arial"/>
              </w:rPr>
              <w:t>Seven species of migratory fish move through the Estuary between the sea and rivers. There are particularly large numbers of Atlantic Salmon Salmo salar and Common Eel Anguilla. The other species are Allis Shad, the nationally rare Twaite Shad Alosa fallax, the Sea Trout Salmo trutta, Sea Lamprey Petromyzon marinus and the Lampern or River Lamprey Lampetra fluviatilis.</w:t>
            </w:r>
          </w:p>
          <w:p w14:paraId="6F850C0A" w14:textId="77777777" w:rsidR="00DF435A" w:rsidRDefault="00DF435A" w:rsidP="00743096">
            <w:pPr>
              <w:spacing w:line="259" w:lineRule="auto"/>
              <w:jc w:val="both"/>
              <w:rPr>
                <w:rFonts w:cs="Arial"/>
              </w:rPr>
            </w:pPr>
          </w:p>
          <w:p w14:paraId="51F125D5" w14:textId="55E1874A" w:rsidR="00DF435A" w:rsidRDefault="00DF435A" w:rsidP="00DF435A">
            <w:pPr>
              <w:spacing w:line="259" w:lineRule="auto"/>
              <w:jc w:val="both"/>
              <w:rPr>
                <w:rFonts w:cs="Arial"/>
              </w:rPr>
            </w:pPr>
            <w:r w:rsidRPr="00DF435A">
              <w:rPr>
                <w:rFonts w:cs="Arial"/>
              </w:rPr>
              <w:t xml:space="preserve">The estuary has a diverse geological setting and a wide range of geomorphological features, especially sediment deposits. It is important for the interpretation of coastline dynamics and </w:t>
            </w:r>
            <w:r w:rsidR="00643654" w:rsidRPr="00DF435A">
              <w:rPr>
                <w:rFonts w:cs="Arial"/>
              </w:rPr>
              <w:t>landforms</w:t>
            </w:r>
            <w:r w:rsidRPr="00DF435A">
              <w:rPr>
                <w:rFonts w:cs="Arial"/>
              </w:rPr>
              <w:t>, and also past changes, in sea level, sediment supply, climate and river flow. The estuary's overall interest depends on its large size, and on the processes and inter-relationships between the intertidal and marine habitats and its fauna.</w:t>
            </w:r>
            <w:r w:rsidR="00572D8D">
              <w:rPr>
                <w:rFonts w:cs="Arial"/>
              </w:rPr>
              <w:t xml:space="preserve"> </w:t>
            </w:r>
          </w:p>
          <w:p w14:paraId="1DA10074" w14:textId="77777777" w:rsidR="003A0A69" w:rsidRDefault="003A0A69" w:rsidP="00DF435A">
            <w:pPr>
              <w:spacing w:line="259" w:lineRule="auto"/>
              <w:jc w:val="both"/>
              <w:rPr>
                <w:rFonts w:cs="Arial"/>
              </w:rPr>
            </w:pPr>
          </w:p>
          <w:p w14:paraId="178D212B" w14:textId="77777777" w:rsidR="00572D8D" w:rsidRDefault="00365340" w:rsidP="00DF435A">
            <w:pPr>
              <w:spacing w:line="259" w:lineRule="auto"/>
              <w:jc w:val="both"/>
              <w:rPr>
                <w:rFonts w:cs="Arial"/>
              </w:rPr>
            </w:pPr>
            <w:r>
              <w:rPr>
                <w:rFonts w:cs="Arial"/>
              </w:rPr>
              <w:t xml:space="preserve">Although the </w:t>
            </w:r>
            <w:r w:rsidR="003A0A69">
              <w:rPr>
                <w:rFonts w:cs="Arial"/>
              </w:rPr>
              <w:t xml:space="preserve">Severn Estuary SSSI is located </w:t>
            </w:r>
            <w:r w:rsidR="00267E1D">
              <w:rPr>
                <w:rFonts w:cs="Arial"/>
              </w:rPr>
              <w:t>over 25</w:t>
            </w:r>
            <w:r w:rsidR="00D4748C">
              <w:rPr>
                <w:rFonts w:cs="Arial"/>
              </w:rPr>
              <w:t xml:space="preserve"> </w:t>
            </w:r>
            <w:r w:rsidR="003A0A69">
              <w:rPr>
                <w:rFonts w:cs="Arial"/>
              </w:rPr>
              <w:t>k</w:t>
            </w:r>
            <w:r w:rsidR="00D4748C">
              <w:rPr>
                <w:rFonts w:cs="Arial"/>
              </w:rPr>
              <w:t>ilometres</w:t>
            </w:r>
            <w:r w:rsidR="003A0A69">
              <w:rPr>
                <w:rFonts w:cs="Arial"/>
              </w:rPr>
              <w:t xml:space="preserve"> downstream of the</w:t>
            </w:r>
            <w:r w:rsidR="007334E5">
              <w:rPr>
                <w:rFonts w:cs="Arial"/>
              </w:rPr>
              <w:t xml:space="preserve"> abstraction</w:t>
            </w:r>
            <w:r w:rsidR="003A0A69">
              <w:rPr>
                <w:rFonts w:cs="Arial"/>
              </w:rPr>
              <w:t xml:space="preserve"> poin</w:t>
            </w:r>
            <w:r w:rsidR="007334E5">
              <w:rPr>
                <w:rFonts w:cs="Arial"/>
              </w:rPr>
              <w:t>t</w:t>
            </w:r>
            <w:r w:rsidR="00267E1D">
              <w:rPr>
                <w:rFonts w:cs="Arial"/>
              </w:rPr>
              <w:t>,</w:t>
            </w:r>
            <w:r w:rsidR="007334E5">
              <w:rPr>
                <w:rFonts w:cs="Arial"/>
              </w:rPr>
              <w:t xml:space="preserve"> </w:t>
            </w:r>
            <w:r>
              <w:rPr>
                <w:rFonts w:cs="Arial"/>
              </w:rPr>
              <w:t>f</w:t>
            </w:r>
            <w:r w:rsidR="003A0A69">
              <w:rPr>
                <w:rFonts w:cs="Arial"/>
              </w:rPr>
              <w:t xml:space="preserve">urther consideration </w:t>
            </w:r>
            <w:r w:rsidR="00572D8D">
              <w:rPr>
                <w:rFonts w:cs="Arial"/>
              </w:rPr>
              <w:t xml:space="preserve">is required for potential </w:t>
            </w:r>
            <w:r w:rsidR="003A0A69">
              <w:rPr>
                <w:rFonts w:cs="Arial"/>
              </w:rPr>
              <w:t xml:space="preserve">impacts to </w:t>
            </w:r>
            <w:r w:rsidR="00572D8D">
              <w:rPr>
                <w:rFonts w:cs="Arial"/>
              </w:rPr>
              <w:t xml:space="preserve">the </w:t>
            </w:r>
            <w:r w:rsidR="003A0A69">
              <w:rPr>
                <w:rFonts w:cs="Arial"/>
              </w:rPr>
              <w:t xml:space="preserve">mobile species </w:t>
            </w:r>
            <w:r>
              <w:rPr>
                <w:rFonts w:cs="Arial"/>
              </w:rPr>
              <w:t xml:space="preserve">designated under the SSSI such as </w:t>
            </w:r>
            <w:r w:rsidR="003A0A69">
              <w:rPr>
                <w:rFonts w:cs="Arial"/>
              </w:rPr>
              <w:t>migratory/diadromous fish</w:t>
            </w:r>
            <w:r>
              <w:rPr>
                <w:rFonts w:cs="Arial"/>
              </w:rPr>
              <w:t xml:space="preserve">. </w:t>
            </w:r>
          </w:p>
          <w:p w14:paraId="1586D814" w14:textId="77777777" w:rsidR="00572D8D" w:rsidRDefault="00572D8D" w:rsidP="00DF435A">
            <w:pPr>
              <w:spacing w:line="259" w:lineRule="auto"/>
              <w:jc w:val="both"/>
              <w:rPr>
                <w:rFonts w:cs="Arial"/>
              </w:rPr>
            </w:pPr>
          </w:p>
          <w:p w14:paraId="0FA6FCE6" w14:textId="1FAA69C0" w:rsidR="003A0A69" w:rsidRPr="00365340" w:rsidRDefault="00572D8D" w:rsidP="00F40D4C">
            <w:pPr>
              <w:spacing w:line="259" w:lineRule="auto"/>
              <w:jc w:val="both"/>
              <w:rPr>
                <w:rFonts w:cs="Arial"/>
                <w:sz w:val="16"/>
                <w:szCs w:val="16"/>
              </w:rPr>
            </w:pPr>
            <w:r>
              <w:rPr>
                <w:rFonts w:cs="Arial"/>
              </w:rPr>
              <w:t>For all</w:t>
            </w:r>
            <w:r w:rsidR="007334E5">
              <w:rPr>
                <w:rFonts w:cs="Arial"/>
              </w:rPr>
              <w:t xml:space="preserve"> other </w:t>
            </w:r>
            <w:r w:rsidR="00365340">
              <w:rPr>
                <w:rFonts w:cs="Arial"/>
                <w:lang w:val="en-US"/>
              </w:rPr>
              <w:t xml:space="preserve">designated features </w:t>
            </w:r>
            <w:r>
              <w:rPr>
                <w:rFonts w:cs="Arial"/>
                <w:lang w:val="en-US"/>
              </w:rPr>
              <w:t>of the SSSI, s</w:t>
            </w:r>
            <w:r w:rsidR="00365340">
              <w:rPr>
                <w:rFonts w:cs="Arial"/>
                <w:lang w:val="en-US"/>
              </w:rPr>
              <w:t xml:space="preserve">uch as </w:t>
            </w:r>
            <w:r w:rsidR="00365340">
              <w:rPr>
                <w:rFonts w:cs="Arial"/>
              </w:rPr>
              <w:t xml:space="preserve">sand banks, mudflats, saltmarshes, </w:t>
            </w:r>
            <w:r w:rsidR="00FC7FD7">
              <w:rPr>
                <w:rFonts w:cs="Arial"/>
              </w:rPr>
              <w:t>estuarine</w:t>
            </w:r>
            <w:r w:rsidR="00365340">
              <w:rPr>
                <w:rFonts w:cs="Arial"/>
              </w:rPr>
              <w:t xml:space="preserve"> fauna</w:t>
            </w:r>
            <w:r>
              <w:rPr>
                <w:rFonts w:cs="Arial"/>
              </w:rPr>
              <w:t xml:space="preserve">, no impact pathway has been identified due to the distance between he abstraction site and the SSSI, together with </w:t>
            </w:r>
            <w:r>
              <w:rPr>
                <w:rFonts w:cs="Arial"/>
              </w:rPr>
              <w:lastRenderedPageBreak/>
              <w:t xml:space="preserve">the nature of the proposed activity. </w:t>
            </w:r>
            <w:r w:rsidR="00365340" w:rsidRPr="00365340">
              <w:rPr>
                <w:rFonts w:cs="Arial"/>
              </w:rPr>
              <w:t>The abstraction</w:t>
            </w:r>
            <w:r>
              <w:rPr>
                <w:rFonts w:cs="Arial"/>
              </w:rPr>
              <w:t xml:space="preserve"> point is located </w:t>
            </w:r>
            <w:r w:rsidR="00365340" w:rsidRPr="00365340">
              <w:rPr>
                <w:rFonts w:cs="Arial"/>
              </w:rPr>
              <w:t>entirely outside of SSSI boundary</w:t>
            </w:r>
            <w:r w:rsidR="00267E1D">
              <w:rPr>
                <w:rFonts w:cs="Arial"/>
              </w:rPr>
              <w:t xml:space="preserve"> and the proposal </w:t>
            </w:r>
            <w:r>
              <w:rPr>
                <w:rFonts w:cs="Arial"/>
              </w:rPr>
              <w:t>seeks</w:t>
            </w:r>
            <w:r w:rsidR="00267E1D">
              <w:rPr>
                <w:rFonts w:cs="Arial"/>
              </w:rPr>
              <w:t xml:space="preserve"> </w:t>
            </w:r>
            <w:r>
              <w:rPr>
                <w:rFonts w:cs="Arial"/>
              </w:rPr>
              <w:t>to</w:t>
            </w:r>
            <w:r w:rsidR="003151CD">
              <w:rPr>
                <w:rFonts w:cs="Arial"/>
              </w:rPr>
              <w:t xml:space="preserve"> reduc</w:t>
            </w:r>
            <w:r>
              <w:rPr>
                <w:rFonts w:cs="Arial"/>
              </w:rPr>
              <w:t xml:space="preserve">e the </w:t>
            </w:r>
            <w:r w:rsidR="003151CD">
              <w:rPr>
                <w:rFonts w:cs="Arial"/>
              </w:rPr>
              <w:t>licenced</w:t>
            </w:r>
            <w:r>
              <w:rPr>
                <w:rFonts w:cs="Arial"/>
              </w:rPr>
              <w:t xml:space="preserve"> abstraction</w:t>
            </w:r>
            <w:r w:rsidR="003151CD">
              <w:rPr>
                <w:rFonts w:cs="Arial"/>
              </w:rPr>
              <w:t xml:space="preserve"> quantities</w:t>
            </w:r>
            <w:r>
              <w:rPr>
                <w:rFonts w:cs="Arial"/>
              </w:rPr>
              <w:t xml:space="preserve">. As a result, </w:t>
            </w:r>
            <w:r w:rsidR="00F40D4C">
              <w:rPr>
                <w:rFonts w:cs="Arial"/>
              </w:rPr>
              <w:t xml:space="preserve">a greater volume of </w:t>
            </w:r>
            <w:r w:rsidR="003151CD">
              <w:rPr>
                <w:rFonts w:cs="Arial"/>
              </w:rPr>
              <w:t>flow</w:t>
            </w:r>
            <w:r w:rsidR="00F40D4C">
              <w:rPr>
                <w:rFonts w:cs="Arial"/>
              </w:rPr>
              <w:t xml:space="preserve"> is to be</w:t>
            </w:r>
            <w:r w:rsidR="003151CD">
              <w:rPr>
                <w:rFonts w:cs="Arial"/>
              </w:rPr>
              <w:t xml:space="preserve"> retained </w:t>
            </w:r>
            <w:r w:rsidR="00F40D4C">
              <w:rPr>
                <w:rFonts w:cs="Arial"/>
              </w:rPr>
              <w:t xml:space="preserve">within </w:t>
            </w:r>
            <w:r w:rsidR="003151CD">
              <w:rPr>
                <w:rFonts w:cs="Arial"/>
              </w:rPr>
              <w:t>the River Ely, support</w:t>
            </w:r>
            <w:r w:rsidR="00F40D4C">
              <w:rPr>
                <w:rFonts w:cs="Arial"/>
              </w:rPr>
              <w:t>ing</w:t>
            </w:r>
            <w:r w:rsidR="003151CD">
              <w:rPr>
                <w:rFonts w:cs="Arial"/>
              </w:rPr>
              <w:t xml:space="preserve"> downstream flows</w:t>
            </w:r>
            <w:r w:rsidR="00F40D4C">
              <w:rPr>
                <w:rFonts w:cs="Arial"/>
              </w:rPr>
              <w:t xml:space="preserve"> and habitats connected to</w:t>
            </w:r>
            <w:r w:rsidR="003151CD">
              <w:rPr>
                <w:rFonts w:cs="Arial"/>
              </w:rPr>
              <w:t xml:space="preserve"> the Severn Estuary SSSI</w:t>
            </w:r>
            <w:r w:rsidR="00FC7FD7">
              <w:rPr>
                <w:rFonts w:cs="Arial"/>
              </w:rPr>
              <w:t xml:space="preserve">. </w:t>
            </w:r>
            <w:r w:rsidR="00365340" w:rsidRPr="00365340">
              <w:rPr>
                <w:rFonts w:cs="Arial"/>
              </w:rPr>
              <w:t xml:space="preserve">Therefore, </w:t>
            </w:r>
            <w:r w:rsidR="00F40D4C">
              <w:rPr>
                <w:rFonts w:cs="Arial"/>
              </w:rPr>
              <w:t xml:space="preserve">for </w:t>
            </w:r>
            <w:r w:rsidR="00FC7FD7">
              <w:rPr>
                <w:rFonts w:cs="Arial"/>
              </w:rPr>
              <w:t xml:space="preserve">features which are not migratory, we can conclude that </w:t>
            </w:r>
            <w:r w:rsidR="00365340" w:rsidRPr="00365340">
              <w:rPr>
                <w:rFonts w:cs="Arial"/>
              </w:rPr>
              <w:t xml:space="preserve">the proposed activity is not likely to damage the SSSI features. </w:t>
            </w:r>
            <w:r w:rsidR="003A0A69" w:rsidRPr="00365340">
              <w:rPr>
                <w:rFonts w:cs="Arial"/>
                <w:sz w:val="16"/>
                <w:szCs w:val="16"/>
              </w:rPr>
              <w:t xml:space="preserve"> </w:t>
            </w:r>
          </w:p>
          <w:p w14:paraId="4F0A9392" w14:textId="77777777" w:rsidR="002942EF" w:rsidRDefault="002942EF" w:rsidP="00700860">
            <w:pPr>
              <w:spacing w:line="259" w:lineRule="auto"/>
              <w:jc w:val="both"/>
              <w:rPr>
                <w:rFonts w:cs="Arial"/>
              </w:rPr>
            </w:pPr>
          </w:p>
          <w:p w14:paraId="04BDE33C" w14:textId="3C05311B" w:rsidR="00B9622A" w:rsidRDefault="001D639C" w:rsidP="001D639C">
            <w:pPr>
              <w:spacing w:line="259" w:lineRule="auto"/>
              <w:jc w:val="both"/>
              <w:rPr>
                <w:rFonts w:cs="Arial"/>
              </w:rPr>
            </w:pPr>
            <w:r w:rsidRPr="001D639C">
              <w:rPr>
                <w:rFonts w:cs="Arial"/>
              </w:rPr>
              <w:t>Local populations of fish</w:t>
            </w:r>
            <w:r w:rsidR="00F40D4C">
              <w:rPr>
                <w:rFonts w:cs="Arial"/>
              </w:rPr>
              <w:t>,</w:t>
            </w:r>
            <w:r w:rsidRPr="001D639C">
              <w:rPr>
                <w:rFonts w:cs="Arial"/>
              </w:rPr>
              <w:t xml:space="preserve"> includin</w:t>
            </w:r>
            <w:r w:rsidR="00B9622A">
              <w:rPr>
                <w:rFonts w:cs="Arial"/>
              </w:rPr>
              <w:t xml:space="preserve">g </w:t>
            </w:r>
            <w:r w:rsidRPr="001D639C">
              <w:rPr>
                <w:rFonts w:cs="Arial"/>
              </w:rPr>
              <w:t xml:space="preserve">brown trout may be present </w:t>
            </w:r>
            <w:r w:rsidR="00B9622A">
              <w:rPr>
                <w:rFonts w:cs="Arial"/>
              </w:rPr>
              <w:t>at the abstraction point</w:t>
            </w:r>
            <w:r w:rsidRPr="001D639C">
              <w:rPr>
                <w:rFonts w:cs="Arial"/>
              </w:rPr>
              <w:t xml:space="preserve">. Brown trout are the same species as </w:t>
            </w:r>
            <w:r w:rsidR="00F40D4C">
              <w:rPr>
                <w:rFonts w:cs="Arial"/>
              </w:rPr>
              <w:t>s</w:t>
            </w:r>
            <w:r w:rsidRPr="001D639C">
              <w:rPr>
                <w:rFonts w:cs="Arial"/>
              </w:rPr>
              <w:t xml:space="preserve">ea trout, which are a component of ‘estuaries’ and ‘assemblage of migratory fish species’ features. It is acknowledged that a small number of the local population of brown trout </w:t>
            </w:r>
            <w:r w:rsidR="00F40D4C">
              <w:rPr>
                <w:rFonts w:cs="Arial"/>
              </w:rPr>
              <w:t>may</w:t>
            </w:r>
            <w:r w:rsidRPr="001D639C">
              <w:rPr>
                <w:rFonts w:cs="Arial"/>
              </w:rPr>
              <w:t xml:space="preserve"> choose to migrate to the sea to become </w:t>
            </w:r>
            <w:r w:rsidR="00F40D4C">
              <w:rPr>
                <w:rFonts w:cs="Arial"/>
              </w:rPr>
              <w:t>s</w:t>
            </w:r>
            <w:r w:rsidRPr="001D639C">
              <w:rPr>
                <w:rFonts w:cs="Arial"/>
              </w:rPr>
              <w:t>ea trout</w:t>
            </w:r>
            <w:r w:rsidR="00F40D4C">
              <w:rPr>
                <w:rFonts w:cs="Arial"/>
              </w:rPr>
              <w:t>, contributing to the SSSI sea trout populations</w:t>
            </w:r>
            <w:r w:rsidRPr="001D639C">
              <w:rPr>
                <w:rFonts w:cs="Arial"/>
              </w:rPr>
              <w:t>. Therefore</w:t>
            </w:r>
            <w:r w:rsidR="00F40D4C">
              <w:rPr>
                <w:rFonts w:cs="Arial"/>
              </w:rPr>
              <w:t xml:space="preserve">, </w:t>
            </w:r>
            <w:r w:rsidRPr="001D639C">
              <w:rPr>
                <w:rFonts w:cs="Arial"/>
              </w:rPr>
              <w:t xml:space="preserve">potential </w:t>
            </w:r>
            <w:r w:rsidR="00F40D4C">
              <w:rPr>
                <w:rFonts w:cs="Arial"/>
              </w:rPr>
              <w:t>impacts from</w:t>
            </w:r>
            <w:r w:rsidRPr="001D639C">
              <w:rPr>
                <w:rFonts w:cs="Arial"/>
              </w:rPr>
              <w:t xml:space="preserve"> the proposal to brown trout </w:t>
            </w:r>
            <w:r w:rsidR="00F40D4C">
              <w:rPr>
                <w:rFonts w:cs="Arial"/>
              </w:rPr>
              <w:t>include</w:t>
            </w:r>
            <w:r w:rsidRPr="001D639C">
              <w:rPr>
                <w:rFonts w:cs="Arial"/>
              </w:rPr>
              <w:t xml:space="preserve">: </w:t>
            </w:r>
          </w:p>
          <w:p w14:paraId="5B4F33E6" w14:textId="77777777" w:rsidR="00B9622A" w:rsidRDefault="00B9622A" w:rsidP="001D639C">
            <w:pPr>
              <w:spacing w:line="259" w:lineRule="auto"/>
              <w:jc w:val="both"/>
              <w:rPr>
                <w:rFonts w:cs="Arial"/>
              </w:rPr>
            </w:pPr>
          </w:p>
          <w:p w14:paraId="706E5CCA" w14:textId="77777777" w:rsidR="00B9622A" w:rsidRDefault="001D639C" w:rsidP="001D639C">
            <w:pPr>
              <w:spacing w:line="259" w:lineRule="auto"/>
              <w:jc w:val="both"/>
              <w:rPr>
                <w:rFonts w:cs="Arial"/>
              </w:rPr>
            </w:pPr>
            <w:r w:rsidRPr="001D639C">
              <w:rPr>
                <w:rFonts w:cs="Arial"/>
              </w:rPr>
              <w:t xml:space="preserve">· direct capture, damage, or harm; and </w:t>
            </w:r>
          </w:p>
          <w:p w14:paraId="4907EC1F" w14:textId="77777777" w:rsidR="00B9622A" w:rsidRDefault="001D639C" w:rsidP="001D639C">
            <w:pPr>
              <w:spacing w:line="259" w:lineRule="auto"/>
              <w:jc w:val="both"/>
              <w:rPr>
                <w:rFonts w:cs="Arial"/>
              </w:rPr>
            </w:pPr>
            <w:r w:rsidRPr="001D639C">
              <w:rPr>
                <w:rFonts w:cs="Arial"/>
              </w:rPr>
              <w:t xml:space="preserve">· damage to the supporting habitat through changes in flow. </w:t>
            </w:r>
          </w:p>
          <w:p w14:paraId="4CE28FD1" w14:textId="77777777" w:rsidR="00B9622A" w:rsidRDefault="00B9622A" w:rsidP="001D639C">
            <w:pPr>
              <w:spacing w:line="259" w:lineRule="auto"/>
              <w:jc w:val="both"/>
              <w:rPr>
                <w:rFonts w:cs="Arial"/>
              </w:rPr>
            </w:pPr>
          </w:p>
          <w:p w14:paraId="3B222A18" w14:textId="4281D563" w:rsidR="00B9622A" w:rsidRDefault="00F40D4C" w:rsidP="001D639C">
            <w:pPr>
              <w:spacing w:line="259" w:lineRule="auto"/>
              <w:jc w:val="both"/>
              <w:rPr>
                <w:rFonts w:cs="Arial"/>
              </w:rPr>
            </w:pPr>
            <w:r>
              <w:rPr>
                <w:rFonts w:cs="Arial"/>
              </w:rPr>
              <w:t>However, given</w:t>
            </w:r>
            <w:r w:rsidR="001D639C" w:rsidRPr="001D639C">
              <w:rPr>
                <w:rFonts w:cs="Arial"/>
              </w:rPr>
              <w:t xml:space="preserve"> the small number</w:t>
            </w:r>
            <w:r>
              <w:rPr>
                <w:rFonts w:cs="Arial"/>
              </w:rPr>
              <w:t xml:space="preserve"> of</w:t>
            </w:r>
            <w:r w:rsidR="001D639C" w:rsidRPr="001D639C">
              <w:rPr>
                <w:rFonts w:cs="Arial"/>
              </w:rPr>
              <w:t xml:space="preserve"> brown trout </w:t>
            </w:r>
            <w:r>
              <w:rPr>
                <w:rFonts w:cs="Arial"/>
              </w:rPr>
              <w:t>likely</w:t>
            </w:r>
            <w:r w:rsidR="001D639C" w:rsidRPr="001D639C">
              <w:rPr>
                <w:rFonts w:cs="Arial"/>
              </w:rPr>
              <w:t xml:space="preserve"> to migrate to the sea</w:t>
            </w:r>
            <w:r>
              <w:rPr>
                <w:rFonts w:cs="Arial"/>
              </w:rPr>
              <w:t xml:space="preserve"> to contribute to the </w:t>
            </w:r>
            <w:r w:rsidR="001D639C" w:rsidRPr="001D639C">
              <w:rPr>
                <w:rFonts w:cs="Arial"/>
              </w:rPr>
              <w:t>sea trout</w:t>
            </w:r>
            <w:r>
              <w:rPr>
                <w:rFonts w:cs="Arial"/>
              </w:rPr>
              <w:t xml:space="preserve"> population, any effects to</w:t>
            </w:r>
            <w:r w:rsidR="001D639C" w:rsidRPr="001D639C">
              <w:rPr>
                <w:rFonts w:cs="Arial"/>
              </w:rPr>
              <w:t xml:space="preserve"> the population size </w:t>
            </w:r>
            <w:r>
              <w:rPr>
                <w:rFonts w:cs="Arial"/>
              </w:rPr>
              <w:t xml:space="preserve">/ </w:t>
            </w:r>
            <w:r w:rsidR="001D639C" w:rsidRPr="001D639C">
              <w:rPr>
                <w:rFonts w:cs="Arial"/>
              </w:rPr>
              <w:t xml:space="preserve">assemblage of migratory fish species </w:t>
            </w:r>
            <w:r>
              <w:rPr>
                <w:rFonts w:cs="Arial"/>
              </w:rPr>
              <w:t>of</w:t>
            </w:r>
            <w:r w:rsidR="001D639C" w:rsidRPr="001D639C">
              <w:rPr>
                <w:rFonts w:cs="Arial"/>
              </w:rPr>
              <w:t xml:space="preserve"> the Severn Estuary can be considered as de minimis (small scale)</w:t>
            </w:r>
            <w:r>
              <w:rPr>
                <w:rFonts w:cs="Arial"/>
              </w:rPr>
              <w:t>. While the</w:t>
            </w:r>
            <w:r w:rsidR="001D639C" w:rsidRPr="001D639C">
              <w:rPr>
                <w:rFonts w:cs="Arial"/>
              </w:rPr>
              <w:t>re is an impact pathway in principle</w:t>
            </w:r>
            <w:r>
              <w:rPr>
                <w:rFonts w:cs="Arial"/>
              </w:rPr>
              <w:t>, the scale of any effects are not considered likely to result in significant i</w:t>
            </w:r>
            <w:r w:rsidR="001D639C" w:rsidRPr="001D639C">
              <w:rPr>
                <w:rFonts w:cs="Arial"/>
              </w:rPr>
              <w:t xml:space="preserve">mpacts </w:t>
            </w:r>
            <w:r>
              <w:rPr>
                <w:rFonts w:cs="Arial"/>
              </w:rPr>
              <w:t>on the SSSI feature</w:t>
            </w:r>
            <w:r w:rsidR="001D639C" w:rsidRPr="001D639C">
              <w:rPr>
                <w:rFonts w:cs="Arial"/>
              </w:rPr>
              <w:t xml:space="preserve">. </w:t>
            </w:r>
          </w:p>
          <w:p w14:paraId="5B1C634E" w14:textId="77777777" w:rsidR="00B9622A" w:rsidRDefault="00B9622A" w:rsidP="001D639C">
            <w:pPr>
              <w:spacing w:line="259" w:lineRule="auto"/>
              <w:jc w:val="both"/>
              <w:rPr>
                <w:rFonts w:cs="Arial"/>
              </w:rPr>
            </w:pPr>
          </w:p>
          <w:p w14:paraId="5382BA9A" w14:textId="78AC7B4B" w:rsidR="00585838" w:rsidRPr="00585838" w:rsidRDefault="001D639C" w:rsidP="00585838">
            <w:pPr>
              <w:spacing w:line="259" w:lineRule="auto"/>
              <w:jc w:val="both"/>
              <w:rPr>
                <w:rFonts w:asciiTheme="minorBidi" w:hAnsiTheme="minorBidi"/>
                <w:color w:val="000000" w:themeColor="text1"/>
              </w:rPr>
            </w:pPr>
            <w:r w:rsidRPr="001D639C">
              <w:rPr>
                <w:rFonts w:cs="Arial"/>
              </w:rPr>
              <w:t>There have been no known reports</w:t>
            </w:r>
            <w:r w:rsidR="00F40D4C">
              <w:rPr>
                <w:rFonts w:cs="Arial"/>
              </w:rPr>
              <w:t>, evidence</w:t>
            </w:r>
            <w:r w:rsidRPr="001D639C">
              <w:rPr>
                <w:rFonts w:cs="Arial"/>
              </w:rPr>
              <w:t xml:space="preserve"> or concerns </w:t>
            </w:r>
            <w:r w:rsidR="00F40D4C">
              <w:rPr>
                <w:rFonts w:cs="Arial"/>
              </w:rPr>
              <w:t>regarding impacts on t</w:t>
            </w:r>
            <w:r w:rsidRPr="001D639C">
              <w:rPr>
                <w:rFonts w:cs="Arial"/>
              </w:rPr>
              <w:t>he</w:t>
            </w:r>
            <w:r w:rsidR="003151CD">
              <w:rPr>
                <w:rFonts w:cs="Arial"/>
              </w:rPr>
              <w:t xml:space="preserve"> migratory fish features of the</w:t>
            </w:r>
            <w:r w:rsidRPr="001D639C">
              <w:rPr>
                <w:rFonts w:cs="Arial"/>
              </w:rPr>
              <w:t xml:space="preserve"> Severn Estuary SSSI since the </w:t>
            </w:r>
            <w:r w:rsidR="00F40D4C">
              <w:rPr>
                <w:rFonts w:cs="Arial"/>
              </w:rPr>
              <w:t>abstraction</w:t>
            </w:r>
            <w:r w:rsidRPr="001D639C">
              <w:rPr>
                <w:rFonts w:cs="Arial"/>
              </w:rPr>
              <w:t xml:space="preserve"> was first </w:t>
            </w:r>
            <w:r w:rsidR="00F40D4C">
              <w:rPr>
                <w:rFonts w:cs="Arial"/>
              </w:rPr>
              <w:t>licenced</w:t>
            </w:r>
            <w:r w:rsidRPr="001D639C">
              <w:rPr>
                <w:rFonts w:cs="Arial"/>
              </w:rPr>
              <w:t xml:space="preserve"> in </w:t>
            </w:r>
            <w:r w:rsidR="00B9622A">
              <w:rPr>
                <w:rFonts w:cs="Arial"/>
              </w:rPr>
              <w:t>2009</w:t>
            </w:r>
            <w:r w:rsidR="00F40D4C">
              <w:rPr>
                <w:rFonts w:cs="Arial"/>
              </w:rPr>
              <w:t>, or</w:t>
            </w:r>
            <w:r w:rsidR="00B9622A">
              <w:rPr>
                <w:rFonts w:cs="Arial"/>
              </w:rPr>
              <w:t xml:space="preserve"> prior when </w:t>
            </w:r>
            <w:r w:rsidR="00585838">
              <w:rPr>
                <w:rFonts w:cs="Arial"/>
              </w:rPr>
              <w:t xml:space="preserve">abstraction was </w:t>
            </w:r>
            <w:r w:rsidR="00B9622A">
              <w:rPr>
                <w:rFonts w:cs="Arial"/>
              </w:rPr>
              <w:t>operating under an exemption</w:t>
            </w:r>
            <w:r w:rsidRPr="001D639C">
              <w:rPr>
                <w:rFonts w:cs="Arial"/>
              </w:rPr>
              <w:t xml:space="preserve">. </w:t>
            </w:r>
            <w:r w:rsidR="00585838">
              <w:rPr>
                <w:rFonts w:asciiTheme="minorBidi" w:hAnsiTheme="minorBidi" w:cstheme="minorBidi"/>
                <w:color w:val="000000" w:themeColor="text1"/>
              </w:rPr>
              <w:t>Historically, t</w:t>
            </w:r>
            <w:r w:rsidR="00BF62ED" w:rsidRPr="00674AE5">
              <w:rPr>
                <w:rFonts w:asciiTheme="minorBidi" w:hAnsiTheme="minorBidi" w:cstheme="minorBidi"/>
                <w:color w:val="000000" w:themeColor="text1"/>
              </w:rPr>
              <w:t xml:space="preserve">he abstraction activity was authorised with significantly higher licenced abstraction quantities, </w:t>
            </w:r>
            <w:r w:rsidR="00585838">
              <w:rPr>
                <w:rFonts w:asciiTheme="minorBidi" w:hAnsiTheme="minorBidi" w:cstheme="minorBidi"/>
                <w:color w:val="000000" w:themeColor="text1"/>
              </w:rPr>
              <w:t xml:space="preserve">with an annual licenced quantity of </w:t>
            </w:r>
            <w:r w:rsidR="00BF62ED" w:rsidRPr="00674AE5">
              <w:rPr>
                <w:rFonts w:asciiTheme="minorBidi" w:hAnsiTheme="minorBidi" w:cstheme="minorBidi"/>
                <w:color w:val="000000" w:themeColor="text1"/>
              </w:rPr>
              <w:t>1,150,000m</w:t>
            </w:r>
            <w:r w:rsidR="00BF62ED" w:rsidRPr="00674AE5">
              <w:rPr>
                <w:rFonts w:asciiTheme="minorBidi" w:hAnsiTheme="minorBidi" w:cstheme="minorBidi"/>
                <w:color w:val="000000" w:themeColor="text1"/>
                <w:vertAlign w:val="superscript"/>
              </w:rPr>
              <w:t xml:space="preserve">3 </w:t>
            </w:r>
            <w:r w:rsidR="00BF62ED" w:rsidRPr="00674AE5">
              <w:rPr>
                <w:rFonts w:asciiTheme="minorBidi" w:hAnsiTheme="minorBidi" w:cstheme="minorBidi"/>
                <w:color w:val="000000" w:themeColor="text1"/>
              </w:rPr>
              <w:t xml:space="preserve">per year, which was </w:t>
            </w:r>
            <w:r w:rsidR="00E91E8A">
              <w:rPr>
                <w:rFonts w:asciiTheme="minorBidi" w:hAnsiTheme="minorBidi" w:cstheme="minorBidi"/>
                <w:color w:val="000000" w:themeColor="text1"/>
              </w:rPr>
              <w:t>later</w:t>
            </w:r>
            <w:r w:rsidR="00BF62ED" w:rsidRPr="00674AE5">
              <w:rPr>
                <w:rFonts w:asciiTheme="minorBidi" w:hAnsiTheme="minorBidi" w:cstheme="minorBidi"/>
                <w:color w:val="000000" w:themeColor="text1"/>
              </w:rPr>
              <w:t xml:space="preserve"> reduced to 657,000m</w:t>
            </w:r>
            <w:r w:rsidR="00BF62ED" w:rsidRPr="00674AE5">
              <w:rPr>
                <w:rFonts w:asciiTheme="minorBidi" w:hAnsiTheme="minorBidi" w:cstheme="minorBidi"/>
                <w:color w:val="000000" w:themeColor="text1"/>
                <w:vertAlign w:val="superscript"/>
              </w:rPr>
              <w:t xml:space="preserve">3 </w:t>
            </w:r>
            <w:r w:rsidR="00BF62ED" w:rsidRPr="00674AE5">
              <w:rPr>
                <w:rFonts w:asciiTheme="minorBidi" w:hAnsiTheme="minorBidi" w:cstheme="minorBidi"/>
                <w:color w:val="000000" w:themeColor="text1"/>
              </w:rPr>
              <w:t>per year in 2017.</w:t>
            </w:r>
            <w:r w:rsidR="00BF62ED" w:rsidRPr="00674AE5">
              <w:rPr>
                <w:rFonts w:asciiTheme="minorBidi" w:hAnsiTheme="minorBidi" w:cstheme="minorBidi"/>
                <w:color w:val="000000" w:themeColor="text1"/>
                <w:vertAlign w:val="superscript"/>
              </w:rPr>
              <w:t xml:space="preserve">  </w:t>
            </w:r>
            <w:r w:rsidR="00BF62ED" w:rsidRPr="00674AE5">
              <w:rPr>
                <w:rFonts w:asciiTheme="minorBidi" w:hAnsiTheme="minorBidi" w:cstheme="minorBidi"/>
                <w:color w:val="000000" w:themeColor="text1"/>
              </w:rPr>
              <w:t xml:space="preserve">Given the long-standing history of the abstraction, it </w:t>
            </w:r>
            <w:r w:rsidR="00172975">
              <w:rPr>
                <w:rFonts w:asciiTheme="minorBidi" w:hAnsiTheme="minorBidi" w:cstheme="minorBidi"/>
                <w:color w:val="000000" w:themeColor="text1"/>
              </w:rPr>
              <w:t>can be</w:t>
            </w:r>
            <w:r w:rsidR="00BF62ED" w:rsidRPr="00674AE5">
              <w:rPr>
                <w:rFonts w:asciiTheme="minorBidi" w:hAnsiTheme="minorBidi" w:cstheme="minorBidi"/>
                <w:color w:val="000000" w:themeColor="text1"/>
              </w:rPr>
              <w:t xml:space="preserve"> considered to form part of the baseline conditions of both the </w:t>
            </w:r>
            <w:r w:rsidR="00585838">
              <w:rPr>
                <w:rFonts w:asciiTheme="minorBidi" w:hAnsiTheme="minorBidi" w:cstheme="minorBidi"/>
                <w:color w:val="000000" w:themeColor="text1"/>
              </w:rPr>
              <w:t>River Ely</w:t>
            </w:r>
            <w:r w:rsidR="00BF62ED" w:rsidRPr="00674AE5">
              <w:rPr>
                <w:rFonts w:asciiTheme="minorBidi" w:hAnsiTheme="minorBidi" w:cstheme="minorBidi"/>
                <w:color w:val="000000" w:themeColor="text1"/>
              </w:rPr>
              <w:t xml:space="preserve"> and wider catchment. </w:t>
            </w:r>
            <w:r w:rsidR="00A23531" w:rsidRPr="00674AE5">
              <w:rPr>
                <w:rFonts w:asciiTheme="minorBidi" w:hAnsiTheme="minorBidi" w:cstheme="minorBidi"/>
                <w:color w:val="000000" w:themeColor="text1"/>
              </w:rPr>
              <w:t>This</w:t>
            </w:r>
            <w:r w:rsidR="00BF62ED" w:rsidRPr="00674AE5">
              <w:rPr>
                <w:rFonts w:asciiTheme="minorBidi" w:hAnsiTheme="minorBidi" w:cstheme="minorBidi"/>
                <w:color w:val="000000" w:themeColor="text1"/>
              </w:rPr>
              <w:t xml:space="preserve"> proposed reduction in the licenced </w:t>
            </w:r>
            <w:r w:rsidR="00585838">
              <w:rPr>
                <w:rFonts w:asciiTheme="minorBidi" w:hAnsiTheme="minorBidi" w:cstheme="minorBidi"/>
                <w:color w:val="000000" w:themeColor="text1"/>
              </w:rPr>
              <w:t xml:space="preserve">abstraction </w:t>
            </w:r>
            <w:r w:rsidR="00BF62ED" w:rsidRPr="00674AE5">
              <w:rPr>
                <w:rFonts w:asciiTheme="minorBidi" w:hAnsiTheme="minorBidi" w:cstheme="minorBidi"/>
                <w:color w:val="000000" w:themeColor="text1"/>
              </w:rPr>
              <w:t xml:space="preserve">quantities is </w:t>
            </w:r>
            <w:r w:rsidR="00585838">
              <w:rPr>
                <w:rFonts w:asciiTheme="minorBidi" w:hAnsiTheme="minorBidi" w:cstheme="minorBidi"/>
                <w:color w:val="000000" w:themeColor="text1"/>
              </w:rPr>
              <w:t>expected</w:t>
            </w:r>
            <w:r w:rsidR="00BF62ED" w:rsidRPr="00674AE5">
              <w:rPr>
                <w:rFonts w:asciiTheme="minorBidi" w:hAnsiTheme="minorBidi" w:cstheme="minorBidi"/>
                <w:color w:val="000000" w:themeColor="text1"/>
              </w:rPr>
              <w:t xml:space="preserve"> likely to provide an environmental benefit, as there is to be a greater volume of water to be retained within the River Ely. This has the potential to support </w:t>
            </w:r>
            <w:r w:rsidR="00A23531" w:rsidRPr="00674AE5">
              <w:rPr>
                <w:rFonts w:asciiTheme="minorBidi" w:hAnsiTheme="minorBidi" w:cstheme="minorBidi"/>
                <w:color w:val="000000" w:themeColor="text1"/>
              </w:rPr>
              <w:t xml:space="preserve">features of </w:t>
            </w:r>
            <w:r w:rsidR="00BF62ED" w:rsidRPr="00674AE5">
              <w:rPr>
                <w:rFonts w:asciiTheme="minorBidi" w:hAnsiTheme="minorBidi" w:cstheme="minorBidi"/>
                <w:color w:val="000000" w:themeColor="text1"/>
              </w:rPr>
              <w:t xml:space="preserve">the Severn </w:t>
            </w:r>
            <w:r w:rsidR="005D7B87" w:rsidRPr="00674AE5">
              <w:rPr>
                <w:rFonts w:asciiTheme="minorBidi" w:hAnsiTheme="minorBidi" w:cstheme="minorBidi"/>
                <w:color w:val="000000" w:themeColor="text1"/>
              </w:rPr>
              <w:t xml:space="preserve">Estuary </w:t>
            </w:r>
            <w:r w:rsidR="00A23531" w:rsidRPr="00674AE5">
              <w:rPr>
                <w:rFonts w:asciiTheme="minorBidi" w:hAnsiTheme="minorBidi" w:cstheme="minorBidi"/>
                <w:color w:val="000000" w:themeColor="text1"/>
              </w:rPr>
              <w:t>SSSI features downstream</w:t>
            </w:r>
            <w:r w:rsidR="00585838">
              <w:rPr>
                <w:rFonts w:asciiTheme="minorBidi" w:hAnsiTheme="minorBidi" w:cstheme="minorBidi"/>
                <w:color w:val="000000" w:themeColor="text1"/>
              </w:rPr>
              <w:t>, rather than adversely affect features</w:t>
            </w:r>
            <w:r w:rsidR="00BF62ED" w:rsidRPr="00674AE5">
              <w:rPr>
                <w:rFonts w:asciiTheme="minorBidi" w:hAnsiTheme="minorBidi" w:cstheme="minorBidi"/>
                <w:color w:val="000000" w:themeColor="text1"/>
              </w:rPr>
              <w:t xml:space="preserve">. </w:t>
            </w:r>
            <w:r w:rsidR="00585838" w:rsidRPr="00585838">
              <w:rPr>
                <w:rFonts w:asciiTheme="minorBidi" w:hAnsiTheme="minorBidi"/>
                <w:color w:val="000000" w:themeColor="text1"/>
              </w:rPr>
              <w:t>Accordingly, it is concluded that the proposed activity is not likely to damage the special interest features of the SSSI.</w:t>
            </w:r>
          </w:p>
          <w:p w14:paraId="1F54A41E" w14:textId="77777777" w:rsidR="00BF62ED" w:rsidRPr="00E66555" w:rsidRDefault="00BF62ED" w:rsidP="00BF62ED">
            <w:pPr>
              <w:rPr>
                <w:rFonts w:asciiTheme="minorHAnsi" w:hAnsiTheme="minorHAnsi" w:cstheme="minorHAnsi"/>
                <w:color w:val="000000" w:themeColor="text1"/>
              </w:rPr>
            </w:pPr>
          </w:p>
          <w:p w14:paraId="0D28DAFC" w14:textId="25B776F0" w:rsidR="00BF62ED" w:rsidRPr="00674AE5" w:rsidRDefault="00BF62ED" w:rsidP="00BF62ED">
            <w:pPr>
              <w:rPr>
                <w:rFonts w:asciiTheme="minorBidi" w:hAnsiTheme="minorBidi" w:cstheme="minorBidi"/>
                <w:color w:val="000000" w:themeColor="text1"/>
              </w:rPr>
            </w:pPr>
            <w:r w:rsidRPr="00674AE5">
              <w:rPr>
                <w:rFonts w:asciiTheme="minorBidi" w:hAnsiTheme="minorBidi" w:cstheme="minorBidi"/>
                <w:color w:val="000000" w:themeColor="text1"/>
              </w:rPr>
              <w:t xml:space="preserve">It is important to note, </w:t>
            </w:r>
            <w:r w:rsidR="00A23531" w:rsidRPr="00674AE5">
              <w:rPr>
                <w:rFonts w:asciiTheme="minorBidi" w:hAnsiTheme="minorBidi" w:cstheme="minorBidi"/>
                <w:color w:val="000000" w:themeColor="text1"/>
              </w:rPr>
              <w:t>that immediately downstream of the point of abstraction there is a fish pass. I</w:t>
            </w:r>
            <w:r w:rsidRPr="00674AE5">
              <w:rPr>
                <w:rFonts w:asciiTheme="minorBidi" w:hAnsiTheme="minorBidi" w:cstheme="minorBidi"/>
                <w:color w:val="000000" w:themeColor="text1"/>
              </w:rPr>
              <w:t>ncreased flows within the Ely</w:t>
            </w:r>
            <w:r w:rsidR="00A23531" w:rsidRPr="00674AE5">
              <w:rPr>
                <w:rFonts w:asciiTheme="minorBidi" w:hAnsiTheme="minorBidi" w:cstheme="minorBidi"/>
                <w:color w:val="000000" w:themeColor="text1"/>
              </w:rPr>
              <w:t>, as a result of a reduction in abstraction uptake may</w:t>
            </w:r>
            <w:r w:rsidRPr="00674AE5">
              <w:rPr>
                <w:rFonts w:asciiTheme="minorBidi" w:hAnsiTheme="minorBidi" w:cstheme="minorBidi"/>
                <w:color w:val="000000" w:themeColor="text1"/>
              </w:rPr>
              <w:t xml:space="preserve"> have the potential to affect the functionality of the fish pas</w:t>
            </w:r>
            <w:r w:rsidR="00A23531" w:rsidRPr="00674AE5">
              <w:rPr>
                <w:rFonts w:asciiTheme="minorBidi" w:hAnsiTheme="minorBidi" w:cstheme="minorBidi"/>
                <w:color w:val="000000" w:themeColor="text1"/>
              </w:rPr>
              <w:t>s</w:t>
            </w:r>
            <w:r w:rsidRPr="00674AE5">
              <w:rPr>
                <w:rFonts w:asciiTheme="minorBidi" w:hAnsiTheme="minorBidi" w:cstheme="minorBidi"/>
                <w:color w:val="000000" w:themeColor="text1"/>
              </w:rPr>
              <w:t>. Higher flows can result in increased water velocities passing over the fish pass, which may impede fish migration if the velocities exceed the fish species limited burst speed/swimming capacity. This could create the risk of fish becoming fatigued while attempting to pass the fish pass, potentially limiting their upward migratory trajectory.</w:t>
            </w:r>
          </w:p>
          <w:p w14:paraId="73659EFB" w14:textId="77777777" w:rsidR="00BF62ED" w:rsidRPr="00674AE5" w:rsidRDefault="00BF62ED" w:rsidP="00BF62ED">
            <w:pPr>
              <w:rPr>
                <w:rFonts w:asciiTheme="minorBidi" w:hAnsiTheme="minorBidi" w:cstheme="minorBidi"/>
                <w:color w:val="000000" w:themeColor="text1"/>
              </w:rPr>
            </w:pPr>
          </w:p>
          <w:p w14:paraId="61363D8C" w14:textId="24A32900" w:rsidR="00BF62ED" w:rsidRPr="00674AE5" w:rsidRDefault="00BF62ED" w:rsidP="00B16E4E">
            <w:pPr>
              <w:rPr>
                <w:rFonts w:asciiTheme="minorBidi" w:hAnsiTheme="minorBidi" w:cstheme="minorBidi"/>
              </w:rPr>
            </w:pPr>
            <w:r w:rsidRPr="00674AE5">
              <w:rPr>
                <w:rFonts w:asciiTheme="minorBidi" w:hAnsiTheme="minorBidi" w:cstheme="minorBidi"/>
                <w:color w:val="000000" w:themeColor="text1"/>
              </w:rPr>
              <w:t xml:space="preserve">The reduction in licenced abstraction quantities proposed by this application are not </w:t>
            </w:r>
            <w:r w:rsidR="00B16E4E" w:rsidRPr="00674AE5">
              <w:rPr>
                <w:rFonts w:asciiTheme="minorBidi" w:hAnsiTheme="minorBidi" w:cstheme="minorBidi"/>
                <w:color w:val="000000" w:themeColor="text1"/>
              </w:rPr>
              <w:t>anticipated</w:t>
            </w:r>
            <w:r w:rsidRPr="00674AE5">
              <w:rPr>
                <w:rFonts w:asciiTheme="minorBidi" w:hAnsiTheme="minorBidi" w:cstheme="minorBidi"/>
                <w:color w:val="000000" w:themeColor="text1"/>
              </w:rPr>
              <w:t xml:space="preserve"> to adversely affect the functionality of the fish pass</w:t>
            </w:r>
            <w:r w:rsidR="00585838">
              <w:rPr>
                <w:rFonts w:asciiTheme="minorBidi" w:hAnsiTheme="minorBidi" w:cstheme="minorBidi"/>
                <w:color w:val="000000" w:themeColor="text1"/>
              </w:rPr>
              <w:t>, which is located immediately downstream of the abstraction point</w:t>
            </w:r>
            <w:r w:rsidRPr="00674AE5">
              <w:rPr>
                <w:rFonts w:asciiTheme="minorBidi" w:hAnsiTheme="minorBidi" w:cstheme="minorBidi"/>
                <w:color w:val="000000" w:themeColor="text1"/>
              </w:rPr>
              <w:t xml:space="preserve">. Abstraction at the Royal Mint site has been operating at a reduced abstraction rate for the </w:t>
            </w:r>
            <w:r w:rsidRPr="00674AE5">
              <w:rPr>
                <w:rFonts w:asciiTheme="minorBidi" w:hAnsiTheme="minorBidi" w:cstheme="minorBidi"/>
              </w:rPr>
              <w:t>past year, as evidenced in their return submission. NRW have conducted visits during this time, including when abstraction has not been occurring at full capacity or at all. The fish pass continued to function effectively at these visits</w:t>
            </w:r>
            <w:r w:rsidR="00B16E4E" w:rsidRPr="00674AE5">
              <w:rPr>
                <w:rFonts w:asciiTheme="minorBidi" w:hAnsiTheme="minorBidi" w:cstheme="minorBidi"/>
              </w:rPr>
              <w:t xml:space="preserve">. </w:t>
            </w:r>
            <w:r w:rsidRPr="00674AE5">
              <w:rPr>
                <w:rFonts w:asciiTheme="minorBidi" w:hAnsiTheme="minorBidi" w:cstheme="minorBidi"/>
              </w:rPr>
              <w:t xml:space="preserve">Therefore, while the proposal will result in changes in flow over the fish pass, these changes are not expected to have a significant adverse effect on the ability of migratory fish </w:t>
            </w:r>
            <w:r w:rsidR="00B16E4E" w:rsidRPr="00674AE5">
              <w:rPr>
                <w:rFonts w:asciiTheme="minorBidi" w:hAnsiTheme="minorBidi" w:cstheme="minorBidi"/>
              </w:rPr>
              <w:t xml:space="preserve">of the Severn </w:t>
            </w:r>
            <w:r w:rsidR="005D7B87" w:rsidRPr="00674AE5">
              <w:rPr>
                <w:rFonts w:asciiTheme="minorBidi" w:hAnsiTheme="minorBidi" w:cstheme="minorBidi"/>
              </w:rPr>
              <w:t xml:space="preserve">Estuary SSSI </w:t>
            </w:r>
            <w:r w:rsidRPr="00674AE5">
              <w:rPr>
                <w:rFonts w:asciiTheme="minorBidi" w:hAnsiTheme="minorBidi" w:cstheme="minorBidi"/>
              </w:rPr>
              <w:t xml:space="preserve">to utilise the fish pass. </w:t>
            </w:r>
          </w:p>
          <w:p w14:paraId="78E3FB4C" w14:textId="77777777" w:rsidR="00BF62ED" w:rsidRPr="00E66555" w:rsidRDefault="00BF62ED" w:rsidP="00BF62ED">
            <w:pPr>
              <w:rPr>
                <w:rFonts w:asciiTheme="minorHAnsi" w:hAnsiTheme="minorHAnsi" w:cstheme="minorHAnsi"/>
              </w:rPr>
            </w:pPr>
            <w:r w:rsidRPr="00E66555">
              <w:rPr>
                <w:rFonts w:asciiTheme="minorHAnsi" w:hAnsiTheme="minorHAnsi" w:cstheme="minorHAnsi"/>
              </w:rPr>
              <w:t xml:space="preserve"> </w:t>
            </w:r>
          </w:p>
          <w:p w14:paraId="5D2C91D6" w14:textId="77777777" w:rsidR="00BF62ED" w:rsidRPr="00206981" w:rsidRDefault="00BF62ED" w:rsidP="00BF62ED">
            <w:pPr>
              <w:rPr>
                <w:rFonts w:cs="Arial"/>
              </w:rPr>
            </w:pPr>
            <w:r w:rsidRPr="00206981">
              <w:rPr>
                <w:rFonts w:cs="Arial"/>
              </w:rPr>
              <w:t>The existing licence requires a 10 millimetre fish screen to be fitted at the point of abstraction to prevent the entrapment, entrainment and impingement of fish. While a 10mm screen is not in line with current fish screening guidance, the site has been operating this this fish screening requirement since it was originally issued.</w:t>
            </w:r>
          </w:p>
          <w:p w14:paraId="65D9C159" w14:textId="2315DF5A" w:rsidR="00BF62ED" w:rsidRPr="00206981" w:rsidRDefault="00BF62ED" w:rsidP="00BF62ED">
            <w:pPr>
              <w:rPr>
                <w:rFonts w:cs="Arial"/>
              </w:rPr>
            </w:pPr>
            <w:r w:rsidRPr="00206981">
              <w:rPr>
                <w:rFonts w:cs="Arial"/>
              </w:rPr>
              <w:t xml:space="preserve">There have been no significant changes to the abstraction infrastructure, in-river structures or fish populations since the licence was first issued that would suggest there is now an increased risk to fish entrainment, entrapment or impingement. Given the long standing abstraction operation with a 10 millimetres fish screen and the absence of evidence of adverse effects, it is not considered that renewing the licence with the same fish screening requirements (10 millimetres) would </w:t>
            </w:r>
            <w:r w:rsidR="00674AE5" w:rsidRPr="00206981">
              <w:rPr>
                <w:rFonts w:cs="Arial"/>
              </w:rPr>
              <w:t xml:space="preserve">not </w:t>
            </w:r>
            <w:r w:rsidRPr="00206981">
              <w:rPr>
                <w:rFonts w:cs="Arial"/>
              </w:rPr>
              <w:t xml:space="preserve">result in significant impacts </w:t>
            </w:r>
            <w:r w:rsidR="00674AE5" w:rsidRPr="00206981">
              <w:rPr>
                <w:rFonts w:cs="Arial"/>
              </w:rPr>
              <w:t>to fish</w:t>
            </w:r>
            <w:r w:rsidRPr="00206981">
              <w:rPr>
                <w:rFonts w:cs="Arial"/>
              </w:rPr>
              <w:t xml:space="preserve"> populations of the Severn Estuary </w:t>
            </w:r>
            <w:r w:rsidR="00674AE5" w:rsidRPr="00206981">
              <w:rPr>
                <w:rFonts w:cs="Arial"/>
              </w:rPr>
              <w:t>SSSI</w:t>
            </w:r>
            <w:r w:rsidRPr="00206981">
              <w:rPr>
                <w:rFonts w:cs="Arial"/>
              </w:rPr>
              <w:t xml:space="preserve">. </w:t>
            </w:r>
          </w:p>
          <w:p w14:paraId="6DDB5ACE" w14:textId="77777777" w:rsidR="00BF62ED" w:rsidRPr="00206981" w:rsidRDefault="00BF62ED" w:rsidP="00BF62ED">
            <w:pPr>
              <w:rPr>
                <w:rFonts w:cs="Arial"/>
              </w:rPr>
            </w:pPr>
          </w:p>
          <w:p w14:paraId="13378B1F" w14:textId="0DD25536" w:rsidR="00BF62ED" w:rsidRPr="00206981" w:rsidRDefault="00BF62ED" w:rsidP="00BF62ED">
            <w:pPr>
              <w:rPr>
                <w:rFonts w:cs="Arial"/>
                <w:color w:val="000000" w:themeColor="text1"/>
                <w:u w:val="single"/>
              </w:rPr>
            </w:pPr>
            <w:r w:rsidRPr="00206981">
              <w:rPr>
                <w:rFonts w:cs="Arial"/>
                <w:color w:val="000000" w:themeColor="text1"/>
              </w:rPr>
              <w:lastRenderedPageBreak/>
              <w:t xml:space="preserve">It is considered that  </w:t>
            </w:r>
            <w:r w:rsidR="00730264">
              <w:rPr>
                <w:rFonts w:cs="Arial"/>
                <w:color w:val="000000" w:themeColor="text1"/>
              </w:rPr>
              <w:t xml:space="preserve">the proposal is not likely to damage </w:t>
            </w:r>
            <w:r w:rsidRPr="00206981">
              <w:rPr>
                <w:rFonts w:cs="Arial"/>
                <w:color w:val="000000" w:themeColor="text1"/>
              </w:rPr>
              <w:t xml:space="preserve">the </w:t>
            </w:r>
            <w:r w:rsidR="00206981" w:rsidRPr="00206981">
              <w:rPr>
                <w:rFonts w:cs="Arial"/>
                <w:color w:val="000000" w:themeColor="text1"/>
              </w:rPr>
              <w:t>migratory fish</w:t>
            </w:r>
            <w:r w:rsidRPr="00206981">
              <w:rPr>
                <w:rFonts w:cs="Arial"/>
                <w:color w:val="000000" w:themeColor="text1"/>
              </w:rPr>
              <w:t xml:space="preserve"> feature</w:t>
            </w:r>
            <w:r w:rsidR="00206981" w:rsidRPr="00206981">
              <w:rPr>
                <w:rFonts w:cs="Arial"/>
                <w:color w:val="000000" w:themeColor="text1"/>
              </w:rPr>
              <w:t>s</w:t>
            </w:r>
            <w:r w:rsidRPr="00206981">
              <w:rPr>
                <w:rFonts w:cs="Arial"/>
                <w:color w:val="000000" w:themeColor="text1"/>
              </w:rPr>
              <w:t xml:space="preserve"> of the Severn Estuary </w:t>
            </w:r>
            <w:r w:rsidR="00206981" w:rsidRPr="00206981">
              <w:rPr>
                <w:rFonts w:cs="Arial"/>
                <w:color w:val="000000" w:themeColor="text1"/>
              </w:rPr>
              <w:t>SSSI</w:t>
            </w:r>
            <w:r w:rsidRPr="00206981">
              <w:rPr>
                <w:rFonts w:cs="Arial"/>
                <w:color w:val="000000" w:themeColor="text1"/>
              </w:rPr>
              <w:t xml:space="preserve"> as a result of </w:t>
            </w:r>
            <w:r w:rsidR="003609E4">
              <w:rPr>
                <w:rFonts w:cs="Arial"/>
                <w:color w:val="000000" w:themeColor="text1"/>
              </w:rPr>
              <w:t>this</w:t>
            </w:r>
            <w:r w:rsidRPr="00206981">
              <w:rPr>
                <w:rFonts w:cs="Arial"/>
                <w:color w:val="000000" w:themeColor="text1"/>
              </w:rPr>
              <w:t xml:space="preserve"> application. </w:t>
            </w:r>
          </w:p>
          <w:p w14:paraId="5F913547" w14:textId="66669C5A" w:rsidR="00B9622A" w:rsidRDefault="00B9622A" w:rsidP="001D639C">
            <w:pPr>
              <w:spacing w:line="259" w:lineRule="auto"/>
              <w:jc w:val="both"/>
              <w:rPr>
                <w:rFonts w:cs="Arial"/>
              </w:rPr>
            </w:pPr>
          </w:p>
          <w:p w14:paraId="3BA66836" w14:textId="75E6B26C" w:rsidR="000E29D8" w:rsidRPr="00BA471A" w:rsidRDefault="00DA7648" w:rsidP="00700860">
            <w:pPr>
              <w:spacing w:line="259" w:lineRule="auto"/>
              <w:jc w:val="both"/>
              <w:rPr>
                <w:rFonts w:cs="Arial"/>
                <w:b/>
                <w:bCs/>
              </w:rPr>
            </w:pPr>
            <w:r>
              <w:rPr>
                <w:rFonts w:cs="Arial"/>
                <w:b/>
                <w:bCs/>
              </w:rPr>
              <w:t>Cwm Cydfin</w:t>
            </w:r>
            <w:r w:rsidR="000713B7">
              <w:rPr>
                <w:rFonts w:cs="Arial"/>
                <w:b/>
                <w:bCs/>
              </w:rPr>
              <w:t>, Leckwith SSSI</w:t>
            </w:r>
          </w:p>
          <w:p w14:paraId="7C8D1E9E" w14:textId="77777777" w:rsidR="00BA471A" w:rsidRDefault="00BA471A" w:rsidP="00700860">
            <w:pPr>
              <w:spacing w:line="259" w:lineRule="auto"/>
              <w:jc w:val="both"/>
              <w:rPr>
                <w:rFonts w:cs="Arial"/>
              </w:rPr>
            </w:pPr>
          </w:p>
          <w:p w14:paraId="4311E3F9" w14:textId="656443E3" w:rsidR="00BA471A" w:rsidRDefault="000713B7" w:rsidP="00BA471A">
            <w:pPr>
              <w:spacing w:line="259" w:lineRule="auto"/>
              <w:jc w:val="both"/>
              <w:rPr>
                <w:rFonts w:cs="Arial"/>
              </w:rPr>
            </w:pPr>
            <w:r>
              <w:rPr>
                <w:rFonts w:cs="Arial"/>
              </w:rPr>
              <w:t>Cwm Cydfin, Leckwith SSSI</w:t>
            </w:r>
            <w:r w:rsidR="00BA471A" w:rsidRPr="00BA471A">
              <w:rPr>
                <w:rFonts w:cs="Arial"/>
              </w:rPr>
              <w:t xml:space="preserve"> is of special interest for its </w:t>
            </w:r>
            <w:r w:rsidR="00F77C7F">
              <w:rPr>
                <w:rFonts w:cs="Arial"/>
              </w:rPr>
              <w:t>semi-natural broadleaved woodland</w:t>
            </w:r>
            <w:r w:rsidR="00BA471A" w:rsidRPr="00BA471A">
              <w:rPr>
                <w:rFonts w:cs="Arial"/>
              </w:rPr>
              <w:t>.</w:t>
            </w:r>
            <w:r w:rsidR="009F153D">
              <w:rPr>
                <w:rFonts w:cs="Arial"/>
              </w:rPr>
              <w:t xml:space="preserve"> The  main trees are ped</w:t>
            </w:r>
            <w:r w:rsidR="00C108E9">
              <w:rPr>
                <w:rFonts w:cs="Arial"/>
              </w:rPr>
              <w:t xml:space="preserve">unculate oak, ash, elm, maple with hazel, dogwood and spindle. </w:t>
            </w:r>
            <w:r w:rsidR="00BA471A" w:rsidRPr="00BA471A">
              <w:rPr>
                <w:rFonts w:cs="Arial"/>
              </w:rPr>
              <w:t xml:space="preserve"> </w:t>
            </w:r>
          </w:p>
          <w:p w14:paraId="7F55A477" w14:textId="77777777" w:rsidR="006913D0" w:rsidRDefault="006913D0" w:rsidP="00BA471A">
            <w:pPr>
              <w:spacing w:line="259" w:lineRule="auto"/>
              <w:jc w:val="both"/>
              <w:rPr>
                <w:rFonts w:cs="Arial"/>
              </w:rPr>
            </w:pPr>
          </w:p>
          <w:p w14:paraId="79F74517" w14:textId="61E1F42B" w:rsidR="006D7EBE" w:rsidRPr="006D7EBE" w:rsidRDefault="002477EE" w:rsidP="006D7EBE">
            <w:pPr>
              <w:rPr>
                <w:rFonts w:cs="Arial"/>
                <w:color w:val="000000" w:themeColor="text1"/>
                <w:sz w:val="22"/>
                <w:szCs w:val="22"/>
              </w:rPr>
            </w:pPr>
            <w:r w:rsidRPr="002477EE">
              <w:rPr>
                <w:rFonts w:cs="Arial"/>
              </w:rPr>
              <w:t>Due to the designated features and designated site location</w:t>
            </w:r>
            <w:r w:rsidR="00E91B6C">
              <w:rPr>
                <w:rFonts w:cs="Arial"/>
              </w:rPr>
              <w:t xml:space="preserve"> being over 20 kilometres downstream from the abstraction point</w:t>
            </w:r>
            <w:r w:rsidRPr="002477EE">
              <w:rPr>
                <w:rFonts w:cs="Arial"/>
              </w:rPr>
              <w:t xml:space="preserve">, there </w:t>
            </w:r>
            <w:r w:rsidR="00E764D5">
              <w:rPr>
                <w:rFonts w:cs="Arial"/>
              </w:rPr>
              <w:t xml:space="preserve">proposal to renew </w:t>
            </w:r>
            <w:r w:rsidR="001E49F6">
              <w:rPr>
                <w:rFonts w:cs="Arial"/>
              </w:rPr>
              <w:t xml:space="preserve">an abstraction licence with reduced licenced quantities is </w:t>
            </w:r>
            <w:r w:rsidR="001E49F6" w:rsidRPr="001E49F6">
              <w:rPr>
                <w:rFonts w:cs="Arial"/>
                <w:bCs/>
              </w:rPr>
              <w:t>not likely to damage the designated feature of the Cwm Cydfin, Leckwith SSSI</w:t>
            </w:r>
            <w:r w:rsidRPr="001E49F6">
              <w:rPr>
                <w:rFonts w:cs="Arial"/>
                <w:bCs/>
              </w:rPr>
              <w:t>.</w:t>
            </w:r>
            <w:r w:rsidRPr="002477EE">
              <w:rPr>
                <w:rFonts w:cs="Arial"/>
              </w:rPr>
              <w:t xml:space="preserve"> </w:t>
            </w:r>
            <w:r w:rsidR="006D7EBE" w:rsidRPr="006D7EBE">
              <w:rPr>
                <w:rFonts w:cs="Arial"/>
                <w:color w:val="000000" w:themeColor="text1"/>
              </w:rPr>
              <w:t>The proposed reduction in the licenced quantities is considered likely to provide an environmental benefit, as there is to be a greater volume of water to be retained within the River Ely. This has the potential to support downstream flows</w:t>
            </w:r>
            <w:r w:rsidR="00730264">
              <w:rPr>
                <w:rFonts w:cs="Arial"/>
                <w:color w:val="000000" w:themeColor="text1"/>
              </w:rPr>
              <w:t xml:space="preserve">. </w:t>
            </w:r>
            <w:r w:rsidR="006D7EBE" w:rsidRPr="006D7EBE">
              <w:rPr>
                <w:rFonts w:cs="Arial"/>
                <w:color w:val="000000" w:themeColor="text1"/>
              </w:rPr>
              <w:t xml:space="preserve"> </w:t>
            </w:r>
          </w:p>
          <w:p w14:paraId="5B48B1B7" w14:textId="77777777" w:rsidR="00F160C2" w:rsidRDefault="00F160C2" w:rsidP="001E49F6">
            <w:pPr>
              <w:spacing w:line="259" w:lineRule="auto"/>
              <w:jc w:val="both"/>
              <w:rPr>
                <w:rFonts w:cs="Arial"/>
                <w:color w:val="FF99FF"/>
              </w:rPr>
            </w:pPr>
          </w:p>
          <w:p w14:paraId="0D2A66F7" w14:textId="2CC6DED0" w:rsidR="00DB6C13" w:rsidRPr="006D7EBE" w:rsidRDefault="00DB6C13" w:rsidP="001E49F6">
            <w:pPr>
              <w:spacing w:line="259" w:lineRule="auto"/>
              <w:jc w:val="both"/>
              <w:rPr>
                <w:rFonts w:cs="Arial"/>
                <w:color w:val="FF99FF"/>
              </w:rPr>
            </w:pPr>
            <w:r>
              <w:rPr>
                <w:rFonts w:cs="Arial"/>
                <w:color w:val="000000" w:themeColor="text1"/>
              </w:rPr>
              <w:t>NRW conclude that</w:t>
            </w:r>
            <w:r w:rsidRPr="00206981">
              <w:rPr>
                <w:rFonts w:cs="Arial"/>
                <w:color w:val="000000" w:themeColor="text1"/>
              </w:rPr>
              <w:t xml:space="preserve"> </w:t>
            </w:r>
            <w:r>
              <w:rPr>
                <w:rFonts w:cs="Arial"/>
                <w:color w:val="000000" w:themeColor="text1"/>
              </w:rPr>
              <w:t>the proposal is not likely to damage features of the Cwm Cydfin, Leck</w:t>
            </w:r>
            <w:r w:rsidR="006E3D43">
              <w:rPr>
                <w:rFonts w:cs="Arial"/>
                <w:color w:val="000000" w:themeColor="text1"/>
              </w:rPr>
              <w:t xml:space="preserve">with SSSI. </w:t>
            </w:r>
          </w:p>
        </w:tc>
        <w:tc>
          <w:tcPr>
            <w:tcW w:w="283" w:type="dxa"/>
            <w:tcBorders>
              <w:top w:val="single" w:sz="4" w:space="0" w:color="auto"/>
              <w:left w:val="single" w:sz="4" w:space="0" w:color="auto"/>
              <w:bottom w:val="single" w:sz="4" w:space="0" w:color="auto"/>
              <w:right w:val="single" w:sz="4" w:space="0" w:color="auto"/>
            </w:tcBorders>
          </w:tcPr>
          <w:p w14:paraId="2EBCC150" w14:textId="77777777" w:rsidR="00700860" w:rsidRPr="00700860" w:rsidRDefault="00700860" w:rsidP="00700860">
            <w:pPr>
              <w:spacing w:line="259" w:lineRule="auto"/>
              <w:jc w:val="both"/>
              <w:rPr>
                <w:rFonts w:cs="Arial"/>
              </w:rPr>
            </w:pPr>
          </w:p>
          <w:p w14:paraId="1A50DAA7" w14:textId="77777777" w:rsidR="00700860" w:rsidRPr="00700860" w:rsidRDefault="00700860" w:rsidP="00700860">
            <w:pPr>
              <w:spacing w:line="259" w:lineRule="auto"/>
              <w:jc w:val="both"/>
              <w:rPr>
                <w:rFonts w:cs="Arial"/>
              </w:rPr>
            </w:pPr>
          </w:p>
          <w:p w14:paraId="2AE1022D" w14:textId="77777777" w:rsidR="00700860" w:rsidRPr="00700860" w:rsidRDefault="00700860" w:rsidP="00700860">
            <w:pPr>
              <w:spacing w:line="259" w:lineRule="auto"/>
              <w:jc w:val="both"/>
              <w:rPr>
                <w:rFonts w:cs="Arial"/>
              </w:rPr>
            </w:pPr>
          </w:p>
          <w:p w14:paraId="151D3318" w14:textId="77777777" w:rsidR="00700860" w:rsidRPr="00700860" w:rsidRDefault="00700860" w:rsidP="00700860">
            <w:pPr>
              <w:spacing w:line="259" w:lineRule="auto"/>
              <w:jc w:val="both"/>
              <w:rPr>
                <w:rFonts w:cs="Arial"/>
              </w:rPr>
            </w:pPr>
          </w:p>
          <w:p w14:paraId="1C3DE2C8" w14:textId="77777777" w:rsidR="00700860" w:rsidRPr="00700860" w:rsidRDefault="00700860" w:rsidP="00700860">
            <w:pPr>
              <w:spacing w:line="259" w:lineRule="auto"/>
              <w:jc w:val="both"/>
              <w:rPr>
                <w:rFonts w:cs="Arial"/>
              </w:rPr>
            </w:pPr>
          </w:p>
          <w:p w14:paraId="0D31DBF1" w14:textId="77777777" w:rsidR="00700860" w:rsidRPr="00700860" w:rsidRDefault="00700860" w:rsidP="00700860">
            <w:pPr>
              <w:spacing w:line="259" w:lineRule="auto"/>
              <w:jc w:val="both"/>
              <w:rPr>
                <w:rFonts w:cs="Arial"/>
              </w:rPr>
            </w:pPr>
          </w:p>
          <w:p w14:paraId="4CCF5264" w14:textId="77777777" w:rsidR="00700860" w:rsidRPr="00700860" w:rsidRDefault="00700860" w:rsidP="00700860">
            <w:pPr>
              <w:spacing w:line="259" w:lineRule="auto"/>
              <w:jc w:val="both"/>
              <w:rPr>
                <w:rFonts w:cs="Arial"/>
              </w:rPr>
            </w:pPr>
          </w:p>
          <w:p w14:paraId="489895C0" w14:textId="77777777" w:rsidR="00700860" w:rsidRPr="00700860" w:rsidRDefault="00700860" w:rsidP="00700860">
            <w:pPr>
              <w:spacing w:line="259" w:lineRule="auto"/>
              <w:jc w:val="both"/>
              <w:rPr>
                <w:rFonts w:cs="Arial"/>
              </w:rPr>
            </w:pPr>
          </w:p>
        </w:tc>
      </w:tr>
      <w:tr w:rsidR="00700860" w:rsidRPr="00700860" w14:paraId="3CDAB3EE" w14:textId="77777777" w:rsidTr="001E40BB">
        <w:tc>
          <w:tcPr>
            <w:tcW w:w="5387" w:type="dxa"/>
            <w:tcBorders>
              <w:top w:val="single" w:sz="4" w:space="0" w:color="auto"/>
              <w:left w:val="single" w:sz="4" w:space="0" w:color="auto"/>
              <w:bottom w:val="single" w:sz="4" w:space="0" w:color="auto"/>
              <w:right w:val="single" w:sz="4" w:space="0" w:color="auto"/>
            </w:tcBorders>
          </w:tcPr>
          <w:p w14:paraId="7AC38ED5" w14:textId="77777777" w:rsidR="00700860" w:rsidRPr="00700860" w:rsidRDefault="00700860" w:rsidP="00700860">
            <w:pPr>
              <w:numPr>
                <w:ilvl w:val="0"/>
                <w:numId w:val="1"/>
              </w:numPr>
              <w:spacing w:after="255"/>
              <w:contextualSpacing/>
              <w:jc w:val="both"/>
              <w:rPr>
                <w:rFonts w:cs="Arial"/>
              </w:rPr>
            </w:pPr>
            <w:r w:rsidRPr="00700860">
              <w:rPr>
                <w:rFonts w:cs="Arial"/>
              </w:rPr>
              <w:lastRenderedPageBreak/>
              <w:t>Summary of any informal advice received from internal experts (if required and including pre-app advice)</w:t>
            </w:r>
          </w:p>
          <w:p w14:paraId="3B4B6842" w14:textId="77777777" w:rsidR="00700860" w:rsidRPr="00700860" w:rsidRDefault="00700860" w:rsidP="00700860">
            <w:pPr>
              <w:spacing w:line="259" w:lineRule="auto"/>
              <w:jc w:val="both"/>
              <w:rPr>
                <w:rFonts w:cs="Arial"/>
              </w:rPr>
            </w:pPr>
          </w:p>
          <w:p w14:paraId="56EB6E96" w14:textId="51664B7D" w:rsidR="00700860" w:rsidRPr="00700860" w:rsidRDefault="00700860" w:rsidP="00700860">
            <w:pPr>
              <w:spacing w:line="259" w:lineRule="auto"/>
              <w:jc w:val="both"/>
              <w:rPr>
                <w:rFonts w:cs="Arial"/>
                <w:color w:val="FF99FF"/>
              </w:rPr>
            </w:pPr>
          </w:p>
        </w:tc>
        <w:tc>
          <w:tcPr>
            <w:tcW w:w="5103" w:type="dxa"/>
            <w:gridSpan w:val="2"/>
            <w:tcBorders>
              <w:top w:val="single" w:sz="4" w:space="0" w:color="auto"/>
              <w:left w:val="single" w:sz="4" w:space="0" w:color="auto"/>
              <w:bottom w:val="single" w:sz="4" w:space="0" w:color="auto"/>
              <w:right w:val="single" w:sz="4" w:space="0" w:color="auto"/>
            </w:tcBorders>
          </w:tcPr>
          <w:p w14:paraId="553936C4" w14:textId="66857694" w:rsidR="00CA3048" w:rsidRPr="00CA3048" w:rsidRDefault="00CA3048" w:rsidP="00CA3048">
            <w:pPr>
              <w:rPr>
                <w:rFonts w:cs="Arial"/>
              </w:rPr>
            </w:pPr>
            <w:r w:rsidRPr="00CA3048">
              <w:rPr>
                <w:rFonts w:cs="Arial"/>
              </w:rPr>
              <w:t xml:space="preserve">NRW confirmed that fish screening was assessed in 2010 and 10mm was determined to be adequate. As there haven’t been significant changes at this site with structures in the river or fish numbers, then even though eels and lamprey are present and our guidance states a smaller screen may be required, NRW do not believe we could make the case to change our previous 2010 advice/guidance. </w:t>
            </w:r>
          </w:p>
          <w:p w14:paraId="0EF6CF1A" w14:textId="77777777" w:rsidR="00CA3048" w:rsidRPr="00CA3048" w:rsidRDefault="00CA3048" w:rsidP="00CA3048">
            <w:pPr>
              <w:rPr>
                <w:rFonts w:cs="Arial"/>
              </w:rPr>
            </w:pPr>
          </w:p>
          <w:p w14:paraId="1A652F71" w14:textId="2D73E061" w:rsidR="007F6891" w:rsidRPr="00CA3048" w:rsidRDefault="00CA3048" w:rsidP="00CA3048">
            <w:pPr>
              <w:spacing w:line="259" w:lineRule="auto"/>
              <w:jc w:val="both"/>
              <w:rPr>
                <w:rFonts w:cs="Arial"/>
                <w:sz w:val="18"/>
                <w:szCs w:val="18"/>
              </w:rPr>
            </w:pPr>
            <w:r w:rsidRPr="00CA3048">
              <w:rPr>
                <w:rFonts w:cs="Arial"/>
              </w:rPr>
              <w:t xml:space="preserve">As for the fish pass, NRW are satisfied that while there will be an impact to the flows through the fish pass, this should not cause a significantly negative impact on its use by fish. From recent visits to the site, the abstraction has not been running at full capacity or running at all, and the fish pass has continued to function effectively. </w:t>
            </w:r>
          </w:p>
          <w:p w14:paraId="0CB5FDEA" w14:textId="74E29840" w:rsidR="00700860" w:rsidRPr="00700860" w:rsidRDefault="00700860" w:rsidP="009C3A4F">
            <w:pPr>
              <w:spacing w:line="259" w:lineRule="auto"/>
              <w:jc w:val="both"/>
              <w:rPr>
                <w:rFonts w:cs="Arial"/>
              </w:rPr>
            </w:pPr>
          </w:p>
        </w:tc>
      </w:tr>
      <w:tr w:rsidR="00700860" w:rsidRPr="00700860" w14:paraId="359726B5" w14:textId="77777777" w:rsidTr="001E40BB">
        <w:tc>
          <w:tcPr>
            <w:tcW w:w="5387" w:type="dxa"/>
            <w:tcBorders>
              <w:top w:val="single" w:sz="4" w:space="0" w:color="auto"/>
              <w:left w:val="single" w:sz="4" w:space="0" w:color="auto"/>
              <w:bottom w:val="single" w:sz="4" w:space="0" w:color="auto"/>
              <w:right w:val="single" w:sz="4" w:space="0" w:color="auto"/>
            </w:tcBorders>
          </w:tcPr>
          <w:p w14:paraId="2D357499" w14:textId="77777777" w:rsidR="00700860" w:rsidRPr="00700860" w:rsidRDefault="00700860" w:rsidP="00700860">
            <w:pPr>
              <w:numPr>
                <w:ilvl w:val="0"/>
                <w:numId w:val="1"/>
              </w:numPr>
              <w:spacing w:after="255"/>
              <w:contextualSpacing/>
              <w:jc w:val="both"/>
              <w:rPr>
                <w:rFonts w:cs="Arial"/>
              </w:rPr>
            </w:pPr>
            <w:r w:rsidRPr="00700860">
              <w:rPr>
                <w:rFonts w:cs="Arial"/>
              </w:rPr>
              <w:t>Recommendation</w:t>
            </w:r>
          </w:p>
          <w:p w14:paraId="76C6E1D4" w14:textId="77777777" w:rsidR="00700860" w:rsidRPr="00700860" w:rsidRDefault="00700860" w:rsidP="00700860">
            <w:pPr>
              <w:spacing w:line="259" w:lineRule="auto"/>
              <w:jc w:val="both"/>
              <w:rPr>
                <w:rFonts w:cs="Arial"/>
              </w:rPr>
            </w:pPr>
          </w:p>
          <w:p w14:paraId="2C0A8D89" w14:textId="77777777" w:rsidR="00700860" w:rsidRPr="00700860" w:rsidRDefault="00700860" w:rsidP="00700860">
            <w:pPr>
              <w:spacing w:line="259" w:lineRule="auto"/>
              <w:jc w:val="both"/>
              <w:rPr>
                <w:rFonts w:cs="Arial"/>
                <w:color w:val="FF66FF"/>
              </w:rPr>
            </w:pPr>
          </w:p>
          <w:p w14:paraId="2BE48568" w14:textId="77777777" w:rsidR="00700860" w:rsidRPr="00700860" w:rsidRDefault="00700860" w:rsidP="00700860">
            <w:pPr>
              <w:spacing w:line="259" w:lineRule="auto"/>
              <w:jc w:val="both"/>
              <w:rPr>
                <w:rFonts w:cs="Arial"/>
              </w:rPr>
            </w:pPr>
          </w:p>
        </w:tc>
        <w:tc>
          <w:tcPr>
            <w:tcW w:w="5103" w:type="dxa"/>
            <w:gridSpan w:val="2"/>
            <w:tcBorders>
              <w:top w:val="single" w:sz="4" w:space="0" w:color="auto"/>
              <w:left w:val="single" w:sz="4" w:space="0" w:color="auto"/>
              <w:bottom w:val="single" w:sz="4" w:space="0" w:color="auto"/>
              <w:right w:val="single" w:sz="4" w:space="0" w:color="auto"/>
            </w:tcBorders>
          </w:tcPr>
          <w:p w14:paraId="6D24BDED" w14:textId="50B415F5" w:rsidR="00700860" w:rsidRPr="00CA3048" w:rsidRDefault="00700860" w:rsidP="00C33BDD">
            <w:pPr>
              <w:spacing w:line="259" w:lineRule="auto"/>
              <w:jc w:val="both"/>
              <w:rPr>
                <w:rFonts w:cs="Arial"/>
              </w:rPr>
            </w:pPr>
            <w:bookmarkStart w:id="5" w:name="_Hlk159937594"/>
            <w:r w:rsidRPr="00CA3048">
              <w:rPr>
                <w:rFonts w:cs="Arial"/>
              </w:rPr>
              <w:t xml:space="preserve">The proposed permission is </w:t>
            </w:r>
            <w:r w:rsidRPr="00CA3048">
              <w:rPr>
                <w:rFonts w:cs="Arial"/>
                <w:b/>
              </w:rPr>
              <w:t>not likely to damage</w:t>
            </w:r>
            <w:r w:rsidRPr="00CA3048">
              <w:rPr>
                <w:rFonts w:cs="Arial"/>
              </w:rPr>
              <w:t xml:space="preserve"> any of the flora, fauna or geological or physiological features which are of special </w:t>
            </w:r>
            <w:r w:rsidR="00643654" w:rsidRPr="00CA3048">
              <w:rPr>
                <w:rFonts w:cs="Arial"/>
              </w:rPr>
              <w:t>interest.</w:t>
            </w:r>
            <w:bookmarkEnd w:id="5"/>
          </w:p>
        </w:tc>
      </w:tr>
      <w:tr w:rsidR="00700860" w:rsidRPr="00700860" w14:paraId="7404E385"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2B4CBA5" w14:textId="77BCE6AB" w:rsidR="00700860" w:rsidRPr="00700860" w:rsidRDefault="00700860" w:rsidP="00700860">
            <w:pPr>
              <w:numPr>
                <w:ilvl w:val="0"/>
                <w:numId w:val="1"/>
              </w:numPr>
              <w:spacing w:after="255"/>
              <w:contextualSpacing/>
              <w:jc w:val="both"/>
              <w:rPr>
                <w:rFonts w:cs="Arial"/>
              </w:rPr>
            </w:pPr>
            <w:r w:rsidRPr="00700860">
              <w:rPr>
                <w:rFonts w:cs="Arial"/>
              </w:rPr>
              <w:t xml:space="preserve">Signature and date assessment </w:t>
            </w:r>
            <w:r w:rsidR="00643654" w:rsidRPr="00700860">
              <w:rPr>
                <w:rFonts w:cs="Arial"/>
              </w:rPr>
              <w:t>made.</w:t>
            </w:r>
          </w:p>
          <w:p w14:paraId="6CF51CE8" w14:textId="77777777" w:rsidR="00700860" w:rsidRPr="00700860" w:rsidRDefault="00700860" w:rsidP="00700860">
            <w:pPr>
              <w:spacing w:after="255" w:line="259" w:lineRule="auto"/>
              <w:ind w:left="720"/>
              <w:contextualSpacing/>
              <w:jc w:val="both"/>
              <w:rPr>
                <w:rFonts w:cs="Arial"/>
              </w:rPr>
            </w:pPr>
          </w:p>
        </w:tc>
        <w:tc>
          <w:tcPr>
            <w:tcW w:w="5103" w:type="dxa"/>
            <w:gridSpan w:val="2"/>
            <w:tcBorders>
              <w:top w:val="single" w:sz="4" w:space="0" w:color="auto"/>
              <w:left w:val="single" w:sz="4" w:space="0" w:color="auto"/>
              <w:bottom w:val="single" w:sz="4" w:space="0" w:color="auto"/>
              <w:right w:val="single" w:sz="4" w:space="0" w:color="auto"/>
            </w:tcBorders>
          </w:tcPr>
          <w:p w14:paraId="655BF097" w14:textId="77777777" w:rsidR="00700860" w:rsidRPr="00CA3048" w:rsidRDefault="00865E1C" w:rsidP="00700860">
            <w:pPr>
              <w:spacing w:line="259" w:lineRule="auto"/>
              <w:jc w:val="both"/>
              <w:rPr>
                <w:rFonts w:cs="Arial"/>
              </w:rPr>
            </w:pPr>
            <w:r w:rsidRPr="00CA3048">
              <w:rPr>
                <w:rFonts w:cs="Arial"/>
              </w:rPr>
              <w:t xml:space="preserve">K Miles </w:t>
            </w:r>
          </w:p>
          <w:p w14:paraId="1262D152" w14:textId="6185B900" w:rsidR="00865E1C" w:rsidRPr="00CA3048" w:rsidRDefault="006E3D43" w:rsidP="00700860">
            <w:pPr>
              <w:spacing w:line="259" w:lineRule="auto"/>
              <w:jc w:val="both"/>
              <w:rPr>
                <w:rFonts w:cs="Arial"/>
              </w:rPr>
            </w:pPr>
            <w:r w:rsidRPr="00CA3048">
              <w:rPr>
                <w:rFonts w:cs="Arial"/>
              </w:rPr>
              <w:t>21</w:t>
            </w:r>
            <w:r w:rsidR="00865E1C" w:rsidRPr="00CA3048">
              <w:rPr>
                <w:rFonts w:cs="Arial"/>
              </w:rPr>
              <w:t>/</w:t>
            </w:r>
            <w:r w:rsidR="000F79B8" w:rsidRPr="00CA3048">
              <w:rPr>
                <w:rFonts w:cs="Arial"/>
              </w:rPr>
              <w:t>0</w:t>
            </w:r>
            <w:r w:rsidRPr="00CA3048">
              <w:rPr>
                <w:rFonts w:cs="Arial"/>
              </w:rPr>
              <w:t>7</w:t>
            </w:r>
            <w:r w:rsidR="00865E1C" w:rsidRPr="00CA3048">
              <w:rPr>
                <w:rFonts w:cs="Arial"/>
              </w:rPr>
              <w:t>/202</w:t>
            </w:r>
            <w:r w:rsidR="000F79B8" w:rsidRPr="00CA3048">
              <w:rPr>
                <w:rFonts w:cs="Arial"/>
              </w:rPr>
              <w:t>6</w:t>
            </w:r>
          </w:p>
        </w:tc>
      </w:tr>
      <w:tr w:rsidR="00700860" w:rsidRPr="00700860" w14:paraId="489014E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7A995003" w14:textId="77777777" w:rsidR="00700860" w:rsidRPr="00700860" w:rsidRDefault="00700860" w:rsidP="00700860">
            <w:pPr>
              <w:numPr>
                <w:ilvl w:val="0"/>
                <w:numId w:val="1"/>
              </w:numPr>
              <w:spacing w:after="255"/>
              <w:contextualSpacing/>
              <w:jc w:val="both"/>
              <w:rPr>
                <w:rFonts w:cs="Arial"/>
              </w:rPr>
            </w:pPr>
            <w:r w:rsidRPr="00700860">
              <w:rPr>
                <w:rFonts w:cs="Arial"/>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0E82BCC2" w14:textId="15C18AB9" w:rsidR="00700860" w:rsidRPr="00700860" w:rsidRDefault="00865E1C" w:rsidP="00865E1C">
            <w:pPr>
              <w:spacing w:line="259" w:lineRule="auto"/>
              <w:jc w:val="both"/>
              <w:rPr>
                <w:rFonts w:cs="Arial"/>
              </w:rPr>
            </w:pPr>
            <w:r>
              <w:rPr>
                <w:rFonts w:cs="Arial"/>
              </w:rPr>
              <w:t>Kayleigh Miles, Water Resources Permitting Officer.</w:t>
            </w:r>
          </w:p>
        </w:tc>
      </w:tr>
    </w:tbl>
    <w:p w14:paraId="5A7DAA44" w14:textId="77777777" w:rsidR="00700860" w:rsidRPr="00700860" w:rsidRDefault="00700860" w:rsidP="00700860">
      <w:pPr>
        <w:spacing w:after="0" w:line="240" w:lineRule="auto"/>
        <w:jc w:val="both"/>
        <w:rPr>
          <w:rFonts w:ascii="Arial" w:eastAsia="Times New Roman" w:hAnsi="Arial" w:cs="Arial"/>
          <w:kern w:val="0"/>
          <w14:ligatures w14:val="none"/>
        </w:rPr>
      </w:pPr>
    </w:p>
    <w:p w14:paraId="21F9EB31" w14:textId="77777777" w:rsidR="00700860" w:rsidRPr="00700860" w:rsidRDefault="00700860" w:rsidP="00700860">
      <w:pPr>
        <w:tabs>
          <w:tab w:val="center" w:pos="4513"/>
          <w:tab w:val="right" w:pos="9026"/>
        </w:tabs>
        <w:spacing w:after="0" w:line="240" w:lineRule="auto"/>
        <w:jc w:val="right"/>
        <w:rPr>
          <w:rFonts w:ascii="Arial" w:hAnsi="Arial" w:cs="Arial"/>
          <w:color w:val="BF4E14" w:themeColor="accent2" w:themeShade="BF"/>
          <w:kern w:val="0"/>
          <w14:ligatures w14:val="none"/>
        </w:rPr>
      </w:pPr>
    </w:p>
    <w:p w14:paraId="0BC06D47" w14:textId="77777777" w:rsidR="00700860" w:rsidRPr="00700860" w:rsidRDefault="00700860" w:rsidP="00700860">
      <w:pPr>
        <w:tabs>
          <w:tab w:val="center" w:pos="4513"/>
          <w:tab w:val="right" w:pos="9026"/>
        </w:tabs>
        <w:spacing w:after="0" w:line="240" w:lineRule="auto"/>
        <w:jc w:val="right"/>
        <w:rPr>
          <w:rFonts w:ascii="Arial" w:hAnsi="Arial" w:cs="Arial"/>
          <w:color w:val="BF4E14" w:themeColor="accent2" w:themeShade="BF"/>
          <w:kern w:val="0"/>
          <w14:ligatures w14:val="none"/>
        </w:rPr>
      </w:pPr>
    </w:p>
    <w:p w14:paraId="4E52ADE5" w14:textId="77777777" w:rsidR="00700860" w:rsidRPr="00700860" w:rsidRDefault="00700860" w:rsidP="00700860">
      <w:pPr>
        <w:tabs>
          <w:tab w:val="center" w:pos="4513"/>
          <w:tab w:val="right" w:pos="9026"/>
        </w:tabs>
        <w:spacing w:after="0" w:line="240" w:lineRule="auto"/>
        <w:jc w:val="right"/>
        <w:rPr>
          <w:rFonts w:ascii="Arial" w:hAnsi="Arial" w:cs="Arial"/>
          <w:color w:val="BF4E14" w:themeColor="accent2" w:themeShade="BF"/>
          <w:kern w:val="0"/>
          <w14:ligatures w14:val="none"/>
        </w:rPr>
      </w:pPr>
    </w:p>
    <w:p w14:paraId="54E61484" w14:textId="77777777" w:rsidR="00700860" w:rsidRPr="00700860" w:rsidRDefault="00700860" w:rsidP="00700860">
      <w:pPr>
        <w:tabs>
          <w:tab w:val="center" w:pos="4513"/>
          <w:tab w:val="right" w:pos="9026"/>
        </w:tabs>
        <w:spacing w:after="0" w:line="240" w:lineRule="auto"/>
        <w:jc w:val="right"/>
        <w:rPr>
          <w:rFonts w:ascii="Arial" w:hAnsi="Arial" w:cs="Arial"/>
          <w:color w:val="BF4E14" w:themeColor="accent2" w:themeShade="BF"/>
          <w:kern w:val="0"/>
          <w14:ligatures w14:val="none"/>
        </w:rPr>
      </w:pPr>
    </w:p>
    <w:sectPr w:rsidR="00700860" w:rsidRPr="00700860" w:rsidSect="00700860">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 w:author="Senior, Sarah" w:date="2026-03-16T10:17:00Z" w:initials="SS">
    <w:p w14:paraId="2E2024D6" w14:textId="77777777" w:rsidR="006405BF" w:rsidRDefault="006405BF" w:rsidP="006405BF">
      <w:pPr>
        <w:pStyle w:val="CommentText"/>
      </w:pPr>
      <w:r>
        <w:rPr>
          <w:rStyle w:val="CommentReference"/>
        </w:rPr>
        <w:annotationRef/>
      </w:r>
      <w:r>
        <w:t>Suggest you need a note explaining why only the impact on the migratory fish features is being assessed, ie due to the non-consumptive nature of the activity and the distance downstream of the site there is no impact pathway to the other features of the SSSI.</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E2024D6"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733C1CC" w16cex:dateUtc="2026-03-16T10: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E2024D6" w16cid:durableId="1733C1C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1418FA"/>
    <w:multiLevelType w:val="multilevel"/>
    <w:tmpl w:val="EDA20E4E"/>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3" w15:restartNumberingAfterBreak="0">
    <w:nsid w:val="47955DAD"/>
    <w:multiLevelType w:val="hybridMultilevel"/>
    <w:tmpl w:val="90FA57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697991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2"/>
  </w:num>
  <w:num w:numId="3" w16cid:durableId="502285811">
    <w:abstractNumId w:val="1"/>
  </w:num>
  <w:num w:numId="4" w16cid:durableId="833030906">
    <w:abstractNumId w:val="0"/>
    <w:lvlOverride w:ilvl="0">
      <w:lvl w:ilvl="0">
        <w:start w:val="1"/>
        <w:numFmt w:val="bullet"/>
        <w:lvlText w:val=""/>
        <w:lvlJc w:val="left"/>
        <w:pPr>
          <w:ind w:left="284" w:hanging="284"/>
        </w:pPr>
        <w:rPr>
          <w:rFonts w:ascii="Symbol" w:hAnsi="Symbol" w:hint="default"/>
          <w:color w:val="auto"/>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enior, Sarah">
    <w15:presenceInfo w15:providerId="AD" w15:userId="S::sarah.senior@cyfoethnaturiolcymru.gov.uk::ad345073-e53b-4d7a-a8cb-9a6b71515f6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860"/>
    <w:rsid w:val="000020E8"/>
    <w:rsid w:val="0001003E"/>
    <w:rsid w:val="000156D8"/>
    <w:rsid w:val="000713B7"/>
    <w:rsid w:val="000774B7"/>
    <w:rsid w:val="00097619"/>
    <w:rsid w:val="000A3BC4"/>
    <w:rsid w:val="000E29D8"/>
    <w:rsid w:val="000F79B8"/>
    <w:rsid w:val="00150960"/>
    <w:rsid w:val="00172975"/>
    <w:rsid w:val="00184A3D"/>
    <w:rsid w:val="00192749"/>
    <w:rsid w:val="001B2FFB"/>
    <w:rsid w:val="001C5A68"/>
    <w:rsid w:val="001D0BF6"/>
    <w:rsid w:val="001D280F"/>
    <w:rsid w:val="001D639C"/>
    <w:rsid w:val="001E3A55"/>
    <w:rsid w:val="001E49F6"/>
    <w:rsid w:val="00206981"/>
    <w:rsid w:val="00237DE0"/>
    <w:rsid w:val="002477EE"/>
    <w:rsid w:val="00267E1D"/>
    <w:rsid w:val="0027170B"/>
    <w:rsid w:val="002729DB"/>
    <w:rsid w:val="002942EF"/>
    <w:rsid w:val="002E0F88"/>
    <w:rsid w:val="002E2880"/>
    <w:rsid w:val="002F47CE"/>
    <w:rsid w:val="003151CD"/>
    <w:rsid w:val="00334635"/>
    <w:rsid w:val="003609E4"/>
    <w:rsid w:val="00364E57"/>
    <w:rsid w:val="00365340"/>
    <w:rsid w:val="0036570D"/>
    <w:rsid w:val="00372EB1"/>
    <w:rsid w:val="003754F1"/>
    <w:rsid w:val="00382E2C"/>
    <w:rsid w:val="003A0A69"/>
    <w:rsid w:val="003B3FFB"/>
    <w:rsid w:val="003C0383"/>
    <w:rsid w:val="003C4A7F"/>
    <w:rsid w:val="003C4D80"/>
    <w:rsid w:val="003E7B9E"/>
    <w:rsid w:val="004004C7"/>
    <w:rsid w:val="00443CB1"/>
    <w:rsid w:val="004732FE"/>
    <w:rsid w:val="004D3635"/>
    <w:rsid w:val="004D7A08"/>
    <w:rsid w:val="004E06DD"/>
    <w:rsid w:val="004F552E"/>
    <w:rsid w:val="00510525"/>
    <w:rsid w:val="00572D8D"/>
    <w:rsid w:val="00585838"/>
    <w:rsid w:val="005D3716"/>
    <w:rsid w:val="005D7B87"/>
    <w:rsid w:val="005E52D0"/>
    <w:rsid w:val="005E56EC"/>
    <w:rsid w:val="005F7B0C"/>
    <w:rsid w:val="00622D5C"/>
    <w:rsid w:val="006405BF"/>
    <w:rsid w:val="00643654"/>
    <w:rsid w:val="00655C23"/>
    <w:rsid w:val="00660A83"/>
    <w:rsid w:val="00674AE5"/>
    <w:rsid w:val="006913D0"/>
    <w:rsid w:val="006B2CA1"/>
    <w:rsid w:val="006D7EBE"/>
    <w:rsid w:val="006E3D43"/>
    <w:rsid w:val="006F03F0"/>
    <w:rsid w:val="00700860"/>
    <w:rsid w:val="0072720D"/>
    <w:rsid w:val="00730264"/>
    <w:rsid w:val="007334E5"/>
    <w:rsid w:val="00743096"/>
    <w:rsid w:val="00757590"/>
    <w:rsid w:val="00793282"/>
    <w:rsid w:val="007F6891"/>
    <w:rsid w:val="008172B4"/>
    <w:rsid w:val="00822035"/>
    <w:rsid w:val="008222CA"/>
    <w:rsid w:val="00865E1C"/>
    <w:rsid w:val="00872FA6"/>
    <w:rsid w:val="00895E49"/>
    <w:rsid w:val="008B10B5"/>
    <w:rsid w:val="008B2BC6"/>
    <w:rsid w:val="008C4899"/>
    <w:rsid w:val="00912F18"/>
    <w:rsid w:val="00953AA1"/>
    <w:rsid w:val="009B6A55"/>
    <w:rsid w:val="009C0BDE"/>
    <w:rsid w:val="009C3A4F"/>
    <w:rsid w:val="009E53CA"/>
    <w:rsid w:val="009F153D"/>
    <w:rsid w:val="00A057BE"/>
    <w:rsid w:val="00A23531"/>
    <w:rsid w:val="00A27BB9"/>
    <w:rsid w:val="00A335BD"/>
    <w:rsid w:val="00A61B23"/>
    <w:rsid w:val="00A70963"/>
    <w:rsid w:val="00A81932"/>
    <w:rsid w:val="00A87447"/>
    <w:rsid w:val="00AA3D84"/>
    <w:rsid w:val="00AD72EA"/>
    <w:rsid w:val="00AE600D"/>
    <w:rsid w:val="00AF0513"/>
    <w:rsid w:val="00AF4F97"/>
    <w:rsid w:val="00B16E4E"/>
    <w:rsid w:val="00B61CF5"/>
    <w:rsid w:val="00B8500F"/>
    <w:rsid w:val="00B9622A"/>
    <w:rsid w:val="00BA471A"/>
    <w:rsid w:val="00BE2F35"/>
    <w:rsid w:val="00BF62ED"/>
    <w:rsid w:val="00C108E9"/>
    <w:rsid w:val="00C33BDD"/>
    <w:rsid w:val="00C464C7"/>
    <w:rsid w:val="00C51509"/>
    <w:rsid w:val="00CA3048"/>
    <w:rsid w:val="00CA6069"/>
    <w:rsid w:val="00CC06FD"/>
    <w:rsid w:val="00D47301"/>
    <w:rsid w:val="00D4748C"/>
    <w:rsid w:val="00D54449"/>
    <w:rsid w:val="00D81789"/>
    <w:rsid w:val="00D9627F"/>
    <w:rsid w:val="00D964BE"/>
    <w:rsid w:val="00DA7648"/>
    <w:rsid w:val="00DB6C13"/>
    <w:rsid w:val="00DB7871"/>
    <w:rsid w:val="00DC1E04"/>
    <w:rsid w:val="00DD0E4F"/>
    <w:rsid w:val="00DE01C1"/>
    <w:rsid w:val="00DF435A"/>
    <w:rsid w:val="00DF6F02"/>
    <w:rsid w:val="00E1536C"/>
    <w:rsid w:val="00E535C4"/>
    <w:rsid w:val="00E56372"/>
    <w:rsid w:val="00E6233E"/>
    <w:rsid w:val="00E71782"/>
    <w:rsid w:val="00E739E9"/>
    <w:rsid w:val="00E764D5"/>
    <w:rsid w:val="00E85C53"/>
    <w:rsid w:val="00E91B6C"/>
    <w:rsid w:val="00E91E8A"/>
    <w:rsid w:val="00E945F1"/>
    <w:rsid w:val="00EA31EA"/>
    <w:rsid w:val="00EB4E99"/>
    <w:rsid w:val="00EC2113"/>
    <w:rsid w:val="00EE524E"/>
    <w:rsid w:val="00F160C2"/>
    <w:rsid w:val="00F40D4C"/>
    <w:rsid w:val="00F45038"/>
    <w:rsid w:val="00F47AE1"/>
    <w:rsid w:val="00F5560A"/>
    <w:rsid w:val="00F55B94"/>
    <w:rsid w:val="00F77C7F"/>
    <w:rsid w:val="00FA1118"/>
    <w:rsid w:val="00FA72B1"/>
    <w:rsid w:val="00FC7FD7"/>
    <w:rsid w:val="00FD613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F6506"/>
  <w15:chartTrackingRefBased/>
  <w15:docId w15:val="{C764CD01-FC45-41B4-8965-A551EE50E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08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7008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08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08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08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08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08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08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08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08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7008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08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08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08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08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08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08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0860"/>
    <w:rPr>
      <w:rFonts w:eastAsiaTheme="majorEastAsia" w:cstheme="majorBidi"/>
      <w:color w:val="272727" w:themeColor="text1" w:themeTint="D8"/>
    </w:rPr>
  </w:style>
  <w:style w:type="paragraph" w:styleId="Title">
    <w:name w:val="Title"/>
    <w:basedOn w:val="Normal"/>
    <w:next w:val="Normal"/>
    <w:link w:val="TitleChar"/>
    <w:uiPriority w:val="10"/>
    <w:qFormat/>
    <w:rsid w:val="007008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08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08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08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0860"/>
    <w:pPr>
      <w:spacing w:before="160"/>
      <w:jc w:val="center"/>
    </w:pPr>
    <w:rPr>
      <w:i/>
      <w:iCs/>
      <w:color w:val="404040" w:themeColor="text1" w:themeTint="BF"/>
    </w:rPr>
  </w:style>
  <w:style w:type="character" w:customStyle="1" w:styleId="QuoteChar">
    <w:name w:val="Quote Char"/>
    <w:basedOn w:val="DefaultParagraphFont"/>
    <w:link w:val="Quote"/>
    <w:uiPriority w:val="29"/>
    <w:rsid w:val="00700860"/>
    <w:rPr>
      <w:i/>
      <w:iCs/>
      <w:color w:val="404040" w:themeColor="text1" w:themeTint="BF"/>
    </w:rPr>
  </w:style>
  <w:style w:type="paragraph" w:styleId="ListParagraph">
    <w:name w:val="List Paragraph"/>
    <w:basedOn w:val="Normal"/>
    <w:uiPriority w:val="34"/>
    <w:qFormat/>
    <w:rsid w:val="00700860"/>
    <w:pPr>
      <w:ind w:left="720"/>
      <w:contextualSpacing/>
    </w:pPr>
  </w:style>
  <w:style w:type="character" w:styleId="IntenseEmphasis">
    <w:name w:val="Intense Emphasis"/>
    <w:basedOn w:val="DefaultParagraphFont"/>
    <w:uiPriority w:val="21"/>
    <w:qFormat/>
    <w:rsid w:val="00700860"/>
    <w:rPr>
      <w:i/>
      <w:iCs/>
      <w:color w:val="0F4761" w:themeColor="accent1" w:themeShade="BF"/>
    </w:rPr>
  </w:style>
  <w:style w:type="paragraph" w:styleId="IntenseQuote">
    <w:name w:val="Intense Quote"/>
    <w:basedOn w:val="Normal"/>
    <w:next w:val="Normal"/>
    <w:link w:val="IntenseQuoteChar"/>
    <w:uiPriority w:val="30"/>
    <w:qFormat/>
    <w:rsid w:val="007008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0860"/>
    <w:rPr>
      <w:i/>
      <w:iCs/>
      <w:color w:val="0F4761" w:themeColor="accent1" w:themeShade="BF"/>
    </w:rPr>
  </w:style>
  <w:style w:type="character" w:styleId="IntenseReference">
    <w:name w:val="Intense Reference"/>
    <w:basedOn w:val="DefaultParagraphFont"/>
    <w:uiPriority w:val="32"/>
    <w:qFormat/>
    <w:rsid w:val="00700860"/>
    <w:rPr>
      <w:b/>
      <w:bCs/>
      <w:smallCaps/>
      <w:color w:val="0F4761" w:themeColor="accent1" w:themeShade="BF"/>
      <w:spacing w:val="5"/>
    </w:rPr>
  </w:style>
  <w:style w:type="table" w:styleId="TableGrid">
    <w:name w:val="Table Grid"/>
    <w:basedOn w:val="TableNormal"/>
    <w:uiPriority w:val="39"/>
    <w:rsid w:val="00700860"/>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
    <w:name w:val="Bullets"/>
    <w:basedOn w:val="Normal"/>
    <w:qFormat/>
    <w:rsid w:val="00D47301"/>
    <w:pPr>
      <w:numPr>
        <w:numId w:val="3"/>
      </w:numPr>
      <w:spacing w:after="0" w:line="240" w:lineRule="auto"/>
    </w:pPr>
    <w:rPr>
      <w:rFonts w:ascii="Arial" w:eastAsia="Times New Roman" w:hAnsi="Arial" w:cs="Times New Roman"/>
      <w:color w:val="000000"/>
      <w:kern w:val="0"/>
      <w:lang w:eastAsia="en-GB"/>
      <w14:ligatures w14:val="none"/>
    </w:rPr>
  </w:style>
  <w:style w:type="character" w:styleId="Hyperlink">
    <w:name w:val="Hyperlink"/>
    <w:basedOn w:val="DefaultParagraphFont"/>
    <w:uiPriority w:val="99"/>
    <w:unhideWhenUsed/>
    <w:rsid w:val="007F6891"/>
    <w:rPr>
      <w:color w:val="467886" w:themeColor="hyperlink"/>
      <w:u w:val="single"/>
    </w:rPr>
  </w:style>
  <w:style w:type="character" w:styleId="UnresolvedMention">
    <w:name w:val="Unresolved Mention"/>
    <w:basedOn w:val="DefaultParagraphFont"/>
    <w:uiPriority w:val="99"/>
    <w:semiHidden/>
    <w:unhideWhenUsed/>
    <w:rsid w:val="007F6891"/>
    <w:rPr>
      <w:color w:val="605E5C"/>
      <w:shd w:val="clear" w:color="auto" w:fill="E1DFDD"/>
    </w:rPr>
  </w:style>
  <w:style w:type="character" w:styleId="CommentReference">
    <w:name w:val="annotation reference"/>
    <w:basedOn w:val="DefaultParagraphFont"/>
    <w:uiPriority w:val="99"/>
    <w:unhideWhenUsed/>
    <w:rsid w:val="006405BF"/>
    <w:rPr>
      <w:sz w:val="16"/>
      <w:szCs w:val="16"/>
    </w:rPr>
  </w:style>
  <w:style w:type="paragraph" w:styleId="CommentText">
    <w:name w:val="annotation text"/>
    <w:basedOn w:val="Normal"/>
    <w:link w:val="CommentTextChar"/>
    <w:unhideWhenUsed/>
    <w:rsid w:val="006405BF"/>
    <w:pPr>
      <w:spacing w:line="240" w:lineRule="auto"/>
    </w:pPr>
    <w:rPr>
      <w:sz w:val="20"/>
      <w:szCs w:val="20"/>
    </w:rPr>
  </w:style>
  <w:style w:type="character" w:customStyle="1" w:styleId="CommentTextChar">
    <w:name w:val="Comment Text Char"/>
    <w:basedOn w:val="DefaultParagraphFont"/>
    <w:link w:val="CommentText"/>
    <w:rsid w:val="006405BF"/>
    <w:rPr>
      <w:sz w:val="20"/>
      <w:szCs w:val="20"/>
    </w:rPr>
  </w:style>
  <w:style w:type="paragraph" w:styleId="CommentSubject">
    <w:name w:val="annotation subject"/>
    <w:basedOn w:val="CommentText"/>
    <w:next w:val="CommentText"/>
    <w:link w:val="CommentSubjectChar"/>
    <w:uiPriority w:val="99"/>
    <w:semiHidden/>
    <w:unhideWhenUsed/>
    <w:rsid w:val="006405BF"/>
    <w:rPr>
      <w:b/>
      <w:bCs/>
    </w:rPr>
  </w:style>
  <w:style w:type="character" w:customStyle="1" w:styleId="CommentSubjectChar">
    <w:name w:val="Comment Subject Char"/>
    <w:basedOn w:val="CommentTextChar"/>
    <w:link w:val="CommentSubject"/>
    <w:uiPriority w:val="99"/>
    <w:semiHidden/>
    <w:rsid w:val="006405BF"/>
    <w:rPr>
      <w:b/>
      <w:bCs/>
      <w:sz w:val="20"/>
      <w:szCs w:val="20"/>
    </w:rPr>
  </w:style>
  <w:style w:type="paragraph" w:styleId="Revision">
    <w:name w:val="Revision"/>
    <w:hidden/>
    <w:uiPriority w:val="99"/>
    <w:semiHidden/>
    <w:rsid w:val="00AD72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95588">
      <w:bodyDiv w:val="1"/>
      <w:marLeft w:val="0"/>
      <w:marRight w:val="0"/>
      <w:marTop w:val="0"/>
      <w:marBottom w:val="0"/>
      <w:divBdr>
        <w:top w:val="none" w:sz="0" w:space="0" w:color="auto"/>
        <w:left w:val="none" w:sz="0" w:space="0" w:color="auto"/>
        <w:bottom w:val="none" w:sz="0" w:space="0" w:color="auto"/>
        <w:right w:val="none" w:sz="0" w:space="0" w:color="auto"/>
      </w:divBdr>
    </w:div>
    <w:div w:id="885679347">
      <w:bodyDiv w:val="1"/>
      <w:marLeft w:val="0"/>
      <w:marRight w:val="0"/>
      <w:marTop w:val="0"/>
      <w:marBottom w:val="0"/>
      <w:divBdr>
        <w:top w:val="none" w:sz="0" w:space="0" w:color="auto"/>
        <w:left w:val="none" w:sz="0" w:space="0" w:color="auto"/>
        <w:bottom w:val="none" w:sz="0" w:space="0" w:color="auto"/>
        <w:right w:val="none" w:sz="0" w:space="0" w:color="auto"/>
      </w:divBdr>
    </w:div>
    <w:div w:id="1078407531">
      <w:bodyDiv w:val="1"/>
      <w:marLeft w:val="0"/>
      <w:marRight w:val="0"/>
      <w:marTop w:val="0"/>
      <w:marBottom w:val="0"/>
      <w:divBdr>
        <w:top w:val="none" w:sz="0" w:space="0" w:color="auto"/>
        <w:left w:val="none" w:sz="0" w:space="0" w:color="auto"/>
        <w:bottom w:val="none" w:sz="0" w:space="0" w:color="auto"/>
        <w:right w:val="none" w:sz="0" w:space="0" w:color="auto"/>
      </w:divBdr>
    </w:div>
    <w:div w:id="1378578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tyles" Target="styles.xml"/><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comments" Target="comment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910EB6A6E165A4394DB53AC26A8CD2C" ma:contentTypeVersion="786" ma:contentTypeDescription="Permitting &amp; Compliance Word Document" ma:contentTypeScope="" ma:versionID="25180502fdd87115bc83706ddf1d4471">
  <xsd:schema xmlns:xsd="http://www.w3.org/2001/XMLSchema" xmlns:xs="http://www.w3.org/2001/XMLSchema" xmlns:p="http://schemas.microsoft.com/office/2006/metadata/properties" xmlns:ns2="859f7ad6-93f6-4205-b62b-a17f28acbbac" xmlns:ns4="6e121689-de5b-41b9-a751-bfeda7fa2b07" xmlns:ns5="e202e59e-189e-41b6-bd39-f74b16acc618" xmlns:ns6="http://schemas.microsoft.com/sharepoint/v4" xmlns:ns7="9be56660-2c31-41ef-bc00-23e72f632f2a" targetNamespace="http://schemas.microsoft.com/office/2006/metadata/properties" ma:root="true" ma:fieldsID="c6cc6e289e671c01a8baa869f19d9a70" ns2:_="" ns4:_="" ns5:_="" ns6:_="" ns7:_="">
    <xsd:import namespace="859f7ad6-93f6-4205-b62b-a17f28acbbac"/>
    <xsd:import namespace="6e121689-de5b-41b9-a751-bfeda7fa2b07"/>
    <xsd:import namespace="e202e59e-189e-41b6-bd39-f74b16acc618"/>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6:IconOverlay" minOccurs="0"/>
                <xsd:element ref="ns7:_dlc_DocId" minOccurs="0"/>
                <xsd:element ref="ns7:_dlc_DocIdUrl" minOccurs="0"/>
                <xsd:element ref="ns7:_dlc_DocIdPersistId" minOccurs="0"/>
                <xsd:element ref="ns2:TaxCatchAll" minOccurs="0"/>
                <xsd:element ref="ns5:MediaServiceObjectDetectorVersions" minOccurs="0"/>
                <xsd:element ref="ns5:MediaServiceSearchProperties" minOccurs="0"/>
                <xsd:element ref="ns2:Area" minOccurs="0"/>
                <xsd:element ref="ns4:CAR_x0020_Language_x0020_Preferenc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element name="Area" ma:index="43" nillable="true" ma:displayName="Area" ma:indexed="true" ma:internalName="Area">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element name="CAR_x0020_Language_x0020_Preference" ma:index="44" nillable="true" ma:displayName="CAR Language Preference" ma:default="Not yet known" ma:format="Dropdown" ma:indexed="true" ma:internalName="CAR_x0020_Language_x0020_Preference">
      <xsd:simpleType>
        <xsd:restriction base="dms:Choice">
          <xsd:enumeration value="English"/>
          <xsd:enumeration value="Cymraeg"/>
          <xsd:enumeration value="Bilingual"/>
          <xsd:enumeration value="Not yet known"/>
        </xsd:restriction>
      </xsd:simpleType>
    </xsd:element>
  </xsd:schema>
  <xsd:schema xmlns:xsd="http://www.w3.org/2001/XMLSchema" xmlns:xs="http://www.w3.org/2001/XMLSchema" xmlns:dms="http://schemas.microsoft.com/office/2006/documentManagement/types" xmlns:pc="http://schemas.microsoft.com/office/infopath/2007/PartnerControls" targetNamespace="e202e59e-189e-41b6-bd39-f74b16acc61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description="" ma:hidden="true" ma:internalName="MediaServiceDateTaken" ma:readOnly="true">
      <xsd:simpleType>
        <xsd:restriction base="dms:Text"/>
      </xsd:simpleType>
    </xsd:element>
    <xsd:element name="MediaServiceAutoTags" ma:index="32" nillable="true" ma:displayName="MediaServiceAutoTags" ma:description="" ma:internalName="MediaServiceAutoTags" ma:readOnly="true">
      <xsd:simpleType>
        <xsd:restriction base="dms:Text"/>
      </xsd:simpleType>
    </xsd:element>
    <xsd:element name="MediaServiceLocation" ma:index="33" nillable="true" ma:displayName="MediaServiceLocation" ma:descrip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6"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_dlc_DocId xmlns="9be56660-2c31-41ef-bc00-23e72f632f2a">REGU-426-13541373</_dlc_DocId>
    <_dlc_DocIdUrl xmlns="9be56660-2c31-41ef-bc00-23e72f632f2a">
      <Url>https://cyfoethnaturiolcymru.sharepoint.com/teams/Regulatory/Permitting/_layouts/15/DocIdRedir.aspx?ID=REGU-426-13541373</Url>
      <Description>REGU-426-13541373</Description>
    </_dlc_DocIdUrl>
    <Site_x0020_Name xmlns="859f7ad6-93f6-4205-b62b-a17f28acbbac">River Ely at The Royal Mint, Llantrisant</Site_x0020_Name>
    <Internal_x002f_External xmlns="859f7ad6-93f6-4205-b62b-a17f28acbbac">Internal document</Internal_x002f_External>
    <Post_x0020_code xmlns="859f7ad6-93f6-4205-b62b-a17f28acbbac">CF72 8YT</Post_x0020_code>
    <CAR_x0020_Language_x0020_Preference xmlns="6e121689-de5b-41b9-a751-bfeda7fa2b07">Not yet known</CAR_x0020_Language_x0020_Preference>
    <IconOverlay xmlns="http://schemas.microsoft.com/sharepoint/v4"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The Royal Mint, Llantrisant, Pontyclun, CF72 8YT</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2026-07-20T23:00:00+00:00</Document_x0020_Date>
    <Facility_x0020_Address xmlns="859f7ad6-93f6-4205-b62b-a17f28acbbac">River Ely in Llantrisant, Pontyclun</Facility_x0020_Address>
    <Environment_x0020_Sub_x0020_Folder xmlns="859f7ad6-93f6-4205-b62b-a17f28acbbac">Licence renewal</Environment_x0020_Sub_x0020_Folder>
    <Customer_x0020_Name xmlns="859f7ad6-93f6-4205-b62b-a17f28acbbac">The Royal Mint</Customer_x0020_Name>
    <Area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E8087E27-DA44-48EA-A2A9-D2EC283E3FC9}">
  <ds:schemaRefs>
    <ds:schemaRef ds:uri="http://schemas.microsoft.com/sharepoint/v3/contenttype/forms"/>
  </ds:schemaRefs>
</ds:datastoreItem>
</file>

<file path=customXml/itemProps2.xml><?xml version="1.0" encoding="utf-8"?>
<ds:datastoreItem xmlns:ds="http://schemas.openxmlformats.org/officeDocument/2006/customXml" ds:itemID="{D222EA00-BF78-4C35-903D-2E8EAC10A16C}">
  <ds:schemaRefs>
    <ds:schemaRef ds:uri="http://schemas.microsoft.com/sharepoint/events"/>
  </ds:schemaRefs>
</ds:datastoreItem>
</file>

<file path=customXml/itemProps3.xml><?xml version="1.0" encoding="utf-8"?>
<ds:datastoreItem xmlns:ds="http://schemas.openxmlformats.org/officeDocument/2006/customXml" ds:itemID="{D1EE578D-688C-4AC1-8A9D-7BD08E6008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e202e59e-189e-41b6-bd39-f74b16acc618"/>
    <ds:schemaRef ds:uri="http://schemas.microsoft.com/sharepoint/v4"/>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1D1895-1824-418D-9DC4-A20F2C92121B}">
  <ds:schemaRefs>
    <ds:schemaRef ds:uri="Microsoft.SharePoint.Taxonomy.ContentTypeSync"/>
  </ds:schemaRefs>
</ds:datastoreItem>
</file>

<file path=customXml/itemProps5.xml><?xml version="1.0" encoding="utf-8"?>
<ds:datastoreItem xmlns:ds="http://schemas.openxmlformats.org/officeDocument/2006/customXml" ds:itemID="{74FC935A-A4E4-4A6B-B378-386B970A868D}">
  <ds:schemaRefs>
    <ds:schemaRef ds:uri="http://schemas.microsoft.com/office/2006/metadata/properties"/>
    <ds:schemaRef ds:uri="http://schemas.microsoft.com/office/infopath/2007/PartnerControls"/>
    <ds:schemaRef ds:uri="859f7ad6-93f6-4205-b62b-a17f28acbbac"/>
    <ds:schemaRef ds:uri="9be56660-2c31-41ef-bc00-23e72f632f2a"/>
    <ds:schemaRef ds:uri="6e121689-de5b-41b9-a751-bfeda7fa2b07"/>
    <ds:schemaRef ds:uri="http://schemas.microsoft.com/sharepoint/v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1797</Words>
  <Characters>10249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Miles, Kayleigh</cp:lastModifiedBy>
  <cp:revision>57</cp:revision>
  <dcterms:created xsi:type="dcterms:W3CDTF">2026-06-15T10:44:00Z</dcterms:created>
  <dcterms:modified xsi:type="dcterms:W3CDTF">2026-08-21T07:29:00Z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0x01010067EB80C5FE939D4A9B3D8BA62129B7F50102002910EB6A6E165A4394DB53AC26A8CD2C</vt:lpwstr>
  </property>
  <property fmtid="{D5CDD505-2E9C-101B-9397-08002B2CF9AE}" pid="3" name="_dlc_DocIdItemGuid">
    <vt:lpwstr>6afeb5ad-4902-4fd6-9bbe-97e1d995ae35</vt:lpwstr>
  </property>
  <property fmtid="{D5CDD505-2E9C-101B-9397-08002B2CF9AE}" pid="4" name="Instructions Category">
    <vt:lpwstr>499;#OGN 231 - SSSI consents, assents and advice|47ddaec5-d2a8-4179-883c-4853c8a1ff5d</vt:lpwstr>
  </property>
  <property fmtid="{D5CDD505-2E9C-101B-9397-08002B2CF9AE}" pid="5" name="MediaServiceImageTags">
    <vt:lpwstr/>
  </property>
  <property fmtid="{D5CDD505-2E9C-101B-9397-08002B2CF9AE}" pid="6" name="lcf76f155ced4ddcb4097134ff3c332f">
    <vt:lpwstr/>
  </property>
  <property fmtid="{D5CDD505-2E9C-101B-9397-08002B2CF9AE}" pid="7" name="_docset_NoMedatataSyncRequired">
    <vt:lpwstr>False</vt:lpwstr>
  </property>
</Properties>
</file>