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67465696" w:rsidR="00D04424" w:rsidRPr="00D00A09" w:rsidRDefault="00D04424" w:rsidP="003719AD">
      <w:pPr>
        <w:pStyle w:val="Heading1"/>
        <w:spacing w:before="0" w:after="0"/>
        <w:jc w:val="left"/>
        <w:rPr>
          <w:bCs/>
          <w:color w:val="000000" w:themeColor="text1"/>
          <w:sz w:val="32"/>
        </w:rPr>
      </w:pPr>
      <w:r w:rsidRPr="00D00A09">
        <w:rPr>
          <w:bCs/>
          <w:color w:val="000000" w:themeColor="text1"/>
          <w:sz w:val="32"/>
        </w:rPr>
        <w:t xml:space="preserve">Bespoke </w:t>
      </w:r>
      <w:r w:rsidR="0067478B" w:rsidRPr="00D00A09">
        <w:rPr>
          <w:bCs/>
          <w:color w:val="000000" w:themeColor="text1"/>
          <w:sz w:val="32"/>
        </w:rPr>
        <w:t>p</w:t>
      </w:r>
      <w:r w:rsidRPr="00D00A09">
        <w:rPr>
          <w:bCs/>
          <w:color w:val="000000" w:themeColor="text1"/>
          <w:sz w:val="32"/>
        </w:rPr>
        <w:t>ermit</w:t>
      </w:r>
      <w:r w:rsidR="00B73ECB" w:rsidRPr="00D00A09">
        <w:rPr>
          <w:bCs/>
          <w:color w:val="000000" w:themeColor="text1"/>
          <w:sz w:val="32"/>
        </w:rPr>
        <w:t xml:space="preserve"> </w:t>
      </w:r>
    </w:p>
    <w:p w14:paraId="1EF1477E" w14:textId="77777777" w:rsidR="00767BEB" w:rsidRDefault="00767BEB" w:rsidP="00767BEB">
      <w:pPr>
        <w:spacing w:after="120"/>
        <w:rPr>
          <w:rFonts w:ascii="Arial" w:hAnsi="Arial"/>
          <w:color w:val="FF00FF"/>
          <w:szCs w:val="24"/>
        </w:rPr>
      </w:pPr>
    </w:p>
    <w:p w14:paraId="7B6D7606" w14:textId="18BDE025" w:rsidR="00767BEB" w:rsidRPr="00767BEB" w:rsidRDefault="0060457F" w:rsidP="00767BEB">
      <w:pPr>
        <w:spacing w:after="120"/>
        <w:rPr>
          <w:rFonts w:ascii="Arial" w:hAnsi="Arial" w:cs="Arial"/>
          <w:color w:val="000000" w:themeColor="text1"/>
          <w:szCs w:val="24"/>
        </w:rPr>
      </w:pPr>
      <w:r w:rsidRPr="00767BEB">
        <w:rPr>
          <w:rFonts w:ascii="Arial" w:hAnsi="Arial" w:cs="Arial"/>
          <w:color w:val="000000" w:themeColor="text1"/>
          <w:szCs w:val="24"/>
        </w:rPr>
        <w:t xml:space="preserve">We have decided to </w:t>
      </w:r>
      <w:r w:rsidR="001500A3" w:rsidRPr="00767BEB">
        <w:rPr>
          <w:rFonts w:ascii="Arial" w:hAnsi="Arial" w:cs="Arial"/>
          <w:color w:val="000000" w:themeColor="text1"/>
          <w:szCs w:val="24"/>
        </w:rPr>
        <w:t xml:space="preserve">grant </w:t>
      </w:r>
      <w:r w:rsidRPr="00767BEB">
        <w:rPr>
          <w:rFonts w:ascii="Arial" w:hAnsi="Arial" w:cs="Arial"/>
          <w:color w:val="000000" w:themeColor="text1"/>
          <w:szCs w:val="24"/>
        </w:rPr>
        <w:t>the permit for</w:t>
      </w:r>
      <w:r w:rsidR="00767BEB" w:rsidRPr="00767BEB">
        <w:rPr>
          <w:rFonts w:ascii="Arial" w:hAnsi="Arial" w:cs="Arial"/>
          <w:color w:val="000000" w:themeColor="text1"/>
          <w:szCs w:val="24"/>
        </w:rPr>
        <w:t xml:space="preserve"> Bersham Colliery</w:t>
      </w:r>
      <w:r w:rsidRPr="00767BEB">
        <w:rPr>
          <w:rFonts w:ascii="Arial" w:hAnsi="Arial" w:cs="Arial"/>
          <w:color w:val="000000" w:themeColor="text1"/>
          <w:szCs w:val="24"/>
        </w:rPr>
        <w:t xml:space="preserve"> operated by </w:t>
      </w:r>
      <w:r w:rsidR="00767BEB" w:rsidRPr="00767BEB">
        <w:rPr>
          <w:rFonts w:ascii="Arial" w:hAnsi="Arial" w:cs="Arial"/>
          <w:color w:val="000000" w:themeColor="text1"/>
          <w:szCs w:val="24"/>
        </w:rPr>
        <w:t>Bersham (Glenside) Ltd</w:t>
      </w:r>
      <w:r w:rsidR="00002B5C">
        <w:rPr>
          <w:rFonts w:ascii="Arial" w:hAnsi="Arial" w:cs="Arial"/>
          <w:color w:val="000000" w:themeColor="text1"/>
          <w:szCs w:val="24"/>
        </w:rPr>
        <w:t>.</w:t>
      </w:r>
    </w:p>
    <w:p w14:paraId="38DDE78D" w14:textId="3155B579" w:rsidR="00D04424" w:rsidRPr="0067478B" w:rsidRDefault="00D04424" w:rsidP="0067478B">
      <w:pPr>
        <w:spacing w:after="120"/>
        <w:rPr>
          <w:rFonts w:ascii="Arial" w:hAnsi="Arial" w:cs="Arial"/>
          <w:szCs w:val="24"/>
        </w:rPr>
      </w:pPr>
    </w:p>
    <w:p w14:paraId="38DDE78E" w14:textId="448036AF"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5C3065">
        <w:rPr>
          <w:rFonts w:ascii="Arial" w:hAnsi="Arial"/>
          <w:color w:val="000000" w:themeColor="text1"/>
          <w:kern w:val="28"/>
          <w:szCs w:val="24"/>
        </w:rPr>
        <w:t>The</w:t>
      </w:r>
      <w:r w:rsidRPr="005C3065">
        <w:rPr>
          <w:rFonts w:ascii="Arial" w:hAnsi="Arial"/>
          <w:b/>
          <w:color w:val="000000" w:themeColor="text1"/>
          <w:kern w:val="28"/>
          <w:szCs w:val="24"/>
        </w:rPr>
        <w:t xml:space="preserve"> </w:t>
      </w:r>
      <w:r w:rsidRPr="005C3065">
        <w:rPr>
          <w:rFonts w:ascii="Arial" w:hAnsi="Arial"/>
          <w:color w:val="000000" w:themeColor="text1"/>
          <w:szCs w:val="24"/>
        </w:rPr>
        <w:t>permit</w:t>
      </w:r>
      <w:r w:rsidR="00767BEB" w:rsidRPr="005C3065">
        <w:rPr>
          <w:rFonts w:ascii="Arial" w:hAnsi="Arial"/>
          <w:color w:val="000000" w:themeColor="text1"/>
          <w:szCs w:val="24"/>
        </w:rPr>
        <w:t xml:space="preserve"> </w:t>
      </w:r>
      <w:r w:rsidRPr="005C3065">
        <w:rPr>
          <w:rFonts w:ascii="Arial" w:hAnsi="Arial"/>
          <w:color w:val="000000" w:themeColor="text1"/>
          <w:szCs w:val="24"/>
        </w:rPr>
        <w:t>number is</w:t>
      </w:r>
      <w:r w:rsidR="00767BEB" w:rsidRPr="005C3065">
        <w:rPr>
          <w:rFonts w:ascii="Arial" w:hAnsi="Arial"/>
          <w:color w:val="000000" w:themeColor="text1"/>
          <w:szCs w:val="24"/>
        </w:rPr>
        <w:t xml:space="preserve"> EPR/</w:t>
      </w:r>
      <w:r w:rsidR="005C3065" w:rsidRPr="005C3065">
        <w:rPr>
          <w:rFonts w:ascii="Arial" w:hAnsi="Arial"/>
          <w:color w:val="000000" w:themeColor="text1"/>
          <w:szCs w:val="24"/>
        </w:rPr>
        <w:t>DB3698FJ</w:t>
      </w:r>
    </w:p>
    <w:bookmarkEnd w:id="0"/>
    <w:bookmarkEnd w:id="1"/>
    <w:p w14:paraId="101E1429" w14:textId="77777777" w:rsidR="00767BEB" w:rsidRDefault="00767BEB" w:rsidP="0067478B">
      <w:pPr>
        <w:spacing w:after="120"/>
        <w:rPr>
          <w:rFonts w:ascii="Arial" w:hAnsi="Arial"/>
          <w:color w:val="FF0000"/>
          <w:szCs w:val="24"/>
        </w:rPr>
      </w:pPr>
    </w:p>
    <w:p w14:paraId="38DDE790" w14:textId="29507ED2"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2473CCFB" w14:textId="77777777" w:rsidR="00503B08" w:rsidRPr="00A06754" w:rsidRDefault="00503B08" w:rsidP="00503B08">
      <w:pPr>
        <w:tabs>
          <w:tab w:val="num" w:pos="1134"/>
        </w:tabs>
        <w:spacing w:after="60"/>
        <w:ind w:left="1134"/>
        <w:rPr>
          <w:rFonts w:ascii="Arial" w:hAnsi="Arial"/>
          <w:color w:val="000000"/>
        </w:rPr>
      </w:pPr>
    </w:p>
    <w:p w14:paraId="38DDE799" w14:textId="3A36050D" w:rsidR="00D04424" w:rsidRDefault="00D04424" w:rsidP="00D04424">
      <w:pPr>
        <w:rPr>
          <w:rFonts w:ascii="Arial" w:hAnsi="Arial"/>
        </w:rPr>
      </w:pPr>
      <w:r>
        <w:rPr>
          <w:rFonts w:ascii="Arial" w:hAnsi="Arial"/>
        </w:rPr>
        <w:t xml:space="preserve">Unless the decision document specifies </w:t>
      </w:r>
      <w:r w:rsidR="00E16088">
        <w:rPr>
          <w:rFonts w:ascii="Arial" w:hAnsi="Arial"/>
        </w:rPr>
        <w:t>otherwise,</w:t>
      </w:r>
      <w:r>
        <w:rPr>
          <w:rFonts w:ascii="Arial" w:hAnsi="Arial"/>
        </w:rPr>
        <w:t xml:space="preserv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767BEB" w:rsidRDefault="00D04424" w:rsidP="00D04424">
      <w:pPr>
        <w:pStyle w:val="Heading8"/>
        <w:rPr>
          <w:caps w:val="0"/>
          <w:color w:val="000000" w:themeColor="text1"/>
          <w:sz w:val="20"/>
        </w:rPr>
      </w:pPr>
    </w:p>
    <w:p w14:paraId="38DDE79E" w14:textId="5B2EC61E" w:rsidR="003546B3" w:rsidRPr="00601605" w:rsidRDefault="0067478B" w:rsidP="00B756D3">
      <w:pPr>
        <w:numPr>
          <w:ilvl w:val="0"/>
          <w:numId w:val="18"/>
        </w:numPr>
        <w:tabs>
          <w:tab w:val="clear" w:pos="1440"/>
          <w:tab w:val="num" w:pos="1134"/>
        </w:tabs>
        <w:spacing w:after="60"/>
        <w:ind w:left="1134" w:hanging="567"/>
        <w:rPr>
          <w:rFonts w:ascii="Arial" w:hAnsi="Arial" w:cs="Arial"/>
          <w:color w:val="000000" w:themeColor="text1"/>
          <w:szCs w:val="24"/>
        </w:rPr>
      </w:pPr>
      <w:r w:rsidRPr="00601605">
        <w:rPr>
          <w:rFonts w:ascii="Arial" w:hAnsi="Arial"/>
          <w:color w:val="000000" w:themeColor="text1"/>
        </w:rPr>
        <w:t xml:space="preserve">Key </w:t>
      </w:r>
      <w:r w:rsidR="00173FA0" w:rsidRPr="00601605">
        <w:rPr>
          <w:rFonts w:ascii="Arial" w:hAnsi="Arial"/>
          <w:color w:val="000000" w:themeColor="text1"/>
        </w:rPr>
        <w:t>i</w:t>
      </w:r>
      <w:r w:rsidRPr="00601605">
        <w:rPr>
          <w:rFonts w:ascii="Arial" w:hAnsi="Arial"/>
          <w:color w:val="000000" w:themeColor="text1"/>
        </w:rPr>
        <w:t xml:space="preserve">ssues </w:t>
      </w:r>
    </w:p>
    <w:p w14:paraId="38DDE79F" w14:textId="77777777" w:rsidR="0067478B" w:rsidRPr="00601605" w:rsidRDefault="0067478B" w:rsidP="00B756D3">
      <w:pPr>
        <w:numPr>
          <w:ilvl w:val="0"/>
          <w:numId w:val="18"/>
        </w:numPr>
        <w:tabs>
          <w:tab w:val="clear" w:pos="1440"/>
          <w:tab w:val="num" w:pos="1134"/>
        </w:tabs>
        <w:spacing w:after="60"/>
        <w:ind w:left="1134" w:hanging="567"/>
        <w:rPr>
          <w:rFonts w:ascii="Arial" w:hAnsi="Arial"/>
        </w:rPr>
      </w:pPr>
      <w:r w:rsidRPr="00601605">
        <w:rPr>
          <w:rFonts w:ascii="Arial" w:hAnsi="Arial"/>
          <w:szCs w:val="24"/>
        </w:rPr>
        <w:t>Annex 1 the decision checklist</w:t>
      </w:r>
    </w:p>
    <w:p w14:paraId="167E0A06" w14:textId="3013118C" w:rsidR="00C44B7E" w:rsidRPr="00C76A6E" w:rsidRDefault="00D04424" w:rsidP="00887A38">
      <w:pPr>
        <w:numPr>
          <w:ilvl w:val="0"/>
          <w:numId w:val="18"/>
        </w:numPr>
        <w:tabs>
          <w:tab w:val="clear" w:pos="1440"/>
          <w:tab w:val="num" w:pos="1134"/>
        </w:tabs>
        <w:spacing w:after="120"/>
        <w:ind w:left="1134" w:hanging="567"/>
        <w:rPr>
          <w:rFonts w:ascii="Arial" w:hAnsi="Arial"/>
          <w:color w:val="000000" w:themeColor="text1"/>
          <w:szCs w:val="24"/>
        </w:rPr>
      </w:pPr>
      <w:r w:rsidRPr="00601605">
        <w:rPr>
          <w:rFonts w:ascii="Arial" w:hAnsi="Arial"/>
          <w:color w:val="000000" w:themeColor="text1"/>
          <w:szCs w:val="24"/>
        </w:rPr>
        <w:t xml:space="preserve">Annex 2 the </w:t>
      </w:r>
      <w:r w:rsidR="005D09D0" w:rsidRPr="00601605">
        <w:rPr>
          <w:rFonts w:ascii="Arial" w:hAnsi="Arial"/>
          <w:color w:val="000000" w:themeColor="text1"/>
          <w:szCs w:val="24"/>
        </w:rPr>
        <w:t>consultation</w:t>
      </w:r>
      <w:r w:rsidR="005D09D0" w:rsidRPr="00C76A6E">
        <w:rPr>
          <w:rFonts w:ascii="Arial" w:hAnsi="Arial"/>
          <w:color w:val="000000" w:themeColor="text1"/>
          <w:szCs w:val="24"/>
        </w:rPr>
        <w:t xml:space="preserve">, </w:t>
      </w:r>
      <w:r w:rsidR="00F42026" w:rsidRPr="00C76A6E">
        <w:rPr>
          <w:rFonts w:ascii="Arial" w:hAnsi="Arial"/>
          <w:color w:val="000000" w:themeColor="text1"/>
          <w:szCs w:val="24"/>
        </w:rPr>
        <w:t>web public</w:t>
      </w:r>
      <w:r w:rsidR="00857E69" w:rsidRPr="00C76A6E">
        <w:rPr>
          <w:rFonts w:ascii="Arial" w:hAnsi="Arial"/>
          <w:color w:val="000000" w:themeColor="text1"/>
          <w:szCs w:val="24"/>
        </w:rPr>
        <w:t>ising</w:t>
      </w:r>
      <w:r w:rsidR="00DE522D" w:rsidRPr="00C76A6E">
        <w:rPr>
          <w:rFonts w:ascii="Arial" w:hAnsi="Arial"/>
          <w:color w:val="000000" w:themeColor="text1"/>
          <w:szCs w:val="24"/>
        </w:rPr>
        <w:t xml:space="preserve"> and newspaper</w:t>
      </w:r>
      <w:r w:rsidR="00F42026" w:rsidRPr="00C76A6E">
        <w:rPr>
          <w:rFonts w:ascii="Arial" w:hAnsi="Arial"/>
          <w:color w:val="000000" w:themeColor="text1"/>
          <w:szCs w:val="24"/>
        </w:rPr>
        <w:t xml:space="preserve"> </w:t>
      </w:r>
      <w:r w:rsidRPr="00C76A6E">
        <w:rPr>
          <w:rFonts w:ascii="Arial" w:hAnsi="Arial"/>
          <w:color w:val="000000" w:themeColor="text1"/>
          <w:szCs w:val="24"/>
        </w:rPr>
        <w:t>advertising</w:t>
      </w:r>
      <w:r w:rsidR="00C76A6E" w:rsidRPr="00C76A6E">
        <w:rPr>
          <w:rFonts w:ascii="Arial" w:hAnsi="Arial"/>
          <w:color w:val="000000" w:themeColor="text1"/>
          <w:szCs w:val="24"/>
        </w:rPr>
        <w:t xml:space="preserve"> </w:t>
      </w:r>
      <w:r w:rsidR="009047F4" w:rsidRPr="00C76A6E">
        <w:rPr>
          <w:rFonts w:ascii="Arial" w:hAnsi="Arial"/>
          <w:color w:val="000000" w:themeColor="text1"/>
          <w:szCs w:val="24"/>
        </w:rPr>
        <w:t>responses</w:t>
      </w:r>
      <w:r w:rsidR="00887A38" w:rsidRPr="00C76A6E">
        <w:rPr>
          <w:rFonts w:ascii="Arial" w:hAnsi="Arial"/>
          <w:color w:val="000000" w:themeColor="text1"/>
          <w:szCs w:val="24"/>
        </w:rPr>
        <w:br w:type="page"/>
      </w:r>
    </w:p>
    <w:p w14:paraId="2052FC54" w14:textId="26F2959D" w:rsidR="006A2880" w:rsidRPr="00AD38F7" w:rsidRDefault="003546B3" w:rsidP="00AD38F7">
      <w:pPr>
        <w:pStyle w:val="Heading1"/>
        <w:jc w:val="left"/>
        <w:rPr>
          <w:color w:val="000000" w:themeColor="text1"/>
          <w:szCs w:val="28"/>
        </w:rPr>
      </w:pPr>
      <w:r w:rsidRPr="00AD38F7">
        <w:rPr>
          <w:color w:val="000000" w:themeColor="text1"/>
          <w:szCs w:val="28"/>
        </w:rPr>
        <w:lastRenderedPageBreak/>
        <w:t xml:space="preserve">Key issues of the decision </w:t>
      </w:r>
    </w:p>
    <w:p w14:paraId="596F10C5" w14:textId="77777777" w:rsidR="00AD38F7" w:rsidRDefault="00AD38F7" w:rsidP="00AD38F7">
      <w:pPr>
        <w:tabs>
          <w:tab w:val="num" w:pos="720"/>
        </w:tabs>
        <w:spacing w:after="120"/>
        <w:rPr>
          <w:rFonts w:ascii="Arial" w:hAnsi="Arial" w:cs="Arial"/>
          <w:b/>
          <w:bCs/>
          <w:color w:val="FF00FF"/>
          <w:szCs w:val="24"/>
          <w:u w:val="single"/>
        </w:rPr>
      </w:pPr>
    </w:p>
    <w:p w14:paraId="51369CA8" w14:textId="2CBE56AA" w:rsidR="00A07679" w:rsidRPr="006A5291" w:rsidRDefault="00A07679" w:rsidP="006A5291">
      <w:pPr>
        <w:pStyle w:val="ListParagraph"/>
        <w:numPr>
          <w:ilvl w:val="0"/>
          <w:numId w:val="35"/>
        </w:numPr>
        <w:tabs>
          <w:tab w:val="num" w:pos="720"/>
        </w:tabs>
        <w:spacing w:after="120"/>
        <w:rPr>
          <w:rFonts w:ascii="Arial" w:hAnsi="Arial" w:cs="Arial"/>
          <w:b/>
          <w:bCs/>
          <w:color w:val="000000" w:themeColor="text1"/>
          <w:szCs w:val="24"/>
          <w:u w:val="single"/>
        </w:rPr>
      </w:pPr>
      <w:r w:rsidRPr="006A5291">
        <w:rPr>
          <w:rFonts w:ascii="Arial" w:hAnsi="Arial" w:cs="Arial"/>
          <w:b/>
          <w:bCs/>
          <w:color w:val="000000" w:themeColor="text1"/>
          <w:szCs w:val="24"/>
          <w:u w:val="single"/>
        </w:rPr>
        <w:t xml:space="preserve">End of Waste </w:t>
      </w:r>
      <w:r w:rsidR="00193863" w:rsidRPr="006A5291">
        <w:rPr>
          <w:rFonts w:ascii="Arial" w:hAnsi="Arial" w:cs="Arial"/>
          <w:b/>
          <w:bCs/>
          <w:color w:val="000000" w:themeColor="text1"/>
          <w:szCs w:val="24"/>
          <w:u w:val="single"/>
        </w:rPr>
        <w:t>C</w:t>
      </w:r>
      <w:r w:rsidRPr="006A5291">
        <w:rPr>
          <w:rFonts w:ascii="Arial" w:hAnsi="Arial" w:cs="Arial"/>
          <w:b/>
          <w:bCs/>
          <w:color w:val="000000" w:themeColor="text1"/>
          <w:szCs w:val="24"/>
          <w:u w:val="single"/>
        </w:rPr>
        <w:t xml:space="preserve">onsiderations </w:t>
      </w:r>
    </w:p>
    <w:p w14:paraId="5E5DF333" w14:textId="77777777" w:rsidR="003622A1" w:rsidRDefault="003622A1" w:rsidP="003622A1">
      <w:pPr>
        <w:tabs>
          <w:tab w:val="num" w:pos="720"/>
        </w:tabs>
        <w:spacing w:after="120"/>
        <w:rPr>
          <w:rFonts w:ascii="Arial" w:hAnsi="Arial" w:cs="Arial"/>
          <w:color w:val="FF00FF"/>
          <w:szCs w:val="24"/>
        </w:rPr>
      </w:pPr>
    </w:p>
    <w:p w14:paraId="045CE1B2" w14:textId="5EB7A74A" w:rsidR="00912248" w:rsidRPr="00912248" w:rsidRDefault="006A2880" w:rsidP="00912248">
      <w:pPr>
        <w:tabs>
          <w:tab w:val="num" w:pos="720"/>
        </w:tabs>
        <w:spacing w:after="120"/>
        <w:rPr>
          <w:rFonts w:ascii="Arial" w:hAnsi="Arial" w:cs="Arial"/>
          <w:color w:val="000000" w:themeColor="text1"/>
          <w:szCs w:val="24"/>
        </w:rPr>
      </w:pPr>
      <w:r w:rsidRPr="006A2880">
        <w:rPr>
          <w:rFonts w:ascii="Arial" w:hAnsi="Arial" w:cs="Arial"/>
          <w:color w:val="000000" w:themeColor="text1"/>
          <w:szCs w:val="24"/>
        </w:rPr>
        <w:t>The submitted</w:t>
      </w:r>
      <w:r w:rsidR="00912248">
        <w:rPr>
          <w:rFonts w:ascii="Arial" w:hAnsi="Arial" w:cs="Arial"/>
          <w:color w:val="000000" w:themeColor="text1"/>
          <w:szCs w:val="24"/>
        </w:rPr>
        <w:t xml:space="preserve"> </w:t>
      </w:r>
      <w:r w:rsidR="00912248" w:rsidRPr="00912248">
        <w:rPr>
          <w:rFonts w:ascii="Arial" w:hAnsi="Arial" w:cs="Arial"/>
          <w:color w:val="000000" w:themeColor="text1"/>
          <w:szCs w:val="24"/>
        </w:rPr>
        <w:t xml:space="preserve">Environmental Management System </w:t>
      </w:r>
      <w:r w:rsidRPr="006A2880">
        <w:rPr>
          <w:rFonts w:ascii="Arial" w:hAnsi="Arial" w:cs="Arial"/>
          <w:color w:val="000000" w:themeColor="text1"/>
          <w:szCs w:val="24"/>
        </w:rPr>
        <w:t xml:space="preserve">references the treated </w:t>
      </w:r>
      <w:r w:rsidR="00D96178" w:rsidRPr="006A2880">
        <w:rPr>
          <w:rFonts w:ascii="Arial" w:hAnsi="Arial" w:cs="Arial"/>
          <w:color w:val="000000" w:themeColor="text1"/>
          <w:szCs w:val="24"/>
        </w:rPr>
        <w:t>aggregates,</w:t>
      </w:r>
      <w:r w:rsidRPr="006A2880">
        <w:rPr>
          <w:rFonts w:ascii="Arial" w:hAnsi="Arial" w:cs="Arial"/>
          <w:color w:val="000000" w:themeColor="text1"/>
          <w:szCs w:val="24"/>
        </w:rPr>
        <w:t xml:space="preserve"> shale and coal as a </w:t>
      </w:r>
      <w:r w:rsidR="00D96178" w:rsidRPr="006A2880">
        <w:rPr>
          <w:rFonts w:ascii="Arial" w:hAnsi="Arial" w:cs="Arial"/>
          <w:color w:val="000000" w:themeColor="text1"/>
          <w:szCs w:val="24"/>
        </w:rPr>
        <w:t>recovered product</w:t>
      </w:r>
      <w:r w:rsidRPr="006A2880">
        <w:rPr>
          <w:rFonts w:ascii="Arial" w:hAnsi="Arial" w:cs="Arial"/>
          <w:color w:val="000000" w:themeColor="text1"/>
          <w:szCs w:val="24"/>
        </w:rPr>
        <w:t>. The operator was asked how the treated aggregates, shale and coal as recovered products would meet the definition of end of waste</w:t>
      </w:r>
      <w:r w:rsidR="00912248">
        <w:rPr>
          <w:rFonts w:ascii="Arial" w:hAnsi="Arial" w:cs="Arial"/>
          <w:color w:val="000000" w:themeColor="text1"/>
          <w:szCs w:val="24"/>
        </w:rPr>
        <w:t xml:space="preserve">. In the revised Environmental Management System </w:t>
      </w:r>
      <w:r w:rsidR="00912248" w:rsidRPr="00912248">
        <w:rPr>
          <w:rFonts w:ascii="Arial" w:hAnsi="Arial" w:cs="Arial"/>
          <w:color w:val="000000" w:themeColor="text1"/>
          <w:szCs w:val="24"/>
        </w:rPr>
        <w:t>(doc ref: EMS1.4)</w:t>
      </w:r>
      <w:r w:rsidR="003E30D1">
        <w:rPr>
          <w:rFonts w:ascii="Arial" w:hAnsi="Arial" w:cs="Arial"/>
          <w:color w:val="000000" w:themeColor="text1"/>
          <w:szCs w:val="24"/>
        </w:rPr>
        <w:t>, t</w:t>
      </w:r>
      <w:r w:rsidR="00912248">
        <w:rPr>
          <w:rFonts w:ascii="Arial" w:hAnsi="Arial" w:cs="Arial"/>
          <w:color w:val="000000" w:themeColor="text1"/>
          <w:szCs w:val="24"/>
        </w:rPr>
        <w:t>he applicant has confirmed treated wastes onsite will remain a waste onsite until one of the following has been met: c</w:t>
      </w:r>
      <w:r w:rsidR="00912248" w:rsidRPr="00912248">
        <w:rPr>
          <w:rFonts w:ascii="Arial" w:hAnsi="Arial" w:cs="Arial"/>
          <w:color w:val="000000" w:themeColor="text1"/>
          <w:szCs w:val="24"/>
        </w:rPr>
        <w:t>ompliance with end of waste regulations</w:t>
      </w:r>
      <w:r w:rsidR="00912248">
        <w:rPr>
          <w:rFonts w:ascii="Arial" w:hAnsi="Arial" w:cs="Arial"/>
          <w:color w:val="000000" w:themeColor="text1"/>
          <w:szCs w:val="24"/>
        </w:rPr>
        <w:t>;</w:t>
      </w:r>
      <w:r w:rsidR="00912248" w:rsidRPr="00912248">
        <w:rPr>
          <w:rFonts w:ascii="Arial" w:hAnsi="Arial" w:cs="Arial"/>
          <w:color w:val="000000" w:themeColor="text1"/>
          <w:szCs w:val="24"/>
        </w:rPr>
        <w:t xml:space="preserve"> Meeting a quality protocol</w:t>
      </w:r>
      <w:r w:rsidR="00912248">
        <w:rPr>
          <w:rFonts w:ascii="Arial" w:hAnsi="Arial" w:cs="Arial"/>
          <w:color w:val="000000" w:themeColor="text1"/>
          <w:szCs w:val="24"/>
        </w:rPr>
        <w:t xml:space="preserve">; </w:t>
      </w:r>
      <w:r w:rsidR="00912248" w:rsidRPr="00912248">
        <w:rPr>
          <w:rFonts w:ascii="Arial" w:hAnsi="Arial" w:cs="Arial"/>
          <w:color w:val="000000" w:themeColor="text1"/>
          <w:szCs w:val="24"/>
        </w:rPr>
        <w:t xml:space="preserve">Through an individual assessment on a case-by-case basis. </w:t>
      </w:r>
      <w:r w:rsidR="00912248">
        <w:rPr>
          <w:rFonts w:ascii="Arial" w:hAnsi="Arial" w:cs="Arial"/>
          <w:color w:val="000000" w:themeColor="text1"/>
          <w:szCs w:val="24"/>
        </w:rPr>
        <w:t xml:space="preserve">Until this has been demonstrated the waste treated onsite will be handled as a waste. </w:t>
      </w:r>
      <w:r w:rsidR="003E30D1">
        <w:rPr>
          <w:rFonts w:ascii="Arial" w:hAnsi="Arial" w:cs="Arial"/>
          <w:color w:val="000000" w:themeColor="text1"/>
          <w:szCs w:val="24"/>
        </w:rPr>
        <w:t>The applicant is aware that they will need to demonstrate that the waste meets end of waste to the local regulatory compliance officer.</w:t>
      </w:r>
      <w:r w:rsidR="00912248" w:rsidRPr="00912248">
        <w:rPr>
          <w:rFonts w:ascii="Arial" w:hAnsi="Arial" w:cs="Arial"/>
          <w:color w:val="000000" w:themeColor="text1"/>
          <w:szCs w:val="24"/>
        </w:rPr>
        <w:t xml:space="preserve">   </w:t>
      </w:r>
    </w:p>
    <w:p w14:paraId="38DDE7AD" w14:textId="2ED85784" w:rsidR="00544C49" w:rsidRPr="00544C49" w:rsidRDefault="00544C49" w:rsidP="00912248">
      <w:pPr>
        <w:tabs>
          <w:tab w:val="num" w:pos="720"/>
        </w:tabs>
        <w:spacing w:after="120"/>
        <w:rPr>
          <w:color w:val="0000FF"/>
          <w:szCs w:val="24"/>
        </w:rPr>
      </w:pPr>
    </w:p>
    <w:p w14:paraId="66610D3A" w14:textId="5521C0FB" w:rsidR="00182721" w:rsidRPr="000F6BF1" w:rsidRDefault="00182721" w:rsidP="006A5291">
      <w:pPr>
        <w:pStyle w:val="Heading1"/>
        <w:numPr>
          <w:ilvl w:val="0"/>
          <w:numId w:val="35"/>
        </w:numPr>
      </w:pPr>
      <w:r w:rsidRPr="000F6BF1">
        <w:rPr>
          <w:color w:val="000000" w:themeColor="text1"/>
          <w:sz w:val="24"/>
          <w:szCs w:val="24"/>
          <w:u w:val="single"/>
        </w:rPr>
        <w:t>I</w:t>
      </w:r>
      <w:r w:rsidR="009636DC" w:rsidRPr="000F6BF1">
        <w:rPr>
          <w:color w:val="000000" w:themeColor="text1"/>
          <w:sz w:val="24"/>
          <w:szCs w:val="24"/>
          <w:u w:val="single"/>
        </w:rPr>
        <w:t xml:space="preserve">ndustrial </w:t>
      </w:r>
      <w:r w:rsidR="002F7DC8" w:rsidRPr="000F6BF1">
        <w:rPr>
          <w:color w:val="000000" w:themeColor="text1"/>
          <w:sz w:val="24"/>
          <w:szCs w:val="24"/>
          <w:u w:val="single"/>
        </w:rPr>
        <w:t>Em</w:t>
      </w:r>
      <w:r w:rsidR="009636DC" w:rsidRPr="000F6BF1">
        <w:rPr>
          <w:color w:val="000000" w:themeColor="text1"/>
          <w:sz w:val="24"/>
          <w:szCs w:val="24"/>
          <w:u w:val="single"/>
        </w:rPr>
        <w:t xml:space="preserve">issions </w:t>
      </w:r>
      <w:r w:rsidR="002F7DC8" w:rsidRPr="000F6BF1">
        <w:rPr>
          <w:color w:val="000000" w:themeColor="text1"/>
          <w:sz w:val="24"/>
          <w:szCs w:val="24"/>
          <w:u w:val="single"/>
        </w:rPr>
        <w:t>D</w:t>
      </w:r>
      <w:r w:rsidR="009636DC" w:rsidRPr="000F6BF1">
        <w:rPr>
          <w:color w:val="000000" w:themeColor="text1"/>
          <w:sz w:val="24"/>
          <w:szCs w:val="24"/>
          <w:u w:val="single"/>
        </w:rPr>
        <w:t>irective</w:t>
      </w:r>
      <w:r w:rsidR="009636DC" w:rsidRPr="000F6BF1">
        <w:rPr>
          <w:color w:val="000000" w:themeColor="text1"/>
          <w:sz w:val="24"/>
          <w:szCs w:val="24"/>
        </w:rPr>
        <w:t xml:space="preserve"> </w:t>
      </w:r>
    </w:p>
    <w:p w14:paraId="637E4E75" w14:textId="0723F4C8" w:rsidR="00182721" w:rsidRPr="00A1529B" w:rsidRDefault="00182721" w:rsidP="00182721">
      <w:pPr>
        <w:pStyle w:val="Heading1"/>
        <w:rPr>
          <w:b w:val="0"/>
          <w:bCs/>
          <w:color w:val="000000" w:themeColor="text1"/>
          <w:sz w:val="24"/>
          <w:szCs w:val="24"/>
        </w:rPr>
      </w:pPr>
      <w:r w:rsidRPr="00A1529B">
        <w:rPr>
          <w:b w:val="0"/>
          <w:bCs/>
          <w:color w:val="000000" w:themeColor="text1"/>
          <w:sz w:val="24"/>
          <w:szCs w:val="24"/>
        </w:rPr>
        <w:t>This waste activity will be treating</w:t>
      </w:r>
      <w:r w:rsidR="009636DC" w:rsidRPr="00A1529B">
        <w:rPr>
          <w:b w:val="0"/>
          <w:bCs/>
          <w:color w:val="000000" w:themeColor="text1"/>
          <w:sz w:val="24"/>
          <w:szCs w:val="24"/>
        </w:rPr>
        <w:t xml:space="preserve"> </w:t>
      </w:r>
      <w:r w:rsidRPr="00A1529B">
        <w:rPr>
          <w:b w:val="0"/>
          <w:bCs/>
          <w:color w:val="000000" w:themeColor="text1"/>
          <w:sz w:val="24"/>
          <w:szCs w:val="24"/>
        </w:rPr>
        <w:t xml:space="preserve">colliery spoil </w:t>
      </w:r>
      <w:r w:rsidR="009636DC" w:rsidRPr="00A1529B">
        <w:rPr>
          <w:b w:val="0"/>
          <w:bCs/>
          <w:color w:val="000000" w:themeColor="text1"/>
          <w:sz w:val="24"/>
          <w:szCs w:val="24"/>
        </w:rPr>
        <w:t>wastes</w:t>
      </w:r>
      <w:r w:rsidRPr="00A1529B">
        <w:rPr>
          <w:b w:val="0"/>
          <w:bCs/>
          <w:color w:val="000000" w:themeColor="text1"/>
          <w:sz w:val="24"/>
          <w:szCs w:val="24"/>
        </w:rPr>
        <w:t>. The plant will have a capacity of 300 tonnes per hour. Washing 60 hours per week, providing a weekly processing capacity of 15,000 tonnes. This provides an annual capacity of 750,000 tonnes</w:t>
      </w:r>
      <w:r w:rsidR="00B169D4" w:rsidRPr="00A1529B">
        <w:rPr>
          <w:b w:val="0"/>
          <w:bCs/>
          <w:color w:val="000000" w:themeColor="text1"/>
          <w:sz w:val="24"/>
          <w:szCs w:val="24"/>
        </w:rPr>
        <w:t>.</w:t>
      </w:r>
    </w:p>
    <w:p w14:paraId="0995E0F1" w14:textId="03F516F3" w:rsidR="00182721" w:rsidRPr="00A1529B" w:rsidRDefault="00182721" w:rsidP="00182721">
      <w:pPr>
        <w:pStyle w:val="Heading1"/>
        <w:rPr>
          <w:b w:val="0"/>
          <w:bCs/>
          <w:color w:val="000000" w:themeColor="text1"/>
          <w:sz w:val="24"/>
          <w:szCs w:val="24"/>
        </w:rPr>
      </w:pPr>
      <w:r w:rsidRPr="00A1529B">
        <w:rPr>
          <w:b w:val="0"/>
          <w:bCs/>
          <w:color w:val="000000" w:themeColor="text1"/>
          <w:sz w:val="24"/>
          <w:szCs w:val="24"/>
        </w:rPr>
        <w:t>This will involve recovery operations consisting of screening, crushing and washing of colliery spoil waste to produce secondary aggregates and coal</w:t>
      </w:r>
      <w:r w:rsidR="00AA1BFE">
        <w:rPr>
          <w:b w:val="0"/>
          <w:bCs/>
          <w:color w:val="000000" w:themeColor="text1"/>
          <w:sz w:val="24"/>
          <w:szCs w:val="24"/>
        </w:rPr>
        <w:t xml:space="preserve">. </w:t>
      </w:r>
      <w:r w:rsidR="00AB152B">
        <w:rPr>
          <w:b w:val="0"/>
          <w:bCs/>
          <w:color w:val="000000" w:themeColor="text1"/>
          <w:sz w:val="24"/>
          <w:szCs w:val="24"/>
        </w:rPr>
        <w:t>T</w:t>
      </w:r>
      <w:r w:rsidRPr="00A1529B">
        <w:rPr>
          <w:b w:val="0"/>
          <w:bCs/>
          <w:color w:val="000000" w:themeColor="text1"/>
          <w:sz w:val="24"/>
          <w:szCs w:val="24"/>
        </w:rPr>
        <w:t xml:space="preserve">his activity is physicochemical treatment (for </w:t>
      </w:r>
      <w:r w:rsidR="00C46E45" w:rsidRPr="00A1529B">
        <w:rPr>
          <w:b w:val="0"/>
          <w:bCs/>
          <w:color w:val="000000" w:themeColor="text1"/>
          <w:sz w:val="24"/>
          <w:szCs w:val="24"/>
        </w:rPr>
        <w:t>recovery) this</w:t>
      </w:r>
      <w:r w:rsidRPr="00A1529B">
        <w:rPr>
          <w:b w:val="0"/>
          <w:bCs/>
          <w:color w:val="000000" w:themeColor="text1"/>
          <w:sz w:val="24"/>
          <w:szCs w:val="24"/>
        </w:rPr>
        <w:t xml:space="preserve"> specific operation does not fall under </w:t>
      </w:r>
      <w:r w:rsidR="00A513CB" w:rsidRPr="00A1529B">
        <w:rPr>
          <w:b w:val="0"/>
          <w:bCs/>
          <w:color w:val="000000" w:themeColor="text1"/>
          <w:sz w:val="24"/>
          <w:szCs w:val="24"/>
        </w:rPr>
        <w:t>a</w:t>
      </w:r>
      <w:r w:rsidRPr="00A1529B">
        <w:rPr>
          <w:b w:val="0"/>
          <w:bCs/>
          <w:color w:val="000000" w:themeColor="text1"/>
          <w:sz w:val="24"/>
          <w:szCs w:val="24"/>
        </w:rPr>
        <w:t xml:space="preserve"> section 5.3 activity under ERP 2016 ‘</w:t>
      </w:r>
      <w:r w:rsidRPr="00AB152B">
        <w:rPr>
          <w:b w:val="0"/>
          <w:bCs/>
          <w:i/>
          <w:iCs/>
          <w:color w:val="000000" w:themeColor="text1"/>
          <w:sz w:val="24"/>
          <w:szCs w:val="24"/>
        </w:rPr>
        <w:t>disposal or recovery of hazardous waste’</w:t>
      </w:r>
      <w:r w:rsidRPr="00A1529B">
        <w:rPr>
          <w:b w:val="0"/>
          <w:bCs/>
          <w:color w:val="000000" w:themeColor="text1"/>
          <w:sz w:val="24"/>
          <w:szCs w:val="24"/>
        </w:rPr>
        <w:t xml:space="preserve"> as the waste acceptance on site is classified as non-hazardous EWC 01 01 02 wastes from mineral non-metalliferous excavation. The sites intention is also for recovery and not disposal where there is no limit for recovery of wastes under physiochemical treatment.  Due to the sites intention to recover wastes that are non-hazardous this activity does not fall into section 5.3 activity.  </w:t>
      </w:r>
    </w:p>
    <w:p w14:paraId="0A944BEC" w14:textId="1934CB87" w:rsidR="00182721" w:rsidRPr="00A1529B" w:rsidRDefault="00182721" w:rsidP="00182721">
      <w:pPr>
        <w:pStyle w:val="Heading1"/>
        <w:rPr>
          <w:b w:val="0"/>
          <w:bCs/>
          <w:color w:val="000000" w:themeColor="text1"/>
          <w:sz w:val="24"/>
          <w:szCs w:val="24"/>
        </w:rPr>
      </w:pPr>
      <w:r w:rsidRPr="00A1529B">
        <w:rPr>
          <w:b w:val="0"/>
          <w:bCs/>
          <w:color w:val="000000" w:themeColor="text1"/>
          <w:sz w:val="24"/>
          <w:szCs w:val="24"/>
        </w:rPr>
        <w:t xml:space="preserve">In EPR 2016 the section 5.4 activity for </w:t>
      </w:r>
      <w:r w:rsidRPr="00AB152B">
        <w:rPr>
          <w:b w:val="0"/>
          <w:bCs/>
          <w:i/>
          <w:iCs/>
          <w:color w:val="000000" w:themeColor="text1"/>
          <w:sz w:val="24"/>
          <w:szCs w:val="24"/>
        </w:rPr>
        <w:t>‘Disposal, recovery or a mix of disposal and recovery of non-hazardous waste’</w:t>
      </w:r>
      <w:r w:rsidRPr="00A1529B">
        <w:rPr>
          <w:b w:val="0"/>
          <w:bCs/>
          <w:color w:val="000000" w:themeColor="text1"/>
          <w:sz w:val="24"/>
          <w:szCs w:val="24"/>
        </w:rPr>
        <w:t xml:space="preserve"> also does not apply as the </w:t>
      </w:r>
      <w:r w:rsidR="009636DC" w:rsidRPr="00A1529B">
        <w:rPr>
          <w:b w:val="0"/>
          <w:bCs/>
          <w:color w:val="000000" w:themeColor="text1"/>
          <w:sz w:val="24"/>
          <w:szCs w:val="24"/>
        </w:rPr>
        <w:t>site’s</w:t>
      </w:r>
      <w:r w:rsidRPr="00A1529B">
        <w:rPr>
          <w:b w:val="0"/>
          <w:bCs/>
          <w:color w:val="000000" w:themeColor="text1"/>
          <w:sz w:val="24"/>
          <w:szCs w:val="24"/>
        </w:rPr>
        <w:t xml:space="preserve"> intentions are to recover wastes (Part A). While </w:t>
      </w:r>
      <w:r w:rsidR="00B71D9B">
        <w:rPr>
          <w:b w:val="0"/>
          <w:bCs/>
          <w:color w:val="000000" w:themeColor="text1"/>
          <w:sz w:val="24"/>
          <w:szCs w:val="24"/>
        </w:rPr>
        <w:t>5.4-part</w:t>
      </w:r>
      <w:r w:rsidRPr="00A1529B">
        <w:rPr>
          <w:b w:val="0"/>
          <w:bCs/>
          <w:color w:val="000000" w:themeColor="text1"/>
          <w:sz w:val="24"/>
          <w:szCs w:val="24"/>
        </w:rPr>
        <w:t xml:space="preserve"> </w:t>
      </w:r>
      <w:r w:rsidR="00361B01" w:rsidRPr="00A1529B">
        <w:rPr>
          <w:b w:val="0"/>
          <w:bCs/>
          <w:color w:val="000000" w:themeColor="text1"/>
          <w:sz w:val="24"/>
          <w:szCs w:val="24"/>
        </w:rPr>
        <w:t>B ‘</w:t>
      </w:r>
      <w:r w:rsidRPr="00AB152B">
        <w:rPr>
          <w:b w:val="0"/>
          <w:bCs/>
          <w:i/>
          <w:iCs/>
          <w:color w:val="000000" w:themeColor="text1"/>
          <w:sz w:val="24"/>
          <w:szCs w:val="24"/>
        </w:rPr>
        <w:t xml:space="preserve">Recovery or a mix of recovery and disposal of non-hazardous waste with a capacity exceeding 50 tonnes per </w:t>
      </w:r>
      <w:r w:rsidR="00361B01" w:rsidRPr="00AB152B">
        <w:rPr>
          <w:b w:val="0"/>
          <w:bCs/>
          <w:i/>
          <w:iCs/>
          <w:color w:val="000000" w:themeColor="text1"/>
          <w:sz w:val="24"/>
          <w:szCs w:val="24"/>
        </w:rPr>
        <w:t>day’</w:t>
      </w:r>
      <w:r w:rsidRPr="00A1529B">
        <w:rPr>
          <w:b w:val="0"/>
          <w:bCs/>
          <w:color w:val="000000" w:themeColor="text1"/>
          <w:sz w:val="24"/>
          <w:szCs w:val="24"/>
        </w:rPr>
        <w:t xml:space="preserve"> does not include physiochemical treatment. </w:t>
      </w:r>
    </w:p>
    <w:p w14:paraId="5E86DBEC" w14:textId="76AFCE5D" w:rsidR="00AA1BFE" w:rsidRDefault="00182721" w:rsidP="00AA1BFE">
      <w:pPr>
        <w:pStyle w:val="Heading1"/>
        <w:rPr>
          <w:b w:val="0"/>
          <w:bCs/>
          <w:color w:val="000000" w:themeColor="text1"/>
          <w:sz w:val="24"/>
          <w:szCs w:val="24"/>
        </w:rPr>
      </w:pPr>
      <w:r w:rsidRPr="00A1529B">
        <w:rPr>
          <w:b w:val="0"/>
          <w:bCs/>
          <w:color w:val="000000" w:themeColor="text1"/>
          <w:sz w:val="24"/>
          <w:szCs w:val="24"/>
        </w:rPr>
        <w:t xml:space="preserve">From the above reasoning the site can operate under a waste permit as the site is treating non-hazardous waste and the sites intentions are for recovery operations. </w:t>
      </w:r>
    </w:p>
    <w:p w14:paraId="79629AAD" w14:textId="77777777" w:rsidR="00120ABF" w:rsidRPr="006F5A0F" w:rsidRDefault="00120ABF" w:rsidP="002A6B72">
      <w:pPr>
        <w:rPr>
          <w:b/>
        </w:rPr>
      </w:pPr>
    </w:p>
    <w:p w14:paraId="45647683" w14:textId="1F274894" w:rsidR="00A513CB" w:rsidRPr="00A07679" w:rsidRDefault="00182721" w:rsidP="006A5291">
      <w:pPr>
        <w:pStyle w:val="Heading1"/>
        <w:numPr>
          <w:ilvl w:val="0"/>
          <w:numId w:val="35"/>
        </w:numPr>
        <w:rPr>
          <w:color w:val="000000" w:themeColor="text1"/>
          <w:sz w:val="24"/>
          <w:szCs w:val="24"/>
          <w:u w:val="single"/>
        </w:rPr>
      </w:pPr>
      <w:r w:rsidRPr="00A07679">
        <w:rPr>
          <w:color w:val="000000" w:themeColor="text1"/>
          <w:sz w:val="24"/>
          <w:szCs w:val="24"/>
          <w:u w:val="single"/>
        </w:rPr>
        <w:lastRenderedPageBreak/>
        <w:t xml:space="preserve">Mining </w:t>
      </w:r>
      <w:r w:rsidR="00794179">
        <w:rPr>
          <w:color w:val="000000" w:themeColor="text1"/>
          <w:sz w:val="24"/>
          <w:szCs w:val="24"/>
          <w:u w:val="single"/>
        </w:rPr>
        <w:t>W</w:t>
      </w:r>
      <w:r w:rsidRPr="00A07679">
        <w:rPr>
          <w:color w:val="000000" w:themeColor="text1"/>
          <w:sz w:val="24"/>
          <w:szCs w:val="24"/>
          <w:u w:val="single"/>
        </w:rPr>
        <w:t xml:space="preserve">aste </w:t>
      </w:r>
      <w:r w:rsidR="00794179">
        <w:rPr>
          <w:color w:val="000000" w:themeColor="text1"/>
          <w:sz w:val="24"/>
          <w:szCs w:val="24"/>
          <w:u w:val="single"/>
        </w:rPr>
        <w:t>C</w:t>
      </w:r>
      <w:r w:rsidRPr="00A07679">
        <w:rPr>
          <w:color w:val="000000" w:themeColor="text1"/>
          <w:sz w:val="24"/>
          <w:szCs w:val="24"/>
          <w:u w:val="single"/>
        </w:rPr>
        <w:t xml:space="preserve">onsiderations </w:t>
      </w:r>
    </w:p>
    <w:p w14:paraId="33AD1956" w14:textId="02B64CB6" w:rsidR="00182721" w:rsidRPr="007416AF" w:rsidRDefault="00182721" w:rsidP="00182721">
      <w:pPr>
        <w:pStyle w:val="Heading1"/>
        <w:rPr>
          <w:b w:val="0"/>
          <w:bCs/>
          <w:color w:val="000000" w:themeColor="text1"/>
          <w:sz w:val="24"/>
          <w:szCs w:val="24"/>
        </w:rPr>
      </w:pPr>
      <w:r w:rsidRPr="004A0936">
        <w:rPr>
          <w:b w:val="0"/>
          <w:bCs/>
          <w:color w:val="000000" w:themeColor="text1"/>
          <w:sz w:val="24"/>
          <w:szCs w:val="24"/>
        </w:rPr>
        <w:t xml:space="preserve">This waste activity does not fall under the </w:t>
      </w:r>
      <w:r w:rsidR="003E30D1">
        <w:rPr>
          <w:b w:val="0"/>
          <w:bCs/>
          <w:color w:val="000000" w:themeColor="text1"/>
          <w:sz w:val="24"/>
          <w:szCs w:val="24"/>
        </w:rPr>
        <w:t>M</w:t>
      </w:r>
      <w:r w:rsidRPr="004A0936">
        <w:rPr>
          <w:b w:val="0"/>
          <w:bCs/>
          <w:color w:val="000000" w:themeColor="text1"/>
          <w:sz w:val="24"/>
          <w:szCs w:val="24"/>
        </w:rPr>
        <w:t xml:space="preserve">ining </w:t>
      </w:r>
      <w:r w:rsidR="003E30D1">
        <w:rPr>
          <w:b w:val="0"/>
          <w:bCs/>
          <w:color w:val="000000" w:themeColor="text1"/>
          <w:sz w:val="24"/>
          <w:szCs w:val="24"/>
        </w:rPr>
        <w:t>W</w:t>
      </w:r>
      <w:r w:rsidRPr="004A0936">
        <w:rPr>
          <w:b w:val="0"/>
          <w:bCs/>
          <w:color w:val="000000" w:themeColor="text1"/>
          <w:sz w:val="24"/>
          <w:szCs w:val="24"/>
        </w:rPr>
        <w:t xml:space="preserve">aste </w:t>
      </w:r>
      <w:r w:rsidR="003E30D1">
        <w:rPr>
          <w:b w:val="0"/>
          <w:bCs/>
          <w:color w:val="000000" w:themeColor="text1"/>
          <w:sz w:val="24"/>
          <w:szCs w:val="24"/>
        </w:rPr>
        <w:t>D</w:t>
      </w:r>
      <w:r w:rsidRPr="004A0936">
        <w:rPr>
          <w:b w:val="0"/>
          <w:bCs/>
          <w:color w:val="000000" w:themeColor="text1"/>
          <w:sz w:val="24"/>
          <w:szCs w:val="24"/>
        </w:rPr>
        <w:t>irective as this does not apply</w:t>
      </w:r>
      <w:r w:rsidRPr="007416AF">
        <w:rPr>
          <w:b w:val="0"/>
          <w:bCs/>
          <w:color w:val="000000" w:themeColor="text1"/>
          <w:sz w:val="24"/>
          <w:szCs w:val="24"/>
        </w:rPr>
        <w:t xml:space="preserve"> to waste facilities predating 1st May 2006 as per Article </w:t>
      </w:r>
      <w:r w:rsidR="009636DC" w:rsidRPr="007416AF">
        <w:rPr>
          <w:b w:val="0"/>
          <w:bCs/>
          <w:color w:val="000000" w:themeColor="text1"/>
          <w:sz w:val="24"/>
          <w:szCs w:val="24"/>
        </w:rPr>
        <w:t>24 and</w:t>
      </w:r>
      <w:r w:rsidRPr="007416AF">
        <w:rPr>
          <w:b w:val="0"/>
          <w:bCs/>
          <w:color w:val="000000" w:themeColor="text1"/>
          <w:sz w:val="24"/>
          <w:szCs w:val="24"/>
        </w:rPr>
        <w:t xml:space="preserve"> transposed via Schedule 20 of EPR. The spoil heap has been in-situ for </w:t>
      </w:r>
      <w:r w:rsidR="003E30D1">
        <w:rPr>
          <w:b w:val="0"/>
          <w:bCs/>
          <w:color w:val="000000" w:themeColor="text1"/>
          <w:sz w:val="24"/>
          <w:szCs w:val="24"/>
        </w:rPr>
        <w:t xml:space="preserve">a number of </w:t>
      </w:r>
      <w:r w:rsidRPr="007416AF">
        <w:rPr>
          <w:b w:val="0"/>
          <w:bCs/>
          <w:color w:val="000000" w:themeColor="text1"/>
          <w:sz w:val="24"/>
          <w:szCs w:val="24"/>
        </w:rPr>
        <w:t xml:space="preserve">years and therefore forms part of the landscape. This historic spoil heap is not under active management and does not meet the current definition of a waste facility and is therefore outside the scope of the Mining </w:t>
      </w:r>
      <w:r w:rsidR="003E30D1">
        <w:rPr>
          <w:b w:val="0"/>
          <w:bCs/>
          <w:color w:val="000000" w:themeColor="text1"/>
          <w:sz w:val="24"/>
          <w:szCs w:val="24"/>
        </w:rPr>
        <w:t>W</w:t>
      </w:r>
      <w:r w:rsidRPr="007416AF">
        <w:rPr>
          <w:b w:val="0"/>
          <w:bCs/>
          <w:color w:val="000000" w:themeColor="text1"/>
          <w:sz w:val="24"/>
          <w:szCs w:val="24"/>
        </w:rPr>
        <w:t xml:space="preserve">aste </w:t>
      </w:r>
      <w:r w:rsidR="003E30D1">
        <w:rPr>
          <w:b w:val="0"/>
          <w:bCs/>
          <w:color w:val="000000" w:themeColor="text1"/>
          <w:sz w:val="24"/>
          <w:szCs w:val="24"/>
        </w:rPr>
        <w:t>D</w:t>
      </w:r>
      <w:r w:rsidRPr="007416AF">
        <w:rPr>
          <w:b w:val="0"/>
          <w:bCs/>
          <w:color w:val="000000" w:themeColor="text1"/>
          <w:sz w:val="24"/>
          <w:szCs w:val="24"/>
        </w:rPr>
        <w:t xml:space="preserve">irective. It is for this reason the spoil heap does not form </w:t>
      </w:r>
      <w:r w:rsidR="00A513CB" w:rsidRPr="007416AF">
        <w:rPr>
          <w:b w:val="0"/>
          <w:bCs/>
          <w:color w:val="000000" w:themeColor="text1"/>
          <w:sz w:val="24"/>
          <w:szCs w:val="24"/>
        </w:rPr>
        <w:t>a part</w:t>
      </w:r>
      <w:r w:rsidRPr="007416AF">
        <w:rPr>
          <w:b w:val="0"/>
          <w:bCs/>
          <w:color w:val="000000" w:themeColor="text1"/>
          <w:sz w:val="24"/>
          <w:szCs w:val="24"/>
        </w:rPr>
        <w:t xml:space="preserve"> of the permit boundary. Once the spoil heap is dug up it will become a waste and will be transported to the permit boundary to undergo treatment as a waste. As the spoil heap does not form </w:t>
      </w:r>
      <w:r w:rsidR="009636DC" w:rsidRPr="007416AF">
        <w:rPr>
          <w:b w:val="0"/>
          <w:bCs/>
          <w:color w:val="000000" w:themeColor="text1"/>
          <w:sz w:val="24"/>
          <w:szCs w:val="24"/>
        </w:rPr>
        <w:t>a part</w:t>
      </w:r>
      <w:r w:rsidRPr="007416AF">
        <w:rPr>
          <w:b w:val="0"/>
          <w:bCs/>
          <w:color w:val="000000" w:themeColor="text1"/>
          <w:sz w:val="24"/>
          <w:szCs w:val="24"/>
        </w:rPr>
        <w:t xml:space="preserve"> of the permit boundary </w:t>
      </w:r>
      <w:r w:rsidR="003E30D1">
        <w:rPr>
          <w:b w:val="0"/>
          <w:bCs/>
          <w:color w:val="000000" w:themeColor="text1"/>
          <w:sz w:val="24"/>
          <w:szCs w:val="24"/>
        </w:rPr>
        <w:t>(</w:t>
      </w:r>
      <w:r w:rsidRPr="007416AF">
        <w:rPr>
          <w:b w:val="0"/>
          <w:bCs/>
          <w:color w:val="000000" w:themeColor="text1"/>
          <w:sz w:val="24"/>
          <w:szCs w:val="24"/>
        </w:rPr>
        <w:t>as it is not a waste</w:t>
      </w:r>
      <w:r w:rsidR="003E30D1">
        <w:rPr>
          <w:b w:val="0"/>
          <w:bCs/>
          <w:color w:val="000000" w:themeColor="text1"/>
          <w:sz w:val="24"/>
          <w:szCs w:val="24"/>
        </w:rPr>
        <w:t>),</w:t>
      </w:r>
      <w:r w:rsidRPr="007416AF">
        <w:rPr>
          <w:b w:val="0"/>
          <w:bCs/>
          <w:color w:val="000000" w:themeColor="text1"/>
          <w:sz w:val="24"/>
          <w:szCs w:val="24"/>
        </w:rPr>
        <w:t xml:space="preserve"> local planning permission will be required to excavate the spoil heap</w:t>
      </w:r>
      <w:r w:rsidR="003E30D1">
        <w:rPr>
          <w:b w:val="0"/>
          <w:bCs/>
          <w:color w:val="000000" w:themeColor="text1"/>
          <w:sz w:val="24"/>
          <w:szCs w:val="24"/>
        </w:rPr>
        <w:t xml:space="preserve">. The excavation of the spoil </w:t>
      </w:r>
      <w:r w:rsidR="003F5DE4">
        <w:rPr>
          <w:b w:val="0"/>
          <w:bCs/>
          <w:color w:val="000000" w:themeColor="text1"/>
          <w:sz w:val="24"/>
          <w:szCs w:val="24"/>
        </w:rPr>
        <w:t xml:space="preserve">heap </w:t>
      </w:r>
      <w:r w:rsidR="003F5DE4" w:rsidRPr="007416AF">
        <w:rPr>
          <w:b w:val="0"/>
          <w:bCs/>
          <w:color w:val="000000" w:themeColor="text1"/>
          <w:sz w:val="24"/>
          <w:szCs w:val="24"/>
        </w:rPr>
        <w:t>does</w:t>
      </w:r>
      <w:r w:rsidRPr="007416AF">
        <w:rPr>
          <w:b w:val="0"/>
          <w:bCs/>
          <w:color w:val="000000" w:themeColor="text1"/>
          <w:sz w:val="24"/>
          <w:szCs w:val="24"/>
        </w:rPr>
        <w:t xml:space="preserve"> not fall under EPR 2016. Planning permission must be applied for and approved separately to a waste permit.  </w:t>
      </w:r>
    </w:p>
    <w:p w14:paraId="5111C213" w14:textId="77777777" w:rsidR="00F1422C" w:rsidRPr="00F1422C" w:rsidRDefault="00F1422C" w:rsidP="00F1422C">
      <w:pPr>
        <w:rPr>
          <w:rFonts w:ascii="Arial" w:hAnsi="Arial" w:cs="Arial"/>
          <w:b/>
          <w:bCs/>
          <w:color w:val="000000" w:themeColor="text1"/>
          <w:u w:val="single"/>
        </w:rPr>
      </w:pPr>
    </w:p>
    <w:p w14:paraId="02579062" w14:textId="77777777" w:rsidR="00873113" w:rsidRPr="007C41BE" w:rsidRDefault="00873113" w:rsidP="00182721">
      <w:pPr>
        <w:rPr>
          <w:rFonts w:ascii="Arial" w:hAnsi="Arial" w:cs="Arial"/>
          <w:color w:val="FF0000"/>
          <w:u w:val="single"/>
        </w:rPr>
      </w:pPr>
    </w:p>
    <w:p w14:paraId="203C8FFB" w14:textId="4BAE432F" w:rsidR="00182721" w:rsidRPr="0057233C" w:rsidRDefault="00182721" w:rsidP="006A5291">
      <w:pPr>
        <w:pStyle w:val="ListParagraph"/>
        <w:numPr>
          <w:ilvl w:val="0"/>
          <w:numId w:val="35"/>
        </w:numPr>
        <w:rPr>
          <w:rFonts w:ascii="Arial" w:hAnsi="Arial" w:cs="Arial"/>
          <w:b/>
          <w:bCs/>
          <w:color w:val="000000" w:themeColor="text1"/>
          <w:u w:val="single"/>
        </w:rPr>
      </w:pPr>
      <w:r w:rsidRPr="0057233C">
        <w:rPr>
          <w:rFonts w:ascii="Arial" w:hAnsi="Arial" w:cs="Arial"/>
          <w:b/>
          <w:bCs/>
          <w:color w:val="000000" w:themeColor="text1"/>
          <w:u w:val="single"/>
        </w:rPr>
        <w:t xml:space="preserve">Noise Bund </w:t>
      </w:r>
    </w:p>
    <w:p w14:paraId="42CE760C" w14:textId="77777777" w:rsidR="00182721" w:rsidRPr="0057233C" w:rsidRDefault="00182721" w:rsidP="00182721">
      <w:pPr>
        <w:rPr>
          <w:rFonts w:ascii="Arial" w:hAnsi="Arial" w:cs="Arial"/>
          <w:color w:val="000000" w:themeColor="text1"/>
        </w:rPr>
      </w:pPr>
    </w:p>
    <w:p w14:paraId="337F6575" w14:textId="2D7FE529" w:rsidR="00FD1AEF" w:rsidRPr="00FD1AEF" w:rsidRDefault="00EF3860" w:rsidP="00FD1AEF">
      <w:pPr>
        <w:rPr>
          <w:rFonts w:ascii="Arial" w:hAnsi="Arial" w:cs="Arial"/>
          <w:color w:val="000000" w:themeColor="text1"/>
        </w:rPr>
      </w:pPr>
      <w:r w:rsidRPr="0057233C">
        <w:rPr>
          <w:rFonts w:ascii="Arial" w:hAnsi="Arial" w:cs="Arial"/>
          <w:color w:val="000000" w:themeColor="text1"/>
        </w:rPr>
        <w:t xml:space="preserve">The application references that the colliery spoil heap will retain an </w:t>
      </w:r>
      <w:r w:rsidR="00DB4653" w:rsidRPr="0057233C">
        <w:rPr>
          <w:rFonts w:ascii="Arial" w:hAnsi="Arial" w:cs="Arial"/>
          <w:color w:val="000000" w:themeColor="text1"/>
        </w:rPr>
        <w:t>8-meter</w:t>
      </w:r>
      <w:r w:rsidRPr="0057233C">
        <w:rPr>
          <w:rFonts w:ascii="Arial" w:hAnsi="Arial" w:cs="Arial"/>
          <w:color w:val="000000" w:themeColor="text1"/>
        </w:rPr>
        <w:t xml:space="preserve"> bund while the majority of the colliery spoil will be transported to the permit area for treatment. The retention of part of colliery spoil heap is to act as a noise bund to nearby sensitive noise receptor</w:t>
      </w:r>
      <w:r w:rsidR="00DB4653" w:rsidRPr="0057233C">
        <w:rPr>
          <w:rFonts w:ascii="Arial" w:hAnsi="Arial" w:cs="Arial"/>
          <w:color w:val="000000" w:themeColor="text1"/>
        </w:rPr>
        <w:t>s.</w:t>
      </w:r>
      <w:r w:rsidRPr="0057233C">
        <w:rPr>
          <w:rFonts w:ascii="Arial" w:hAnsi="Arial" w:cs="Arial"/>
          <w:color w:val="000000" w:themeColor="text1"/>
        </w:rPr>
        <w:t xml:space="preserve"> As part of the colliery spoil heap will be left </w:t>
      </w:r>
      <w:r w:rsidR="00DB4653" w:rsidRPr="0057233C">
        <w:rPr>
          <w:rFonts w:ascii="Arial" w:hAnsi="Arial" w:cs="Arial"/>
          <w:color w:val="000000" w:themeColor="text1"/>
        </w:rPr>
        <w:t>in-situ a</w:t>
      </w:r>
      <w:r w:rsidRPr="0057233C">
        <w:rPr>
          <w:rFonts w:ascii="Arial" w:hAnsi="Arial" w:cs="Arial"/>
          <w:color w:val="000000" w:themeColor="text1"/>
        </w:rPr>
        <w:t xml:space="preserve"> deposit for recovery permit was not necessary due to the colliery spoil heap forming part of the landscape and only being defined as a waste upon excavation.</w:t>
      </w:r>
      <w:r w:rsidR="007C41BE" w:rsidRPr="0057233C">
        <w:rPr>
          <w:rFonts w:ascii="Arial" w:hAnsi="Arial" w:cs="Arial"/>
          <w:color w:val="000000" w:themeColor="text1"/>
        </w:rPr>
        <w:t xml:space="preserve"> </w:t>
      </w:r>
      <w:r w:rsidR="00D93938" w:rsidRPr="00D93938">
        <w:rPr>
          <w:rFonts w:ascii="Arial" w:hAnsi="Arial" w:cs="Arial"/>
          <w:color w:val="000000" w:themeColor="text1"/>
        </w:rPr>
        <w:t>As the colliery spoil heap is outside the permit boundary, its retention as a noise bund has not formed part of this permit determination</w:t>
      </w:r>
      <w:r w:rsidR="00D93938">
        <w:rPr>
          <w:rFonts w:ascii="Arial" w:hAnsi="Arial" w:cs="Arial"/>
          <w:color w:val="000000" w:themeColor="text1"/>
        </w:rPr>
        <w:t>.</w:t>
      </w:r>
      <w:r w:rsidR="00FD1AEF">
        <w:rPr>
          <w:rFonts w:ascii="Arial" w:hAnsi="Arial" w:cs="Arial"/>
          <w:color w:val="000000" w:themeColor="text1"/>
        </w:rPr>
        <w:t xml:space="preserve"> The submitted Noise Impact Assessment used in</w:t>
      </w:r>
      <w:r w:rsidR="00C252C9">
        <w:rPr>
          <w:rFonts w:ascii="Arial" w:hAnsi="Arial" w:cs="Arial"/>
          <w:color w:val="000000" w:themeColor="text1"/>
        </w:rPr>
        <w:t xml:space="preserve"> </w:t>
      </w:r>
      <w:r w:rsidR="00FD1AEF">
        <w:rPr>
          <w:rFonts w:ascii="Arial" w:hAnsi="Arial" w:cs="Arial"/>
          <w:color w:val="000000" w:themeColor="text1"/>
        </w:rPr>
        <w:t xml:space="preserve">determination has </w:t>
      </w:r>
      <w:r w:rsidR="00FD1AEF" w:rsidRPr="00FD1AEF">
        <w:rPr>
          <w:rFonts w:ascii="Arial" w:hAnsi="Arial" w:cs="Arial"/>
          <w:color w:val="000000" w:themeColor="text1"/>
        </w:rPr>
        <w:t xml:space="preserve">assumed that the spoil tip will be at the expected height during the final year of operation, for the whole operational period. </w:t>
      </w:r>
      <w:r w:rsidR="00577E7E">
        <w:rPr>
          <w:rFonts w:ascii="Arial" w:hAnsi="Arial" w:cs="Arial"/>
          <w:color w:val="000000" w:themeColor="text1"/>
        </w:rPr>
        <w:t>This document has been incorporated into the permit under Table S1.2 and the operator must carry out the activity accordance with this plan.</w:t>
      </w:r>
    </w:p>
    <w:p w14:paraId="39640DCD" w14:textId="77777777" w:rsidR="00FD1AEF" w:rsidRPr="00FD1AEF" w:rsidRDefault="00FD1AEF" w:rsidP="00FD1AEF">
      <w:pPr>
        <w:rPr>
          <w:rFonts w:ascii="Arial" w:hAnsi="Arial" w:cs="Arial"/>
          <w:color w:val="000000" w:themeColor="text1"/>
        </w:rPr>
      </w:pPr>
    </w:p>
    <w:p w14:paraId="54D2A19B" w14:textId="4E723236" w:rsidR="00D93938" w:rsidRPr="00D93938" w:rsidRDefault="00D93938" w:rsidP="00D93938">
      <w:pPr>
        <w:rPr>
          <w:rFonts w:ascii="Arial" w:hAnsi="Arial" w:cs="Arial"/>
          <w:color w:val="000000" w:themeColor="text1"/>
        </w:rPr>
      </w:pPr>
    </w:p>
    <w:p w14:paraId="64A09E4B" w14:textId="2F8E9079" w:rsidR="00A513CB" w:rsidRPr="0057233C" w:rsidRDefault="00A513CB" w:rsidP="00C006F4">
      <w:pPr>
        <w:rPr>
          <w:rFonts w:ascii="Arial" w:hAnsi="Arial" w:cs="Arial"/>
          <w:color w:val="000000" w:themeColor="text1"/>
        </w:rPr>
      </w:pPr>
    </w:p>
    <w:p w14:paraId="04A88835" w14:textId="77777777" w:rsidR="00182721" w:rsidRDefault="00182721" w:rsidP="00182721">
      <w:pPr>
        <w:rPr>
          <w:rFonts w:ascii="Arial" w:hAnsi="Arial" w:cs="Arial"/>
          <w:color w:val="FF0000"/>
        </w:rPr>
      </w:pPr>
    </w:p>
    <w:p w14:paraId="78029520" w14:textId="77777777" w:rsidR="003B72BF" w:rsidRDefault="003B72BF" w:rsidP="003B72BF">
      <w:pPr>
        <w:pStyle w:val="ListParagraph"/>
        <w:ind w:left="360"/>
        <w:rPr>
          <w:rFonts w:ascii="Arial" w:hAnsi="Arial" w:cs="Arial"/>
          <w:b/>
          <w:bCs/>
          <w:color w:val="000000" w:themeColor="text1"/>
          <w:u w:val="single"/>
        </w:rPr>
      </w:pPr>
    </w:p>
    <w:p w14:paraId="2C96A007" w14:textId="77777777" w:rsidR="003B72BF" w:rsidRPr="00662B0E" w:rsidRDefault="003B72BF" w:rsidP="003B72BF">
      <w:pPr>
        <w:pStyle w:val="ListParagraph"/>
        <w:ind w:left="360"/>
        <w:rPr>
          <w:rFonts w:ascii="Arial" w:hAnsi="Arial" w:cs="Arial"/>
          <w:b/>
          <w:bCs/>
          <w:color w:val="000000" w:themeColor="text1"/>
          <w:u w:val="single"/>
        </w:rPr>
      </w:pPr>
    </w:p>
    <w:p w14:paraId="2F1A9892" w14:textId="77777777" w:rsidR="00182721" w:rsidRPr="0057233C" w:rsidRDefault="00182721" w:rsidP="00182721">
      <w:pPr>
        <w:rPr>
          <w:color w:val="FF0000"/>
        </w:rPr>
      </w:pPr>
    </w:p>
    <w:p w14:paraId="247BB3AC" w14:textId="77777777" w:rsidR="00182721" w:rsidRPr="00182721" w:rsidRDefault="00182721" w:rsidP="00182721">
      <w:pPr>
        <w:rPr>
          <w:i/>
          <w:iCs/>
          <w:color w:val="FF0000"/>
        </w:rPr>
      </w:pPr>
    </w:p>
    <w:p w14:paraId="7C06D7AB" w14:textId="77777777" w:rsidR="007F03CF" w:rsidRDefault="007F03CF" w:rsidP="00D44174"/>
    <w:p w14:paraId="6DF19186" w14:textId="77777777" w:rsidR="00577E7E" w:rsidRDefault="00577E7E" w:rsidP="00D44174"/>
    <w:p w14:paraId="22CA0AA4" w14:textId="77777777" w:rsidR="00577E7E" w:rsidRDefault="00577E7E" w:rsidP="00D44174"/>
    <w:p w14:paraId="018E48D3" w14:textId="77777777" w:rsidR="00577E7E" w:rsidRDefault="00577E7E" w:rsidP="00D44174"/>
    <w:p w14:paraId="45566191" w14:textId="77777777" w:rsidR="00577E7E" w:rsidRDefault="00577E7E" w:rsidP="00D44174"/>
    <w:p w14:paraId="157E4B90" w14:textId="77777777" w:rsidR="00577E7E" w:rsidRDefault="00577E7E" w:rsidP="00D44174"/>
    <w:p w14:paraId="081B5203" w14:textId="77777777" w:rsidR="007F03CF" w:rsidRDefault="007F03CF" w:rsidP="00D44174"/>
    <w:p w14:paraId="17A4F235" w14:textId="77777777" w:rsidR="007F03CF" w:rsidRDefault="007F03CF" w:rsidP="00D44174"/>
    <w:p w14:paraId="67FE442A" w14:textId="77777777" w:rsidR="007F03CF" w:rsidRDefault="007F03CF" w:rsidP="00D44174"/>
    <w:p w14:paraId="6431FC0D" w14:textId="77777777" w:rsidR="007F03CF" w:rsidRDefault="007F03CF" w:rsidP="00D44174"/>
    <w:p w14:paraId="38DDE7AE" w14:textId="6B1A0EC3"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0" w14:textId="77777777" w:rsidR="00EB26B4" w:rsidRDefault="00EB26B4" w:rsidP="00D96438">
      <w:pPr>
        <w:rPr>
          <w:rFonts w:ascii="Arial" w:hAnsi="Arial"/>
          <w:color w:val="FF00FF"/>
          <w:szCs w:val="24"/>
        </w:rPr>
      </w:pPr>
    </w:p>
    <w:p w14:paraId="38DDE7B5" w14:textId="06A23374"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4BB39A38" w:rsidR="00F42026" w:rsidRPr="00CE35B1" w:rsidRDefault="00F42026" w:rsidP="007C0DCA">
            <w:pPr>
              <w:pStyle w:val="Heading3"/>
              <w:spacing w:before="60"/>
              <w:rPr>
                <w:rFonts w:ascii="Arial" w:hAnsi="Arial" w:cs="Arial"/>
                <w:b w:val="0"/>
                <w:color w:val="000000"/>
                <w:szCs w:val="24"/>
              </w:rPr>
            </w:pPr>
            <w:r w:rsidRPr="00CE35B1">
              <w:rPr>
                <w:rFonts w:ascii="Arial" w:hAnsi="Arial" w:cs="Arial"/>
                <w:b w:val="0"/>
                <w:color w:val="000000" w:themeColor="text1"/>
                <w:szCs w:val="24"/>
              </w:rPr>
              <w:t>Responses to consultation</w:t>
            </w:r>
            <w:r w:rsidR="00222658" w:rsidRPr="00CE35B1">
              <w:rPr>
                <w:rFonts w:ascii="Arial" w:hAnsi="Arial" w:cs="Arial"/>
                <w:b w:val="0"/>
                <w:color w:val="000000" w:themeColor="text1"/>
                <w:szCs w:val="24"/>
              </w:rPr>
              <w:t xml:space="preserve"> </w:t>
            </w:r>
            <w:r w:rsidR="00952188" w:rsidRPr="00CE35B1">
              <w:rPr>
                <w:rFonts w:ascii="Arial" w:hAnsi="Arial" w:cs="Arial"/>
                <w:b w:val="0"/>
                <w:color w:val="000000" w:themeColor="text1"/>
                <w:szCs w:val="24"/>
              </w:rPr>
              <w:t>and web</w:t>
            </w:r>
            <w:r w:rsidRPr="00CE35B1">
              <w:rPr>
                <w:rFonts w:ascii="Arial" w:hAnsi="Arial" w:cs="Arial"/>
                <w:b w:val="0"/>
                <w:color w:val="000000" w:themeColor="text1"/>
                <w:szCs w:val="24"/>
              </w:rPr>
              <w:t xml:space="preserve"> publicising </w:t>
            </w:r>
          </w:p>
        </w:tc>
        <w:tc>
          <w:tcPr>
            <w:tcW w:w="6242" w:type="dxa"/>
            <w:tcBorders>
              <w:bottom w:val="single" w:sz="4" w:space="0" w:color="auto"/>
            </w:tcBorders>
          </w:tcPr>
          <w:p w14:paraId="38DDE7D8" w14:textId="53AC14C3" w:rsidR="00F42026" w:rsidRPr="00DA70FE" w:rsidRDefault="00F42026" w:rsidP="007C0DCA">
            <w:pPr>
              <w:spacing w:before="60"/>
              <w:rPr>
                <w:rFonts w:ascii="Arial" w:hAnsi="Arial" w:cs="Arial"/>
                <w:szCs w:val="24"/>
              </w:rPr>
            </w:pPr>
            <w:r w:rsidRPr="00B102F3">
              <w:rPr>
                <w:rFonts w:ascii="Arial" w:hAnsi="Arial" w:cs="Arial"/>
                <w:color w:val="000000" w:themeColor="text1"/>
                <w:szCs w:val="24"/>
              </w:rPr>
              <w:t xml:space="preserve">The </w:t>
            </w:r>
            <w:r w:rsidR="008E02D7" w:rsidRPr="00B102F3">
              <w:rPr>
                <w:rFonts w:ascii="Arial" w:hAnsi="Arial" w:cs="Arial"/>
                <w:color w:val="000000" w:themeColor="text1"/>
                <w:szCs w:val="24"/>
              </w:rPr>
              <w:t>web publicising</w:t>
            </w:r>
            <w:r w:rsidR="00222658" w:rsidRPr="00B102F3">
              <w:rPr>
                <w:rFonts w:ascii="Arial" w:hAnsi="Arial" w:cs="Arial"/>
                <w:color w:val="000000" w:themeColor="text1"/>
                <w:szCs w:val="24"/>
              </w:rPr>
              <w:t xml:space="preserve"> and </w:t>
            </w:r>
            <w:r w:rsidRPr="00B102F3">
              <w:rPr>
                <w:rFonts w:ascii="Arial" w:hAnsi="Arial" w:cs="Arial"/>
                <w:color w:val="000000" w:themeColor="text1"/>
                <w:szCs w:val="24"/>
              </w:rPr>
              <w:t>consultation responses</w:t>
            </w:r>
            <w:r w:rsidR="00AC5DE6" w:rsidRPr="00B102F3">
              <w:rPr>
                <w:rFonts w:ascii="Arial" w:hAnsi="Arial" w:cs="Arial"/>
                <w:color w:val="000000" w:themeColor="text1"/>
                <w:szCs w:val="24"/>
              </w:rPr>
              <w:t xml:space="preserve"> </w:t>
            </w:r>
            <w:r w:rsidRPr="00B102F3">
              <w:rPr>
                <w:rFonts w:ascii="Arial" w:hAnsi="Arial" w:cs="Arial"/>
                <w:color w:val="000000" w:themeColor="text1"/>
                <w:szCs w:val="24"/>
              </w:rPr>
              <w:t>(Annex 2) were taken into account in the decision</w:t>
            </w:r>
            <w:r w:rsidRPr="00DA70FE">
              <w:rPr>
                <w:rFonts w:ascii="Arial" w:hAnsi="Arial" w:cs="Arial"/>
                <w:szCs w:val="24"/>
              </w:rPr>
              <w:t xml:space="preserve">.  </w:t>
            </w:r>
          </w:p>
          <w:p w14:paraId="38DDE7D9" w14:textId="77777777" w:rsidR="00F42026" w:rsidRDefault="00F42026" w:rsidP="007C0DCA">
            <w:pPr>
              <w:spacing w:before="60"/>
              <w:rPr>
                <w:rFonts w:ascii="Arial" w:hAnsi="Arial" w:cs="Arial"/>
                <w:szCs w:val="24"/>
              </w:rPr>
            </w:pPr>
          </w:p>
          <w:p w14:paraId="6FE4CF39" w14:textId="37EEA988" w:rsidR="00817653" w:rsidRDefault="00B102F3" w:rsidP="00B102F3">
            <w:pPr>
              <w:spacing w:before="60"/>
              <w:rPr>
                <w:rFonts w:ascii="Arial" w:hAnsi="Arial" w:cs="Arial"/>
                <w:szCs w:val="24"/>
              </w:rPr>
            </w:pPr>
            <w:r w:rsidRPr="00B102F3">
              <w:rPr>
                <w:rFonts w:ascii="Arial" w:hAnsi="Arial" w:cs="Arial"/>
                <w:szCs w:val="24"/>
              </w:rPr>
              <w:t xml:space="preserve">The consultees were: </w:t>
            </w:r>
          </w:p>
          <w:p w14:paraId="18F5A3DB" w14:textId="77777777" w:rsidR="00817653" w:rsidRPr="00B102F3" w:rsidRDefault="00817653" w:rsidP="00B102F3">
            <w:pPr>
              <w:spacing w:before="60"/>
              <w:rPr>
                <w:rFonts w:ascii="Arial" w:hAnsi="Arial" w:cs="Arial"/>
                <w:szCs w:val="24"/>
              </w:rPr>
            </w:pPr>
          </w:p>
          <w:p w14:paraId="4D1DCC02" w14:textId="77777777" w:rsidR="00817653" w:rsidRPr="00817653" w:rsidRDefault="00817653" w:rsidP="00817653">
            <w:pPr>
              <w:numPr>
                <w:ilvl w:val="0"/>
                <w:numId w:val="27"/>
              </w:numPr>
              <w:spacing w:after="160" w:line="254" w:lineRule="auto"/>
              <w:contextualSpacing/>
              <w:rPr>
                <w:rFonts w:ascii="Arial" w:eastAsia="Arial" w:hAnsi="Arial" w:cs="Arial"/>
                <w:szCs w:val="24"/>
                <w:lang w:eastAsia="en-US"/>
              </w:rPr>
            </w:pPr>
            <w:r w:rsidRPr="00817653">
              <w:rPr>
                <w:rFonts w:ascii="Arial" w:eastAsia="Arial" w:hAnsi="Arial" w:cs="Arial"/>
                <w:szCs w:val="24"/>
                <w:lang w:eastAsia="en-US"/>
              </w:rPr>
              <w:t xml:space="preserve">Planning authority </w:t>
            </w:r>
          </w:p>
          <w:p w14:paraId="0B28456B" w14:textId="77777777" w:rsidR="00817653" w:rsidRPr="00817653" w:rsidRDefault="00817653" w:rsidP="00817653">
            <w:pPr>
              <w:numPr>
                <w:ilvl w:val="0"/>
                <w:numId w:val="27"/>
              </w:numPr>
              <w:spacing w:after="160" w:line="254" w:lineRule="auto"/>
              <w:contextualSpacing/>
              <w:rPr>
                <w:rFonts w:ascii="Arial" w:eastAsia="Arial" w:hAnsi="Arial" w:cs="Arial"/>
                <w:szCs w:val="24"/>
                <w:lang w:eastAsia="en-US"/>
              </w:rPr>
            </w:pPr>
            <w:r w:rsidRPr="00817653">
              <w:rPr>
                <w:rFonts w:ascii="Arial" w:eastAsia="Arial" w:hAnsi="Arial" w:cs="Arial"/>
                <w:szCs w:val="24"/>
                <w:lang w:eastAsia="en-US"/>
              </w:rPr>
              <w:t xml:space="preserve">Environmental health </w:t>
            </w:r>
          </w:p>
          <w:p w14:paraId="22FBC16F" w14:textId="77777777" w:rsidR="00817653" w:rsidRPr="00817653" w:rsidRDefault="00817653" w:rsidP="00817653">
            <w:pPr>
              <w:numPr>
                <w:ilvl w:val="0"/>
                <w:numId w:val="27"/>
              </w:numPr>
              <w:spacing w:after="160" w:line="254" w:lineRule="auto"/>
              <w:contextualSpacing/>
              <w:rPr>
                <w:rFonts w:ascii="Arial" w:eastAsia="Arial" w:hAnsi="Arial" w:cs="Arial"/>
                <w:szCs w:val="24"/>
                <w:lang w:eastAsia="en-US"/>
              </w:rPr>
            </w:pPr>
            <w:r w:rsidRPr="00817653">
              <w:rPr>
                <w:rFonts w:ascii="Arial" w:eastAsia="Arial" w:hAnsi="Arial" w:cs="Arial"/>
                <w:szCs w:val="24"/>
                <w:lang w:eastAsia="en-US"/>
              </w:rPr>
              <w:t xml:space="preserve">National Grid </w:t>
            </w:r>
          </w:p>
          <w:p w14:paraId="2F389591" w14:textId="39F0911D" w:rsidR="00817653" w:rsidRPr="00817653" w:rsidRDefault="00817653" w:rsidP="00817653">
            <w:pPr>
              <w:numPr>
                <w:ilvl w:val="0"/>
                <w:numId w:val="27"/>
              </w:numPr>
              <w:spacing w:after="160" w:line="254" w:lineRule="auto"/>
              <w:contextualSpacing/>
              <w:rPr>
                <w:rFonts w:ascii="Arial" w:eastAsia="Arial" w:hAnsi="Arial" w:cs="Arial"/>
                <w:szCs w:val="24"/>
                <w:lang w:eastAsia="en-US"/>
              </w:rPr>
            </w:pPr>
            <w:r w:rsidRPr="00817653">
              <w:rPr>
                <w:rFonts w:ascii="Arial" w:eastAsia="Arial" w:hAnsi="Arial" w:cs="Arial"/>
                <w:szCs w:val="24"/>
                <w:lang w:eastAsia="en-US"/>
              </w:rPr>
              <w:t xml:space="preserve">Public </w:t>
            </w:r>
            <w:r w:rsidR="00120ABF">
              <w:rPr>
                <w:rFonts w:ascii="Arial" w:eastAsia="Arial" w:hAnsi="Arial" w:cs="Arial"/>
                <w:szCs w:val="24"/>
                <w:lang w:eastAsia="en-US"/>
              </w:rPr>
              <w:t>H</w:t>
            </w:r>
            <w:r w:rsidRPr="00817653">
              <w:rPr>
                <w:rFonts w:ascii="Arial" w:eastAsia="Arial" w:hAnsi="Arial" w:cs="Arial"/>
                <w:szCs w:val="24"/>
                <w:lang w:eastAsia="en-US"/>
              </w:rPr>
              <w:t>ealth Wales</w:t>
            </w:r>
          </w:p>
          <w:p w14:paraId="28CEB824" w14:textId="77777777" w:rsidR="00817653" w:rsidRPr="00817653" w:rsidRDefault="00817653" w:rsidP="00817653">
            <w:pPr>
              <w:numPr>
                <w:ilvl w:val="0"/>
                <w:numId w:val="27"/>
              </w:numPr>
              <w:spacing w:after="160" w:line="254" w:lineRule="auto"/>
              <w:contextualSpacing/>
              <w:rPr>
                <w:rFonts w:ascii="Arial" w:eastAsia="Arial" w:hAnsi="Arial" w:cs="Arial"/>
                <w:szCs w:val="24"/>
                <w:lang w:eastAsia="en-US"/>
              </w:rPr>
            </w:pPr>
            <w:r w:rsidRPr="00817653">
              <w:rPr>
                <w:rFonts w:ascii="Arial" w:eastAsia="Arial" w:hAnsi="Arial" w:cs="Arial"/>
                <w:szCs w:val="24"/>
                <w:lang w:eastAsia="en-US"/>
              </w:rPr>
              <w:t xml:space="preserve">Welsh health boards- Betsi Cadwaladr University </w:t>
            </w:r>
          </w:p>
          <w:p w14:paraId="1D7AF61A" w14:textId="4AB0CB52" w:rsidR="00817653" w:rsidRPr="00817653" w:rsidRDefault="00817653" w:rsidP="00817653">
            <w:pPr>
              <w:numPr>
                <w:ilvl w:val="0"/>
                <w:numId w:val="27"/>
              </w:numPr>
              <w:spacing w:after="160" w:line="254" w:lineRule="auto"/>
              <w:contextualSpacing/>
              <w:rPr>
                <w:rFonts w:ascii="Arial" w:eastAsia="Arial" w:hAnsi="Arial" w:cs="Arial"/>
                <w:szCs w:val="24"/>
                <w:lang w:eastAsia="en-US"/>
              </w:rPr>
            </w:pPr>
            <w:r w:rsidRPr="00817653">
              <w:rPr>
                <w:rFonts w:ascii="Arial" w:eastAsia="Arial" w:hAnsi="Arial" w:cs="Arial"/>
                <w:szCs w:val="24"/>
                <w:lang w:eastAsia="en-US"/>
              </w:rPr>
              <w:t xml:space="preserve">Civil </w:t>
            </w:r>
            <w:r w:rsidR="00120ABF">
              <w:rPr>
                <w:rFonts w:ascii="Arial" w:eastAsia="Arial" w:hAnsi="Arial" w:cs="Arial"/>
                <w:szCs w:val="24"/>
                <w:lang w:eastAsia="en-US"/>
              </w:rPr>
              <w:t>A</w:t>
            </w:r>
            <w:r w:rsidRPr="00817653">
              <w:rPr>
                <w:rFonts w:ascii="Arial" w:eastAsia="Arial" w:hAnsi="Arial" w:cs="Arial"/>
                <w:szCs w:val="24"/>
                <w:lang w:eastAsia="en-US"/>
              </w:rPr>
              <w:t xml:space="preserve">viation </w:t>
            </w:r>
            <w:r w:rsidR="00120ABF">
              <w:rPr>
                <w:rFonts w:ascii="Arial" w:eastAsia="Arial" w:hAnsi="Arial" w:cs="Arial"/>
                <w:szCs w:val="24"/>
                <w:lang w:eastAsia="en-US"/>
              </w:rPr>
              <w:t>A</w:t>
            </w:r>
            <w:r w:rsidRPr="00817653">
              <w:rPr>
                <w:rFonts w:ascii="Arial" w:eastAsia="Arial" w:hAnsi="Arial" w:cs="Arial"/>
                <w:szCs w:val="24"/>
                <w:lang w:eastAsia="en-US"/>
              </w:rPr>
              <w:t xml:space="preserve">uthority </w:t>
            </w:r>
          </w:p>
          <w:p w14:paraId="7F624223" w14:textId="77777777" w:rsidR="00B102F3" w:rsidRPr="00DA70FE" w:rsidRDefault="00B102F3" w:rsidP="007C0DCA">
            <w:pPr>
              <w:spacing w:before="60"/>
              <w:rPr>
                <w:rFonts w:ascii="Arial" w:hAnsi="Arial" w:cs="Arial"/>
                <w:szCs w:val="24"/>
              </w:rPr>
            </w:pPr>
          </w:p>
          <w:p w14:paraId="38DDE7DA"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The decision was taken in accordance with our guidance. </w:t>
            </w:r>
          </w:p>
          <w:p w14:paraId="38DDE7DB"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CE35B1" w:rsidRDefault="00792CEE" w:rsidP="007C0DCA">
            <w:pPr>
              <w:spacing w:before="60"/>
              <w:rPr>
                <w:rFonts w:ascii="Arial" w:hAnsi="Arial" w:cs="Arial"/>
                <w:b/>
                <w:color w:val="FFFFFF"/>
                <w:szCs w:val="24"/>
              </w:rPr>
            </w:pPr>
            <w:r w:rsidRPr="00CE35B1">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CE35B1" w:rsidRDefault="00F42026" w:rsidP="007C0DCA">
            <w:pPr>
              <w:spacing w:before="60"/>
              <w:rPr>
                <w:rFonts w:ascii="Arial" w:hAnsi="Arial" w:cs="Arial"/>
                <w:szCs w:val="24"/>
              </w:rPr>
            </w:pPr>
            <w:r w:rsidRPr="00CE35B1">
              <w:rPr>
                <w:rFonts w:ascii="Arial" w:hAnsi="Arial" w:cs="Arial"/>
                <w:szCs w:val="24"/>
              </w:rPr>
              <w:t>Control of the facility</w:t>
            </w:r>
          </w:p>
        </w:tc>
        <w:tc>
          <w:tcPr>
            <w:tcW w:w="6242" w:type="dxa"/>
            <w:tcBorders>
              <w:bottom w:val="single" w:sz="4" w:space="0" w:color="auto"/>
            </w:tcBorders>
          </w:tcPr>
          <w:p w14:paraId="2AB368E9" w14:textId="44564021"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CE35B1" w:rsidRDefault="00792CEE" w:rsidP="007C0DCA">
            <w:pPr>
              <w:spacing w:before="60"/>
              <w:rPr>
                <w:rFonts w:ascii="Arial" w:hAnsi="Arial" w:cs="Arial"/>
                <w:b/>
                <w:color w:val="FFFFFF"/>
                <w:szCs w:val="24"/>
              </w:rPr>
            </w:pPr>
            <w:r w:rsidRPr="00CE35B1">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CE35B1" w:rsidRDefault="00F42026" w:rsidP="007C0DCA">
            <w:pPr>
              <w:spacing w:before="60"/>
              <w:rPr>
                <w:rFonts w:ascii="Arial" w:hAnsi="Arial" w:cs="Arial"/>
                <w:szCs w:val="24"/>
              </w:rPr>
            </w:pPr>
            <w:r w:rsidRPr="00CE35B1">
              <w:rPr>
                <w:rFonts w:ascii="Arial" w:hAnsi="Arial" w:cs="Arial"/>
                <w:szCs w:val="24"/>
              </w:rPr>
              <w:t xml:space="preserve">Applicable </w:t>
            </w:r>
            <w:r w:rsidR="00DB00B6" w:rsidRPr="00CE35B1">
              <w:rPr>
                <w:rFonts w:ascii="Arial" w:hAnsi="Arial" w:cs="Arial"/>
                <w:szCs w:val="24"/>
              </w:rPr>
              <w:t>d</w:t>
            </w:r>
            <w:r w:rsidRPr="00CE35B1">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Default="00AC5DE6" w:rsidP="00685F82">
            <w:pPr>
              <w:spacing w:before="60"/>
              <w:rPr>
                <w:rFonts w:ascii="Arial" w:hAnsi="Arial" w:cs="Arial"/>
                <w:color w:val="FF00FF"/>
                <w:szCs w:val="24"/>
              </w:rPr>
            </w:pPr>
          </w:p>
          <w:p w14:paraId="5135C479" w14:textId="77777777" w:rsidR="00A656E7" w:rsidRDefault="006A5291" w:rsidP="002B3D95">
            <w:pPr>
              <w:spacing w:before="60"/>
              <w:rPr>
                <w:rFonts w:ascii="Arial" w:hAnsi="Arial" w:cs="Arial"/>
                <w:color w:val="000000" w:themeColor="text1"/>
                <w:szCs w:val="24"/>
              </w:rPr>
            </w:pPr>
            <w:r w:rsidRPr="00952188">
              <w:rPr>
                <w:rFonts w:ascii="Arial" w:hAnsi="Arial" w:cs="Arial"/>
                <w:color w:val="000000" w:themeColor="text1"/>
                <w:szCs w:val="24"/>
              </w:rPr>
              <w:t>See key decisions section paragraph 2</w:t>
            </w:r>
          </w:p>
          <w:p w14:paraId="38DDE807" w14:textId="105E7808" w:rsidR="00A015E6" w:rsidRPr="00DA70FE" w:rsidRDefault="00A015E6"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Pr="00CE35B1" w:rsidRDefault="006B5D0B">
            <w:pPr>
              <w:rPr>
                <w:rFonts w:ascii="Arial" w:hAnsi="Arial" w:cs="Arial"/>
                <w:b/>
                <w:bCs/>
                <w:color w:val="FFFFFF"/>
                <w:szCs w:val="24"/>
              </w:rPr>
            </w:pPr>
            <w:r w:rsidRPr="00CE35B1">
              <w:rPr>
                <w:rFonts w:ascii="Arial" w:hAnsi="Arial" w:cs="Arial"/>
                <w:b/>
                <w:bCs/>
                <w:color w:val="FFFFFF"/>
              </w:rPr>
              <w:t>Sustainable Management of Natural Resources (SMNR)</w:t>
            </w:r>
          </w:p>
        </w:tc>
      </w:tr>
      <w:tr w:rsidR="006B5D0B" w14:paraId="2E2F0EEC" w14:textId="77777777" w:rsidTr="001D6D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128"/>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CE35B1" w:rsidRDefault="006B5D0B">
            <w:pPr>
              <w:rPr>
                <w:rFonts w:ascii="Arial" w:hAnsi="Arial" w:cs="Arial"/>
                <w:sz w:val="22"/>
                <w:szCs w:val="22"/>
                <w:lang w:eastAsia="en-US"/>
              </w:rPr>
            </w:pPr>
            <w:r w:rsidRPr="00CE35B1">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5D939258" w:rsidR="006B5D0B" w:rsidRPr="00CE35B1" w:rsidRDefault="006B5D0B" w:rsidP="00A015E6">
            <w:pPr>
              <w:pStyle w:val="NormalWeb"/>
              <w:rPr>
                <w:rFonts w:ascii="Arial" w:hAnsi="Arial" w:cs="Arial"/>
                <w:color w:val="FF00FF"/>
              </w:rPr>
            </w:pPr>
            <w:r w:rsidRPr="00CE35B1">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CE35B1">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CE35B1" w:rsidRDefault="00F30520">
            <w:pPr>
              <w:rPr>
                <w:rFonts w:ascii="Arial" w:hAnsi="Arial" w:cs="Arial"/>
                <w:b/>
                <w:bCs/>
                <w:color w:val="FFFFFF" w:themeColor="background1"/>
              </w:rPr>
            </w:pPr>
            <w:r w:rsidRPr="00CE35B1">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CE35B1" w:rsidRDefault="00F30520">
            <w:pPr>
              <w:rPr>
                <w:rFonts w:ascii="Arial" w:hAnsi="Arial" w:cs="Arial"/>
              </w:rPr>
            </w:pPr>
            <w:r w:rsidRPr="00CE35B1">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E531863" w:rsidR="00F30520" w:rsidRPr="00CE35B1" w:rsidRDefault="00F30520" w:rsidP="00BC0911">
            <w:pPr>
              <w:pStyle w:val="NormalWeb"/>
              <w:spacing w:before="60"/>
              <w:rPr>
                <w:rFonts w:ascii="Arial" w:hAnsi="Arial" w:cs="Arial"/>
              </w:rPr>
            </w:pPr>
            <w:r w:rsidRPr="00CE35B1">
              <w:rPr>
                <w:rFonts w:ascii="Arial" w:hAnsi="Arial" w:cs="Arial"/>
              </w:rPr>
              <w:t xml:space="preserve">Section 6 of the Environment Wales Act 2016 requires </w:t>
            </w:r>
            <w:r w:rsidR="00BC0911" w:rsidRPr="00CE35B1">
              <w:rPr>
                <w:rFonts w:ascii="Arial" w:hAnsi="Arial" w:cs="Arial"/>
              </w:rPr>
              <w:t>t</w:t>
            </w:r>
            <w:r w:rsidRPr="00CE35B1">
              <w:rPr>
                <w:rFonts w:ascii="Arial" w:hAnsi="Arial" w:cs="Arial"/>
              </w:rPr>
              <w:t>hat we seek to maintain and enhance biodiversity in the</w:t>
            </w:r>
            <w:r w:rsidR="00BC0911" w:rsidRPr="00CE35B1">
              <w:rPr>
                <w:rFonts w:ascii="Arial" w:hAnsi="Arial" w:cs="Arial"/>
              </w:rPr>
              <w:t xml:space="preserve"> e</w:t>
            </w:r>
            <w:r w:rsidRPr="00CE35B1">
              <w:rPr>
                <w:rFonts w:ascii="Arial" w:hAnsi="Arial" w:cs="Arial"/>
              </w:rPr>
              <w:t>xercise of our functions, and in so doing promote the</w:t>
            </w:r>
            <w:r w:rsidR="00BC0911" w:rsidRPr="00CE35B1">
              <w:rPr>
                <w:rFonts w:ascii="Arial" w:hAnsi="Arial" w:cs="Arial"/>
              </w:rPr>
              <w:t xml:space="preserve"> </w:t>
            </w:r>
            <w:r w:rsidRPr="00CE35B1">
              <w:rPr>
                <w:rFonts w:ascii="Arial" w:hAnsi="Arial" w:cs="Arial"/>
              </w:rPr>
              <w:t>resilience of ecosystems, in a manner that is consistent</w:t>
            </w:r>
            <w:r w:rsidR="00BC0911" w:rsidRPr="00CE35B1">
              <w:rPr>
                <w:rFonts w:ascii="Arial" w:hAnsi="Arial" w:cs="Arial"/>
              </w:rPr>
              <w:t xml:space="preserve"> </w:t>
            </w:r>
            <w:r w:rsidRPr="00CE35B1">
              <w:rPr>
                <w:rFonts w:ascii="Arial" w:hAnsi="Arial" w:cs="Arial"/>
              </w:rPr>
              <w:t>with the proper exercise of our functions. NRW is</w:t>
            </w:r>
            <w:r w:rsidR="00BC0911" w:rsidRPr="00CE35B1">
              <w:rPr>
                <w:rFonts w:ascii="Arial" w:hAnsi="Arial" w:cs="Arial"/>
              </w:rPr>
              <w:t xml:space="preserve"> </w:t>
            </w:r>
            <w:r w:rsidRPr="00CE35B1">
              <w:rPr>
                <w:rFonts w:ascii="Arial" w:hAnsi="Arial" w:cs="Arial"/>
              </w:rPr>
              <w:t>satisfied that in this case</w:t>
            </w:r>
            <w:r w:rsidR="00EC05E5" w:rsidRPr="00CE35B1">
              <w:rPr>
                <w:i/>
                <w:iCs/>
              </w:rPr>
              <w:t xml:space="preserve">, </w:t>
            </w:r>
            <w:r w:rsidRPr="00CE35B1">
              <w:rPr>
                <w:rFonts w:ascii="Arial" w:hAnsi="Arial" w:cs="Arial"/>
              </w:rPr>
              <w:t>we have taken into account and had due regard to this duty in so far as it is consistent with the function of determining an application for an EPR permit.</w:t>
            </w:r>
          </w:p>
          <w:p w14:paraId="22CC6299" w14:textId="208C12C6" w:rsidR="003C0D32" w:rsidRPr="00CE35B1" w:rsidRDefault="003C0D32" w:rsidP="005C0EDD">
            <w:pPr>
              <w:pStyle w:val="NormalWeb"/>
              <w:rPr>
                <w:rFonts w:ascii="Arial" w:hAnsi="Arial" w:cs="Arial"/>
              </w:rPr>
            </w:pPr>
            <w:r w:rsidRPr="00CE35B1">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CE35B1" w:rsidRDefault="00792CEE" w:rsidP="007C0DCA">
            <w:pPr>
              <w:spacing w:before="60"/>
              <w:rPr>
                <w:rFonts w:ascii="Arial" w:hAnsi="Arial" w:cs="Arial"/>
                <w:b/>
                <w:color w:val="FFFFFF"/>
                <w:szCs w:val="24"/>
              </w:rPr>
            </w:pPr>
            <w:r w:rsidRPr="00CE35B1">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CE35B1" w:rsidRDefault="00F42026" w:rsidP="007C0DCA">
            <w:pPr>
              <w:spacing w:before="60"/>
              <w:rPr>
                <w:rFonts w:ascii="Arial" w:hAnsi="Arial" w:cs="Arial"/>
                <w:szCs w:val="24"/>
              </w:rPr>
            </w:pPr>
            <w:r w:rsidRPr="00CE35B1">
              <w:rPr>
                <w:rFonts w:ascii="Arial" w:hAnsi="Arial" w:cs="Arial"/>
                <w:szCs w:val="24"/>
              </w:rPr>
              <w:t xml:space="preserve">Extent of the site of the facility </w:t>
            </w:r>
          </w:p>
        </w:tc>
        <w:tc>
          <w:tcPr>
            <w:tcW w:w="6242" w:type="dxa"/>
          </w:tcPr>
          <w:p w14:paraId="38DDE80D" w14:textId="217B459D"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3A7483">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3D980EC3" w:rsidR="00F42026" w:rsidRPr="00DA70FE" w:rsidRDefault="00F42026" w:rsidP="007C0DCA">
            <w:pPr>
              <w:spacing w:before="60"/>
              <w:rPr>
                <w:rFonts w:ascii="Arial" w:hAnsi="Arial" w:cs="Arial"/>
                <w:szCs w:val="24"/>
              </w:rPr>
            </w:pPr>
            <w:r w:rsidRPr="00DA70FE">
              <w:rPr>
                <w:rFonts w:ascii="Arial" w:hAnsi="Arial" w:cs="Arial"/>
                <w:szCs w:val="24"/>
              </w:rPr>
              <w:t xml:space="preserve">A plan is included in the </w:t>
            </w:r>
            <w:r w:rsidR="00E16088" w:rsidRPr="00DA70FE">
              <w:rPr>
                <w:rFonts w:ascii="Arial" w:hAnsi="Arial" w:cs="Arial"/>
                <w:szCs w:val="24"/>
              </w:rPr>
              <w:t>permit,</w:t>
            </w:r>
            <w:r w:rsidRPr="00DA70FE">
              <w:rPr>
                <w:rFonts w:ascii="Arial" w:hAnsi="Arial" w:cs="Arial"/>
                <w:szCs w:val="24"/>
              </w:rPr>
              <w:t xml:space="preserve"> and the operator is required to carry on the permitted activities within the site boundary.</w:t>
            </w:r>
          </w:p>
          <w:p w14:paraId="38DDE811" w14:textId="77777777" w:rsidR="00A656E7" w:rsidRPr="00DA70FE" w:rsidRDefault="00A656E7" w:rsidP="003A7483">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CE35B1" w:rsidRDefault="00F42026" w:rsidP="007C0DCA">
            <w:pPr>
              <w:spacing w:before="60"/>
              <w:rPr>
                <w:rFonts w:ascii="Arial" w:hAnsi="Arial" w:cs="Arial"/>
                <w:szCs w:val="24"/>
              </w:rPr>
            </w:pPr>
            <w:r w:rsidRPr="00CE35B1">
              <w:rPr>
                <w:rFonts w:ascii="Arial" w:hAnsi="Arial" w:cs="Arial"/>
                <w:szCs w:val="24"/>
              </w:rPr>
              <w:t>Site condition report</w:t>
            </w:r>
          </w:p>
          <w:p w14:paraId="38DDE81A" w14:textId="1BDE791D" w:rsidR="00F42026" w:rsidRPr="00CE35B1"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F" w14:textId="19BFCA97" w:rsidR="00A656E7" w:rsidRPr="003A7483" w:rsidRDefault="00F42026" w:rsidP="003A7483">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CE35B1" w:rsidRDefault="00F42026" w:rsidP="007C0DCA">
            <w:pPr>
              <w:spacing w:before="60"/>
              <w:rPr>
                <w:rFonts w:ascii="Arial" w:hAnsi="Arial" w:cs="Arial"/>
                <w:color w:val="000000"/>
                <w:szCs w:val="24"/>
              </w:rPr>
            </w:pPr>
            <w:bookmarkStart w:id="2" w:name="_Hlk99438094"/>
            <w:r w:rsidRPr="00CE35B1">
              <w:rPr>
                <w:rFonts w:ascii="Arial" w:hAnsi="Arial" w:cs="Arial"/>
                <w:color w:val="000000"/>
                <w:szCs w:val="24"/>
              </w:rPr>
              <w:t>Biodiversity, Heritage, Landscape and Nature Conservation</w:t>
            </w:r>
          </w:p>
        </w:tc>
        <w:tc>
          <w:tcPr>
            <w:tcW w:w="6242" w:type="dxa"/>
          </w:tcPr>
          <w:p w14:paraId="38DDE832" w14:textId="1B9B12F4" w:rsidR="00F42026" w:rsidRPr="00997A3D" w:rsidRDefault="00F42026" w:rsidP="007C0DCA">
            <w:pPr>
              <w:spacing w:before="60"/>
              <w:rPr>
                <w:rFonts w:ascii="Arial" w:hAnsi="Arial" w:cs="Arial"/>
                <w:color w:val="000000"/>
                <w:szCs w:val="24"/>
              </w:rPr>
            </w:pPr>
            <w:r w:rsidRPr="00997A3D">
              <w:rPr>
                <w:rFonts w:ascii="Arial" w:hAnsi="Arial" w:cs="Arial"/>
                <w:color w:val="000000"/>
                <w:szCs w:val="24"/>
              </w:rPr>
              <w:t xml:space="preserve">The application is within the relevant distance criteria of a site of heritage, landscape or nature conservation, and/or protected species or </w:t>
            </w:r>
            <w:r w:rsidR="001D6D38" w:rsidRPr="00997A3D">
              <w:rPr>
                <w:rFonts w:ascii="Arial" w:hAnsi="Arial" w:cs="Arial"/>
                <w:color w:val="000000"/>
                <w:szCs w:val="24"/>
              </w:rPr>
              <w:t>habitat.</w:t>
            </w:r>
          </w:p>
          <w:p w14:paraId="63260C93" w14:textId="77777777" w:rsidR="00722BB2" w:rsidRDefault="00722BB2" w:rsidP="00D92773">
            <w:pPr>
              <w:spacing w:before="60"/>
              <w:rPr>
                <w:rFonts w:ascii="Arial" w:hAnsi="Arial" w:cs="Arial"/>
                <w:color w:val="000000"/>
                <w:szCs w:val="24"/>
              </w:rPr>
            </w:pPr>
          </w:p>
          <w:p w14:paraId="1EB29017" w14:textId="34B9ABFD" w:rsidR="00D92773" w:rsidRPr="00C311EC" w:rsidRDefault="00D92773" w:rsidP="00D92773">
            <w:pPr>
              <w:spacing w:before="60"/>
              <w:rPr>
                <w:rFonts w:ascii="Arial" w:hAnsi="Arial" w:cs="Arial"/>
                <w:szCs w:val="24"/>
              </w:rPr>
            </w:pPr>
            <w:r w:rsidRPr="00A766B6">
              <w:rPr>
                <w:rFonts w:ascii="Arial" w:hAnsi="Arial" w:cs="Arial"/>
                <w:color w:val="000000" w:themeColor="text1"/>
                <w:szCs w:val="24"/>
              </w:rPr>
              <w:t>A full assessment of the application and its potential to affect the</w:t>
            </w:r>
            <w:r w:rsidR="00772493" w:rsidRPr="00772493">
              <w:t xml:space="preserve"> </w:t>
            </w:r>
            <w:r w:rsidR="00772493" w:rsidRPr="00772493">
              <w:rPr>
                <w:rFonts w:ascii="Arial" w:hAnsi="Arial" w:cs="Arial"/>
                <w:color w:val="000000" w:themeColor="text1"/>
                <w:szCs w:val="24"/>
              </w:rPr>
              <w:t xml:space="preserve">Stryt Las a'r Hafod </w:t>
            </w:r>
            <w:r w:rsidR="005D4258">
              <w:rPr>
                <w:rFonts w:ascii="Arial" w:hAnsi="Arial" w:cs="Arial"/>
                <w:color w:val="000000" w:themeColor="text1"/>
                <w:szCs w:val="24"/>
              </w:rPr>
              <w:t>SSSI</w:t>
            </w:r>
            <w:r>
              <w:rPr>
                <w:rFonts w:ascii="Arial" w:hAnsi="Arial" w:cs="Arial"/>
                <w:color w:val="000000" w:themeColor="text1"/>
                <w:szCs w:val="24"/>
              </w:rPr>
              <w:t xml:space="preserve"> </w:t>
            </w:r>
            <w:r w:rsidRPr="00A766B6">
              <w:rPr>
                <w:rFonts w:ascii="Arial" w:hAnsi="Arial" w:cs="Arial"/>
                <w:color w:val="000000" w:themeColor="text1"/>
                <w:szCs w:val="24"/>
              </w:rPr>
              <w:t>been carried out as part of the permitting process.  We consider that the application will not affect the features of the site.</w:t>
            </w:r>
            <w:r w:rsidR="00772493">
              <w:rPr>
                <w:rFonts w:ascii="Arial" w:hAnsi="Arial" w:cs="Arial"/>
                <w:color w:val="000000" w:themeColor="text1"/>
                <w:szCs w:val="24"/>
              </w:rPr>
              <w:t xml:space="preserve"> Due to the </w:t>
            </w:r>
            <w:r w:rsidR="00E16088">
              <w:rPr>
                <w:rFonts w:ascii="Arial" w:hAnsi="Arial" w:cs="Arial"/>
                <w:color w:val="000000" w:themeColor="text1"/>
                <w:szCs w:val="24"/>
              </w:rPr>
              <w:t xml:space="preserve">proximity </w:t>
            </w:r>
            <w:r w:rsidR="00772493">
              <w:rPr>
                <w:rFonts w:ascii="Arial" w:hAnsi="Arial" w:cs="Arial"/>
                <w:color w:val="000000" w:themeColor="text1"/>
                <w:szCs w:val="24"/>
              </w:rPr>
              <w:t>of the SSSI to the permit boundary being 729 meters.</w:t>
            </w:r>
            <w:r w:rsidRPr="00A766B6">
              <w:rPr>
                <w:rFonts w:ascii="Arial" w:hAnsi="Arial" w:cs="Arial"/>
                <w:szCs w:val="24"/>
              </w:rPr>
              <w:t xml:space="preserve"> For detailed information on the conclusions of this refer to the </w:t>
            </w:r>
            <w:r>
              <w:rPr>
                <w:rFonts w:ascii="Arial" w:hAnsi="Arial" w:cs="Arial"/>
                <w:szCs w:val="24"/>
              </w:rPr>
              <w:t>Annex</w:t>
            </w:r>
            <w:r w:rsidRPr="00A766B6">
              <w:rPr>
                <w:rFonts w:ascii="Arial" w:hAnsi="Arial" w:cs="Arial"/>
                <w:szCs w:val="24"/>
              </w:rPr>
              <w:t xml:space="preserve"> 4 assessment.</w:t>
            </w:r>
          </w:p>
          <w:p w14:paraId="40666928" w14:textId="77777777" w:rsidR="00D92773" w:rsidRDefault="00D92773" w:rsidP="007C0DCA">
            <w:pPr>
              <w:spacing w:before="60"/>
              <w:rPr>
                <w:rFonts w:ascii="Arial" w:hAnsi="Arial" w:cs="Arial"/>
                <w:color w:val="000000"/>
                <w:szCs w:val="24"/>
              </w:rPr>
            </w:pPr>
          </w:p>
          <w:p w14:paraId="6BC59B55" w14:textId="6C1612A1" w:rsidR="00D92773" w:rsidRDefault="00D92773" w:rsidP="007C0DCA">
            <w:pPr>
              <w:spacing w:before="60"/>
              <w:rPr>
                <w:rFonts w:ascii="Arial" w:hAnsi="Arial" w:cs="Arial"/>
                <w:b/>
                <w:bCs/>
                <w:color w:val="000000"/>
                <w:szCs w:val="24"/>
              </w:rPr>
            </w:pPr>
            <w:r w:rsidRPr="00D92773">
              <w:rPr>
                <w:rFonts w:ascii="Arial" w:hAnsi="Arial" w:cs="Arial"/>
                <w:b/>
                <w:bCs/>
                <w:color w:val="000000"/>
                <w:szCs w:val="24"/>
              </w:rPr>
              <w:t>Habitats Regulations Assessment</w:t>
            </w:r>
          </w:p>
          <w:p w14:paraId="0CD7A9F5" w14:textId="77777777" w:rsidR="00D92773" w:rsidRPr="00D92773" w:rsidRDefault="00D92773" w:rsidP="007C0DCA">
            <w:pPr>
              <w:spacing w:before="60"/>
              <w:rPr>
                <w:rFonts w:ascii="Arial" w:hAnsi="Arial" w:cs="Arial"/>
                <w:b/>
                <w:bCs/>
                <w:color w:val="000000"/>
                <w:szCs w:val="24"/>
              </w:rPr>
            </w:pPr>
          </w:p>
          <w:p w14:paraId="25B67885" w14:textId="77777777" w:rsidR="00D92773" w:rsidRPr="00D4415D" w:rsidRDefault="00D92773" w:rsidP="00D92773">
            <w:pPr>
              <w:rPr>
                <w:rFonts w:ascii="Arial" w:hAnsi="Arial" w:cs="Arial"/>
                <w:szCs w:val="24"/>
              </w:rPr>
            </w:pPr>
            <w:r w:rsidRPr="00D4415D">
              <w:rPr>
                <w:rFonts w:ascii="Arial" w:hAnsi="Arial" w:cs="Arial"/>
                <w:szCs w:val="24"/>
              </w:rPr>
              <w:t xml:space="preserve">HRA is not required (no FORM 1 has been completed) because there is no conceivable impact pathway between the project and any European site features, due to the nature </w:t>
            </w:r>
            <w:r>
              <w:rPr>
                <w:rFonts w:ascii="Arial" w:hAnsi="Arial" w:cs="Arial"/>
                <w:szCs w:val="24"/>
              </w:rPr>
              <w:t>and/</w:t>
            </w:r>
            <w:r w:rsidRPr="00D4415D">
              <w:rPr>
                <w:rFonts w:ascii="Arial" w:hAnsi="Arial" w:cs="Arial"/>
                <w:szCs w:val="24"/>
              </w:rPr>
              <w:t>or location of the project.</w:t>
            </w:r>
          </w:p>
          <w:p w14:paraId="39D39653" w14:textId="77777777" w:rsidR="00652512" w:rsidRDefault="00652512" w:rsidP="00D92773">
            <w:pPr>
              <w:rPr>
                <w:rFonts w:ascii="Arial" w:hAnsi="Arial" w:cs="Arial"/>
                <w:szCs w:val="24"/>
              </w:rPr>
            </w:pPr>
          </w:p>
          <w:p w14:paraId="12F8A480" w14:textId="3C78F8D2" w:rsidR="00D92773" w:rsidRDefault="00652512" w:rsidP="00D92773">
            <w:pPr>
              <w:rPr>
                <w:rFonts w:ascii="Arial" w:eastAsia="Aptos" w:hAnsi="Arial" w:cs="Arial"/>
                <w:color w:val="000000"/>
                <w:szCs w:val="24"/>
                <w:lang w:eastAsia="en-US"/>
              </w:rPr>
            </w:pPr>
            <w:r w:rsidRPr="00652512">
              <w:rPr>
                <w:rFonts w:ascii="Arial" w:hAnsi="Arial" w:cs="Arial"/>
                <w:szCs w:val="24"/>
              </w:rPr>
              <w:t>Johnstown Newt Site</w:t>
            </w:r>
            <w:r>
              <w:rPr>
                <w:rFonts w:ascii="Arial" w:hAnsi="Arial" w:cs="Arial"/>
                <w:szCs w:val="24"/>
              </w:rPr>
              <w:t xml:space="preserve"> </w:t>
            </w:r>
            <w:r w:rsidR="00D92773" w:rsidRPr="00A766B6">
              <w:rPr>
                <w:rFonts w:ascii="Arial" w:hAnsi="Arial" w:cs="Arial"/>
                <w:szCs w:val="24"/>
              </w:rPr>
              <w:t xml:space="preserve">Special Area of </w:t>
            </w:r>
            <w:r w:rsidR="00D03F2E" w:rsidRPr="00A766B6">
              <w:rPr>
                <w:rFonts w:ascii="Arial" w:hAnsi="Arial" w:cs="Arial"/>
                <w:szCs w:val="24"/>
              </w:rPr>
              <w:t>Conservation</w:t>
            </w:r>
            <w:r w:rsidR="00D03F2E">
              <w:rPr>
                <w:rFonts w:ascii="Arial" w:hAnsi="Arial" w:cs="Arial"/>
                <w:szCs w:val="24"/>
              </w:rPr>
              <w:t xml:space="preserve"> </w:t>
            </w:r>
            <w:r w:rsidR="00D03F2E" w:rsidRPr="00A766B6">
              <w:rPr>
                <w:rFonts w:ascii="Arial" w:hAnsi="Arial" w:cs="Arial"/>
                <w:szCs w:val="24"/>
              </w:rPr>
              <w:t>(</w:t>
            </w:r>
            <w:r w:rsidR="00D92773" w:rsidRPr="00A766B6">
              <w:rPr>
                <w:rFonts w:ascii="Arial" w:hAnsi="Arial" w:cs="Arial"/>
                <w:szCs w:val="24"/>
              </w:rPr>
              <w:t xml:space="preserve">SAC) is located </w:t>
            </w:r>
            <w:r>
              <w:rPr>
                <w:rFonts w:ascii="Arial" w:hAnsi="Arial" w:cs="Arial"/>
                <w:szCs w:val="24"/>
              </w:rPr>
              <w:t>729</w:t>
            </w:r>
            <w:r w:rsidR="00D92773" w:rsidRPr="00A766B6">
              <w:rPr>
                <w:rFonts w:ascii="Arial" w:hAnsi="Arial" w:cs="Arial"/>
                <w:szCs w:val="24"/>
              </w:rPr>
              <w:t xml:space="preserve"> meters from the permit boundary. The </w:t>
            </w:r>
            <w:r w:rsidR="00D92773" w:rsidRPr="00A766B6">
              <w:rPr>
                <w:rFonts w:ascii="Arial" w:eastAsia="Aptos" w:hAnsi="Arial" w:cs="Arial"/>
                <w:color w:val="000000"/>
                <w:szCs w:val="24"/>
                <w:lang w:eastAsia="en-US"/>
              </w:rPr>
              <w:t xml:space="preserve">SAC has the following designated feature: </w:t>
            </w:r>
          </w:p>
          <w:p w14:paraId="00977EC1" w14:textId="6F4AA9A4" w:rsidR="00D92773" w:rsidRDefault="00D92773" w:rsidP="00652512">
            <w:pPr>
              <w:rPr>
                <w:rFonts w:ascii="Arial" w:eastAsia="Aptos" w:hAnsi="Arial" w:cs="Arial"/>
                <w:color w:val="000000"/>
                <w:szCs w:val="24"/>
                <w:lang w:eastAsia="en-US"/>
              </w:rPr>
            </w:pPr>
          </w:p>
          <w:p w14:paraId="1F32AE95" w14:textId="2C16FB6B" w:rsidR="00652512" w:rsidRPr="00652512" w:rsidRDefault="00D03F2E" w:rsidP="00652512">
            <w:pPr>
              <w:pStyle w:val="ListParagraph"/>
              <w:numPr>
                <w:ilvl w:val="0"/>
                <w:numId w:val="26"/>
              </w:numPr>
              <w:rPr>
                <w:rFonts w:ascii="Arial" w:eastAsia="Aptos" w:hAnsi="Arial" w:cs="Arial"/>
                <w:color w:val="000000"/>
                <w:szCs w:val="24"/>
                <w:lang w:eastAsia="en-US"/>
              </w:rPr>
            </w:pPr>
            <w:r w:rsidRPr="00652512">
              <w:rPr>
                <w:rFonts w:ascii="Arial" w:eastAsia="Aptos" w:hAnsi="Arial" w:cs="Arial"/>
                <w:color w:val="000000"/>
                <w:szCs w:val="24"/>
                <w:lang w:eastAsia="en-US"/>
              </w:rPr>
              <w:t>Great, crested</w:t>
            </w:r>
            <w:r w:rsidR="00652512" w:rsidRPr="00652512">
              <w:rPr>
                <w:rFonts w:ascii="Arial" w:eastAsia="Aptos" w:hAnsi="Arial" w:cs="Arial"/>
                <w:color w:val="000000"/>
                <w:szCs w:val="24"/>
                <w:lang w:eastAsia="en-US"/>
              </w:rPr>
              <w:t xml:space="preserve"> newt </w:t>
            </w:r>
            <w:r w:rsidR="00234A90">
              <w:rPr>
                <w:rFonts w:ascii="Arial" w:eastAsia="Aptos" w:hAnsi="Arial" w:cs="Arial"/>
                <w:color w:val="000000"/>
                <w:szCs w:val="24"/>
                <w:lang w:eastAsia="en-US"/>
              </w:rPr>
              <w:t>(</w:t>
            </w:r>
            <w:r w:rsidR="00652512" w:rsidRPr="00652512">
              <w:rPr>
                <w:rFonts w:ascii="Arial" w:eastAsia="Aptos" w:hAnsi="Arial" w:cs="Arial"/>
                <w:color w:val="000000"/>
                <w:szCs w:val="24"/>
                <w:lang w:eastAsia="en-US"/>
              </w:rPr>
              <w:t>Triturus cristatus</w:t>
            </w:r>
            <w:r w:rsidR="00234A90">
              <w:rPr>
                <w:rFonts w:ascii="Arial" w:eastAsia="Aptos" w:hAnsi="Arial" w:cs="Arial"/>
                <w:color w:val="000000"/>
                <w:szCs w:val="24"/>
                <w:lang w:eastAsia="en-US"/>
              </w:rPr>
              <w:t>)</w:t>
            </w:r>
          </w:p>
          <w:p w14:paraId="6074968D" w14:textId="77777777" w:rsidR="00234A90" w:rsidRDefault="00234A90" w:rsidP="005A26C2">
            <w:pPr>
              <w:spacing w:after="160" w:line="259" w:lineRule="auto"/>
              <w:rPr>
                <w:rFonts w:ascii="Arial" w:hAnsi="Arial" w:cs="Arial"/>
                <w:color w:val="FF00FF"/>
                <w:szCs w:val="24"/>
              </w:rPr>
            </w:pPr>
          </w:p>
          <w:p w14:paraId="09E4286E" w14:textId="5E9BE692" w:rsidR="005A26C2" w:rsidRPr="005A26C2" w:rsidRDefault="005A26C2" w:rsidP="005A26C2">
            <w:pPr>
              <w:spacing w:after="160" w:line="259" w:lineRule="auto"/>
              <w:rPr>
                <w:rFonts w:ascii="Arial" w:eastAsia="Aptos" w:hAnsi="Arial" w:cs="Arial"/>
                <w:color w:val="000000"/>
                <w:szCs w:val="24"/>
                <w:lang w:eastAsia="en-US"/>
              </w:rPr>
            </w:pPr>
            <w:r w:rsidRPr="005A26C2">
              <w:rPr>
                <w:rFonts w:ascii="Arial" w:eastAsia="Aptos" w:hAnsi="Arial" w:cs="Arial"/>
                <w:color w:val="000000"/>
                <w:szCs w:val="24"/>
                <w:lang w:eastAsia="en-US"/>
              </w:rPr>
              <w:t>The waste facility is not likely to damage the SAC features</w:t>
            </w:r>
            <w:r>
              <w:rPr>
                <w:rFonts w:ascii="Arial" w:eastAsia="Aptos" w:hAnsi="Arial" w:cs="Arial"/>
                <w:color w:val="000000"/>
                <w:szCs w:val="24"/>
                <w:lang w:eastAsia="en-US"/>
              </w:rPr>
              <w:t xml:space="preserve"> listed above</w:t>
            </w:r>
            <w:r w:rsidRPr="005A26C2">
              <w:rPr>
                <w:rFonts w:ascii="Arial" w:eastAsia="Aptos" w:hAnsi="Arial" w:cs="Arial"/>
                <w:color w:val="000000"/>
                <w:szCs w:val="24"/>
                <w:lang w:eastAsia="en-US"/>
              </w:rPr>
              <w:t xml:space="preserve">. As the waste site is located 729 meters from the site boundary at its closest point. The only perceivable impact which may affect the listed feature above is through a significant dust emission. However, as the waste facility is located 729 meters from the SAC it is highly unlikely if a dust emission did occur that it could cause detriment to the SAC due the dust dispersing/ diluting in the air over the distance to the SAC. A dust emission on this scale is also very unlikely due to the standard controls proposed to keep dust emissions on site to a minimum. This is outlined in the Dust Management Plan (DEMP) which has been fully assessed against the control and monitor emissions for your environmental permit (for dust) where the DEMP complies with this guidance. </w:t>
            </w:r>
            <w:r w:rsidR="00D03F2E" w:rsidRPr="005A26C2">
              <w:rPr>
                <w:rFonts w:ascii="Arial" w:eastAsia="Aptos" w:hAnsi="Arial" w:cs="Arial"/>
                <w:color w:val="000000"/>
                <w:szCs w:val="24"/>
                <w:lang w:eastAsia="en-US"/>
              </w:rPr>
              <w:t>Therefore,</w:t>
            </w:r>
            <w:r w:rsidRPr="005A26C2">
              <w:rPr>
                <w:rFonts w:ascii="Arial" w:eastAsia="Aptos" w:hAnsi="Arial" w:cs="Arial"/>
                <w:color w:val="000000"/>
                <w:szCs w:val="24"/>
                <w:lang w:eastAsia="en-US"/>
              </w:rPr>
              <w:t xml:space="preserve"> there are no creditable impact pathways to cause detriment to the listed features of this SAC. </w:t>
            </w:r>
          </w:p>
          <w:p w14:paraId="38DDE83D" w14:textId="67CB6DA8" w:rsidR="001D4436" w:rsidRPr="00997A3D" w:rsidRDefault="001D4436" w:rsidP="00997A3D">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CE35B1" w:rsidRDefault="00792CEE" w:rsidP="007C0DCA">
            <w:pPr>
              <w:spacing w:before="60"/>
              <w:rPr>
                <w:rFonts w:ascii="Arial" w:hAnsi="Arial" w:cs="Arial"/>
                <w:b/>
                <w:color w:val="FFFFFF"/>
                <w:szCs w:val="24"/>
              </w:rPr>
            </w:pPr>
            <w:r w:rsidRPr="00CE35B1">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CE35B1" w:rsidRDefault="00F42026" w:rsidP="007C0DCA">
            <w:pPr>
              <w:spacing w:before="60"/>
              <w:rPr>
                <w:rFonts w:ascii="Arial" w:hAnsi="Arial" w:cs="Arial"/>
                <w:szCs w:val="24"/>
              </w:rPr>
            </w:pPr>
            <w:r w:rsidRPr="00CE35B1">
              <w:rPr>
                <w:rFonts w:ascii="Arial" w:hAnsi="Arial" w:cs="Arial"/>
                <w:szCs w:val="24"/>
              </w:rPr>
              <w:t>Environmental risk</w:t>
            </w:r>
          </w:p>
          <w:p w14:paraId="38DDE84C" w14:textId="69121C1D" w:rsidR="00F42026" w:rsidRPr="00CE35B1" w:rsidRDefault="00F42026" w:rsidP="007C0DCA">
            <w:pPr>
              <w:spacing w:before="60"/>
              <w:rPr>
                <w:rFonts w:ascii="Arial" w:hAnsi="Arial" w:cs="Arial"/>
                <w:color w:val="FF00FF"/>
                <w:szCs w:val="24"/>
              </w:rPr>
            </w:pPr>
          </w:p>
        </w:tc>
        <w:tc>
          <w:tcPr>
            <w:tcW w:w="6242" w:type="dxa"/>
          </w:tcPr>
          <w:p w14:paraId="38DDE84D" w14:textId="77777777" w:rsidR="00F42026"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651EF8EE" w14:textId="77777777" w:rsidR="00D47694" w:rsidRPr="00D47694" w:rsidRDefault="00D47694" w:rsidP="007C0DCA">
            <w:pPr>
              <w:spacing w:before="60"/>
              <w:rPr>
                <w:rFonts w:ascii="Arial" w:hAnsi="Arial" w:cs="Arial"/>
                <w:color w:val="000000" w:themeColor="text1"/>
                <w:szCs w:val="24"/>
              </w:rPr>
            </w:pPr>
          </w:p>
          <w:p w14:paraId="38DDE84E" w14:textId="77777777" w:rsidR="00F42026" w:rsidRPr="00D47694" w:rsidRDefault="00F42026" w:rsidP="007C0DCA">
            <w:pPr>
              <w:spacing w:before="60"/>
              <w:rPr>
                <w:rFonts w:ascii="Arial" w:hAnsi="Arial" w:cs="Arial"/>
                <w:color w:val="000000" w:themeColor="text1"/>
                <w:szCs w:val="24"/>
              </w:rPr>
            </w:pPr>
            <w:r w:rsidRPr="00D47694">
              <w:rPr>
                <w:rFonts w:ascii="Arial" w:hAnsi="Arial" w:cs="Arial"/>
                <w:color w:val="000000" w:themeColor="text1"/>
                <w:szCs w:val="24"/>
              </w:rPr>
              <w:t xml:space="preserve">The operator’s risk assessment is satisfactory. </w:t>
            </w:r>
          </w:p>
          <w:p w14:paraId="38DDE855" w14:textId="77777777" w:rsidR="00A656E7" w:rsidRPr="00DA70FE" w:rsidRDefault="00A656E7" w:rsidP="00D47694">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CE35B1" w:rsidRDefault="00F42026" w:rsidP="007C0DCA">
            <w:pPr>
              <w:spacing w:before="60"/>
              <w:rPr>
                <w:rFonts w:ascii="Arial" w:hAnsi="Arial" w:cs="Arial"/>
                <w:szCs w:val="24"/>
              </w:rPr>
            </w:pPr>
            <w:r w:rsidRPr="00CE35B1">
              <w:rPr>
                <w:rFonts w:ascii="Arial" w:hAnsi="Arial" w:cs="Arial"/>
                <w:szCs w:val="24"/>
              </w:rPr>
              <w:t>Operating techniques</w:t>
            </w:r>
          </w:p>
        </w:tc>
        <w:tc>
          <w:tcPr>
            <w:tcW w:w="6242" w:type="dxa"/>
          </w:tcPr>
          <w:p w14:paraId="38DDE866" w14:textId="77777777"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2EC6D98C" w14:textId="77777777" w:rsidR="00733190" w:rsidRDefault="00733190" w:rsidP="007C0DCA">
            <w:pPr>
              <w:pStyle w:val="BodyText"/>
              <w:spacing w:before="60"/>
              <w:rPr>
                <w:rFonts w:ascii="Arial" w:hAnsi="Arial" w:cs="Arial"/>
                <w:szCs w:val="24"/>
              </w:rPr>
            </w:pPr>
          </w:p>
          <w:p w14:paraId="6C63F16A" w14:textId="2480A8C1" w:rsidR="00733190" w:rsidRPr="00E10308" w:rsidRDefault="00733190" w:rsidP="00733190">
            <w:pPr>
              <w:pStyle w:val="BodyText"/>
              <w:spacing w:before="60"/>
              <w:rPr>
                <w:rFonts w:ascii="Arial" w:hAnsi="Arial" w:cs="Arial"/>
                <w:color w:val="000000" w:themeColor="text1"/>
                <w:szCs w:val="24"/>
              </w:rPr>
            </w:pPr>
            <w:r w:rsidRPr="00890D68">
              <w:rPr>
                <w:rFonts w:ascii="Arial" w:hAnsi="Arial" w:cs="Arial"/>
                <w:color w:val="000000" w:themeColor="text1"/>
                <w:szCs w:val="24"/>
              </w:rPr>
              <w:lastRenderedPageBreak/>
              <w:t xml:space="preserve">The operator has provided an Environmental Management System which outlines a number of measures to ensure the site does not cause pollution during operation, including but not limited to waste </w:t>
            </w:r>
            <w:r w:rsidR="00B26685" w:rsidRPr="00890D68">
              <w:rPr>
                <w:rFonts w:ascii="Arial" w:hAnsi="Arial" w:cs="Arial"/>
                <w:color w:val="000000" w:themeColor="text1"/>
                <w:szCs w:val="24"/>
              </w:rPr>
              <w:t>acceptance</w:t>
            </w:r>
            <w:r w:rsidR="00B26685" w:rsidRPr="00E10308">
              <w:rPr>
                <w:rFonts w:ascii="Arial" w:hAnsi="Arial" w:cs="Arial"/>
                <w:i/>
                <w:iCs/>
                <w:color w:val="000000" w:themeColor="text1"/>
                <w:szCs w:val="24"/>
              </w:rPr>
              <w:t xml:space="preserve">, </w:t>
            </w:r>
            <w:r w:rsidR="00B26685" w:rsidRPr="00DD3AD3">
              <w:rPr>
                <w:rFonts w:ascii="Arial" w:hAnsi="Arial" w:cs="Arial"/>
                <w:color w:val="000000" w:themeColor="text1"/>
                <w:szCs w:val="24"/>
              </w:rPr>
              <w:t>waste storage and wash plant management</w:t>
            </w:r>
            <w:r w:rsidR="00120ABF">
              <w:rPr>
                <w:rFonts w:ascii="Arial" w:hAnsi="Arial" w:cs="Arial"/>
                <w:color w:val="000000" w:themeColor="text1"/>
                <w:szCs w:val="24"/>
              </w:rPr>
              <w:t>.</w:t>
            </w:r>
            <w:r w:rsidR="00B26685" w:rsidRPr="00DD3AD3">
              <w:rPr>
                <w:rFonts w:ascii="Arial" w:hAnsi="Arial" w:cs="Arial"/>
                <w:color w:val="000000" w:themeColor="text1"/>
                <w:szCs w:val="24"/>
              </w:rPr>
              <w:t xml:space="preserve"> </w:t>
            </w:r>
            <w:r w:rsidRPr="00DD3AD3">
              <w:rPr>
                <w:rFonts w:ascii="Arial" w:hAnsi="Arial" w:cs="Arial"/>
                <w:color w:val="000000" w:themeColor="text1"/>
                <w:szCs w:val="24"/>
              </w:rPr>
              <w:t>These measures have been assessed and considered suitable and in line with our</w:t>
            </w:r>
            <w:r w:rsidRPr="00E10308">
              <w:rPr>
                <w:rFonts w:ascii="Arial" w:hAnsi="Arial" w:cs="Arial"/>
                <w:i/>
                <w:iCs/>
                <w:color w:val="000000" w:themeColor="text1"/>
                <w:szCs w:val="24"/>
              </w:rPr>
              <w:t xml:space="preserve"> ‘How to comply with your environmental permit’, </w:t>
            </w:r>
            <w:r w:rsidRPr="00E10308">
              <w:rPr>
                <w:rFonts w:ascii="Arial" w:hAnsi="Arial" w:cs="Arial"/>
                <w:color w:val="000000" w:themeColor="text1"/>
                <w:szCs w:val="24"/>
              </w:rPr>
              <w:t>and ‘</w:t>
            </w:r>
            <w:r w:rsidRPr="00E10308">
              <w:rPr>
                <w:rFonts w:ascii="Arial" w:hAnsi="Arial" w:cs="Arial"/>
                <w:i/>
                <w:iCs/>
                <w:color w:val="000000" w:themeColor="text1"/>
                <w:szCs w:val="24"/>
              </w:rPr>
              <w:t>Technical Guidance Note WM3: Waste Classification’</w:t>
            </w:r>
            <w:r w:rsidR="00120ABF">
              <w:rPr>
                <w:rFonts w:ascii="Arial" w:hAnsi="Arial" w:cs="Arial"/>
                <w:i/>
                <w:iCs/>
                <w:color w:val="000000" w:themeColor="text1"/>
                <w:szCs w:val="24"/>
              </w:rPr>
              <w:t>.</w:t>
            </w:r>
            <w:r w:rsidRPr="00E10308">
              <w:rPr>
                <w:rFonts w:ascii="Arial" w:hAnsi="Arial" w:cs="Arial"/>
                <w:color w:val="000000" w:themeColor="text1"/>
                <w:szCs w:val="24"/>
              </w:rPr>
              <w:t xml:space="preserve"> The relevant sections of this document have been incorporated into the permit in Table S1.2.</w:t>
            </w:r>
          </w:p>
          <w:p w14:paraId="5131642C" w14:textId="77777777" w:rsidR="00733190" w:rsidRDefault="00733190" w:rsidP="00733190">
            <w:pPr>
              <w:pStyle w:val="BodyText"/>
              <w:spacing w:before="60"/>
              <w:rPr>
                <w:rFonts w:ascii="Arial" w:hAnsi="Arial" w:cs="Arial"/>
                <w:i/>
                <w:iCs/>
                <w:color w:val="FF0000"/>
                <w:szCs w:val="24"/>
              </w:rPr>
            </w:pPr>
          </w:p>
          <w:p w14:paraId="5B28D9F4" w14:textId="47FFAA54" w:rsidR="00890D68" w:rsidRDefault="00890D68" w:rsidP="00890D68">
            <w:pPr>
              <w:pStyle w:val="BodyText"/>
              <w:rPr>
                <w:rFonts w:ascii="Arial" w:hAnsi="Arial" w:cs="Arial"/>
                <w:color w:val="000000" w:themeColor="text1"/>
                <w:szCs w:val="24"/>
              </w:rPr>
            </w:pPr>
            <w:r w:rsidRPr="00890D68">
              <w:rPr>
                <w:rFonts w:ascii="Arial" w:hAnsi="Arial" w:cs="Arial"/>
                <w:color w:val="000000" w:themeColor="text1"/>
                <w:szCs w:val="24"/>
              </w:rPr>
              <w:t xml:space="preserve">The operator has provided a dust and emissions management plan which outlines a number of measures to ensure the </w:t>
            </w:r>
            <w:r w:rsidR="00120ABF">
              <w:rPr>
                <w:rFonts w:ascii="Arial" w:hAnsi="Arial" w:cs="Arial"/>
                <w:color w:val="000000" w:themeColor="text1"/>
                <w:szCs w:val="24"/>
              </w:rPr>
              <w:t xml:space="preserve">waste </w:t>
            </w:r>
            <w:r w:rsidRPr="00890D68">
              <w:rPr>
                <w:rFonts w:ascii="Arial" w:hAnsi="Arial" w:cs="Arial"/>
                <w:color w:val="000000" w:themeColor="text1"/>
                <w:szCs w:val="24"/>
              </w:rPr>
              <w:t>site does not cause emissions in regard to dust. These measures have been assessed and considered suitable and in line with the guidance ‘</w:t>
            </w:r>
            <w:r w:rsidRPr="00890D68">
              <w:rPr>
                <w:rFonts w:ascii="Arial" w:hAnsi="Arial" w:cs="Arial"/>
                <w:i/>
                <w:iCs/>
                <w:color w:val="000000" w:themeColor="text1"/>
                <w:szCs w:val="24"/>
              </w:rPr>
              <w:t>How to comply with your environmental permi</w:t>
            </w:r>
            <w:r>
              <w:rPr>
                <w:rFonts w:ascii="Arial" w:hAnsi="Arial" w:cs="Arial"/>
                <w:i/>
                <w:iCs/>
                <w:color w:val="000000" w:themeColor="text1"/>
                <w:szCs w:val="24"/>
              </w:rPr>
              <w:t xml:space="preserve">t and </w:t>
            </w:r>
            <w:r w:rsidRPr="00890D68">
              <w:rPr>
                <w:rFonts w:ascii="Arial" w:hAnsi="Arial" w:cs="Arial"/>
                <w:i/>
                <w:iCs/>
                <w:color w:val="000000" w:themeColor="text1"/>
                <w:szCs w:val="24"/>
              </w:rPr>
              <w:t>Control and monitor emissions for your environmental permit’</w:t>
            </w:r>
            <w:r w:rsidRPr="00890D68">
              <w:rPr>
                <w:rFonts w:ascii="Arial" w:hAnsi="Arial" w:cs="Arial"/>
                <w:color w:val="000000" w:themeColor="text1"/>
                <w:szCs w:val="24"/>
              </w:rPr>
              <w:t>. This has been incorporated into the permit in Table S1.2.</w:t>
            </w:r>
          </w:p>
          <w:p w14:paraId="07BF6B80" w14:textId="77777777" w:rsidR="00890D68" w:rsidRDefault="00890D68" w:rsidP="00890D68">
            <w:pPr>
              <w:pStyle w:val="BodyText"/>
              <w:rPr>
                <w:rFonts w:ascii="Arial" w:hAnsi="Arial" w:cs="Arial"/>
                <w:color w:val="000000" w:themeColor="text1"/>
                <w:szCs w:val="24"/>
              </w:rPr>
            </w:pPr>
          </w:p>
          <w:p w14:paraId="6DEA0351" w14:textId="71176F70" w:rsidR="00890D68" w:rsidRPr="00CC4ACF" w:rsidRDefault="00890D68" w:rsidP="00DD3AD3">
            <w:pPr>
              <w:pStyle w:val="BodyText"/>
              <w:rPr>
                <w:rFonts w:ascii="Arial" w:hAnsi="Arial" w:cs="Arial"/>
                <w:color w:val="000000" w:themeColor="text1"/>
                <w:szCs w:val="24"/>
              </w:rPr>
            </w:pPr>
            <w:r w:rsidRPr="00CC4ACF">
              <w:rPr>
                <w:rFonts w:ascii="Arial" w:hAnsi="Arial" w:cs="Arial"/>
                <w:color w:val="000000" w:themeColor="text1"/>
                <w:szCs w:val="24"/>
              </w:rPr>
              <w:t xml:space="preserve">The operator has provided a Noise Impact Assessment </w:t>
            </w:r>
            <w:r w:rsidR="00DD3AD3" w:rsidRPr="00CC4ACF">
              <w:rPr>
                <w:rFonts w:ascii="Arial" w:hAnsi="Arial" w:cs="Arial"/>
                <w:color w:val="000000" w:themeColor="text1"/>
                <w:szCs w:val="24"/>
              </w:rPr>
              <w:t>which outlines the modelled noise impact to nearby sensitive receptors and well as accounting for the proposed noise abatement mitigation measures to reduce impact. The methodology of the submitted Noise Impact Assessment was assessed and considered suitable and in line with ‘</w:t>
            </w:r>
            <w:r w:rsidR="00DD3AD3" w:rsidRPr="005A0A71">
              <w:rPr>
                <w:rFonts w:ascii="Arial" w:hAnsi="Arial" w:cs="Arial"/>
                <w:i/>
                <w:iCs/>
                <w:color w:val="000000" w:themeColor="text1"/>
                <w:szCs w:val="24"/>
              </w:rPr>
              <w:t>BS 4142:2014+A1:2019’</w:t>
            </w:r>
            <w:r w:rsidR="005A0A71">
              <w:rPr>
                <w:rFonts w:ascii="Arial" w:hAnsi="Arial" w:cs="Arial"/>
                <w:color w:val="000000" w:themeColor="text1"/>
                <w:szCs w:val="24"/>
              </w:rPr>
              <w:t xml:space="preserve"> &amp; </w:t>
            </w:r>
            <w:r w:rsidR="005A0A71" w:rsidRPr="00E10308">
              <w:rPr>
                <w:rFonts w:ascii="Arial" w:hAnsi="Arial" w:cs="Arial"/>
                <w:i/>
                <w:iCs/>
                <w:szCs w:val="24"/>
              </w:rPr>
              <w:t xml:space="preserve">Environment Agency ‘Noise and vibration management’ guidance </w:t>
            </w:r>
            <w:r w:rsidR="005A0A71" w:rsidRPr="006F5A0F">
              <w:rPr>
                <w:rFonts w:ascii="Arial" w:hAnsi="Arial" w:cs="Arial"/>
                <w:szCs w:val="24"/>
              </w:rPr>
              <w:t xml:space="preserve">which NRW have formally </w:t>
            </w:r>
            <w:r w:rsidR="006E25E0" w:rsidRPr="006F5A0F">
              <w:rPr>
                <w:rFonts w:ascii="Arial" w:hAnsi="Arial" w:cs="Arial"/>
                <w:szCs w:val="24"/>
              </w:rPr>
              <w:t>adopted</w:t>
            </w:r>
            <w:r w:rsidR="006E25E0" w:rsidRPr="00E10308">
              <w:rPr>
                <w:rFonts w:ascii="Arial" w:hAnsi="Arial" w:cs="Arial"/>
                <w:i/>
                <w:iCs/>
                <w:szCs w:val="24"/>
              </w:rPr>
              <w:t>.</w:t>
            </w:r>
            <w:r w:rsidR="006E25E0">
              <w:rPr>
                <w:rFonts w:ascii="Arial" w:hAnsi="Arial" w:cs="Arial"/>
                <w:color w:val="000000" w:themeColor="text1"/>
                <w:szCs w:val="24"/>
              </w:rPr>
              <w:t xml:space="preserve"> </w:t>
            </w:r>
            <w:r w:rsidR="00120ABF">
              <w:rPr>
                <w:rFonts w:ascii="Arial" w:hAnsi="Arial" w:cs="Arial"/>
                <w:color w:val="000000" w:themeColor="text1"/>
                <w:szCs w:val="24"/>
              </w:rPr>
              <w:t>We have</w:t>
            </w:r>
            <w:r w:rsidR="00A059BB" w:rsidRPr="00CC4ACF">
              <w:rPr>
                <w:rFonts w:ascii="Arial" w:hAnsi="Arial" w:cs="Arial"/>
                <w:color w:val="000000" w:themeColor="text1"/>
                <w:szCs w:val="24"/>
              </w:rPr>
              <w:t xml:space="preserve"> concluded </w:t>
            </w:r>
            <w:r w:rsidR="00120ABF">
              <w:rPr>
                <w:rFonts w:ascii="Arial" w:hAnsi="Arial" w:cs="Arial"/>
                <w:color w:val="000000" w:themeColor="text1"/>
                <w:szCs w:val="24"/>
              </w:rPr>
              <w:t xml:space="preserve">that </w:t>
            </w:r>
            <w:r w:rsidR="00A059BB" w:rsidRPr="00CC4ACF">
              <w:rPr>
                <w:rFonts w:ascii="Arial" w:hAnsi="Arial" w:cs="Arial"/>
                <w:color w:val="000000" w:themeColor="text1"/>
                <w:szCs w:val="24"/>
              </w:rPr>
              <w:t>the Noise Impact Assessment was correct and the proposed noise abatement measures are suitable to reduce impacts to</w:t>
            </w:r>
            <w:r w:rsidR="006265D5" w:rsidRPr="00CC4ACF">
              <w:rPr>
                <w:rFonts w:ascii="Arial" w:hAnsi="Arial" w:cs="Arial"/>
                <w:color w:val="000000" w:themeColor="text1"/>
                <w:szCs w:val="24"/>
              </w:rPr>
              <w:t xml:space="preserve"> noise</w:t>
            </w:r>
            <w:r w:rsidR="00A059BB" w:rsidRPr="00CC4ACF">
              <w:rPr>
                <w:rFonts w:ascii="Arial" w:hAnsi="Arial" w:cs="Arial"/>
                <w:color w:val="000000" w:themeColor="text1"/>
                <w:szCs w:val="24"/>
              </w:rPr>
              <w:t xml:space="preserve"> sensitive receptors.</w:t>
            </w:r>
            <w:r w:rsidR="00CC4ACF" w:rsidRPr="00CC4ACF">
              <w:rPr>
                <w:rFonts w:ascii="Arial" w:hAnsi="Arial" w:cs="Arial"/>
                <w:color w:val="000000" w:themeColor="text1"/>
                <w:szCs w:val="24"/>
              </w:rPr>
              <w:t xml:space="preserve"> This has been incorporated into the permit in Table S1.2.</w:t>
            </w:r>
          </w:p>
          <w:p w14:paraId="7F32C604" w14:textId="77777777" w:rsidR="00C856F4" w:rsidRDefault="00C856F4" w:rsidP="007C0DCA">
            <w:pPr>
              <w:pStyle w:val="BodyText"/>
              <w:spacing w:before="60"/>
              <w:rPr>
                <w:rFonts w:ascii="Arial" w:hAnsi="Arial" w:cs="Arial"/>
                <w:szCs w:val="24"/>
              </w:rPr>
            </w:pPr>
          </w:p>
          <w:p w14:paraId="2E33E5F2" w14:textId="417485B3" w:rsidR="00C856F4" w:rsidRPr="00C856F4" w:rsidRDefault="00C856F4" w:rsidP="00C856F4">
            <w:pPr>
              <w:pStyle w:val="BodyText"/>
              <w:spacing w:before="60"/>
              <w:rPr>
                <w:rFonts w:ascii="Arial" w:hAnsi="Arial" w:cs="Arial"/>
                <w:szCs w:val="24"/>
              </w:rPr>
            </w:pPr>
            <w:r w:rsidRPr="00C856F4">
              <w:rPr>
                <w:rFonts w:ascii="Arial" w:hAnsi="Arial" w:cs="Arial"/>
                <w:szCs w:val="24"/>
              </w:rPr>
              <w:t>The operator has provided an</w:t>
            </w:r>
            <w:r>
              <w:rPr>
                <w:rFonts w:ascii="Arial" w:hAnsi="Arial" w:cs="Arial"/>
                <w:szCs w:val="24"/>
              </w:rPr>
              <w:t xml:space="preserve"> Environmental Risk Assessment </w:t>
            </w:r>
            <w:r w:rsidR="00290161">
              <w:rPr>
                <w:rFonts w:ascii="Arial" w:hAnsi="Arial" w:cs="Arial"/>
                <w:szCs w:val="24"/>
              </w:rPr>
              <w:t>t</w:t>
            </w:r>
            <w:r>
              <w:rPr>
                <w:rFonts w:ascii="Arial" w:hAnsi="Arial" w:cs="Arial"/>
                <w:szCs w:val="24"/>
              </w:rPr>
              <w:t xml:space="preserve">hat has considered the environmental risk from the waste operations and appropriate mitigation measures to reduce impacts. </w:t>
            </w:r>
            <w:r w:rsidRPr="00C856F4">
              <w:rPr>
                <w:rFonts w:ascii="Arial" w:hAnsi="Arial" w:cs="Arial"/>
                <w:szCs w:val="24"/>
              </w:rPr>
              <w:t>These measures have been assessed and considered suitable and in line with the guidance ‘</w:t>
            </w:r>
            <w:r w:rsidRPr="00C856F4">
              <w:rPr>
                <w:rFonts w:ascii="Arial" w:hAnsi="Arial" w:cs="Arial"/>
                <w:i/>
                <w:iCs/>
                <w:szCs w:val="24"/>
              </w:rPr>
              <w:t>How to comply with your environmental permit</w:t>
            </w:r>
            <w:r>
              <w:rPr>
                <w:rFonts w:ascii="Arial" w:hAnsi="Arial" w:cs="Arial"/>
                <w:szCs w:val="24"/>
              </w:rPr>
              <w:t>’. Section ‘Emissions to land’ of the Environmental Risk Assessment has</w:t>
            </w:r>
            <w:r w:rsidRPr="00C856F4">
              <w:rPr>
                <w:rFonts w:ascii="Arial" w:hAnsi="Arial" w:cs="Arial"/>
                <w:color w:val="000000" w:themeColor="text1"/>
                <w:szCs w:val="24"/>
              </w:rPr>
              <w:t xml:space="preserve"> </w:t>
            </w:r>
            <w:r w:rsidRPr="00C856F4">
              <w:rPr>
                <w:rFonts w:ascii="Arial" w:hAnsi="Arial" w:cs="Arial"/>
                <w:szCs w:val="24"/>
              </w:rPr>
              <w:t xml:space="preserve">been incorporated into the permit </w:t>
            </w:r>
            <w:r w:rsidRPr="00C856F4">
              <w:rPr>
                <w:rFonts w:ascii="Arial" w:hAnsi="Arial" w:cs="Arial"/>
                <w:szCs w:val="24"/>
              </w:rPr>
              <w:lastRenderedPageBreak/>
              <w:t>in Table S1.2</w:t>
            </w:r>
            <w:r>
              <w:rPr>
                <w:rFonts w:ascii="Arial" w:hAnsi="Arial" w:cs="Arial"/>
                <w:szCs w:val="24"/>
              </w:rPr>
              <w:t xml:space="preserve"> </w:t>
            </w:r>
            <w:r w:rsidR="007E0C8C">
              <w:rPr>
                <w:rFonts w:ascii="Arial" w:hAnsi="Arial" w:cs="Arial"/>
                <w:szCs w:val="24"/>
              </w:rPr>
              <w:t xml:space="preserve">for the handling of water treatment flocculates on site.  </w:t>
            </w:r>
          </w:p>
          <w:p w14:paraId="38DDE874" w14:textId="316375CC" w:rsidR="00A656E7" w:rsidRPr="00DA70FE" w:rsidRDefault="00C856F4" w:rsidP="0041612C">
            <w:pPr>
              <w:pStyle w:val="BodyText"/>
              <w:spacing w:before="60"/>
              <w:rPr>
                <w:rFonts w:ascii="Arial" w:hAnsi="Arial" w:cs="Arial"/>
                <w:szCs w:val="24"/>
              </w:rPr>
            </w:pPr>
            <w:r>
              <w:rPr>
                <w:rFonts w:ascii="Arial" w:hAnsi="Arial" w:cs="Arial"/>
                <w:szCs w:val="24"/>
              </w:rPr>
              <w:t xml:space="preserve">  </w:t>
            </w: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CE35B1" w:rsidRDefault="00792CEE" w:rsidP="007C0DCA">
            <w:pPr>
              <w:spacing w:before="60"/>
              <w:rPr>
                <w:rFonts w:ascii="Arial" w:hAnsi="Arial" w:cs="Arial"/>
                <w:b/>
                <w:color w:val="FFFFFF"/>
                <w:szCs w:val="24"/>
              </w:rPr>
            </w:pPr>
            <w:r w:rsidRPr="00CE35B1">
              <w:rPr>
                <w:rFonts w:ascii="Arial" w:hAnsi="Arial" w:cs="Arial"/>
                <w:b/>
                <w:color w:val="FFFFFF"/>
                <w:szCs w:val="24"/>
              </w:rPr>
              <w:lastRenderedPageBreak/>
              <w:t>The permit conditions</w:t>
            </w:r>
          </w:p>
        </w:tc>
      </w:tr>
      <w:tr w:rsidR="00290161" w:rsidRPr="00DA70FE" w14:paraId="6DFC4F75" w14:textId="77777777" w:rsidTr="00880F75">
        <w:tc>
          <w:tcPr>
            <w:tcW w:w="1980" w:type="dxa"/>
            <w:gridSpan w:val="2"/>
          </w:tcPr>
          <w:p w14:paraId="1DA59955" w14:textId="77777777" w:rsidR="00290161" w:rsidRPr="00DA70FE" w:rsidRDefault="00290161" w:rsidP="00290161">
            <w:pPr>
              <w:spacing w:before="60"/>
              <w:rPr>
                <w:rFonts w:ascii="Arial" w:hAnsi="Arial" w:cs="Arial"/>
                <w:color w:val="000000"/>
                <w:szCs w:val="24"/>
              </w:rPr>
            </w:pPr>
            <w:r w:rsidRPr="00DA70FE">
              <w:rPr>
                <w:rFonts w:ascii="Arial" w:hAnsi="Arial" w:cs="Arial"/>
                <w:color w:val="000000"/>
                <w:szCs w:val="24"/>
              </w:rPr>
              <w:t>Raw materials</w:t>
            </w:r>
          </w:p>
          <w:p w14:paraId="0618DFCD" w14:textId="77777777" w:rsidR="00290161" w:rsidRPr="00CE35B1" w:rsidRDefault="00290161" w:rsidP="007C0DCA">
            <w:pPr>
              <w:spacing w:before="60"/>
              <w:rPr>
                <w:rFonts w:ascii="Arial" w:hAnsi="Arial" w:cs="Arial"/>
                <w:color w:val="000000"/>
                <w:szCs w:val="24"/>
              </w:rPr>
            </w:pPr>
          </w:p>
        </w:tc>
        <w:tc>
          <w:tcPr>
            <w:tcW w:w="6242" w:type="dxa"/>
          </w:tcPr>
          <w:p w14:paraId="034E7D7D" w14:textId="5CED97CC" w:rsidR="00290161" w:rsidRPr="00073CB7" w:rsidRDefault="00290161" w:rsidP="00FB5F01">
            <w:pPr>
              <w:spacing w:before="60"/>
              <w:rPr>
                <w:rFonts w:ascii="Arial" w:hAnsi="Arial" w:cs="Arial"/>
                <w:color w:val="000000"/>
                <w:szCs w:val="24"/>
              </w:rPr>
            </w:pPr>
            <w:r w:rsidRPr="00DA70FE">
              <w:rPr>
                <w:rFonts w:ascii="Arial" w:hAnsi="Arial" w:cs="Arial"/>
                <w:color w:val="000000"/>
                <w:szCs w:val="24"/>
              </w:rPr>
              <w:t>We have specified limits and controls on the use of raw materials and fuels.</w:t>
            </w:r>
          </w:p>
        </w:tc>
        <w:tc>
          <w:tcPr>
            <w:tcW w:w="1135" w:type="dxa"/>
            <w:gridSpan w:val="2"/>
          </w:tcPr>
          <w:p w14:paraId="7530D8DB" w14:textId="171B75F1" w:rsidR="00290161" w:rsidRPr="00DA70FE" w:rsidRDefault="00290161"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AB" w14:textId="77777777" w:rsidTr="00880F75">
        <w:tc>
          <w:tcPr>
            <w:tcW w:w="1980" w:type="dxa"/>
            <w:gridSpan w:val="2"/>
          </w:tcPr>
          <w:p w14:paraId="38DDE8A0" w14:textId="77777777" w:rsidR="00F42026" w:rsidRPr="00CE35B1" w:rsidRDefault="00F42026" w:rsidP="007C0DCA">
            <w:pPr>
              <w:spacing w:before="60"/>
              <w:rPr>
                <w:rFonts w:ascii="Arial" w:hAnsi="Arial" w:cs="Arial"/>
                <w:color w:val="000000"/>
                <w:szCs w:val="24"/>
              </w:rPr>
            </w:pPr>
            <w:r w:rsidRPr="00CE35B1">
              <w:rPr>
                <w:rFonts w:ascii="Arial" w:hAnsi="Arial" w:cs="Arial"/>
                <w:color w:val="000000"/>
                <w:szCs w:val="24"/>
              </w:rPr>
              <w:t>Waste types</w:t>
            </w:r>
          </w:p>
          <w:p w14:paraId="38DDE8A1" w14:textId="7E4ED50B" w:rsidR="00F42026" w:rsidRPr="00CE35B1" w:rsidRDefault="00F42026" w:rsidP="007C0DCA">
            <w:pPr>
              <w:spacing w:before="60"/>
              <w:rPr>
                <w:rFonts w:ascii="Arial" w:hAnsi="Arial" w:cs="Arial"/>
                <w:color w:val="FF00FF"/>
                <w:szCs w:val="24"/>
              </w:rPr>
            </w:pPr>
          </w:p>
        </w:tc>
        <w:tc>
          <w:tcPr>
            <w:tcW w:w="6242" w:type="dxa"/>
          </w:tcPr>
          <w:p w14:paraId="38DDE8A2" w14:textId="4B359CB7" w:rsidR="00F42026" w:rsidRPr="00073CB7" w:rsidRDefault="00F42026" w:rsidP="00FB5F01">
            <w:pPr>
              <w:spacing w:before="60"/>
              <w:rPr>
                <w:rFonts w:ascii="Arial" w:hAnsi="Arial" w:cs="Arial"/>
                <w:color w:val="000000"/>
                <w:szCs w:val="24"/>
              </w:rPr>
            </w:pPr>
            <w:r w:rsidRPr="00073CB7">
              <w:rPr>
                <w:rFonts w:ascii="Arial" w:hAnsi="Arial" w:cs="Arial"/>
                <w:color w:val="000000"/>
                <w:szCs w:val="24"/>
              </w:rPr>
              <w:t>We have specified the permitted waste types, descriptions and quantities, which can be accepted at the regulated facility</w:t>
            </w:r>
            <w:r w:rsidR="00FB5F01" w:rsidRPr="00073CB7">
              <w:rPr>
                <w:rFonts w:ascii="Arial" w:hAnsi="Arial" w:cs="Arial"/>
                <w:color w:val="000000"/>
                <w:szCs w:val="24"/>
              </w:rPr>
              <w:t xml:space="preserve"> to be EWC 01 01 02 </w:t>
            </w:r>
            <w:r w:rsidR="00FB5F01" w:rsidRPr="00073CB7">
              <w:rPr>
                <w:rFonts w:ascii="Arial" w:hAnsi="Arial" w:cs="Arial"/>
                <w:color w:val="000000"/>
                <w:szCs w:val="24"/>
                <w:lang w:val="en-US"/>
              </w:rPr>
              <w:t xml:space="preserve">wastes from mineral metalliferous excavation (consisting only of colliery spoil wastes). </w:t>
            </w:r>
          </w:p>
          <w:p w14:paraId="38DDE8A3" w14:textId="668A1D57" w:rsidR="00F42026" w:rsidRPr="00073CB7" w:rsidRDefault="00F42026" w:rsidP="007C0DCA">
            <w:pPr>
              <w:spacing w:before="60"/>
              <w:rPr>
                <w:rFonts w:ascii="Arial" w:hAnsi="Arial" w:cs="Arial"/>
                <w:color w:val="FF00FF"/>
                <w:szCs w:val="24"/>
              </w:rPr>
            </w:pPr>
          </w:p>
          <w:p w14:paraId="19647802" w14:textId="3E5CA9E3" w:rsidR="008168BB" w:rsidRPr="00073CB7" w:rsidRDefault="00F42026" w:rsidP="007C0DCA">
            <w:pPr>
              <w:spacing w:before="60"/>
              <w:rPr>
                <w:rFonts w:ascii="Arial" w:hAnsi="Arial" w:cs="Arial"/>
                <w:color w:val="000000" w:themeColor="text1"/>
                <w:szCs w:val="24"/>
              </w:rPr>
            </w:pPr>
            <w:r w:rsidRPr="00073CB7">
              <w:rPr>
                <w:rFonts w:ascii="Arial" w:hAnsi="Arial" w:cs="Arial"/>
                <w:color w:val="000000" w:themeColor="text1"/>
                <w:szCs w:val="24"/>
              </w:rPr>
              <w:t>We are satisfied that the operator can accept these waste</w:t>
            </w:r>
            <w:r w:rsidR="00317F5A" w:rsidRPr="00073CB7">
              <w:rPr>
                <w:rFonts w:ascii="Arial" w:hAnsi="Arial" w:cs="Arial"/>
                <w:color w:val="000000" w:themeColor="text1"/>
                <w:szCs w:val="24"/>
              </w:rPr>
              <w:t>s</w:t>
            </w:r>
            <w:r w:rsidRPr="00073CB7">
              <w:rPr>
                <w:rFonts w:ascii="Arial" w:hAnsi="Arial" w:cs="Arial"/>
                <w:color w:val="000000" w:themeColor="text1"/>
                <w:szCs w:val="24"/>
              </w:rPr>
              <w:t xml:space="preserve"> for the following reasons</w:t>
            </w:r>
            <w:r w:rsidR="008168BB" w:rsidRPr="00073CB7">
              <w:rPr>
                <w:rFonts w:ascii="Arial" w:hAnsi="Arial" w:cs="Arial"/>
                <w:color w:val="000000" w:themeColor="text1"/>
                <w:szCs w:val="24"/>
              </w:rPr>
              <w:t>:</w:t>
            </w:r>
          </w:p>
          <w:p w14:paraId="649C0FE6" w14:textId="77777777" w:rsidR="008168BB" w:rsidRPr="00073CB7" w:rsidRDefault="008168BB" w:rsidP="007C0DCA">
            <w:pPr>
              <w:spacing w:before="60"/>
              <w:rPr>
                <w:rFonts w:ascii="Arial" w:hAnsi="Arial" w:cs="Arial"/>
                <w:color w:val="000000" w:themeColor="text1"/>
                <w:szCs w:val="24"/>
              </w:rPr>
            </w:pPr>
          </w:p>
          <w:p w14:paraId="4DC9E3EF" w14:textId="3671BE8C" w:rsidR="008168BB" w:rsidRPr="00073CB7" w:rsidRDefault="008168BB" w:rsidP="008168BB">
            <w:pPr>
              <w:pStyle w:val="ListParagraph"/>
              <w:numPr>
                <w:ilvl w:val="0"/>
                <w:numId w:val="28"/>
              </w:numPr>
              <w:spacing w:before="60"/>
              <w:rPr>
                <w:rFonts w:ascii="Arial" w:hAnsi="Arial" w:cs="Arial"/>
                <w:color w:val="000000" w:themeColor="text1"/>
                <w:szCs w:val="24"/>
              </w:rPr>
            </w:pPr>
            <w:r w:rsidRPr="00073CB7">
              <w:rPr>
                <w:rFonts w:ascii="Arial" w:hAnsi="Arial" w:cs="Arial"/>
                <w:color w:val="000000" w:themeColor="text1"/>
                <w:szCs w:val="24"/>
              </w:rPr>
              <w:t>the proposed wastes are suitable for the nature of the permitted activity</w:t>
            </w:r>
            <w:r w:rsidR="00D16067" w:rsidRPr="00073CB7">
              <w:rPr>
                <w:rFonts w:ascii="Arial" w:hAnsi="Arial" w:cs="Arial"/>
                <w:color w:val="000000" w:themeColor="text1"/>
                <w:szCs w:val="24"/>
              </w:rPr>
              <w:t>.</w:t>
            </w:r>
          </w:p>
          <w:p w14:paraId="553A330C" w14:textId="4291CD1B" w:rsidR="008168BB" w:rsidRPr="00073CB7" w:rsidRDefault="008168BB" w:rsidP="008168BB">
            <w:pPr>
              <w:pStyle w:val="ListParagraph"/>
              <w:numPr>
                <w:ilvl w:val="0"/>
                <w:numId w:val="28"/>
              </w:numPr>
              <w:spacing w:before="60"/>
              <w:rPr>
                <w:rFonts w:ascii="Arial" w:hAnsi="Arial" w:cs="Arial"/>
                <w:color w:val="000000" w:themeColor="text1"/>
                <w:szCs w:val="24"/>
              </w:rPr>
            </w:pPr>
            <w:r w:rsidRPr="00073CB7">
              <w:rPr>
                <w:rFonts w:ascii="Arial" w:hAnsi="Arial" w:cs="Arial"/>
                <w:color w:val="000000" w:themeColor="text1"/>
                <w:szCs w:val="24"/>
              </w:rPr>
              <w:t>the appropriate measures are in place to prevent fugitive emission</w:t>
            </w:r>
            <w:r w:rsidR="00D16067" w:rsidRPr="00073CB7">
              <w:rPr>
                <w:rFonts w:ascii="Arial" w:hAnsi="Arial" w:cs="Arial"/>
                <w:color w:val="000000" w:themeColor="text1"/>
                <w:szCs w:val="24"/>
              </w:rPr>
              <w:t xml:space="preserve">s such as dust from waste activities on site. </w:t>
            </w:r>
          </w:p>
          <w:p w14:paraId="67F0083B" w14:textId="77777777" w:rsidR="008168BB" w:rsidRPr="00073CB7" w:rsidRDefault="008168BB" w:rsidP="008168BB">
            <w:pPr>
              <w:pStyle w:val="ListParagraph"/>
              <w:spacing w:before="60"/>
              <w:rPr>
                <w:rFonts w:ascii="Arial" w:hAnsi="Arial" w:cs="Arial"/>
                <w:i/>
                <w:iCs/>
                <w:color w:val="FF0000"/>
                <w:szCs w:val="24"/>
              </w:rPr>
            </w:pPr>
          </w:p>
          <w:p w14:paraId="34C52A6D" w14:textId="77777777" w:rsidR="008168BB" w:rsidRPr="00073CB7" w:rsidRDefault="008168BB" w:rsidP="008168BB">
            <w:pPr>
              <w:spacing w:before="60"/>
              <w:rPr>
                <w:rFonts w:ascii="Arial" w:hAnsi="Arial" w:cs="Arial"/>
                <w:color w:val="000000" w:themeColor="text1"/>
                <w:szCs w:val="24"/>
              </w:rPr>
            </w:pPr>
            <w:r w:rsidRPr="00073CB7">
              <w:rPr>
                <w:rFonts w:ascii="Arial" w:hAnsi="Arial" w:cs="Arial"/>
                <w:color w:val="000000" w:themeColor="text1"/>
                <w:szCs w:val="24"/>
              </w:rPr>
              <w:t>Wastes:</w:t>
            </w:r>
          </w:p>
          <w:p w14:paraId="0AF973FD" w14:textId="77777777" w:rsidR="008168BB" w:rsidRPr="00073CB7" w:rsidRDefault="008168BB" w:rsidP="008168BB">
            <w:pPr>
              <w:pStyle w:val="ListParagraph"/>
              <w:numPr>
                <w:ilvl w:val="0"/>
                <w:numId w:val="29"/>
              </w:numPr>
              <w:spacing w:before="60"/>
              <w:rPr>
                <w:rFonts w:ascii="Arial" w:hAnsi="Arial" w:cs="Arial"/>
                <w:color w:val="000000" w:themeColor="text1"/>
                <w:szCs w:val="24"/>
              </w:rPr>
            </w:pPr>
            <w:r w:rsidRPr="00073CB7">
              <w:rPr>
                <w:rFonts w:ascii="Arial" w:hAnsi="Arial" w:cs="Arial"/>
                <w:color w:val="000000" w:themeColor="text1"/>
                <w:szCs w:val="24"/>
              </w:rPr>
              <w:t>consisting solely or mainly of dusts, powders or loose fibres</w:t>
            </w:r>
          </w:p>
          <w:p w14:paraId="1D1E99AF" w14:textId="77777777" w:rsidR="008168BB" w:rsidRPr="00073CB7" w:rsidRDefault="008168BB" w:rsidP="008168BB">
            <w:pPr>
              <w:pStyle w:val="ListParagraph"/>
              <w:numPr>
                <w:ilvl w:val="0"/>
                <w:numId w:val="29"/>
              </w:numPr>
              <w:spacing w:before="60"/>
              <w:rPr>
                <w:rFonts w:ascii="Arial" w:hAnsi="Arial" w:cs="Arial"/>
                <w:color w:val="000000" w:themeColor="text1"/>
                <w:szCs w:val="24"/>
              </w:rPr>
            </w:pPr>
            <w:r w:rsidRPr="00073CB7">
              <w:rPr>
                <w:rFonts w:ascii="Arial" w:hAnsi="Arial" w:cs="Arial"/>
                <w:color w:val="000000" w:themeColor="text1"/>
                <w:szCs w:val="24"/>
              </w:rPr>
              <w:t>hazardous wastes</w:t>
            </w:r>
          </w:p>
          <w:p w14:paraId="78AD49C6" w14:textId="77777777" w:rsidR="008168BB" w:rsidRPr="00073CB7" w:rsidRDefault="008168BB" w:rsidP="008168BB">
            <w:pPr>
              <w:pStyle w:val="ListParagraph"/>
              <w:spacing w:before="60"/>
              <w:rPr>
                <w:rFonts w:ascii="Arial" w:hAnsi="Arial" w:cs="Arial"/>
                <w:color w:val="000000" w:themeColor="text1"/>
                <w:szCs w:val="24"/>
              </w:rPr>
            </w:pPr>
          </w:p>
          <w:p w14:paraId="39FA95AF" w14:textId="77777777" w:rsidR="008168BB" w:rsidRPr="00073CB7" w:rsidRDefault="008168BB" w:rsidP="008168BB">
            <w:pPr>
              <w:spacing w:before="60"/>
              <w:rPr>
                <w:rFonts w:ascii="Arial" w:hAnsi="Arial" w:cs="Arial"/>
                <w:color w:val="000000" w:themeColor="text1"/>
                <w:szCs w:val="24"/>
              </w:rPr>
            </w:pPr>
            <w:r w:rsidRPr="00073CB7">
              <w:rPr>
                <w:rFonts w:ascii="Arial" w:hAnsi="Arial" w:cs="Arial"/>
                <w:color w:val="000000" w:themeColor="text1"/>
                <w:szCs w:val="24"/>
              </w:rPr>
              <w:t>have been excluded, as the exclusions will ensure risk from the activity is contained and that measures used on site remain appropriate for the permitted activity.</w:t>
            </w:r>
          </w:p>
          <w:p w14:paraId="5C0F85DF" w14:textId="77777777" w:rsidR="003B0A50" w:rsidRPr="00073CB7" w:rsidRDefault="003B0A50" w:rsidP="008168BB">
            <w:pPr>
              <w:spacing w:before="60"/>
              <w:rPr>
                <w:rFonts w:ascii="Arial" w:hAnsi="Arial" w:cs="Arial"/>
                <w:color w:val="000000" w:themeColor="text1"/>
                <w:szCs w:val="24"/>
              </w:rPr>
            </w:pPr>
          </w:p>
          <w:p w14:paraId="5D4D1C82" w14:textId="77777777" w:rsidR="008168BB" w:rsidRPr="00073CB7" w:rsidRDefault="008168BB" w:rsidP="008168BB">
            <w:pPr>
              <w:spacing w:before="60"/>
              <w:rPr>
                <w:rFonts w:ascii="Arial" w:hAnsi="Arial" w:cs="Arial"/>
                <w:color w:val="000000" w:themeColor="text1"/>
                <w:szCs w:val="24"/>
              </w:rPr>
            </w:pPr>
            <w:r w:rsidRPr="00073CB7">
              <w:rPr>
                <w:rFonts w:ascii="Arial" w:hAnsi="Arial" w:cs="Arial"/>
                <w:color w:val="000000" w:themeColor="text1"/>
                <w:szCs w:val="24"/>
              </w:rPr>
              <w:t>We made these decisions with respect to waste types in accordance with waste facility technical guidance note ‘How to comply with your environmental permit’, and after full assessment of the risk controls used on site.</w:t>
            </w:r>
          </w:p>
          <w:p w14:paraId="38DDE8A9" w14:textId="22A8FF81" w:rsidR="00A656E7" w:rsidRPr="00073CB7" w:rsidRDefault="00A656E7" w:rsidP="00903DC5">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B1" w14:textId="77777777" w:rsidTr="00880F75">
        <w:tc>
          <w:tcPr>
            <w:tcW w:w="1980" w:type="dxa"/>
            <w:gridSpan w:val="2"/>
          </w:tcPr>
          <w:p w14:paraId="38DDE8AC" w14:textId="77777777" w:rsidR="00F42026" w:rsidRPr="00CE35B1" w:rsidRDefault="00F42026" w:rsidP="007C0DCA">
            <w:pPr>
              <w:spacing w:before="60"/>
              <w:rPr>
                <w:rFonts w:ascii="Arial" w:hAnsi="Arial" w:cs="Arial"/>
                <w:color w:val="000000"/>
                <w:szCs w:val="24"/>
              </w:rPr>
            </w:pPr>
            <w:r w:rsidRPr="00CE35B1">
              <w:rPr>
                <w:rFonts w:ascii="Arial" w:hAnsi="Arial" w:cs="Arial"/>
                <w:color w:val="000000"/>
                <w:szCs w:val="24"/>
              </w:rPr>
              <w:t>Pre-operational conditions</w:t>
            </w:r>
          </w:p>
        </w:tc>
        <w:tc>
          <w:tcPr>
            <w:tcW w:w="6242" w:type="dxa"/>
          </w:tcPr>
          <w:p w14:paraId="38DDE8AD" w14:textId="77777777" w:rsidR="00F42026"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w:t>
            </w:r>
            <w:r w:rsidR="00925040" w:rsidRPr="00DA70FE">
              <w:rPr>
                <w:rFonts w:ascii="Arial" w:hAnsi="Arial" w:cs="Arial"/>
                <w:color w:val="000000"/>
                <w:szCs w:val="24"/>
              </w:rPr>
              <w:t>i</w:t>
            </w:r>
            <w:r w:rsidRPr="00DA70FE">
              <w:rPr>
                <w:rFonts w:ascii="Arial" w:hAnsi="Arial" w:cs="Arial"/>
                <w:color w:val="000000"/>
                <w:szCs w:val="24"/>
              </w:rPr>
              <w:t xml:space="preserve">n the application, we consider that we need to impose pre-operational conditions.   </w:t>
            </w:r>
          </w:p>
          <w:p w14:paraId="179430C1" w14:textId="77777777" w:rsidR="00C26BC4" w:rsidRDefault="00C26BC4" w:rsidP="00C26BC4">
            <w:pPr>
              <w:spacing w:before="60"/>
              <w:rPr>
                <w:rFonts w:ascii="Arial" w:hAnsi="Arial" w:cs="Arial"/>
                <w:color w:val="000000"/>
                <w:szCs w:val="24"/>
              </w:rPr>
            </w:pPr>
          </w:p>
          <w:p w14:paraId="61F661E8" w14:textId="55602F7C" w:rsidR="00C26BC4" w:rsidRDefault="00C26BC4" w:rsidP="001A45EB">
            <w:pPr>
              <w:spacing w:before="60"/>
              <w:rPr>
                <w:rFonts w:ascii="Arial" w:hAnsi="Arial" w:cs="Arial"/>
                <w:color w:val="000000"/>
                <w:szCs w:val="24"/>
              </w:rPr>
            </w:pPr>
            <w:r>
              <w:rPr>
                <w:rFonts w:ascii="Arial" w:hAnsi="Arial" w:cs="Arial"/>
                <w:color w:val="000000"/>
                <w:szCs w:val="24"/>
              </w:rPr>
              <w:t>PO1 –</w:t>
            </w:r>
            <w:r w:rsidR="001A45EB" w:rsidRPr="001A45EB">
              <w:rPr>
                <w:rFonts w:ascii="Arial" w:hAnsi="Arial"/>
                <w:color w:val="000000" w:themeColor="text1"/>
                <w:sz w:val="18"/>
                <w:lang w:eastAsia="en-US"/>
              </w:rPr>
              <w:t xml:space="preserve"> </w:t>
            </w:r>
            <w:r w:rsidR="001A45EB" w:rsidRPr="001A45EB">
              <w:rPr>
                <w:rFonts w:ascii="Arial" w:hAnsi="Arial" w:cs="Arial"/>
                <w:color w:val="000000"/>
                <w:szCs w:val="24"/>
              </w:rPr>
              <w:t>The installation of the environmental noise barrier with the specifications outlined in</w:t>
            </w:r>
            <w:r w:rsidR="001A45EB">
              <w:rPr>
                <w:rFonts w:ascii="Arial" w:hAnsi="Arial" w:cs="Arial"/>
                <w:color w:val="000000"/>
                <w:szCs w:val="24"/>
              </w:rPr>
              <w:t xml:space="preserve"> the submitted noise impact assessment (doc ref:</w:t>
            </w:r>
            <w:r w:rsidR="001A45EB">
              <w:t xml:space="preserve"> </w:t>
            </w:r>
            <w:r w:rsidR="001A45EB" w:rsidRPr="001A45EB">
              <w:rPr>
                <w:rFonts w:ascii="Arial" w:hAnsi="Arial" w:cs="Arial"/>
                <w:color w:val="000000"/>
                <w:szCs w:val="24"/>
              </w:rPr>
              <w:t>Noise Impact Assessment - R26.12541-2-IK</w:t>
            </w:r>
            <w:r w:rsidR="001A45EB">
              <w:rPr>
                <w:rFonts w:ascii="Arial" w:hAnsi="Arial" w:cs="Arial"/>
                <w:color w:val="000000"/>
                <w:szCs w:val="24"/>
              </w:rPr>
              <w:t xml:space="preserve">). </w:t>
            </w:r>
            <w:r w:rsidR="001A45EB" w:rsidRPr="001A45EB">
              <w:rPr>
                <w:rFonts w:ascii="Arial" w:hAnsi="Arial" w:cs="Arial"/>
                <w:color w:val="000000"/>
                <w:szCs w:val="24"/>
              </w:rPr>
              <w:t>This is to ensure that waste activities such as crushing</w:t>
            </w:r>
            <w:r w:rsidR="001A45EB">
              <w:rPr>
                <w:rFonts w:ascii="Arial" w:hAnsi="Arial" w:cs="Arial"/>
                <w:color w:val="000000"/>
                <w:szCs w:val="24"/>
              </w:rPr>
              <w:t xml:space="preserve">, </w:t>
            </w:r>
            <w:r w:rsidR="001A45EB" w:rsidRPr="001A45EB">
              <w:rPr>
                <w:rFonts w:ascii="Arial" w:hAnsi="Arial" w:cs="Arial"/>
                <w:color w:val="000000"/>
                <w:szCs w:val="24"/>
              </w:rPr>
              <w:t>screening</w:t>
            </w:r>
            <w:r w:rsidR="001A45EB">
              <w:rPr>
                <w:rFonts w:ascii="Arial" w:hAnsi="Arial" w:cs="Arial"/>
                <w:color w:val="000000"/>
                <w:szCs w:val="24"/>
              </w:rPr>
              <w:t xml:space="preserve"> and washing are sufficiently </w:t>
            </w:r>
            <w:r w:rsidR="001A45EB">
              <w:rPr>
                <w:rFonts w:ascii="Arial" w:hAnsi="Arial" w:cs="Arial"/>
                <w:color w:val="000000"/>
                <w:szCs w:val="24"/>
              </w:rPr>
              <w:lastRenderedPageBreak/>
              <w:t xml:space="preserve">noise abated reducing the risk of noise emissions to nearby noise sensitive receptors. </w:t>
            </w:r>
          </w:p>
          <w:p w14:paraId="580A7F99" w14:textId="77777777" w:rsidR="00C26BC4" w:rsidRDefault="00C26BC4" w:rsidP="00C26BC4">
            <w:pPr>
              <w:spacing w:before="60"/>
              <w:rPr>
                <w:rFonts w:ascii="Arial" w:hAnsi="Arial" w:cs="Arial"/>
                <w:color w:val="000000"/>
                <w:szCs w:val="24"/>
              </w:rPr>
            </w:pPr>
          </w:p>
          <w:p w14:paraId="516855DA" w14:textId="7309361C" w:rsidR="00C26BC4" w:rsidRDefault="00C26BC4" w:rsidP="00D33BBD">
            <w:pPr>
              <w:spacing w:before="60"/>
              <w:rPr>
                <w:rFonts w:ascii="Arial" w:hAnsi="Arial" w:cs="Arial"/>
                <w:color w:val="000000"/>
                <w:szCs w:val="24"/>
              </w:rPr>
            </w:pPr>
            <w:r>
              <w:rPr>
                <w:rFonts w:ascii="Arial" w:hAnsi="Arial" w:cs="Arial"/>
                <w:color w:val="000000"/>
                <w:szCs w:val="24"/>
              </w:rPr>
              <w:t xml:space="preserve">PO2- </w:t>
            </w:r>
            <w:r w:rsidR="00D33BBD" w:rsidRPr="00D33BBD">
              <w:rPr>
                <w:rFonts w:ascii="Arial" w:hAnsi="Arial" w:cs="Arial"/>
                <w:color w:val="000000"/>
                <w:szCs w:val="24"/>
              </w:rPr>
              <w:t>The construction of the site surfacing as described in the</w:t>
            </w:r>
            <w:r w:rsidR="00D33BBD">
              <w:rPr>
                <w:rFonts w:ascii="Arial" w:hAnsi="Arial" w:cs="Arial"/>
                <w:color w:val="000000"/>
                <w:szCs w:val="24"/>
              </w:rPr>
              <w:t xml:space="preserve"> waste permitting application i.e. </w:t>
            </w:r>
            <w:r w:rsidR="00D33BBD" w:rsidRPr="00D33BBD">
              <w:rPr>
                <w:rFonts w:ascii="Arial" w:hAnsi="Arial" w:cs="Arial"/>
                <w:color w:val="000000"/>
                <w:szCs w:val="24"/>
              </w:rPr>
              <w:t>Site Layout Plan amended 14.07.26</w:t>
            </w:r>
            <w:r w:rsidR="00D33BBD">
              <w:rPr>
                <w:rFonts w:ascii="Arial" w:hAnsi="Arial" w:cs="Arial"/>
                <w:color w:val="000000"/>
                <w:szCs w:val="24"/>
              </w:rPr>
              <w:t>. The applicant had confirmed the site surfacing has yet to be completed. This condition ensures that the site surfacing (impermeable surfacing) is constructed before waste operations begin on sit</w:t>
            </w:r>
            <w:r w:rsidR="008B01EE">
              <w:rPr>
                <w:rFonts w:ascii="Arial" w:hAnsi="Arial" w:cs="Arial"/>
                <w:color w:val="000000"/>
                <w:szCs w:val="24"/>
              </w:rPr>
              <w:t xml:space="preserve">e reducing the risk of pollution to the ground. </w:t>
            </w:r>
            <w:r w:rsidR="00D33BBD">
              <w:rPr>
                <w:rFonts w:ascii="Arial" w:hAnsi="Arial" w:cs="Arial"/>
                <w:color w:val="000000"/>
                <w:szCs w:val="24"/>
              </w:rPr>
              <w:t xml:space="preserve">  </w:t>
            </w:r>
          </w:p>
          <w:p w14:paraId="5359CAE4" w14:textId="77777777" w:rsidR="00D33BBD" w:rsidRDefault="00D33BBD" w:rsidP="00C26BC4">
            <w:pPr>
              <w:spacing w:before="60"/>
              <w:rPr>
                <w:rFonts w:ascii="Arial" w:hAnsi="Arial" w:cs="Arial"/>
                <w:color w:val="000000"/>
                <w:szCs w:val="24"/>
              </w:rPr>
            </w:pPr>
          </w:p>
          <w:p w14:paraId="43D9EA99" w14:textId="39523D91" w:rsidR="00C26BC4" w:rsidRDefault="00C26BC4" w:rsidP="008B01EE">
            <w:pPr>
              <w:spacing w:before="60"/>
              <w:rPr>
                <w:rFonts w:ascii="Arial" w:hAnsi="Arial" w:cs="Arial"/>
                <w:color w:val="000000"/>
                <w:szCs w:val="24"/>
              </w:rPr>
            </w:pPr>
            <w:r>
              <w:rPr>
                <w:rFonts w:ascii="Arial" w:hAnsi="Arial" w:cs="Arial"/>
                <w:color w:val="000000"/>
                <w:szCs w:val="24"/>
              </w:rPr>
              <w:t>PO3-</w:t>
            </w:r>
            <w:r w:rsidR="008B01EE" w:rsidRPr="008B01EE">
              <w:rPr>
                <w:rFonts w:ascii="Arial" w:hAnsi="Arial" w:cs="Arial"/>
                <w:color w:val="000000"/>
                <w:szCs w:val="24"/>
              </w:rPr>
              <w:t xml:space="preserve"> The construction of the drainage infrastructure</w:t>
            </w:r>
            <w:r w:rsidR="008B01EE">
              <w:rPr>
                <w:rFonts w:ascii="Arial" w:hAnsi="Arial" w:cs="Arial"/>
                <w:color w:val="000000"/>
                <w:szCs w:val="24"/>
              </w:rPr>
              <w:t xml:space="preserve"> (sealed </w:t>
            </w:r>
            <w:r w:rsidR="00564E75">
              <w:rPr>
                <w:rFonts w:ascii="Arial" w:hAnsi="Arial" w:cs="Arial"/>
                <w:color w:val="000000"/>
                <w:szCs w:val="24"/>
              </w:rPr>
              <w:t>drainage)</w:t>
            </w:r>
            <w:r w:rsidR="00564E75" w:rsidRPr="008B01EE">
              <w:rPr>
                <w:rFonts w:ascii="Arial" w:hAnsi="Arial" w:cs="Arial"/>
                <w:color w:val="000000"/>
                <w:szCs w:val="24"/>
              </w:rPr>
              <w:t xml:space="preserve"> </w:t>
            </w:r>
            <w:r w:rsidR="00564E75">
              <w:rPr>
                <w:rFonts w:ascii="Arial" w:hAnsi="Arial" w:cs="Arial"/>
                <w:color w:val="000000"/>
                <w:szCs w:val="24"/>
              </w:rPr>
              <w:t xml:space="preserve">before waste operations begin </w:t>
            </w:r>
            <w:r w:rsidR="008B01EE">
              <w:rPr>
                <w:rFonts w:ascii="Arial" w:hAnsi="Arial" w:cs="Arial"/>
                <w:color w:val="000000"/>
                <w:szCs w:val="24"/>
              </w:rPr>
              <w:t>a</w:t>
            </w:r>
            <w:r w:rsidR="008B01EE" w:rsidRPr="008B01EE">
              <w:rPr>
                <w:rFonts w:ascii="Arial" w:hAnsi="Arial" w:cs="Arial"/>
                <w:color w:val="000000"/>
                <w:szCs w:val="24"/>
              </w:rPr>
              <w:t>s described in the waste permitting application i.e.</w:t>
            </w:r>
            <w:r w:rsidR="008B01EE">
              <w:rPr>
                <w:rFonts w:ascii="Arial" w:hAnsi="Arial" w:cs="Arial"/>
                <w:color w:val="000000"/>
                <w:szCs w:val="24"/>
              </w:rPr>
              <w:t xml:space="preserve">  </w:t>
            </w:r>
            <w:r w:rsidR="008B01EE" w:rsidRPr="008B01EE">
              <w:rPr>
                <w:rFonts w:ascii="Arial" w:hAnsi="Arial" w:cs="Arial"/>
                <w:color w:val="000000"/>
                <w:szCs w:val="24"/>
              </w:rPr>
              <w:t>Drainage plan amended 14.07.26</w:t>
            </w:r>
            <w:r w:rsidR="008B01EE">
              <w:rPr>
                <w:rFonts w:ascii="Arial" w:hAnsi="Arial" w:cs="Arial"/>
                <w:color w:val="000000"/>
                <w:szCs w:val="24"/>
              </w:rPr>
              <w:t xml:space="preserve">. </w:t>
            </w:r>
            <w:r w:rsidR="008B01EE" w:rsidRPr="008B01EE">
              <w:rPr>
                <w:rFonts w:ascii="Arial" w:hAnsi="Arial" w:cs="Arial"/>
                <w:color w:val="000000"/>
                <w:szCs w:val="24"/>
              </w:rPr>
              <w:t>This condition ensures that</w:t>
            </w:r>
            <w:r w:rsidR="001D0225">
              <w:rPr>
                <w:rFonts w:ascii="Arial" w:hAnsi="Arial" w:cs="Arial"/>
                <w:color w:val="000000"/>
                <w:szCs w:val="24"/>
              </w:rPr>
              <w:t xml:space="preserve"> site waters can be contained on site reducing the risk of pollution to</w:t>
            </w:r>
            <w:r w:rsidR="00EF7C0D">
              <w:rPr>
                <w:rFonts w:ascii="Arial" w:hAnsi="Arial" w:cs="Arial"/>
                <w:color w:val="000000"/>
                <w:szCs w:val="24"/>
              </w:rPr>
              <w:t xml:space="preserve"> surface waters,</w:t>
            </w:r>
            <w:r w:rsidR="001D0225">
              <w:rPr>
                <w:rFonts w:ascii="Arial" w:hAnsi="Arial" w:cs="Arial"/>
                <w:color w:val="000000"/>
                <w:szCs w:val="24"/>
              </w:rPr>
              <w:t xml:space="preserve"> ground</w:t>
            </w:r>
            <w:r w:rsidR="00564E75">
              <w:rPr>
                <w:rFonts w:ascii="Arial" w:hAnsi="Arial" w:cs="Arial"/>
                <w:color w:val="000000"/>
                <w:szCs w:val="24"/>
              </w:rPr>
              <w:t>water</w:t>
            </w:r>
            <w:r w:rsidR="00EF7C0D">
              <w:rPr>
                <w:rFonts w:ascii="Arial" w:hAnsi="Arial" w:cs="Arial"/>
                <w:color w:val="000000"/>
                <w:szCs w:val="24"/>
              </w:rPr>
              <w:t xml:space="preserve"> &amp; and ground. </w:t>
            </w:r>
          </w:p>
          <w:p w14:paraId="00588324" w14:textId="77777777" w:rsidR="00290161" w:rsidRDefault="00290161" w:rsidP="008B01EE">
            <w:pPr>
              <w:spacing w:before="60"/>
              <w:rPr>
                <w:rFonts w:ascii="Arial" w:hAnsi="Arial" w:cs="Arial"/>
                <w:color w:val="000000"/>
                <w:szCs w:val="24"/>
              </w:rPr>
            </w:pPr>
          </w:p>
          <w:p w14:paraId="254C7FBF" w14:textId="39D68040" w:rsidR="00290161" w:rsidRDefault="00290161" w:rsidP="00290161">
            <w:pPr>
              <w:keepLines/>
              <w:widowControl w:val="0"/>
              <w:spacing w:before="20" w:after="20" w:line="230" w:lineRule="exact"/>
              <w:outlineLvl w:val="2"/>
              <w:rPr>
                <w:rFonts w:ascii="Arial" w:hAnsi="Arial" w:cs="Arial"/>
                <w:color w:val="000000"/>
                <w:szCs w:val="24"/>
              </w:rPr>
            </w:pPr>
            <w:r w:rsidRPr="00290161">
              <w:rPr>
                <w:rFonts w:ascii="Arial" w:hAnsi="Arial" w:cs="Arial"/>
                <w:color w:val="000000"/>
                <w:szCs w:val="24"/>
              </w:rPr>
              <w:t xml:space="preserve">All the above conditions require </w:t>
            </w:r>
            <w:r w:rsidRPr="00290161">
              <w:rPr>
                <w:rFonts w:ascii="Arial" w:hAnsi="Arial"/>
                <w:color w:val="000000" w:themeColor="text1"/>
                <w:szCs w:val="24"/>
                <w:lang w:eastAsia="en-US"/>
              </w:rPr>
              <w:t xml:space="preserve">inspection and approval by an authorised officer of Natural Resources Wales.  </w:t>
            </w:r>
          </w:p>
          <w:p w14:paraId="38DDE8AF" w14:textId="77777777" w:rsidR="00A656E7" w:rsidRPr="00DA70FE" w:rsidRDefault="00A656E7" w:rsidP="007C0DCA">
            <w:pPr>
              <w:spacing w:before="60"/>
              <w:rPr>
                <w:rFonts w:ascii="Arial" w:hAnsi="Arial" w:cs="Arial"/>
                <w:color w:val="FF00FF"/>
                <w:szCs w:val="24"/>
              </w:rPr>
            </w:pPr>
          </w:p>
        </w:tc>
        <w:tc>
          <w:tcPr>
            <w:tcW w:w="1135" w:type="dxa"/>
            <w:gridSpan w:val="2"/>
          </w:tcPr>
          <w:p w14:paraId="38DDE8B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C4" w14:textId="77777777" w:rsidTr="00880F75">
        <w:tc>
          <w:tcPr>
            <w:tcW w:w="1980" w:type="dxa"/>
            <w:gridSpan w:val="2"/>
          </w:tcPr>
          <w:p w14:paraId="38DDE8B2" w14:textId="77777777" w:rsidR="00F42026" w:rsidRPr="00CE35B1" w:rsidRDefault="00F42026" w:rsidP="007C0DCA">
            <w:pPr>
              <w:spacing w:before="60"/>
              <w:rPr>
                <w:rFonts w:ascii="Arial" w:hAnsi="Arial" w:cs="Arial"/>
                <w:color w:val="000000"/>
                <w:szCs w:val="24"/>
              </w:rPr>
            </w:pPr>
            <w:r w:rsidRPr="00CE35B1">
              <w:rPr>
                <w:rFonts w:ascii="Arial" w:hAnsi="Arial" w:cs="Arial"/>
                <w:szCs w:val="24"/>
              </w:rPr>
              <w:t>Improvement conditions</w:t>
            </w:r>
          </w:p>
        </w:tc>
        <w:tc>
          <w:tcPr>
            <w:tcW w:w="6242" w:type="dxa"/>
          </w:tcPr>
          <w:p w14:paraId="38DDE8B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38DDE8B4" w14:textId="77777777" w:rsidR="00F42026" w:rsidRPr="00DA70FE" w:rsidRDefault="00F42026" w:rsidP="007C0DCA">
            <w:pPr>
              <w:spacing w:before="60"/>
              <w:rPr>
                <w:rFonts w:ascii="Arial" w:hAnsi="Arial" w:cs="Arial"/>
                <w:color w:val="FF00FF"/>
                <w:szCs w:val="24"/>
              </w:rPr>
            </w:pPr>
          </w:p>
          <w:p w14:paraId="7E084DD3" w14:textId="77777777" w:rsidR="00BE1192" w:rsidRDefault="00F42026" w:rsidP="007C0DCA">
            <w:pPr>
              <w:spacing w:before="60"/>
              <w:rPr>
                <w:rFonts w:ascii="Arial" w:hAnsi="Arial" w:cs="Arial"/>
                <w:b/>
                <w:color w:val="000000" w:themeColor="text1"/>
                <w:szCs w:val="24"/>
              </w:rPr>
            </w:pPr>
            <w:r w:rsidRPr="00BE1192">
              <w:rPr>
                <w:rFonts w:ascii="Arial" w:hAnsi="Arial" w:cs="Arial"/>
                <w:color w:val="000000" w:themeColor="text1"/>
                <w:szCs w:val="24"/>
              </w:rPr>
              <w:t>We have imposed improvement conditions to ensure that:</w:t>
            </w:r>
            <w:r w:rsidRPr="00BE1192">
              <w:rPr>
                <w:rFonts w:ascii="Arial" w:hAnsi="Arial" w:cs="Arial"/>
                <w:b/>
                <w:color w:val="000000" w:themeColor="text1"/>
                <w:szCs w:val="24"/>
              </w:rPr>
              <w:t xml:space="preserve"> </w:t>
            </w:r>
          </w:p>
          <w:p w14:paraId="38DDE8B5" w14:textId="5B34D69D" w:rsidR="00F42026" w:rsidRPr="00DA70FE" w:rsidRDefault="00F42026" w:rsidP="007C0DCA">
            <w:pPr>
              <w:spacing w:before="60"/>
              <w:rPr>
                <w:rFonts w:ascii="Arial" w:hAnsi="Arial" w:cs="Arial"/>
                <w:color w:val="FF00FF"/>
                <w:szCs w:val="24"/>
              </w:rPr>
            </w:pPr>
          </w:p>
          <w:p w14:paraId="38DDE8C1" w14:textId="540C931F" w:rsidR="00F42026" w:rsidRPr="006C0334" w:rsidRDefault="006C0334" w:rsidP="006C0334">
            <w:pPr>
              <w:spacing w:before="60"/>
              <w:rPr>
                <w:rFonts w:ascii="Arial" w:hAnsi="Arial" w:cs="Arial"/>
                <w:color w:val="000000" w:themeColor="text1"/>
                <w:szCs w:val="24"/>
              </w:rPr>
            </w:pPr>
            <w:r w:rsidRPr="006C0334">
              <w:rPr>
                <w:rFonts w:ascii="Arial" w:hAnsi="Arial" w:cs="Arial"/>
                <w:color w:val="000000" w:themeColor="text1"/>
                <w:szCs w:val="24"/>
              </w:rPr>
              <w:t>T</w:t>
            </w:r>
            <w:r w:rsidR="00F42026" w:rsidRPr="006C0334">
              <w:rPr>
                <w:rFonts w:ascii="Arial" w:hAnsi="Arial" w:cs="Arial"/>
                <w:color w:val="000000" w:themeColor="text1"/>
                <w:szCs w:val="24"/>
              </w:rPr>
              <w:t>he appropriate measures are in place to prevent annoyance from noise and vibration.</w:t>
            </w:r>
            <w:r w:rsidRPr="006C0334">
              <w:rPr>
                <w:rFonts w:ascii="Arial" w:hAnsi="Arial" w:cs="Arial"/>
                <w:color w:val="000000" w:themeColor="text1"/>
                <w:szCs w:val="24"/>
              </w:rPr>
              <w:t xml:space="preserve"> IPC1 included within the permit requires a Noise Impact Assessment to be undertaken within 6 months of permit issue to demonstrate source measurements, impact at receptors, and the effectiveness of the mitigation measures proposed in the submitted Noise Impact Assessment modelling are correct.  </w:t>
            </w:r>
          </w:p>
          <w:p w14:paraId="38DDE8C2" w14:textId="77777777" w:rsidR="00A656E7" w:rsidRPr="00DA70FE" w:rsidRDefault="00A656E7" w:rsidP="007C0DCA">
            <w:pPr>
              <w:spacing w:before="60"/>
              <w:ind w:left="36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CE35B1" w:rsidRDefault="00F42026" w:rsidP="007C0DCA">
            <w:pPr>
              <w:spacing w:before="60"/>
              <w:rPr>
                <w:rFonts w:ascii="Arial" w:hAnsi="Arial" w:cs="Arial"/>
                <w:color w:val="000000"/>
                <w:szCs w:val="24"/>
              </w:rPr>
            </w:pPr>
            <w:r w:rsidRPr="00CE35B1">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3" w14:textId="333C5E57" w:rsidR="00925040" w:rsidRPr="00DA70FE" w:rsidRDefault="00925040" w:rsidP="00925040">
            <w:pPr>
              <w:spacing w:before="60"/>
              <w:rPr>
                <w:rFonts w:ascii="Arial" w:hAnsi="Arial" w:cs="Arial"/>
                <w:color w:val="FF00FF"/>
                <w:szCs w:val="24"/>
              </w:rPr>
            </w:pPr>
          </w:p>
          <w:p w14:paraId="38DDE8D4" w14:textId="77777777"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CE35B1" w:rsidRDefault="00792CEE" w:rsidP="007C0DCA">
            <w:pPr>
              <w:spacing w:before="60"/>
              <w:rPr>
                <w:rFonts w:ascii="Arial" w:hAnsi="Arial" w:cs="Arial"/>
                <w:b/>
                <w:color w:val="FFFFFF"/>
                <w:szCs w:val="24"/>
              </w:rPr>
            </w:pPr>
            <w:r w:rsidRPr="00CE35B1">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CE35B1" w:rsidRDefault="00F42026" w:rsidP="007C0DCA">
            <w:pPr>
              <w:spacing w:before="60"/>
              <w:rPr>
                <w:rFonts w:ascii="Arial" w:hAnsi="Arial" w:cs="Arial"/>
                <w:szCs w:val="24"/>
              </w:rPr>
            </w:pPr>
            <w:r w:rsidRPr="00CE35B1">
              <w:rPr>
                <w:rFonts w:ascii="Arial" w:hAnsi="Arial" w:cs="Arial"/>
                <w:szCs w:val="24"/>
              </w:rPr>
              <w:t xml:space="preserve">Environment </w:t>
            </w:r>
            <w:r w:rsidR="00DB00B6" w:rsidRPr="00CE35B1">
              <w:rPr>
                <w:rFonts w:ascii="Arial" w:hAnsi="Arial" w:cs="Arial"/>
                <w:szCs w:val="24"/>
              </w:rPr>
              <w:t>m</w:t>
            </w:r>
            <w:r w:rsidRPr="00CE35B1">
              <w:rPr>
                <w:rFonts w:ascii="Arial" w:hAnsi="Arial" w:cs="Arial"/>
                <w:szCs w:val="24"/>
              </w:rPr>
              <w:t xml:space="preserve">anagement </w:t>
            </w:r>
            <w:r w:rsidR="00DB00B6" w:rsidRPr="00CE35B1">
              <w:rPr>
                <w:rFonts w:ascii="Arial" w:hAnsi="Arial" w:cs="Arial"/>
                <w:szCs w:val="24"/>
              </w:rPr>
              <w:t>s</w:t>
            </w:r>
            <w:r w:rsidRPr="00CE35B1">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CE35B1" w:rsidRDefault="00F42026" w:rsidP="007C0DCA">
            <w:pPr>
              <w:spacing w:before="60"/>
              <w:rPr>
                <w:rFonts w:ascii="Arial" w:hAnsi="Arial" w:cs="Arial"/>
                <w:szCs w:val="24"/>
              </w:rPr>
            </w:pPr>
            <w:r w:rsidRPr="00CE35B1">
              <w:rPr>
                <w:rFonts w:ascii="Arial" w:hAnsi="Arial" w:cs="Arial"/>
                <w:szCs w:val="24"/>
              </w:rPr>
              <w:t>Technical competence</w:t>
            </w:r>
          </w:p>
          <w:p w14:paraId="38DDE908" w14:textId="72A36AB8" w:rsidR="00F42026" w:rsidRPr="00CE35B1" w:rsidRDefault="00F42026" w:rsidP="007C0DCA">
            <w:pPr>
              <w:spacing w:before="60"/>
              <w:rPr>
                <w:rFonts w:ascii="Arial" w:hAnsi="Arial" w:cs="Arial"/>
                <w:color w:val="FF00FF"/>
                <w:szCs w:val="24"/>
              </w:rPr>
            </w:pPr>
          </w:p>
        </w:tc>
        <w:tc>
          <w:tcPr>
            <w:tcW w:w="6242" w:type="dxa"/>
          </w:tcPr>
          <w:p w14:paraId="38DDE909" w14:textId="77777777" w:rsidR="00F42026" w:rsidRDefault="00F42026" w:rsidP="007C0DCA">
            <w:pPr>
              <w:pStyle w:val="BodyText"/>
              <w:spacing w:before="60"/>
              <w:rPr>
                <w:rFonts w:ascii="Arial" w:hAnsi="Arial" w:cs="Arial"/>
                <w:szCs w:val="24"/>
              </w:rPr>
            </w:pPr>
            <w:r w:rsidRPr="00DA70FE">
              <w:rPr>
                <w:rFonts w:ascii="Arial" w:hAnsi="Arial" w:cs="Arial"/>
                <w:szCs w:val="24"/>
              </w:rPr>
              <w:t>Technical competency is required for activities permitted.</w:t>
            </w:r>
          </w:p>
          <w:p w14:paraId="53FF003E" w14:textId="77777777" w:rsidR="004532DE" w:rsidRPr="004532DE" w:rsidRDefault="004532DE" w:rsidP="007C0DCA">
            <w:pPr>
              <w:pStyle w:val="BodyText"/>
              <w:spacing w:before="60"/>
              <w:rPr>
                <w:rFonts w:ascii="Arial" w:hAnsi="Arial" w:cs="Arial"/>
                <w:color w:val="000000" w:themeColor="text1"/>
                <w:szCs w:val="24"/>
              </w:rPr>
            </w:pPr>
          </w:p>
          <w:p w14:paraId="38DDE90A" w14:textId="77777777" w:rsidR="00F42026" w:rsidRPr="004532DE" w:rsidRDefault="00F42026" w:rsidP="007C0DCA">
            <w:pPr>
              <w:pStyle w:val="BodyText"/>
              <w:spacing w:before="60"/>
              <w:rPr>
                <w:rFonts w:ascii="Arial" w:hAnsi="Arial" w:cs="Arial"/>
                <w:color w:val="000000" w:themeColor="text1"/>
                <w:szCs w:val="24"/>
              </w:rPr>
            </w:pPr>
            <w:r w:rsidRPr="004532DE">
              <w:rPr>
                <w:rFonts w:ascii="Arial" w:hAnsi="Arial" w:cs="Arial"/>
                <w:color w:val="000000" w:themeColor="text1"/>
                <w:szCs w:val="24"/>
              </w:rPr>
              <w:t xml:space="preserve">The operator is a member of an agreed scheme. </w:t>
            </w:r>
          </w:p>
          <w:p w14:paraId="1C92033E" w14:textId="77777777" w:rsidR="00A656E7" w:rsidRDefault="00A656E7" w:rsidP="007C0DCA">
            <w:pPr>
              <w:pStyle w:val="BodyText"/>
              <w:spacing w:before="60"/>
              <w:rPr>
                <w:rFonts w:ascii="Arial" w:hAnsi="Arial" w:cs="Arial"/>
                <w:color w:val="FF00FF"/>
                <w:szCs w:val="24"/>
              </w:rPr>
            </w:pPr>
          </w:p>
          <w:p w14:paraId="71537E1A" w14:textId="77777777" w:rsidR="004532DE" w:rsidRPr="004532DE" w:rsidRDefault="004532DE" w:rsidP="004532DE">
            <w:pPr>
              <w:pStyle w:val="BodyText"/>
              <w:rPr>
                <w:rFonts w:ascii="Arial" w:hAnsi="Arial" w:cs="Arial"/>
                <w:color w:val="000000" w:themeColor="text1"/>
                <w:szCs w:val="24"/>
              </w:rPr>
            </w:pPr>
            <w:r w:rsidRPr="004532DE">
              <w:rPr>
                <w:rFonts w:ascii="Arial" w:hAnsi="Arial" w:cs="Arial"/>
                <w:color w:val="000000" w:themeColor="text1"/>
                <w:szCs w:val="24"/>
              </w:rPr>
              <w:t xml:space="preserve">The named TCM has the following Primary competency: </w:t>
            </w:r>
          </w:p>
          <w:p w14:paraId="75A90084" w14:textId="77777777" w:rsidR="004532DE" w:rsidRPr="004532DE" w:rsidRDefault="004532DE" w:rsidP="004532DE">
            <w:pPr>
              <w:pStyle w:val="BodyText"/>
              <w:rPr>
                <w:rFonts w:ascii="Arial" w:hAnsi="Arial" w:cs="Arial"/>
                <w:color w:val="000000" w:themeColor="text1"/>
                <w:szCs w:val="24"/>
              </w:rPr>
            </w:pPr>
          </w:p>
          <w:p w14:paraId="7806932D" w14:textId="272E9A8E" w:rsidR="004532DE" w:rsidRPr="004532DE" w:rsidRDefault="004532DE" w:rsidP="004532DE">
            <w:pPr>
              <w:pStyle w:val="BodyText"/>
              <w:rPr>
                <w:rFonts w:ascii="Arial" w:hAnsi="Arial" w:cs="Arial"/>
                <w:color w:val="000000" w:themeColor="text1"/>
                <w:szCs w:val="24"/>
              </w:rPr>
            </w:pPr>
            <w:r w:rsidRPr="004532DE">
              <w:rPr>
                <w:rFonts w:ascii="Arial" w:hAnsi="Arial" w:cs="Arial"/>
                <w:color w:val="000000" w:themeColor="text1"/>
                <w:szCs w:val="24"/>
              </w:rPr>
              <w:t>Level 4 medium risk operator competence for non-hazardous waste treatment and transfer gained in 2017</w:t>
            </w:r>
            <w:r w:rsidR="00F32BA2">
              <w:rPr>
                <w:rFonts w:ascii="Arial" w:hAnsi="Arial" w:cs="Arial"/>
                <w:color w:val="000000" w:themeColor="text1"/>
                <w:szCs w:val="24"/>
              </w:rPr>
              <w:t xml:space="preserve"> (MROC 1). This has been assessed and fits the </w:t>
            </w:r>
            <w:r w:rsidR="00B21B70">
              <w:rPr>
                <w:rFonts w:ascii="Arial" w:hAnsi="Arial" w:cs="Arial"/>
                <w:color w:val="000000" w:themeColor="text1"/>
                <w:szCs w:val="24"/>
              </w:rPr>
              <w:t>description of</w:t>
            </w:r>
            <w:r w:rsidR="00F32BA2">
              <w:rPr>
                <w:rFonts w:ascii="Arial" w:hAnsi="Arial" w:cs="Arial"/>
                <w:color w:val="000000" w:themeColor="text1"/>
                <w:szCs w:val="24"/>
              </w:rPr>
              <w:t xml:space="preserve"> the waste operation on site. </w:t>
            </w:r>
          </w:p>
          <w:p w14:paraId="30B95D8D" w14:textId="77777777" w:rsidR="004532DE" w:rsidRPr="004532DE" w:rsidRDefault="004532DE" w:rsidP="004532DE">
            <w:pPr>
              <w:pStyle w:val="BodyText"/>
              <w:rPr>
                <w:rFonts w:ascii="Arial" w:hAnsi="Arial" w:cs="Arial"/>
                <w:color w:val="000000" w:themeColor="text1"/>
                <w:szCs w:val="24"/>
              </w:rPr>
            </w:pPr>
          </w:p>
          <w:p w14:paraId="7CAEF015" w14:textId="3F9B81E5" w:rsidR="004532DE" w:rsidRPr="004532DE" w:rsidRDefault="004532DE" w:rsidP="004532DE">
            <w:pPr>
              <w:pStyle w:val="BodyText"/>
              <w:rPr>
                <w:rFonts w:ascii="Arial" w:hAnsi="Arial" w:cs="Arial"/>
                <w:color w:val="000000" w:themeColor="text1"/>
                <w:szCs w:val="24"/>
              </w:rPr>
            </w:pPr>
            <w:r w:rsidRPr="004532DE">
              <w:rPr>
                <w:rFonts w:ascii="Arial" w:hAnsi="Arial" w:cs="Arial"/>
                <w:color w:val="000000" w:themeColor="text1"/>
                <w:szCs w:val="24"/>
              </w:rPr>
              <w:t>The continuing competency</w:t>
            </w:r>
            <w:r w:rsidR="00F32BA2">
              <w:rPr>
                <w:rFonts w:ascii="Arial" w:hAnsi="Arial" w:cs="Arial"/>
                <w:color w:val="000000" w:themeColor="text1"/>
                <w:szCs w:val="24"/>
              </w:rPr>
              <w:t xml:space="preserve"> </w:t>
            </w:r>
            <w:r w:rsidR="00B21B70">
              <w:rPr>
                <w:rFonts w:ascii="Arial" w:hAnsi="Arial" w:cs="Arial"/>
                <w:color w:val="000000" w:themeColor="text1"/>
                <w:szCs w:val="24"/>
              </w:rPr>
              <w:t xml:space="preserve">provided </w:t>
            </w:r>
            <w:r w:rsidR="00B21B70" w:rsidRPr="004532DE">
              <w:rPr>
                <w:rFonts w:ascii="Arial" w:hAnsi="Arial" w:cs="Arial"/>
                <w:color w:val="000000" w:themeColor="text1"/>
                <w:szCs w:val="24"/>
              </w:rPr>
              <w:t>of</w:t>
            </w:r>
            <w:r w:rsidRPr="004532DE">
              <w:rPr>
                <w:rFonts w:ascii="Arial" w:hAnsi="Arial" w:cs="Arial"/>
                <w:color w:val="000000" w:themeColor="text1"/>
                <w:szCs w:val="24"/>
              </w:rPr>
              <w:t xml:space="preserve"> TSNH &amp; TMNH is in date and expires on 16/01/2028.</w:t>
            </w:r>
          </w:p>
          <w:p w14:paraId="1B7BB5E3" w14:textId="77777777" w:rsidR="004532DE" w:rsidRDefault="004532DE" w:rsidP="007C0DCA">
            <w:pPr>
              <w:pStyle w:val="BodyText"/>
              <w:spacing w:before="60"/>
              <w:rPr>
                <w:rFonts w:ascii="Arial" w:hAnsi="Arial" w:cs="Arial"/>
                <w:color w:val="FF00FF"/>
                <w:szCs w:val="24"/>
              </w:rPr>
            </w:pPr>
          </w:p>
          <w:p w14:paraId="28932470" w14:textId="77777777" w:rsidR="003C7244" w:rsidRPr="00DA70FE" w:rsidRDefault="003C7244" w:rsidP="003C7244">
            <w:pPr>
              <w:spacing w:before="60"/>
              <w:rPr>
                <w:rFonts w:ascii="Arial" w:hAnsi="Arial" w:cs="Arial"/>
                <w:color w:val="FF0000"/>
                <w:szCs w:val="24"/>
              </w:rPr>
            </w:pPr>
            <w:r w:rsidRPr="004532DE">
              <w:rPr>
                <w:rFonts w:ascii="Arial" w:hAnsi="Arial" w:cs="Arial"/>
                <w:color w:val="000000" w:themeColor="text1"/>
                <w:szCs w:val="24"/>
              </w:rPr>
              <w:t>The operator satisfies the criteria in RGN 5 on Operator Competence</w:t>
            </w:r>
            <w:r w:rsidRPr="006F5A0F">
              <w:rPr>
                <w:rFonts w:ascii="Arial" w:hAnsi="Arial" w:cs="Arial"/>
                <w:color w:val="000000" w:themeColor="text1"/>
                <w:szCs w:val="24"/>
              </w:rPr>
              <w:t>.</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CE35B1" w:rsidRDefault="00F42026" w:rsidP="007C0DCA">
            <w:pPr>
              <w:spacing w:before="60"/>
              <w:rPr>
                <w:rFonts w:ascii="Arial" w:hAnsi="Arial" w:cs="Arial"/>
                <w:szCs w:val="24"/>
              </w:rPr>
            </w:pPr>
            <w:r w:rsidRPr="00CE35B1">
              <w:rPr>
                <w:rFonts w:ascii="Arial" w:hAnsi="Arial" w:cs="Arial"/>
                <w:szCs w:val="24"/>
              </w:rPr>
              <w:t xml:space="preserve">Relevant </w:t>
            </w:r>
          </w:p>
          <w:p w14:paraId="38DDE912" w14:textId="3B61D6E9" w:rsidR="00F42026" w:rsidRPr="00CE35B1" w:rsidRDefault="00DB00B6" w:rsidP="007C0DCA">
            <w:pPr>
              <w:spacing w:before="60"/>
              <w:rPr>
                <w:rFonts w:ascii="Arial" w:hAnsi="Arial" w:cs="Arial"/>
                <w:szCs w:val="24"/>
              </w:rPr>
            </w:pPr>
            <w:r w:rsidRPr="00CE35B1">
              <w:rPr>
                <w:rFonts w:ascii="Arial" w:hAnsi="Arial" w:cs="Arial"/>
                <w:szCs w:val="24"/>
              </w:rPr>
              <w:t>c</w:t>
            </w:r>
            <w:r w:rsidR="00F42026" w:rsidRPr="00CE35B1">
              <w:rPr>
                <w:rFonts w:ascii="Arial" w:hAnsi="Arial" w:cs="Arial"/>
                <w:szCs w:val="24"/>
              </w:rPr>
              <w:t>onvictions</w:t>
            </w:r>
          </w:p>
        </w:tc>
        <w:tc>
          <w:tcPr>
            <w:tcW w:w="6242" w:type="dxa"/>
          </w:tcPr>
          <w:p w14:paraId="38DDE913" w14:textId="12DB65B0" w:rsidR="00F42026" w:rsidRPr="00DA70FE" w:rsidRDefault="0079600A" w:rsidP="007C0DCA">
            <w:pPr>
              <w:spacing w:before="60"/>
              <w:rPr>
                <w:rFonts w:ascii="Arial" w:hAnsi="Arial" w:cs="Arial"/>
                <w:color w:val="FF0000"/>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00CCA6BC" w14:textId="77777777" w:rsidR="00484423" w:rsidRDefault="00484423" w:rsidP="007C0DCA">
            <w:pPr>
              <w:spacing w:before="60"/>
              <w:rPr>
                <w:rFonts w:ascii="Arial" w:hAnsi="Arial" w:cs="Arial"/>
                <w:color w:val="FF0000"/>
                <w:szCs w:val="24"/>
              </w:rPr>
            </w:pPr>
          </w:p>
          <w:p w14:paraId="38DDE917" w14:textId="46252D06" w:rsidR="00F42026" w:rsidRPr="00484423" w:rsidRDefault="00F42026" w:rsidP="007C0DCA">
            <w:pPr>
              <w:spacing w:before="60"/>
              <w:rPr>
                <w:rFonts w:ascii="Arial" w:hAnsi="Arial" w:cs="Arial"/>
                <w:color w:val="000000" w:themeColor="text1"/>
                <w:szCs w:val="24"/>
              </w:rPr>
            </w:pPr>
            <w:r w:rsidRPr="00484423">
              <w:rPr>
                <w:rFonts w:ascii="Arial" w:hAnsi="Arial" w:cs="Arial"/>
                <w:color w:val="000000" w:themeColor="text1"/>
                <w:szCs w:val="24"/>
              </w:rPr>
              <w:t>No relevant convictions were found.</w:t>
            </w:r>
          </w:p>
          <w:p w14:paraId="11CA93E5" w14:textId="77777777" w:rsidR="00484423" w:rsidRPr="00484423" w:rsidRDefault="00484423" w:rsidP="007C0DCA">
            <w:pPr>
              <w:spacing w:before="60"/>
              <w:rPr>
                <w:rFonts w:ascii="Arial" w:hAnsi="Arial" w:cs="Arial"/>
                <w:color w:val="000000" w:themeColor="text1"/>
                <w:szCs w:val="24"/>
              </w:rPr>
            </w:pPr>
          </w:p>
          <w:p w14:paraId="38DDE918" w14:textId="77777777" w:rsidR="00F42026" w:rsidRPr="00484423" w:rsidRDefault="00F42026" w:rsidP="007C0DCA">
            <w:pPr>
              <w:spacing w:before="60"/>
              <w:rPr>
                <w:rFonts w:ascii="Arial" w:hAnsi="Arial" w:cs="Arial"/>
                <w:color w:val="000000" w:themeColor="text1"/>
                <w:szCs w:val="24"/>
              </w:rPr>
            </w:pPr>
            <w:r w:rsidRPr="00484423">
              <w:rPr>
                <w:rFonts w:ascii="Arial" w:hAnsi="Arial" w:cs="Arial"/>
                <w:color w:val="000000" w:themeColor="text1"/>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194222CE" w:rsidR="00F42026" w:rsidRPr="00CE35B1" w:rsidRDefault="00F42026" w:rsidP="0009413F">
            <w:pPr>
              <w:pStyle w:val="Heading3"/>
              <w:spacing w:before="60"/>
              <w:rPr>
                <w:rFonts w:ascii="Arial" w:hAnsi="Arial" w:cs="Arial"/>
                <w:b w:val="0"/>
                <w:szCs w:val="24"/>
              </w:rPr>
            </w:pPr>
            <w:r w:rsidRPr="00CE35B1">
              <w:rPr>
                <w:rFonts w:ascii="Arial" w:hAnsi="Arial" w:cs="Arial"/>
                <w:b w:val="0"/>
                <w:szCs w:val="24"/>
              </w:rPr>
              <w:lastRenderedPageBreak/>
              <w:t xml:space="preserve">Financial </w:t>
            </w:r>
            <w:r w:rsidR="00C14C93" w:rsidRPr="00CE35B1">
              <w:rPr>
                <w:rFonts w:ascii="Arial" w:hAnsi="Arial" w:cs="Arial"/>
                <w:b w:val="0"/>
                <w:szCs w:val="24"/>
              </w:rPr>
              <w:t>competence</w:t>
            </w:r>
          </w:p>
        </w:tc>
        <w:tc>
          <w:tcPr>
            <w:tcW w:w="6242" w:type="dxa"/>
          </w:tcPr>
          <w:p w14:paraId="5E474CE3" w14:textId="77777777" w:rsidR="00F65FDE"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4FD8D519" w14:textId="77777777" w:rsidR="00F65FDE" w:rsidRDefault="00F65FDE" w:rsidP="007C0DCA">
            <w:pPr>
              <w:spacing w:before="60"/>
              <w:rPr>
                <w:rFonts w:ascii="Arial" w:hAnsi="Arial" w:cs="Arial"/>
                <w:szCs w:val="24"/>
              </w:rPr>
            </w:pPr>
          </w:p>
          <w:p w14:paraId="38DDE91E" w14:textId="705D8C36"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RGN 5 on Operator Competence.</w:t>
            </w:r>
          </w:p>
          <w:p w14:paraId="38DDE922" w14:textId="77777777" w:rsidR="0093480F" w:rsidRPr="00DA70FE" w:rsidRDefault="0093480F" w:rsidP="0009413F">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07272D9E" w:rsidR="00C44B7E" w:rsidRPr="00F42026" w:rsidRDefault="006765AE" w:rsidP="001500A3">
      <w:pPr>
        <w:pStyle w:val="Heading1"/>
        <w:jc w:val="left"/>
        <w:rPr>
          <w:color w:val="FF0000"/>
          <w:sz w:val="24"/>
        </w:rPr>
      </w:pPr>
      <w:r>
        <w:br w:type="page"/>
      </w:r>
      <w:r w:rsidR="00591E64" w:rsidRPr="00F6210D">
        <w:rPr>
          <w:color w:val="000000" w:themeColor="text1"/>
          <w:sz w:val="24"/>
        </w:rPr>
        <w:lastRenderedPageBreak/>
        <w:t xml:space="preserve">Annex </w:t>
      </w:r>
      <w:r w:rsidR="00F37C15" w:rsidRPr="00F6210D">
        <w:rPr>
          <w:color w:val="000000" w:themeColor="text1"/>
          <w:sz w:val="24"/>
        </w:rPr>
        <w:t>2:</w:t>
      </w:r>
      <w:r w:rsidR="00C44B7E" w:rsidRPr="00F6210D">
        <w:rPr>
          <w:color w:val="000000" w:themeColor="text1"/>
          <w:sz w:val="24"/>
        </w:rPr>
        <w:t xml:space="preserve"> </w:t>
      </w:r>
      <w:r w:rsidR="001A47AE" w:rsidRPr="00F6210D">
        <w:rPr>
          <w:color w:val="000000" w:themeColor="text1"/>
          <w:sz w:val="24"/>
        </w:rPr>
        <w:t>C</w:t>
      </w:r>
      <w:r w:rsidR="00591E64" w:rsidRPr="00F6210D">
        <w:rPr>
          <w:color w:val="000000" w:themeColor="text1"/>
          <w:sz w:val="24"/>
        </w:rPr>
        <w:t>onsultation</w:t>
      </w:r>
      <w:r w:rsidR="00F65FDE" w:rsidRPr="00F6210D">
        <w:rPr>
          <w:color w:val="000000" w:themeColor="text1"/>
          <w:sz w:val="24"/>
        </w:rPr>
        <w:t xml:space="preserve"> and </w:t>
      </w:r>
      <w:r w:rsidR="001500A3" w:rsidRPr="00F6210D">
        <w:rPr>
          <w:color w:val="000000" w:themeColor="text1"/>
          <w:sz w:val="24"/>
        </w:rPr>
        <w:t xml:space="preserve">web </w:t>
      </w:r>
      <w:r w:rsidR="00DF13FA" w:rsidRPr="00F6210D">
        <w:rPr>
          <w:color w:val="000000" w:themeColor="text1"/>
          <w:sz w:val="24"/>
        </w:rPr>
        <w:t>pub</w:t>
      </w:r>
      <w:r w:rsidR="00A33081" w:rsidRPr="00F6210D">
        <w:rPr>
          <w:color w:val="000000" w:themeColor="text1"/>
          <w:sz w:val="24"/>
        </w:rPr>
        <w:t>lici</w:t>
      </w:r>
      <w:r w:rsidR="006B5264" w:rsidRPr="00F6210D">
        <w:rPr>
          <w:color w:val="000000" w:themeColor="text1"/>
          <w:sz w:val="24"/>
        </w:rPr>
        <w:t>sing</w:t>
      </w:r>
      <w:r w:rsidR="001A47AE" w:rsidRPr="00F6210D">
        <w:rPr>
          <w:color w:val="000000" w:themeColor="text1"/>
          <w:sz w:val="24"/>
        </w:rPr>
        <w:t xml:space="preserve"> </w:t>
      </w:r>
      <w:r w:rsidR="00591E64" w:rsidRPr="00F6210D">
        <w:rPr>
          <w:color w:val="000000" w:themeColor="text1"/>
          <w:sz w:val="24"/>
        </w:rPr>
        <w:t>responses</w:t>
      </w:r>
      <w:r w:rsidR="00F65FDE" w:rsidRPr="00F6210D">
        <w:rPr>
          <w:color w:val="000000" w:themeColor="text1"/>
          <w:sz w:val="24"/>
        </w:rPr>
        <w:t xml:space="preserve"> </w:t>
      </w:r>
      <w:r w:rsidR="00591E64" w:rsidRPr="00F6210D">
        <w:rPr>
          <w:color w:val="000000" w:themeColor="text1"/>
          <w:sz w:val="24"/>
        </w:rPr>
        <w:t xml:space="preserve"> </w:t>
      </w:r>
    </w:p>
    <w:p w14:paraId="38DDE926" w14:textId="77777777" w:rsidR="00C44B7E" w:rsidRPr="00F42026" w:rsidRDefault="00C44B7E">
      <w:pPr>
        <w:pStyle w:val="Footer"/>
        <w:tabs>
          <w:tab w:val="clear" w:pos="4153"/>
          <w:tab w:val="clear" w:pos="8306"/>
        </w:tabs>
        <w:rPr>
          <w:rFonts w:ascii="Arial" w:hAnsi="Arial"/>
          <w:color w:val="FF0000"/>
        </w:rPr>
      </w:pP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100964">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29229149" w:rsidR="00257119" w:rsidRDefault="002A08EE">
            <w:pPr>
              <w:jc w:val="both"/>
              <w:rPr>
                <w:rFonts w:ascii="Arial" w:hAnsi="Arial" w:cs="Arial"/>
                <w:b/>
                <w:color w:val="FFFFFF" w:themeColor="background1"/>
              </w:rPr>
            </w:pPr>
            <w:r>
              <w:rPr>
                <w:rFonts w:ascii="Arial" w:hAnsi="Arial" w:cs="Arial"/>
                <w:b/>
                <w:color w:val="FFFFFF" w:themeColor="background1"/>
              </w:rPr>
              <w:t xml:space="preserve">No </w:t>
            </w:r>
            <w:r w:rsidR="00257119">
              <w:rPr>
                <w:rFonts w:ascii="Arial" w:hAnsi="Arial" w:cs="Arial"/>
                <w:b/>
                <w:color w:val="FFFFFF" w:themeColor="background1"/>
              </w:rPr>
              <w:t>Response received from</w:t>
            </w:r>
          </w:p>
        </w:tc>
      </w:tr>
      <w:tr w:rsidR="00257119" w14:paraId="230FAA06" w14:textId="77777777" w:rsidTr="00100964">
        <w:tc>
          <w:tcPr>
            <w:tcW w:w="8296" w:type="dxa"/>
            <w:tcBorders>
              <w:top w:val="single" w:sz="4" w:space="0" w:color="auto"/>
              <w:left w:val="single" w:sz="4" w:space="0" w:color="auto"/>
              <w:bottom w:val="single" w:sz="4" w:space="0" w:color="auto"/>
              <w:right w:val="single" w:sz="4" w:space="0" w:color="auto"/>
            </w:tcBorders>
          </w:tcPr>
          <w:p w14:paraId="0577DB42" w14:textId="05E9A93C" w:rsidR="00100964" w:rsidRDefault="00B10AB2" w:rsidP="00B10AB2">
            <w:pPr>
              <w:jc w:val="both"/>
              <w:rPr>
                <w:rFonts w:ascii="Arial" w:hAnsi="Arial" w:cs="Arial"/>
              </w:rPr>
            </w:pPr>
            <w:r w:rsidRPr="00B10AB2">
              <w:rPr>
                <w:rFonts w:ascii="Arial" w:hAnsi="Arial" w:cs="Arial"/>
              </w:rPr>
              <w:t xml:space="preserve">Planning authority </w:t>
            </w:r>
            <w:r w:rsidR="002A08EE">
              <w:rPr>
                <w:rFonts w:ascii="Arial" w:hAnsi="Arial" w:cs="Arial"/>
              </w:rPr>
              <w:t xml:space="preserve">(Wrexham </w:t>
            </w:r>
            <w:r w:rsidR="00212C2A">
              <w:rPr>
                <w:rFonts w:ascii="Arial" w:hAnsi="Arial" w:cs="Arial"/>
              </w:rPr>
              <w:t>C</w:t>
            </w:r>
            <w:r w:rsidR="002A08EE">
              <w:rPr>
                <w:rFonts w:ascii="Arial" w:hAnsi="Arial" w:cs="Arial"/>
              </w:rPr>
              <w:t>ouncil)</w:t>
            </w:r>
          </w:p>
          <w:p w14:paraId="791757FF" w14:textId="77777777" w:rsidR="00100964" w:rsidRDefault="00100964" w:rsidP="00B10AB2">
            <w:pPr>
              <w:jc w:val="both"/>
              <w:rPr>
                <w:rFonts w:ascii="Arial" w:hAnsi="Arial" w:cs="Arial"/>
              </w:rPr>
            </w:pPr>
          </w:p>
          <w:p w14:paraId="593944A4" w14:textId="08D4E8B3" w:rsidR="00B10AB2" w:rsidRDefault="002A08EE" w:rsidP="00B10AB2">
            <w:pPr>
              <w:jc w:val="both"/>
              <w:rPr>
                <w:rFonts w:ascii="Arial" w:hAnsi="Arial" w:cs="Arial"/>
              </w:rPr>
            </w:pPr>
            <w:r>
              <w:rPr>
                <w:rFonts w:ascii="Arial" w:hAnsi="Arial" w:cs="Arial"/>
              </w:rPr>
              <w:t xml:space="preserve">In addition to the </w:t>
            </w:r>
            <w:r w:rsidRPr="002A08EE">
              <w:rPr>
                <w:rFonts w:ascii="Arial" w:hAnsi="Arial" w:cs="Arial"/>
                <w:lang w:val="en-US"/>
              </w:rPr>
              <w:t>20 working days</w:t>
            </w:r>
            <w:r>
              <w:rPr>
                <w:rFonts w:ascii="Arial" w:hAnsi="Arial" w:cs="Arial"/>
                <w:lang w:val="en-US"/>
              </w:rPr>
              <w:t xml:space="preserve"> given as standard for external consultations Wrexham </w:t>
            </w:r>
            <w:r w:rsidR="007A5F19">
              <w:rPr>
                <w:rFonts w:ascii="Arial" w:hAnsi="Arial" w:cs="Arial"/>
                <w:lang w:val="en-US"/>
              </w:rPr>
              <w:t>planning were</w:t>
            </w:r>
            <w:r>
              <w:rPr>
                <w:rFonts w:ascii="Arial" w:hAnsi="Arial" w:cs="Arial"/>
                <w:lang w:val="en-US"/>
              </w:rPr>
              <w:t xml:space="preserve"> given an extension of 5 working days to make comment on the application but did not reply. As a </w:t>
            </w:r>
            <w:r w:rsidR="005F4E5C">
              <w:rPr>
                <w:rFonts w:ascii="Arial" w:hAnsi="Arial" w:cs="Arial"/>
                <w:lang w:val="en-US"/>
              </w:rPr>
              <w:t>result,</w:t>
            </w:r>
            <w:r>
              <w:rPr>
                <w:rFonts w:ascii="Arial" w:hAnsi="Arial" w:cs="Arial"/>
                <w:lang w:val="en-US"/>
              </w:rPr>
              <w:t xml:space="preserve"> </w:t>
            </w:r>
            <w:r w:rsidR="005F4E5C">
              <w:rPr>
                <w:rFonts w:ascii="Arial" w:hAnsi="Arial" w:cs="Arial"/>
                <w:lang w:val="en-US"/>
              </w:rPr>
              <w:t>Natural</w:t>
            </w:r>
            <w:r>
              <w:rPr>
                <w:rFonts w:ascii="Arial" w:hAnsi="Arial" w:cs="Arial"/>
                <w:lang w:val="en-US"/>
              </w:rPr>
              <w:t xml:space="preserve"> Resources Wales</w:t>
            </w:r>
            <w:r w:rsidR="005F4E5C">
              <w:rPr>
                <w:rFonts w:ascii="Arial" w:hAnsi="Arial" w:cs="Arial"/>
                <w:lang w:val="en-US"/>
              </w:rPr>
              <w:t xml:space="preserve"> assumed no comment and continued with the permit determination.  </w:t>
            </w:r>
          </w:p>
          <w:p w14:paraId="715635C9" w14:textId="77777777" w:rsidR="002A08EE" w:rsidRPr="00B10AB2" w:rsidRDefault="002A08EE" w:rsidP="00B10AB2">
            <w:pPr>
              <w:jc w:val="both"/>
              <w:rPr>
                <w:rFonts w:ascii="Arial" w:hAnsi="Arial" w:cs="Arial"/>
              </w:rPr>
            </w:pPr>
          </w:p>
          <w:p w14:paraId="71FA1BF6" w14:textId="77777777" w:rsidR="00257119" w:rsidRDefault="00257119" w:rsidP="00B10AB2">
            <w:pPr>
              <w:ind w:left="720"/>
              <w:jc w:val="both"/>
              <w:rPr>
                <w:rFonts w:ascii="Arial" w:hAnsi="Arial" w:cs="Arial"/>
              </w:rPr>
            </w:pPr>
          </w:p>
        </w:tc>
      </w:tr>
    </w:tbl>
    <w:p w14:paraId="29109711" w14:textId="77777777" w:rsidR="005E1406" w:rsidRDefault="005E1406"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B10AB2" w:rsidRPr="005E1406" w14:paraId="08C210DE" w14:textId="77777777" w:rsidTr="00E97127">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E323FB0" w14:textId="5383170B" w:rsidR="005E1406" w:rsidRPr="005E1406" w:rsidRDefault="005F4E5C" w:rsidP="005E1406">
            <w:pPr>
              <w:jc w:val="both"/>
              <w:rPr>
                <w:rFonts w:ascii="Arial" w:hAnsi="Arial" w:cs="Arial"/>
                <w:b/>
                <w:color w:val="FFFFFF" w:themeColor="background1"/>
                <w:szCs w:val="24"/>
              </w:rPr>
            </w:pPr>
            <w:r>
              <w:rPr>
                <w:rFonts w:ascii="Arial" w:hAnsi="Arial" w:cs="Arial"/>
                <w:b/>
                <w:color w:val="FFFFFF" w:themeColor="background1"/>
                <w:szCs w:val="24"/>
              </w:rPr>
              <w:t xml:space="preserve">No </w:t>
            </w:r>
            <w:r w:rsidR="005E1406" w:rsidRPr="005E1406">
              <w:rPr>
                <w:rFonts w:ascii="Arial" w:hAnsi="Arial" w:cs="Arial"/>
                <w:b/>
                <w:color w:val="FFFFFF" w:themeColor="background1"/>
                <w:szCs w:val="24"/>
              </w:rPr>
              <w:t>Response received from</w:t>
            </w:r>
          </w:p>
        </w:tc>
      </w:tr>
      <w:tr w:rsidR="00B10AB2" w:rsidRPr="005E1406" w14:paraId="63394B81" w14:textId="77777777" w:rsidTr="00E97127">
        <w:tc>
          <w:tcPr>
            <w:tcW w:w="8296" w:type="dxa"/>
            <w:tcBorders>
              <w:top w:val="single" w:sz="4" w:space="0" w:color="auto"/>
              <w:left w:val="single" w:sz="4" w:space="0" w:color="auto"/>
              <w:bottom w:val="single" w:sz="4" w:space="0" w:color="auto"/>
              <w:right w:val="single" w:sz="4" w:space="0" w:color="auto"/>
            </w:tcBorders>
          </w:tcPr>
          <w:p w14:paraId="2EAEE2BA" w14:textId="52ED1CC9" w:rsidR="00B10AB2" w:rsidRDefault="00B10AB2" w:rsidP="005F4E5C">
            <w:pPr>
              <w:pStyle w:val="ListParagraph"/>
              <w:numPr>
                <w:ilvl w:val="0"/>
                <w:numId w:val="30"/>
              </w:numPr>
              <w:jc w:val="both"/>
              <w:rPr>
                <w:rFonts w:ascii="Arial" w:hAnsi="Arial" w:cs="Arial"/>
                <w:color w:val="000000" w:themeColor="text1"/>
                <w:szCs w:val="24"/>
              </w:rPr>
            </w:pPr>
            <w:r w:rsidRPr="005F4E5C">
              <w:rPr>
                <w:rFonts w:ascii="Arial" w:hAnsi="Arial" w:cs="Arial"/>
                <w:color w:val="000000" w:themeColor="text1"/>
                <w:szCs w:val="24"/>
              </w:rPr>
              <w:t xml:space="preserve">Environmental health </w:t>
            </w:r>
          </w:p>
          <w:p w14:paraId="3FC2D9A5" w14:textId="77777777" w:rsidR="005F4E5C" w:rsidRDefault="005F4E5C" w:rsidP="005F4E5C">
            <w:pPr>
              <w:pStyle w:val="ListParagraph"/>
              <w:numPr>
                <w:ilvl w:val="0"/>
                <w:numId w:val="27"/>
              </w:numPr>
              <w:spacing w:line="254" w:lineRule="auto"/>
              <w:rPr>
                <w:rFonts w:ascii="Arial" w:eastAsia="Arial" w:hAnsi="Arial" w:cs="Arial"/>
                <w:szCs w:val="24"/>
              </w:rPr>
            </w:pPr>
            <w:r w:rsidRPr="2AC86EF9">
              <w:rPr>
                <w:rFonts w:ascii="Arial" w:eastAsia="Arial" w:hAnsi="Arial" w:cs="Arial"/>
                <w:szCs w:val="24"/>
              </w:rPr>
              <w:t xml:space="preserve">National Grid </w:t>
            </w:r>
          </w:p>
          <w:p w14:paraId="1A9536F6" w14:textId="77777777" w:rsidR="005F4E5C" w:rsidRDefault="005F4E5C" w:rsidP="005F4E5C">
            <w:pPr>
              <w:pStyle w:val="ListParagraph"/>
              <w:numPr>
                <w:ilvl w:val="0"/>
                <w:numId w:val="27"/>
              </w:numPr>
              <w:spacing w:line="254" w:lineRule="auto"/>
              <w:rPr>
                <w:rFonts w:ascii="Arial" w:eastAsia="Arial" w:hAnsi="Arial" w:cs="Arial"/>
                <w:szCs w:val="24"/>
              </w:rPr>
            </w:pPr>
            <w:r w:rsidRPr="2AC86EF9">
              <w:rPr>
                <w:rFonts w:ascii="Arial" w:eastAsia="Arial" w:hAnsi="Arial" w:cs="Arial"/>
                <w:szCs w:val="24"/>
              </w:rPr>
              <w:t xml:space="preserve">Welsh health boards- Betsi Cadwaladr University </w:t>
            </w:r>
          </w:p>
          <w:p w14:paraId="239E07AF" w14:textId="4ED70D31" w:rsidR="005F4E5C" w:rsidRPr="005F4E5C" w:rsidRDefault="005F4E5C" w:rsidP="005F4E5C">
            <w:pPr>
              <w:pStyle w:val="ListParagraph"/>
              <w:numPr>
                <w:ilvl w:val="0"/>
                <w:numId w:val="27"/>
              </w:numPr>
              <w:spacing w:line="254" w:lineRule="auto"/>
              <w:rPr>
                <w:rFonts w:ascii="Arial" w:eastAsia="Arial" w:hAnsi="Arial" w:cs="Arial"/>
                <w:szCs w:val="24"/>
              </w:rPr>
            </w:pPr>
            <w:r w:rsidRPr="2AC86EF9">
              <w:rPr>
                <w:rFonts w:ascii="Arial" w:eastAsia="Arial" w:hAnsi="Arial" w:cs="Arial"/>
                <w:szCs w:val="24"/>
              </w:rPr>
              <w:t xml:space="preserve">Civil aviation authority </w:t>
            </w:r>
          </w:p>
          <w:p w14:paraId="180DC488" w14:textId="48124B21" w:rsidR="005E1406" w:rsidRPr="005E1406" w:rsidRDefault="005E1406" w:rsidP="00B10AB2">
            <w:pPr>
              <w:jc w:val="both"/>
              <w:rPr>
                <w:rFonts w:ascii="Arial" w:hAnsi="Arial" w:cs="Arial"/>
                <w:color w:val="FFFFFF" w:themeColor="background1"/>
                <w:szCs w:val="24"/>
              </w:rPr>
            </w:pPr>
          </w:p>
        </w:tc>
      </w:tr>
    </w:tbl>
    <w:p w14:paraId="2741B032" w14:textId="77777777" w:rsidR="005E1406" w:rsidRPr="00B10AB2" w:rsidRDefault="005E1406" w:rsidP="00257119">
      <w:pPr>
        <w:jc w:val="both"/>
        <w:rPr>
          <w:rFonts w:ascii="Arial" w:hAnsi="Arial" w:cs="Arial"/>
          <w:color w:val="FFFFFF" w:themeColor="background1"/>
          <w:szCs w:val="24"/>
        </w:rPr>
      </w:pPr>
    </w:p>
    <w:tbl>
      <w:tblPr>
        <w:tblStyle w:val="TableGrid"/>
        <w:tblW w:w="0" w:type="auto"/>
        <w:tblLook w:val="01E0" w:firstRow="1" w:lastRow="1" w:firstColumn="1" w:lastColumn="1" w:noHBand="0" w:noVBand="0"/>
      </w:tblPr>
      <w:tblGrid>
        <w:gridCol w:w="8296"/>
      </w:tblGrid>
      <w:tr w:rsidR="00B10AB2" w:rsidRPr="005E1406" w14:paraId="4B4F64D7" w14:textId="77777777" w:rsidTr="003E7B8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AC74FDA" w14:textId="77777777" w:rsidR="005E1406" w:rsidRPr="005E1406" w:rsidRDefault="005E1406" w:rsidP="005E1406">
            <w:pPr>
              <w:jc w:val="both"/>
              <w:rPr>
                <w:rFonts w:ascii="Arial" w:hAnsi="Arial" w:cs="Arial"/>
                <w:b/>
                <w:color w:val="FFFFFF" w:themeColor="background1"/>
                <w:szCs w:val="24"/>
              </w:rPr>
            </w:pPr>
            <w:r w:rsidRPr="005E1406">
              <w:rPr>
                <w:rFonts w:ascii="Arial" w:hAnsi="Arial" w:cs="Arial"/>
                <w:b/>
                <w:color w:val="FFFFFF" w:themeColor="background1"/>
                <w:szCs w:val="24"/>
              </w:rPr>
              <w:t>Response received from</w:t>
            </w:r>
          </w:p>
        </w:tc>
      </w:tr>
      <w:tr w:rsidR="00B10AB2" w:rsidRPr="005E1406" w14:paraId="079B6B6E" w14:textId="77777777" w:rsidTr="003E7B86">
        <w:tc>
          <w:tcPr>
            <w:tcW w:w="8522" w:type="dxa"/>
            <w:tcBorders>
              <w:top w:val="single" w:sz="4" w:space="0" w:color="auto"/>
              <w:left w:val="single" w:sz="4" w:space="0" w:color="auto"/>
              <w:bottom w:val="single" w:sz="4" w:space="0" w:color="auto"/>
              <w:right w:val="single" w:sz="4" w:space="0" w:color="auto"/>
            </w:tcBorders>
          </w:tcPr>
          <w:p w14:paraId="3C6F5E08" w14:textId="647808C9" w:rsidR="00B10AB2" w:rsidRPr="00B10AB2" w:rsidRDefault="00B10AB2" w:rsidP="00B10AB2">
            <w:pPr>
              <w:jc w:val="both"/>
              <w:rPr>
                <w:rFonts w:ascii="Arial" w:hAnsi="Arial" w:cs="Arial"/>
                <w:color w:val="000000" w:themeColor="text1"/>
                <w:szCs w:val="24"/>
              </w:rPr>
            </w:pPr>
            <w:r w:rsidRPr="00B10AB2">
              <w:rPr>
                <w:rFonts w:ascii="Arial" w:hAnsi="Arial" w:cs="Arial"/>
                <w:color w:val="000000" w:themeColor="text1"/>
                <w:szCs w:val="24"/>
              </w:rPr>
              <w:t xml:space="preserve">Public </w:t>
            </w:r>
            <w:r w:rsidR="00781B45">
              <w:rPr>
                <w:rFonts w:ascii="Arial" w:hAnsi="Arial" w:cs="Arial"/>
                <w:color w:val="000000" w:themeColor="text1"/>
                <w:szCs w:val="24"/>
              </w:rPr>
              <w:t>H</w:t>
            </w:r>
            <w:r w:rsidRPr="00B10AB2">
              <w:rPr>
                <w:rFonts w:ascii="Arial" w:hAnsi="Arial" w:cs="Arial"/>
                <w:color w:val="000000" w:themeColor="text1"/>
                <w:szCs w:val="24"/>
              </w:rPr>
              <w:t>ealth Wales</w:t>
            </w:r>
          </w:p>
          <w:p w14:paraId="3FDC75AE" w14:textId="3112AE41" w:rsidR="005E1406" w:rsidRPr="005E1406" w:rsidRDefault="005E1406" w:rsidP="00B10AB2">
            <w:pPr>
              <w:jc w:val="both"/>
              <w:rPr>
                <w:rFonts w:ascii="Arial" w:hAnsi="Arial" w:cs="Arial"/>
                <w:color w:val="000000" w:themeColor="text1"/>
                <w:szCs w:val="24"/>
              </w:rPr>
            </w:pPr>
          </w:p>
        </w:tc>
      </w:tr>
      <w:tr w:rsidR="00B10AB2" w:rsidRPr="005E1406" w14:paraId="583013E8" w14:textId="77777777" w:rsidTr="003E7B8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0751EEB" w14:textId="77777777" w:rsidR="005E1406" w:rsidRPr="005E1406" w:rsidRDefault="005E1406" w:rsidP="005E1406">
            <w:pPr>
              <w:jc w:val="both"/>
              <w:rPr>
                <w:rFonts w:ascii="Arial" w:hAnsi="Arial" w:cs="Arial"/>
                <w:b/>
                <w:color w:val="FFFFFF" w:themeColor="background1"/>
                <w:szCs w:val="24"/>
              </w:rPr>
            </w:pPr>
            <w:r w:rsidRPr="005E1406">
              <w:rPr>
                <w:rFonts w:ascii="Arial" w:hAnsi="Arial" w:cs="Arial"/>
                <w:b/>
                <w:color w:val="FFFFFF" w:themeColor="background1"/>
                <w:szCs w:val="24"/>
              </w:rPr>
              <w:t>Brief summary of issues raised</w:t>
            </w:r>
          </w:p>
        </w:tc>
      </w:tr>
      <w:tr w:rsidR="00B10AB2" w:rsidRPr="005E1406" w14:paraId="77A8B022" w14:textId="77777777" w:rsidTr="003E7B86">
        <w:tc>
          <w:tcPr>
            <w:tcW w:w="8522" w:type="dxa"/>
            <w:tcBorders>
              <w:top w:val="single" w:sz="4" w:space="0" w:color="auto"/>
              <w:left w:val="single" w:sz="4" w:space="0" w:color="auto"/>
              <w:bottom w:val="single" w:sz="4" w:space="0" w:color="auto"/>
              <w:right w:val="single" w:sz="4" w:space="0" w:color="auto"/>
            </w:tcBorders>
          </w:tcPr>
          <w:p w14:paraId="5C804346" w14:textId="77777777" w:rsidR="00AD1FFB" w:rsidRDefault="00C62CED" w:rsidP="006F5A0F">
            <w:pPr>
              <w:rPr>
                <w:rFonts w:ascii="Arial" w:eastAsia="Calibri" w:hAnsi="Arial" w:cs="Arial"/>
                <w:bCs/>
                <w:szCs w:val="24"/>
                <w:lang w:eastAsia="en-US"/>
              </w:rPr>
            </w:pPr>
            <w:r w:rsidRPr="00F51194">
              <w:rPr>
                <w:rFonts w:ascii="Arial" w:eastAsia="Calibri" w:hAnsi="Arial" w:cs="Arial"/>
                <w:bCs/>
                <w:color w:val="000000" w:themeColor="text1"/>
                <w:szCs w:val="24"/>
                <w:lang w:eastAsia="en-US"/>
              </w:rPr>
              <w:t xml:space="preserve">Comments were received by </w:t>
            </w:r>
            <w:r w:rsidR="004F6560" w:rsidRPr="00F51194">
              <w:rPr>
                <w:rFonts w:ascii="Arial" w:eastAsia="Calibri" w:hAnsi="Arial" w:cs="Arial"/>
                <w:bCs/>
                <w:color w:val="000000" w:themeColor="text1"/>
                <w:szCs w:val="24"/>
                <w:lang w:eastAsia="en-US"/>
              </w:rPr>
              <w:t>P</w:t>
            </w:r>
            <w:r w:rsidRPr="00F51194">
              <w:rPr>
                <w:rFonts w:ascii="Arial" w:eastAsia="Calibri" w:hAnsi="Arial" w:cs="Arial"/>
                <w:bCs/>
                <w:color w:val="000000" w:themeColor="text1"/>
                <w:szCs w:val="24"/>
                <w:lang w:eastAsia="en-US"/>
              </w:rPr>
              <w:t xml:space="preserve">ublic </w:t>
            </w:r>
            <w:r w:rsidR="004F6560" w:rsidRPr="00F51194">
              <w:rPr>
                <w:rFonts w:ascii="Arial" w:eastAsia="Calibri" w:hAnsi="Arial" w:cs="Arial"/>
                <w:bCs/>
                <w:color w:val="000000" w:themeColor="text1"/>
                <w:szCs w:val="24"/>
                <w:lang w:eastAsia="en-US"/>
              </w:rPr>
              <w:t>H</w:t>
            </w:r>
            <w:r w:rsidRPr="00F51194">
              <w:rPr>
                <w:rFonts w:ascii="Arial" w:eastAsia="Calibri" w:hAnsi="Arial" w:cs="Arial"/>
                <w:bCs/>
                <w:color w:val="000000" w:themeColor="text1"/>
                <w:szCs w:val="24"/>
                <w:lang w:eastAsia="en-US"/>
              </w:rPr>
              <w:t xml:space="preserve">ealth </w:t>
            </w:r>
            <w:r w:rsidR="004F6560" w:rsidRPr="00F51194">
              <w:rPr>
                <w:rFonts w:ascii="Arial" w:eastAsia="Calibri" w:hAnsi="Arial" w:cs="Arial"/>
                <w:bCs/>
                <w:color w:val="000000" w:themeColor="text1"/>
                <w:szCs w:val="24"/>
                <w:lang w:eastAsia="en-US"/>
              </w:rPr>
              <w:t>W</w:t>
            </w:r>
            <w:r w:rsidRPr="00F51194">
              <w:rPr>
                <w:rFonts w:ascii="Arial" w:eastAsia="Calibri" w:hAnsi="Arial" w:cs="Arial"/>
                <w:bCs/>
                <w:color w:val="000000" w:themeColor="text1"/>
                <w:szCs w:val="24"/>
                <w:lang w:eastAsia="en-US"/>
              </w:rPr>
              <w:t xml:space="preserve">ales on the 22/04/2026. Public </w:t>
            </w:r>
            <w:r w:rsidR="004F6560" w:rsidRPr="00F51194">
              <w:rPr>
                <w:rFonts w:ascii="Arial" w:eastAsia="Calibri" w:hAnsi="Arial" w:cs="Arial"/>
                <w:bCs/>
                <w:color w:val="000000" w:themeColor="text1"/>
                <w:szCs w:val="24"/>
                <w:lang w:eastAsia="en-US"/>
              </w:rPr>
              <w:t>H</w:t>
            </w:r>
            <w:r w:rsidRPr="00F51194">
              <w:rPr>
                <w:rFonts w:ascii="Arial" w:eastAsia="Calibri" w:hAnsi="Arial" w:cs="Arial"/>
                <w:bCs/>
                <w:color w:val="000000" w:themeColor="text1"/>
                <w:szCs w:val="24"/>
                <w:lang w:eastAsia="en-US"/>
              </w:rPr>
              <w:t>ealth Wales do not foresee any adverse risks to public health</w:t>
            </w:r>
            <w:r w:rsidR="00F51194">
              <w:rPr>
                <w:rFonts w:ascii="Arial" w:eastAsia="Calibri" w:hAnsi="Arial" w:cs="Arial"/>
                <w:bCs/>
                <w:color w:val="000000" w:themeColor="text1"/>
                <w:szCs w:val="24"/>
                <w:lang w:eastAsia="en-US"/>
              </w:rPr>
              <w:t xml:space="preserve"> from this new bespoke application</w:t>
            </w:r>
            <w:r w:rsidRPr="00F51194">
              <w:rPr>
                <w:rFonts w:ascii="Arial" w:eastAsia="Calibri" w:hAnsi="Arial" w:cs="Arial"/>
                <w:bCs/>
                <w:color w:val="000000" w:themeColor="text1"/>
                <w:szCs w:val="24"/>
                <w:lang w:eastAsia="en-US"/>
              </w:rPr>
              <w:t xml:space="preserve">. It was highlighted that Natural Resources Wales should </w:t>
            </w:r>
            <w:r w:rsidRPr="00C62CED">
              <w:rPr>
                <w:rFonts w:ascii="Arial" w:eastAsia="Calibri" w:hAnsi="Arial" w:cs="Arial"/>
                <w:bCs/>
                <w:szCs w:val="24"/>
                <w:lang w:eastAsia="en-US"/>
              </w:rPr>
              <w:t>ensure that they are satisfied that noise and vibration management controls are implemented and are appropriate, and any complaints addressed promptly.</w:t>
            </w:r>
            <w:r w:rsidRPr="00F51194">
              <w:rPr>
                <w:rFonts w:ascii="Arial" w:eastAsia="Calibri" w:hAnsi="Arial" w:cs="Arial"/>
                <w:bCs/>
                <w:szCs w:val="24"/>
                <w:lang w:eastAsia="en-US"/>
              </w:rPr>
              <w:t xml:space="preserve"> </w:t>
            </w:r>
          </w:p>
          <w:p w14:paraId="477892E8" w14:textId="61496871" w:rsidR="005E1406" w:rsidRPr="004D180C" w:rsidRDefault="004F6560" w:rsidP="006F5A0F">
            <w:pPr>
              <w:rPr>
                <w:rFonts w:ascii="Arial" w:eastAsia="Aptos" w:hAnsi="Arial" w:cs="Arial"/>
                <w:b/>
                <w:bCs/>
                <w:kern w:val="2"/>
                <w:szCs w:val="24"/>
                <w:lang w:eastAsia="en-US"/>
                <w14:ligatures w14:val="standardContextual"/>
              </w:rPr>
            </w:pPr>
            <w:r w:rsidRPr="00F51194">
              <w:rPr>
                <w:rFonts w:ascii="Arial" w:eastAsia="Aptos" w:hAnsi="Arial" w:cs="Arial"/>
                <w:kern w:val="2"/>
                <w:szCs w:val="24"/>
                <w:lang w:eastAsia="en-US"/>
                <w14:ligatures w14:val="standardContextual"/>
              </w:rPr>
              <w:t>Public Health Wales also noted a Fire Prev</w:t>
            </w:r>
            <w:r w:rsidR="004D180C">
              <w:rPr>
                <w:rFonts w:ascii="Arial" w:eastAsia="Aptos" w:hAnsi="Arial" w:cs="Arial"/>
                <w:kern w:val="2"/>
                <w:szCs w:val="24"/>
                <w:lang w:eastAsia="en-US"/>
                <w14:ligatures w14:val="standardContextual"/>
              </w:rPr>
              <w:t xml:space="preserve">ention </w:t>
            </w:r>
            <w:r w:rsidRPr="00F51194">
              <w:rPr>
                <w:rFonts w:ascii="Arial" w:eastAsia="Aptos" w:hAnsi="Arial" w:cs="Arial"/>
                <w:kern w:val="2"/>
                <w:szCs w:val="24"/>
                <w:lang w:eastAsia="en-US"/>
                <w14:ligatures w14:val="standardContextual"/>
              </w:rPr>
              <w:t xml:space="preserve">and Mitigation Plan was not submitted as part of this new bespoke application and that </w:t>
            </w:r>
            <w:r w:rsidR="004D180C" w:rsidRPr="004D180C">
              <w:rPr>
                <w:rFonts w:ascii="Arial" w:eastAsia="Aptos" w:hAnsi="Arial" w:cs="Arial"/>
                <w:kern w:val="2"/>
                <w:szCs w:val="24"/>
                <w:lang w:eastAsia="en-US"/>
                <w14:ligatures w14:val="standardContextual"/>
              </w:rPr>
              <w:t xml:space="preserve">Natural </w:t>
            </w:r>
            <w:r w:rsidRPr="004D180C">
              <w:rPr>
                <w:rFonts w:ascii="Arial" w:eastAsia="Aptos" w:hAnsi="Arial" w:cs="Arial"/>
                <w:kern w:val="2"/>
                <w:szCs w:val="24"/>
                <w:lang w:eastAsia="en-US"/>
                <w14:ligatures w14:val="standardContextual"/>
              </w:rPr>
              <w:t xml:space="preserve">Resources Wales is </w:t>
            </w:r>
            <w:r w:rsidRPr="00C62CED">
              <w:rPr>
                <w:rFonts w:ascii="Arial" w:eastAsia="Aptos" w:hAnsi="Arial" w:cs="Arial"/>
                <w:kern w:val="2"/>
                <w:szCs w:val="24"/>
                <w:lang w:eastAsia="en-US"/>
                <w14:ligatures w14:val="standardContextual"/>
              </w:rPr>
              <w:t>satisfied</w:t>
            </w:r>
            <w:r w:rsidRPr="004D180C">
              <w:rPr>
                <w:rFonts w:ascii="Arial" w:eastAsia="Calibri" w:hAnsi="Arial" w:cs="Arial"/>
                <w:szCs w:val="24"/>
                <w:lang w:eastAsia="en-US"/>
              </w:rPr>
              <w:t xml:space="preserve"> </w:t>
            </w:r>
            <w:r w:rsidRPr="00C62CED">
              <w:rPr>
                <w:rFonts w:ascii="Arial" w:eastAsia="Aptos" w:hAnsi="Arial" w:cs="Arial"/>
                <w:kern w:val="2"/>
                <w:szCs w:val="24"/>
                <w:lang w:eastAsia="en-US"/>
                <w14:ligatures w14:val="standardContextual"/>
              </w:rPr>
              <w:t>that an adequate fire risk assessment has been carried out.</w:t>
            </w:r>
            <w:r w:rsidR="004D180C" w:rsidRPr="004D180C">
              <w:rPr>
                <w:rFonts w:ascii="Arial" w:eastAsia="Aptos" w:hAnsi="Arial" w:cs="Arial"/>
                <w:kern w:val="2"/>
                <w:szCs w:val="24"/>
                <w:lang w:eastAsia="en-US"/>
                <w14:ligatures w14:val="standardContextual"/>
              </w:rPr>
              <w:t xml:space="preserve"> </w:t>
            </w:r>
          </w:p>
        </w:tc>
      </w:tr>
      <w:tr w:rsidR="00B10AB2" w:rsidRPr="005E1406" w14:paraId="6EEEB296" w14:textId="77777777" w:rsidTr="003E7B8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D7A1119" w14:textId="77777777" w:rsidR="005E1406" w:rsidRPr="005E1406" w:rsidRDefault="005E1406" w:rsidP="005E1406">
            <w:pPr>
              <w:jc w:val="both"/>
              <w:rPr>
                <w:rFonts w:ascii="Arial" w:hAnsi="Arial" w:cs="Arial"/>
                <w:b/>
                <w:color w:val="FFFFFF" w:themeColor="background1"/>
                <w:szCs w:val="24"/>
              </w:rPr>
            </w:pPr>
            <w:r w:rsidRPr="005E1406">
              <w:rPr>
                <w:rFonts w:ascii="Arial" w:hAnsi="Arial" w:cs="Arial"/>
                <w:b/>
                <w:color w:val="FFFFFF" w:themeColor="background1"/>
                <w:szCs w:val="24"/>
              </w:rPr>
              <w:t>Summary of actions taken or show how this has been covered</w:t>
            </w:r>
          </w:p>
        </w:tc>
      </w:tr>
      <w:tr w:rsidR="00B10AB2" w:rsidRPr="005E1406" w14:paraId="5B8A7761" w14:textId="77777777" w:rsidTr="003E7B86">
        <w:tc>
          <w:tcPr>
            <w:tcW w:w="8522" w:type="dxa"/>
            <w:tcBorders>
              <w:top w:val="single" w:sz="4" w:space="0" w:color="auto"/>
              <w:left w:val="single" w:sz="4" w:space="0" w:color="auto"/>
              <w:bottom w:val="single" w:sz="4" w:space="0" w:color="auto"/>
              <w:right w:val="single" w:sz="4" w:space="0" w:color="auto"/>
            </w:tcBorders>
          </w:tcPr>
          <w:p w14:paraId="0FC36E00" w14:textId="77777777" w:rsidR="00AD1FFB" w:rsidRDefault="00AD1FFB" w:rsidP="00AD1FFB">
            <w:pPr>
              <w:jc w:val="both"/>
              <w:rPr>
                <w:rFonts w:ascii="Arial" w:hAnsi="Arial" w:cs="Arial"/>
                <w:bCs/>
                <w:color w:val="000000" w:themeColor="text1"/>
                <w:szCs w:val="24"/>
              </w:rPr>
            </w:pPr>
          </w:p>
          <w:p w14:paraId="0E17A66C" w14:textId="34D02B7A" w:rsidR="00AD1FFB" w:rsidRPr="00AD1FFB" w:rsidRDefault="00AD1FFB" w:rsidP="00AD1FFB">
            <w:pPr>
              <w:jc w:val="both"/>
              <w:rPr>
                <w:rFonts w:ascii="Arial" w:hAnsi="Arial" w:cs="Arial"/>
                <w:b/>
                <w:color w:val="000000" w:themeColor="text1"/>
                <w:szCs w:val="24"/>
                <w:u w:val="single"/>
              </w:rPr>
            </w:pPr>
            <w:r w:rsidRPr="00AD1FFB">
              <w:rPr>
                <w:rFonts w:ascii="Arial" w:hAnsi="Arial" w:cs="Arial"/>
                <w:b/>
                <w:color w:val="000000" w:themeColor="text1"/>
                <w:szCs w:val="24"/>
                <w:u w:val="single"/>
              </w:rPr>
              <w:t>No</w:t>
            </w:r>
            <w:r w:rsidR="00212C2A">
              <w:rPr>
                <w:rFonts w:ascii="Arial" w:hAnsi="Arial" w:cs="Arial"/>
                <w:b/>
                <w:color w:val="000000" w:themeColor="text1"/>
                <w:szCs w:val="24"/>
                <w:u w:val="single"/>
              </w:rPr>
              <w:t>ise</w:t>
            </w:r>
            <w:r w:rsidRPr="00AD1FFB">
              <w:rPr>
                <w:rFonts w:ascii="Arial" w:hAnsi="Arial" w:cs="Arial"/>
                <w:b/>
                <w:color w:val="000000" w:themeColor="text1"/>
                <w:szCs w:val="24"/>
                <w:u w:val="single"/>
              </w:rPr>
              <w:t xml:space="preserve"> </w:t>
            </w:r>
          </w:p>
          <w:p w14:paraId="4F544793" w14:textId="77777777" w:rsidR="00AD1FFB" w:rsidRDefault="00AD1FFB" w:rsidP="00AD1FFB">
            <w:pPr>
              <w:jc w:val="both"/>
              <w:rPr>
                <w:rFonts w:ascii="Arial" w:hAnsi="Arial" w:cs="Arial"/>
                <w:bCs/>
                <w:color w:val="000000" w:themeColor="text1"/>
                <w:szCs w:val="24"/>
              </w:rPr>
            </w:pPr>
          </w:p>
          <w:p w14:paraId="3AAE845E" w14:textId="4C53B9B3" w:rsidR="00AD1FFB" w:rsidRDefault="00846846" w:rsidP="006F5A0F">
            <w:pPr>
              <w:rPr>
                <w:rFonts w:ascii="Arial" w:hAnsi="Arial" w:cs="Arial"/>
                <w:bCs/>
                <w:color w:val="000000" w:themeColor="text1"/>
                <w:szCs w:val="24"/>
              </w:rPr>
            </w:pPr>
            <w:r>
              <w:rPr>
                <w:rFonts w:ascii="Arial" w:hAnsi="Arial" w:cs="Arial"/>
                <w:bCs/>
                <w:color w:val="000000" w:themeColor="text1"/>
                <w:szCs w:val="24"/>
              </w:rPr>
              <w:t xml:space="preserve">Natural Resources Wales </w:t>
            </w:r>
            <w:r w:rsidR="00212C2A">
              <w:rPr>
                <w:rFonts w:ascii="Arial" w:hAnsi="Arial" w:cs="Arial"/>
                <w:bCs/>
                <w:color w:val="000000" w:themeColor="text1"/>
                <w:szCs w:val="24"/>
              </w:rPr>
              <w:t xml:space="preserve">assessed the Noise Impact Assessment submitted by the operator and </w:t>
            </w:r>
            <w:r>
              <w:rPr>
                <w:rFonts w:ascii="Arial" w:hAnsi="Arial" w:cs="Arial"/>
                <w:bCs/>
                <w:color w:val="000000" w:themeColor="text1"/>
                <w:szCs w:val="24"/>
              </w:rPr>
              <w:t xml:space="preserve">agreed with the chosen noise sensitive receptors, the methodology of the NIA and the mitigation measures proposed for noise abatement. a pre-operational condition </w:t>
            </w:r>
            <w:r w:rsidR="00A015E6">
              <w:rPr>
                <w:rFonts w:ascii="Arial" w:hAnsi="Arial" w:cs="Arial"/>
                <w:bCs/>
                <w:color w:val="000000" w:themeColor="text1"/>
                <w:szCs w:val="24"/>
              </w:rPr>
              <w:t xml:space="preserve">is included </w:t>
            </w:r>
            <w:r>
              <w:rPr>
                <w:rFonts w:ascii="Arial" w:hAnsi="Arial" w:cs="Arial"/>
                <w:bCs/>
                <w:color w:val="000000" w:themeColor="text1"/>
                <w:szCs w:val="24"/>
              </w:rPr>
              <w:t xml:space="preserve">in the permit </w:t>
            </w:r>
            <w:r w:rsidRPr="00846846">
              <w:rPr>
                <w:rFonts w:ascii="Arial" w:hAnsi="Arial" w:cs="Arial"/>
                <w:bCs/>
                <w:color w:val="000000" w:themeColor="text1"/>
                <w:szCs w:val="24"/>
              </w:rPr>
              <w:t>that requires t</w:t>
            </w:r>
            <w:r>
              <w:rPr>
                <w:rFonts w:ascii="Arial" w:hAnsi="Arial" w:cs="Arial"/>
                <w:bCs/>
                <w:color w:val="000000" w:themeColor="text1"/>
                <w:szCs w:val="24"/>
              </w:rPr>
              <w:t>he</w:t>
            </w:r>
            <w:r w:rsidRPr="00846846">
              <w:rPr>
                <w:rFonts w:ascii="Arial" w:hAnsi="Arial" w:cs="Arial"/>
                <w:bCs/>
                <w:color w:val="000000" w:themeColor="text1"/>
                <w:szCs w:val="24"/>
              </w:rPr>
              <w:t xml:space="preserve"> </w:t>
            </w:r>
            <w:r>
              <w:rPr>
                <w:rFonts w:ascii="Arial" w:hAnsi="Arial" w:cs="Arial"/>
                <w:bCs/>
                <w:color w:val="000000" w:themeColor="text1"/>
                <w:szCs w:val="24"/>
              </w:rPr>
              <w:t>installation of</w:t>
            </w:r>
            <w:r w:rsidRPr="00846846">
              <w:rPr>
                <w:rFonts w:ascii="Arial" w:hAnsi="Arial" w:cs="Arial"/>
                <w:bCs/>
                <w:color w:val="000000" w:themeColor="text1"/>
                <w:szCs w:val="24"/>
              </w:rPr>
              <w:t xml:space="preserve"> the proposed </w:t>
            </w:r>
            <w:r>
              <w:rPr>
                <w:rFonts w:ascii="Arial" w:hAnsi="Arial" w:cs="Arial"/>
                <w:bCs/>
                <w:color w:val="000000" w:themeColor="text1"/>
                <w:szCs w:val="24"/>
              </w:rPr>
              <w:t xml:space="preserve">noise abatement fencing to be installed before waste operations begin. This has been included in the permit where the </w:t>
            </w:r>
            <w:r w:rsidR="00483AF4">
              <w:rPr>
                <w:rFonts w:ascii="Arial" w:hAnsi="Arial" w:cs="Arial"/>
                <w:bCs/>
                <w:color w:val="000000" w:themeColor="text1"/>
                <w:szCs w:val="24"/>
              </w:rPr>
              <w:t>operator must</w:t>
            </w:r>
            <w:r>
              <w:rPr>
                <w:rFonts w:ascii="Arial" w:hAnsi="Arial" w:cs="Arial"/>
                <w:bCs/>
                <w:color w:val="000000" w:themeColor="text1"/>
                <w:szCs w:val="24"/>
              </w:rPr>
              <w:t xml:space="preserve"> </w:t>
            </w:r>
            <w:r w:rsidR="00483AF4" w:rsidRPr="00483AF4">
              <w:rPr>
                <w:rFonts w:ascii="Arial" w:hAnsi="Arial" w:cs="Arial"/>
                <w:bCs/>
                <w:color w:val="000000" w:themeColor="text1"/>
                <w:szCs w:val="24"/>
              </w:rPr>
              <w:t>notify Natural Resources Wales once the environmental noise barrier has been constructed.</w:t>
            </w:r>
            <w:r w:rsidR="00483AF4">
              <w:rPr>
                <w:rFonts w:ascii="Arial" w:hAnsi="Arial" w:cs="Arial"/>
                <w:bCs/>
                <w:color w:val="000000" w:themeColor="text1"/>
                <w:szCs w:val="24"/>
              </w:rPr>
              <w:t xml:space="preserve"> </w:t>
            </w:r>
            <w:r w:rsidR="00A015E6">
              <w:rPr>
                <w:rFonts w:ascii="Arial" w:hAnsi="Arial" w:cs="Arial"/>
                <w:bCs/>
                <w:color w:val="000000" w:themeColor="text1"/>
                <w:szCs w:val="24"/>
              </w:rPr>
              <w:t>A</w:t>
            </w:r>
            <w:r w:rsidR="00483AF4">
              <w:rPr>
                <w:rFonts w:ascii="Arial" w:hAnsi="Arial" w:cs="Arial"/>
                <w:bCs/>
                <w:color w:val="000000" w:themeColor="text1"/>
                <w:szCs w:val="24"/>
              </w:rPr>
              <w:t xml:space="preserve">n improvement condition </w:t>
            </w:r>
            <w:r w:rsidR="00A015E6">
              <w:rPr>
                <w:rFonts w:ascii="Arial" w:hAnsi="Arial" w:cs="Arial"/>
                <w:bCs/>
                <w:color w:val="000000" w:themeColor="text1"/>
                <w:szCs w:val="24"/>
              </w:rPr>
              <w:t xml:space="preserve">has also been included in </w:t>
            </w:r>
            <w:r w:rsidR="00B71D9B">
              <w:rPr>
                <w:rFonts w:ascii="Arial" w:hAnsi="Arial" w:cs="Arial"/>
                <w:bCs/>
                <w:color w:val="000000" w:themeColor="text1"/>
                <w:szCs w:val="24"/>
              </w:rPr>
              <w:t>the permit</w:t>
            </w:r>
            <w:r w:rsidR="00A015E6">
              <w:rPr>
                <w:rFonts w:ascii="Arial" w:hAnsi="Arial" w:cs="Arial"/>
                <w:bCs/>
                <w:color w:val="000000" w:themeColor="text1"/>
                <w:szCs w:val="24"/>
              </w:rPr>
              <w:t xml:space="preserve">, requiring </w:t>
            </w:r>
            <w:r w:rsidR="00B71D9B">
              <w:rPr>
                <w:rFonts w:ascii="Arial" w:hAnsi="Arial" w:cs="Arial"/>
                <w:bCs/>
                <w:color w:val="000000" w:themeColor="text1"/>
                <w:szCs w:val="24"/>
              </w:rPr>
              <w:t>the operator</w:t>
            </w:r>
            <w:r w:rsidR="00483AF4">
              <w:rPr>
                <w:rFonts w:ascii="Arial" w:hAnsi="Arial" w:cs="Arial"/>
                <w:bCs/>
                <w:color w:val="000000" w:themeColor="text1"/>
                <w:szCs w:val="24"/>
              </w:rPr>
              <w:t xml:space="preserve"> </w:t>
            </w:r>
            <w:r w:rsidR="00A015E6">
              <w:rPr>
                <w:rFonts w:ascii="Arial" w:hAnsi="Arial" w:cs="Arial"/>
                <w:bCs/>
                <w:color w:val="000000" w:themeColor="text1"/>
                <w:szCs w:val="24"/>
              </w:rPr>
              <w:t xml:space="preserve">to </w:t>
            </w:r>
            <w:r w:rsidR="00483AF4">
              <w:rPr>
                <w:rFonts w:ascii="Arial" w:hAnsi="Arial" w:cs="Arial"/>
                <w:bCs/>
                <w:color w:val="000000" w:themeColor="text1"/>
                <w:szCs w:val="24"/>
              </w:rPr>
              <w:t xml:space="preserve">undertake another NIA </w:t>
            </w:r>
            <w:r w:rsidR="00483AF4" w:rsidRPr="00483AF4">
              <w:rPr>
                <w:rFonts w:ascii="Arial" w:hAnsi="Arial" w:cs="Arial"/>
                <w:bCs/>
                <w:color w:val="000000" w:themeColor="text1"/>
                <w:szCs w:val="24"/>
              </w:rPr>
              <w:t xml:space="preserve">to demonstrate source measurements, </w:t>
            </w:r>
            <w:r w:rsidR="00483AF4" w:rsidRPr="00483AF4">
              <w:rPr>
                <w:rFonts w:ascii="Arial" w:hAnsi="Arial" w:cs="Arial"/>
                <w:bCs/>
                <w:color w:val="000000" w:themeColor="text1"/>
                <w:szCs w:val="24"/>
              </w:rPr>
              <w:lastRenderedPageBreak/>
              <w:t xml:space="preserve">impact at receptors, and the effectiveness of the mitigation measures proposed under </w:t>
            </w:r>
            <w:r w:rsidR="00483AF4">
              <w:rPr>
                <w:rFonts w:ascii="Arial" w:hAnsi="Arial" w:cs="Arial"/>
                <w:bCs/>
                <w:color w:val="000000" w:themeColor="text1"/>
                <w:szCs w:val="24"/>
              </w:rPr>
              <w:t xml:space="preserve">the application NIA are correct as this was based on modelling data. </w:t>
            </w:r>
            <w:r w:rsidR="00D021B4">
              <w:rPr>
                <w:rFonts w:ascii="Arial" w:hAnsi="Arial" w:cs="Arial"/>
                <w:bCs/>
                <w:color w:val="000000" w:themeColor="text1"/>
                <w:szCs w:val="24"/>
              </w:rPr>
              <w:t xml:space="preserve">This has been included under the permit under IPC1. </w:t>
            </w:r>
          </w:p>
          <w:p w14:paraId="11AED0F0" w14:textId="77777777" w:rsidR="00AD1FFB" w:rsidRDefault="00AD1FFB" w:rsidP="00AD1FFB">
            <w:pPr>
              <w:jc w:val="both"/>
              <w:rPr>
                <w:rFonts w:ascii="Arial" w:hAnsi="Arial" w:cs="Arial"/>
                <w:bCs/>
                <w:color w:val="000000" w:themeColor="text1"/>
                <w:szCs w:val="24"/>
              </w:rPr>
            </w:pPr>
          </w:p>
          <w:p w14:paraId="01319C64" w14:textId="77777777" w:rsidR="00AD1FFB" w:rsidRDefault="00AD1FFB" w:rsidP="00AD1FFB">
            <w:pPr>
              <w:jc w:val="both"/>
              <w:rPr>
                <w:rFonts w:ascii="Arial" w:hAnsi="Arial" w:cs="Arial"/>
                <w:bCs/>
                <w:color w:val="000000" w:themeColor="text1"/>
                <w:szCs w:val="24"/>
              </w:rPr>
            </w:pPr>
          </w:p>
          <w:p w14:paraId="02039A27" w14:textId="3CE0655A" w:rsidR="00AD1FFB" w:rsidRDefault="00AD1FFB" w:rsidP="00AD1FFB">
            <w:pPr>
              <w:jc w:val="both"/>
              <w:rPr>
                <w:rFonts w:ascii="Arial" w:hAnsi="Arial" w:cs="Arial"/>
                <w:b/>
                <w:color w:val="000000" w:themeColor="text1"/>
                <w:szCs w:val="24"/>
                <w:u w:val="single"/>
              </w:rPr>
            </w:pPr>
            <w:r w:rsidRPr="00AD1FFB">
              <w:rPr>
                <w:rFonts w:ascii="Arial" w:hAnsi="Arial" w:cs="Arial"/>
                <w:b/>
                <w:color w:val="000000" w:themeColor="text1"/>
                <w:szCs w:val="24"/>
                <w:u w:val="single"/>
              </w:rPr>
              <w:t xml:space="preserve">Fire </w:t>
            </w:r>
            <w:r w:rsidR="00E66C5C">
              <w:rPr>
                <w:rFonts w:ascii="Arial" w:hAnsi="Arial" w:cs="Arial"/>
                <w:b/>
                <w:color w:val="000000" w:themeColor="text1"/>
                <w:szCs w:val="24"/>
                <w:u w:val="single"/>
              </w:rPr>
              <w:t xml:space="preserve">Risk </w:t>
            </w:r>
          </w:p>
          <w:p w14:paraId="6D6B5A75" w14:textId="77777777" w:rsidR="00AD1FFB" w:rsidRDefault="00AD1FFB" w:rsidP="00AD1FFB">
            <w:pPr>
              <w:jc w:val="both"/>
              <w:rPr>
                <w:rFonts w:ascii="Arial" w:hAnsi="Arial" w:cs="Arial"/>
                <w:b/>
                <w:color w:val="000000" w:themeColor="text1"/>
                <w:szCs w:val="24"/>
                <w:u w:val="single"/>
              </w:rPr>
            </w:pPr>
          </w:p>
          <w:p w14:paraId="4BCF5EA9" w14:textId="151E01E0" w:rsidR="00AD1FFB" w:rsidRPr="00AD1FFB" w:rsidRDefault="00AD1FFB" w:rsidP="00AD1FFB">
            <w:pPr>
              <w:jc w:val="both"/>
              <w:rPr>
                <w:rFonts w:ascii="Arial" w:hAnsi="Arial" w:cs="Arial"/>
                <w:b/>
                <w:color w:val="000000" w:themeColor="text1"/>
                <w:szCs w:val="24"/>
                <w:u w:val="single"/>
              </w:rPr>
            </w:pPr>
            <w:r w:rsidRPr="004D180C">
              <w:rPr>
                <w:rFonts w:ascii="Arial" w:eastAsia="Aptos" w:hAnsi="Arial" w:cs="Arial"/>
                <w:kern w:val="2"/>
                <w:szCs w:val="24"/>
                <w:lang w:eastAsia="en-US"/>
                <w14:ligatures w14:val="standardContextual"/>
              </w:rPr>
              <w:t>Natural Resources Wales carried out an assessment on the fire risk at the duly making stage of this new bespoke application. The waste types accepted on site are EWC 01 01 02 (</w:t>
            </w:r>
            <w:r w:rsidRPr="004D180C">
              <w:rPr>
                <w:rFonts w:ascii="Arial" w:hAnsi="Arial" w:cs="Arial"/>
                <w:szCs w:val="24"/>
              </w:rPr>
              <w:t>wastes from mineral non-metalliferous excavation) are non-combustible and are not listed as a combust</w:t>
            </w:r>
            <w:r>
              <w:rPr>
                <w:rFonts w:ascii="Arial" w:hAnsi="Arial" w:cs="Arial"/>
                <w:szCs w:val="24"/>
              </w:rPr>
              <w:t>ible</w:t>
            </w:r>
            <w:r w:rsidRPr="004D180C">
              <w:rPr>
                <w:rFonts w:ascii="Arial" w:hAnsi="Arial" w:cs="Arial"/>
                <w:szCs w:val="24"/>
              </w:rPr>
              <w:t xml:space="preserve"> waste under Natural Resources Wales fire guidance. The site wishes to process 01 01 02 into two products aggregates and coal. </w:t>
            </w:r>
            <w:r w:rsidR="00A66E94" w:rsidRPr="004D180C">
              <w:rPr>
                <w:rFonts w:ascii="Arial" w:hAnsi="Arial" w:cs="Arial"/>
                <w:szCs w:val="24"/>
              </w:rPr>
              <w:t>However,</w:t>
            </w:r>
            <w:r w:rsidRPr="004D180C">
              <w:rPr>
                <w:rFonts w:ascii="Arial" w:hAnsi="Arial" w:cs="Arial"/>
                <w:szCs w:val="24"/>
              </w:rPr>
              <w:t xml:space="preserve"> as the </w:t>
            </w:r>
            <w:r w:rsidR="00846846" w:rsidRPr="004D180C">
              <w:rPr>
                <w:rFonts w:ascii="Arial" w:hAnsi="Arial" w:cs="Arial"/>
                <w:szCs w:val="24"/>
              </w:rPr>
              <w:t>inten</w:t>
            </w:r>
            <w:r w:rsidR="00846846">
              <w:rPr>
                <w:rFonts w:ascii="Arial" w:hAnsi="Arial" w:cs="Arial"/>
                <w:szCs w:val="24"/>
              </w:rPr>
              <w:t>tion</w:t>
            </w:r>
            <w:r w:rsidRPr="004D180C">
              <w:rPr>
                <w:rFonts w:ascii="Arial" w:hAnsi="Arial" w:cs="Arial"/>
                <w:szCs w:val="24"/>
              </w:rPr>
              <w:t xml:space="preserve"> of the site is the coal to become a product this would not fall under a waste</w:t>
            </w:r>
            <w:r w:rsidRPr="00F51194">
              <w:rPr>
                <w:rFonts w:ascii="Arial" w:hAnsi="Arial" w:cs="Arial"/>
                <w:szCs w:val="24"/>
              </w:rPr>
              <w:t xml:space="preserve"> </w:t>
            </w:r>
            <w:r>
              <w:rPr>
                <w:rFonts w:ascii="Arial" w:hAnsi="Arial" w:cs="Arial"/>
                <w:szCs w:val="24"/>
              </w:rPr>
              <w:t>and is therefore a Fire prevent and mitigation plan would not be required to be submitted for this new bespoke application. Natural Resources Wales conclude the standard fire action plan submitted by the applicant is appropriate.</w:t>
            </w:r>
          </w:p>
          <w:p w14:paraId="564621C5" w14:textId="77777777" w:rsidR="005E1406" w:rsidRPr="00AD1FFB" w:rsidRDefault="005E1406" w:rsidP="005E1406">
            <w:pPr>
              <w:jc w:val="both"/>
              <w:rPr>
                <w:rFonts w:ascii="Arial" w:hAnsi="Arial" w:cs="Arial"/>
                <w:color w:val="000000" w:themeColor="text1"/>
                <w:szCs w:val="24"/>
              </w:rPr>
            </w:pPr>
          </w:p>
        </w:tc>
      </w:tr>
    </w:tbl>
    <w:p w14:paraId="6E5E056C" w14:textId="77777777" w:rsidR="00B10AB2" w:rsidRDefault="00B10AB2" w:rsidP="00257119">
      <w:pPr>
        <w:pStyle w:val="Heading1"/>
        <w:jc w:val="left"/>
        <w:rPr>
          <w:rFonts w:cs="Arial"/>
          <w:color w:val="FF0000"/>
          <w:sz w:val="24"/>
        </w:rPr>
      </w:pPr>
    </w:p>
    <w:p w14:paraId="38DDE947" w14:textId="77777777" w:rsidR="00C44B7E" w:rsidRDefault="00C44B7E">
      <w:pPr>
        <w:jc w:val="both"/>
        <w:rPr>
          <w:rFonts w:ascii="Arial" w:hAnsi="Arial"/>
          <w:color w:val="FF0000"/>
        </w:rPr>
      </w:pPr>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93C5D" w14:textId="77777777" w:rsidR="00F54652" w:rsidRDefault="00F54652">
      <w:r>
        <w:separator/>
      </w:r>
    </w:p>
  </w:endnote>
  <w:endnote w:type="continuationSeparator" w:id="0">
    <w:p w14:paraId="20AF27E2" w14:textId="77777777" w:rsidR="00F54652" w:rsidRDefault="00F54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33967" w14:textId="77777777" w:rsidR="00F54652" w:rsidRDefault="00F54652">
      <w:r>
        <w:separator/>
      </w:r>
    </w:p>
  </w:footnote>
  <w:footnote w:type="continuationSeparator" w:id="0">
    <w:p w14:paraId="1B6DD439" w14:textId="77777777" w:rsidR="00F54652" w:rsidRDefault="00F54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36FC"/>
    <w:multiLevelType w:val="hybridMultilevel"/>
    <w:tmpl w:val="664846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5351DE"/>
    <w:multiLevelType w:val="hybridMultilevel"/>
    <w:tmpl w:val="8736AE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3B6807"/>
    <w:multiLevelType w:val="hybridMultilevel"/>
    <w:tmpl w:val="4E322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6672D2"/>
    <w:multiLevelType w:val="hybridMultilevel"/>
    <w:tmpl w:val="590C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9CD9D89"/>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667750"/>
    <w:multiLevelType w:val="hybridMultilevel"/>
    <w:tmpl w:val="F22A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362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F11938"/>
    <w:multiLevelType w:val="hybridMultilevel"/>
    <w:tmpl w:val="719261DA"/>
    <w:lvl w:ilvl="0" w:tplc="5B729D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424EB1"/>
    <w:multiLevelType w:val="hybridMultilevel"/>
    <w:tmpl w:val="8AD48B1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027E1E"/>
    <w:multiLevelType w:val="hybridMultilevel"/>
    <w:tmpl w:val="2A4E4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4C1B26"/>
    <w:multiLevelType w:val="hybridMultilevel"/>
    <w:tmpl w:val="72745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E03572"/>
    <w:multiLevelType w:val="hybridMultilevel"/>
    <w:tmpl w:val="A9B2B83A"/>
    <w:lvl w:ilvl="0" w:tplc="1F463988">
      <w:start w:val="1"/>
      <w:numFmt w:val="bullet"/>
      <w:lvlText w:val="·"/>
      <w:lvlJc w:val="left"/>
      <w:pPr>
        <w:ind w:left="720" w:hanging="360"/>
      </w:pPr>
      <w:rPr>
        <w:rFonts w:ascii="Symbol" w:hAnsi="Symbol" w:hint="default"/>
      </w:rPr>
    </w:lvl>
    <w:lvl w:ilvl="1" w:tplc="9092A61C">
      <w:start w:val="1"/>
      <w:numFmt w:val="bullet"/>
      <w:lvlText w:val="o"/>
      <w:lvlJc w:val="left"/>
      <w:pPr>
        <w:ind w:left="1440" w:hanging="360"/>
      </w:pPr>
      <w:rPr>
        <w:rFonts w:ascii="Courier New" w:hAnsi="Courier New" w:hint="default"/>
      </w:rPr>
    </w:lvl>
    <w:lvl w:ilvl="2" w:tplc="1BEED074">
      <w:start w:val="1"/>
      <w:numFmt w:val="bullet"/>
      <w:lvlText w:val=""/>
      <w:lvlJc w:val="left"/>
      <w:pPr>
        <w:ind w:left="2160" w:hanging="360"/>
      </w:pPr>
      <w:rPr>
        <w:rFonts w:ascii="Wingdings" w:hAnsi="Wingdings" w:hint="default"/>
      </w:rPr>
    </w:lvl>
    <w:lvl w:ilvl="3" w:tplc="72CC74FA">
      <w:start w:val="1"/>
      <w:numFmt w:val="bullet"/>
      <w:lvlText w:val=""/>
      <w:lvlJc w:val="left"/>
      <w:pPr>
        <w:ind w:left="2880" w:hanging="360"/>
      </w:pPr>
      <w:rPr>
        <w:rFonts w:ascii="Symbol" w:hAnsi="Symbol" w:hint="default"/>
      </w:rPr>
    </w:lvl>
    <w:lvl w:ilvl="4" w:tplc="3F34291C">
      <w:start w:val="1"/>
      <w:numFmt w:val="bullet"/>
      <w:lvlText w:val="o"/>
      <w:lvlJc w:val="left"/>
      <w:pPr>
        <w:ind w:left="3600" w:hanging="360"/>
      </w:pPr>
      <w:rPr>
        <w:rFonts w:ascii="Courier New" w:hAnsi="Courier New" w:hint="default"/>
      </w:rPr>
    </w:lvl>
    <w:lvl w:ilvl="5" w:tplc="A61C31B2">
      <w:start w:val="1"/>
      <w:numFmt w:val="bullet"/>
      <w:lvlText w:val=""/>
      <w:lvlJc w:val="left"/>
      <w:pPr>
        <w:ind w:left="4320" w:hanging="360"/>
      </w:pPr>
      <w:rPr>
        <w:rFonts w:ascii="Wingdings" w:hAnsi="Wingdings" w:hint="default"/>
      </w:rPr>
    </w:lvl>
    <w:lvl w:ilvl="6" w:tplc="D9785560">
      <w:start w:val="1"/>
      <w:numFmt w:val="bullet"/>
      <w:lvlText w:val=""/>
      <w:lvlJc w:val="left"/>
      <w:pPr>
        <w:ind w:left="5040" w:hanging="360"/>
      </w:pPr>
      <w:rPr>
        <w:rFonts w:ascii="Symbol" w:hAnsi="Symbol" w:hint="default"/>
      </w:rPr>
    </w:lvl>
    <w:lvl w:ilvl="7" w:tplc="D85260BC">
      <w:start w:val="1"/>
      <w:numFmt w:val="bullet"/>
      <w:lvlText w:val="o"/>
      <w:lvlJc w:val="left"/>
      <w:pPr>
        <w:ind w:left="5760" w:hanging="360"/>
      </w:pPr>
      <w:rPr>
        <w:rFonts w:ascii="Courier New" w:hAnsi="Courier New" w:hint="default"/>
      </w:rPr>
    </w:lvl>
    <w:lvl w:ilvl="8" w:tplc="731A1ED2">
      <w:start w:val="1"/>
      <w:numFmt w:val="bullet"/>
      <w:lvlText w:val=""/>
      <w:lvlJc w:val="left"/>
      <w:pPr>
        <w:ind w:left="6480" w:hanging="360"/>
      </w:pPr>
      <w:rPr>
        <w:rFonts w:ascii="Wingdings" w:hAnsi="Wingdings" w:hint="default"/>
      </w:rPr>
    </w:lvl>
  </w:abstractNum>
  <w:abstractNum w:abstractNumId="33" w15:restartNumberingAfterBreak="0">
    <w:nsid w:val="7AE3252E"/>
    <w:multiLevelType w:val="hybridMultilevel"/>
    <w:tmpl w:val="2B80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3"/>
  </w:num>
  <w:num w:numId="2" w16cid:durableId="1685937626">
    <w:abstractNumId w:val="27"/>
  </w:num>
  <w:num w:numId="3" w16cid:durableId="1687365851">
    <w:abstractNumId w:val="20"/>
  </w:num>
  <w:num w:numId="4" w16cid:durableId="341248935">
    <w:abstractNumId w:val="5"/>
  </w:num>
  <w:num w:numId="5" w16cid:durableId="2040156728">
    <w:abstractNumId w:val="9"/>
  </w:num>
  <w:num w:numId="6" w16cid:durableId="1289582058">
    <w:abstractNumId w:val="7"/>
  </w:num>
  <w:num w:numId="7" w16cid:durableId="1759251624">
    <w:abstractNumId w:val="12"/>
  </w:num>
  <w:num w:numId="8" w16cid:durableId="1853571413">
    <w:abstractNumId w:val="26"/>
  </w:num>
  <w:num w:numId="9" w16cid:durableId="1209685453">
    <w:abstractNumId w:val="34"/>
  </w:num>
  <w:num w:numId="10" w16cid:durableId="1964771344">
    <w:abstractNumId w:val="17"/>
  </w:num>
  <w:num w:numId="11" w16cid:durableId="1469047">
    <w:abstractNumId w:val="22"/>
  </w:num>
  <w:num w:numId="12" w16cid:durableId="626663788">
    <w:abstractNumId w:val="30"/>
  </w:num>
  <w:num w:numId="13" w16cid:durableId="1641105476">
    <w:abstractNumId w:val="28"/>
  </w:num>
  <w:num w:numId="14" w16cid:durableId="528032458">
    <w:abstractNumId w:val="15"/>
  </w:num>
  <w:num w:numId="15" w16cid:durableId="1736783868">
    <w:abstractNumId w:val="18"/>
  </w:num>
  <w:num w:numId="16" w16cid:durableId="40903822">
    <w:abstractNumId w:val="10"/>
  </w:num>
  <w:num w:numId="17" w16cid:durableId="1087580391">
    <w:abstractNumId w:val="23"/>
  </w:num>
  <w:num w:numId="18" w16cid:durableId="1729647190">
    <w:abstractNumId w:val="1"/>
  </w:num>
  <w:num w:numId="19" w16cid:durableId="1795438313">
    <w:abstractNumId w:val="13"/>
  </w:num>
  <w:num w:numId="20" w16cid:durableId="688262012">
    <w:abstractNumId w:val="6"/>
  </w:num>
  <w:num w:numId="21" w16cid:durableId="745148092">
    <w:abstractNumId w:val="8"/>
  </w:num>
  <w:num w:numId="22" w16cid:durableId="1947420921">
    <w:abstractNumId w:val="29"/>
  </w:num>
  <w:num w:numId="23" w16cid:durableId="1863661614">
    <w:abstractNumId w:val="16"/>
  </w:num>
  <w:num w:numId="24" w16cid:durableId="917639156">
    <w:abstractNumId w:val="24"/>
  </w:num>
  <w:num w:numId="25" w16cid:durableId="2137484896">
    <w:abstractNumId w:val="25"/>
  </w:num>
  <w:num w:numId="26" w16cid:durableId="171529616">
    <w:abstractNumId w:val="21"/>
  </w:num>
  <w:num w:numId="27" w16cid:durableId="262998678">
    <w:abstractNumId w:val="32"/>
  </w:num>
  <w:num w:numId="28" w16cid:durableId="1621568225">
    <w:abstractNumId w:val="11"/>
  </w:num>
  <w:num w:numId="29" w16cid:durableId="465009191">
    <w:abstractNumId w:val="33"/>
  </w:num>
  <w:num w:numId="30" w16cid:durableId="1519154988">
    <w:abstractNumId w:val="4"/>
  </w:num>
  <w:num w:numId="31" w16cid:durableId="1526212046">
    <w:abstractNumId w:val="14"/>
    <w:lvlOverride w:ilvl="0">
      <w:startOverride w:val="1"/>
    </w:lvlOverride>
    <w:lvlOverride w:ilvl="1"/>
    <w:lvlOverride w:ilvl="2"/>
    <w:lvlOverride w:ilvl="3"/>
    <w:lvlOverride w:ilvl="4"/>
    <w:lvlOverride w:ilvl="5"/>
    <w:lvlOverride w:ilvl="6"/>
    <w:lvlOverride w:ilvl="7"/>
    <w:lvlOverride w:ilvl="8"/>
  </w:num>
  <w:num w:numId="32" w16cid:durableId="1118719669">
    <w:abstractNumId w:val="19"/>
  </w:num>
  <w:num w:numId="33" w16cid:durableId="154877935">
    <w:abstractNumId w:val="31"/>
  </w:num>
  <w:num w:numId="34" w16cid:durableId="1040010124">
    <w:abstractNumId w:val="0"/>
  </w:num>
  <w:num w:numId="35" w16cid:durableId="198639840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B5C"/>
    <w:rsid w:val="000211F4"/>
    <w:rsid w:val="000225DA"/>
    <w:rsid w:val="00023A11"/>
    <w:rsid w:val="00024E0F"/>
    <w:rsid w:val="00025677"/>
    <w:rsid w:val="000436A8"/>
    <w:rsid w:val="00052697"/>
    <w:rsid w:val="0005636B"/>
    <w:rsid w:val="00057B0C"/>
    <w:rsid w:val="00067A5C"/>
    <w:rsid w:val="00073CB7"/>
    <w:rsid w:val="00077908"/>
    <w:rsid w:val="00081421"/>
    <w:rsid w:val="00087AFD"/>
    <w:rsid w:val="0009413F"/>
    <w:rsid w:val="00094448"/>
    <w:rsid w:val="000A2B15"/>
    <w:rsid w:val="000A6110"/>
    <w:rsid w:val="000B08EA"/>
    <w:rsid w:val="000B0C2A"/>
    <w:rsid w:val="000B5B47"/>
    <w:rsid w:val="000C3151"/>
    <w:rsid w:val="000C5E05"/>
    <w:rsid w:val="000D41D1"/>
    <w:rsid w:val="000E2BCE"/>
    <w:rsid w:val="000E54AC"/>
    <w:rsid w:val="000E628C"/>
    <w:rsid w:val="000F37CF"/>
    <w:rsid w:val="000F3D3D"/>
    <w:rsid w:val="000F6BF1"/>
    <w:rsid w:val="00100964"/>
    <w:rsid w:val="001010A6"/>
    <w:rsid w:val="00107C27"/>
    <w:rsid w:val="00112F82"/>
    <w:rsid w:val="00120ABF"/>
    <w:rsid w:val="00120FD3"/>
    <w:rsid w:val="00124B9A"/>
    <w:rsid w:val="00125DED"/>
    <w:rsid w:val="00130D1B"/>
    <w:rsid w:val="00141DD3"/>
    <w:rsid w:val="00143AFA"/>
    <w:rsid w:val="00147725"/>
    <w:rsid w:val="001500A3"/>
    <w:rsid w:val="0016775A"/>
    <w:rsid w:val="0017110E"/>
    <w:rsid w:val="00173FA0"/>
    <w:rsid w:val="00175981"/>
    <w:rsid w:val="00176DE6"/>
    <w:rsid w:val="00182721"/>
    <w:rsid w:val="001853EC"/>
    <w:rsid w:val="0019078A"/>
    <w:rsid w:val="00193863"/>
    <w:rsid w:val="00193DC9"/>
    <w:rsid w:val="001A2522"/>
    <w:rsid w:val="001A45EB"/>
    <w:rsid w:val="001A47AE"/>
    <w:rsid w:val="001A79EC"/>
    <w:rsid w:val="001B2943"/>
    <w:rsid w:val="001B35DB"/>
    <w:rsid w:val="001B5BD3"/>
    <w:rsid w:val="001B77CB"/>
    <w:rsid w:val="001C1F18"/>
    <w:rsid w:val="001C592F"/>
    <w:rsid w:val="001D0225"/>
    <w:rsid w:val="001D4436"/>
    <w:rsid w:val="001D4E9D"/>
    <w:rsid w:val="001D6D38"/>
    <w:rsid w:val="001E0D0E"/>
    <w:rsid w:val="001E3B62"/>
    <w:rsid w:val="001E6840"/>
    <w:rsid w:val="001F0E23"/>
    <w:rsid w:val="001F7933"/>
    <w:rsid w:val="002013C8"/>
    <w:rsid w:val="00202ADF"/>
    <w:rsid w:val="00202B65"/>
    <w:rsid w:val="0020558B"/>
    <w:rsid w:val="00205F87"/>
    <w:rsid w:val="00210407"/>
    <w:rsid w:val="00212C2A"/>
    <w:rsid w:val="002139AA"/>
    <w:rsid w:val="00216630"/>
    <w:rsid w:val="0022236B"/>
    <w:rsid w:val="00222658"/>
    <w:rsid w:val="00223BAE"/>
    <w:rsid w:val="00234A90"/>
    <w:rsid w:val="0023750B"/>
    <w:rsid w:val="00246434"/>
    <w:rsid w:val="00253604"/>
    <w:rsid w:val="00257119"/>
    <w:rsid w:val="0026391A"/>
    <w:rsid w:val="0028175F"/>
    <w:rsid w:val="00290161"/>
    <w:rsid w:val="002A08EE"/>
    <w:rsid w:val="002A2BB3"/>
    <w:rsid w:val="002A5AEB"/>
    <w:rsid w:val="002A66F0"/>
    <w:rsid w:val="002A6B72"/>
    <w:rsid w:val="002B0D8B"/>
    <w:rsid w:val="002B2C72"/>
    <w:rsid w:val="002B3D95"/>
    <w:rsid w:val="002B3FAA"/>
    <w:rsid w:val="002C2D76"/>
    <w:rsid w:val="002C30C4"/>
    <w:rsid w:val="002C41CA"/>
    <w:rsid w:val="002C510E"/>
    <w:rsid w:val="002D0A0C"/>
    <w:rsid w:val="002D5F86"/>
    <w:rsid w:val="002E57A2"/>
    <w:rsid w:val="002F2897"/>
    <w:rsid w:val="002F2FAB"/>
    <w:rsid w:val="002F41D1"/>
    <w:rsid w:val="002F7DC8"/>
    <w:rsid w:val="003019C9"/>
    <w:rsid w:val="00317F5A"/>
    <w:rsid w:val="003248C6"/>
    <w:rsid w:val="003405D9"/>
    <w:rsid w:val="00340EEB"/>
    <w:rsid w:val="00346CF0"/>
    <w:rsid w:val="00351A0A"/>
    <w:rsid w:val="003546B3"/>
    <w:rsid w:val="00361B01"/>
    <w:rsid w:val="003622A1"/>
    <w:rsid w:val="0036239C"/>
    <w:rsid w:val="00365084"/>
    <w:rsid w:val="003718D2"/>
    <w:rsid w:val="003719AD"/>
    <w:rsid w:val="0038174A"/>
    <w:rsid w:val="00382EC3"/>
    <w:rsid w:val="00382F62"/>
    <w:rsid w:val="003869DE"/>
    <w:rsid w:val="003931C0"/>
    <w:rsid w:val="00393524"/>
    <w:rsid w:val="003A7483"/>
    <w:rsid w:val="003A7D0B"/>
    <w:rsid w:val="003B0A50"/>
    <w:rsid w:val="003B4BCB"/>
    <w:rsid w:val="003B72BF"/>
    <w:rsid w:val="003C0D32"/>
    <w:rsid w:val="003C0DE9"/>
    <w:rsid w:val="003C6618"/>
    <w:rsid w:val="003C7244"/>
    <w:rsid w:val="003D0C9C"/>
    <w:rsid w:val="003D1803"/>
    <w:rsid w:val="003D20AB"/>
    <w:rsid w:val="003D699F"/>
    <w:rsid w:val="003E30D1"/>
    <w:rsid w:val="003E395A"/>
    <w:rsid w:val="003E5AEF"/>
    <w:rsid w:val="003F3681"/>
    <w:rsid w:val="003F3AAF"/>
    <w:rsid w:val="003F5895"/>
    <w:rsid w:val="003F5DE4"/>
    <w:rsid w:val="003F691C"/>
    <w:rsid w:val="003F7545"/>
    <w:rsid w:val="00402AAD"/>
    <w:rsid w:val="00404B8A"/>
    <w:rsid w:val="00406AF4"/>
    <w:rsid w:val="00412510"/>
    <w:rsid w:val="00414D43"/>
    <w:rsid w:val="0041612C"/>
    <w:rsid w:val="00416EA2"/>
    <w:rsid w:val="00421AC5"/>
    <w:rsid w:val="004243F4"/>
    <w:rsid w:val="00430B48"/>
    <w:rsid w:val="004334C5"/>
    <w:rsid w:val="00436C53"/>
    <w:rsid w:val="004373C9"/>
    <w:rsid w:val="0044196C"/>
    <w:rsid w:val="00442E71"/>
    <w:rsid w:val="0044444E"/>
    <w:rsid w:val="00444D3F"/>
    <w:rsid w:val="004529F3"/>
    <w:rsid w:val="004532DE"/>
    <w:rsid w:val="00455E3C"/>
    <w:rsid w:val="004717DF"/>
    <w:rsid w:val="00475B36"/>
    <w:rsid w:val="00476B14"/>
    <w:rsid w:val="00481C68"/>
    <w:rsid w:val="00483AF4"/>
    <w:rsid w:val="00484423"/>
    <w:rsid w:val="0048448D"/>
    <w:rsid w:val="004844DC"/>
    <w:rsid w:val="00486C2B"/>
    <w:rsid w:val="00492BAD"/>
    <w:rsid w:val="004A02F0"/>
    <w:rsid w:val="004A0936"/>
    <w:rsid w:val="004A4FFC"/>
    <w:rsid w:val="004B2176"/>
    <w:rsid w:val="004B3156"/>
    <w:rsid w:val="004C16AD"/>
    <w:rsid w:val="004D180C"/>
    <w:rsid w:val="004E214D"/>
    <w:rsid w:val="004E4418"/>
    <w:rsid w:val="004E7719"/>
    <w:rsid w:val="004F6560"/>
    <w:rsid w:val="004F7332"/>
    <w:rsid w:val="00503B08"/>
    <w:rsid w:val="005102DA"/>
    <w:rsid w:val="005247FE"/>
    <w:rsid w:val="0052781A"/>
    <w:rsid w:val="00531D21"/>
    <w:rsid w:val="00532A93"/>
    <w:rsid w:val="0053399B"/>
    <w:rsid w:val="0053589C"/>
    <w:rsid w:val="00535DB7"/>
    <w:rsid w:val="00544C49"/>
    <w:rsid w:val="00552137"/>
    <w:rsid w:val="00563AC9"/>
    <w:rsid w:val="00563D41"/>
    <w:rsid w:val="00564E75"/>
    <w:rsid w:val="0056738F"/>
    <w:rsid w:val="005710A2"/>
    <w:rsid w:val="0057233C"/>
    <w:rsid w:val="005753D9"/>
    <w:rsid w:val="005761B2"/>
    <w:rsid w:val="00577E7E"/>
    <w:rsid w:val="005910D1"/>
    <w:rsid w:val="00591E64"/>
    <w:rsid w:val="005A0A71"/>
    <w:rsid w:val="005A1AB6"/>
    <w:rsid w:val="005A26C2"/>
    <w:rsid w:val="005A480C"/>
    <w:rsid w:val="005B36D9"/>
    <w:rsid w:val="005B6A95"/>
    <w:rsid w:val="005C0EDD"/>
    <w:rsid w:val="005C3065"/>
    <w:rsid w:val="005D09D0"/>
    <w:rsid w:val="005D0A53"/>
    <w:rsid w:val="005D0E13"/>
    <w:rsid w:val="005D4258"/>
    <w:rsid w:val="005D6115"/>
    <w:rsid w:val="005E1031"/>
    <w:rsid w:val="005E1406"/>
    <w:rsid w:val="005E6425"/>
    <w:rsid w:val="005F089F"/>
    <w:rsid w:val="005F4E5C"/>
    <w:rsid w:val="005F537F"/>
    <w:rsid w:val="00601605"/>
    <w:rsid w:val="0060457F"/>
    <w:rsid w:val="00607AB7"/>
    <w:rsid w:val="00614A77"/>
    <w:rsid w:val="006178EF"/>
    <w:rsid w:val="006218B5"/>
    <w:rsid w:val="00621BB5"/>
    <w:rsid w:val="00626448"/>
    <w:rsid w:val="006265D5"/>
    <w:rsid w:val="00631CDF"/>
    <w:rsid w:val="00641913"/>
    <w:rsid w:val="00642B90"/>
    <w:rsid w:val="006451B5"/>
    <w:rsid w:val="00646BEE"/>
    <w:rsid w:val="00646DEF"/>
    <w:rsid w:val="00652512"/>
    <w:rsid w:val="00653B2E"/>
    <w:rsid w:val="00662B0E"/>
    <w:rsid w:val="00673F3D"/>
    <w:rsid w:val="0067478B"/>
    <w:rsid w:val="006765AE"/>
    <w:rsid w:val="0067678C"/>
    <w:rsid w:val="00680A19"/>
    <w:rsid w:val="006817A9"/>
    <w:rsid w:val="00681CCF"/>
    <w:rsid w:val="00682EA1"/>
    <w:rsid w:val="00685F82"/>
    <w:rsid w:val="006926EA"/>
    <w:rsid w:val="006933D4"/>
    <w:rsid w:val="00695D92"/>
    <w:rsid w:val="006A2880"/>
    <w:rsid w:val="006A3404"/>
    <w:rsid w:val="006A5291"/>
    <w:rsid w:val="006A6E52"/>
    <w:rsid w:val="006A6F22"/>
    <w:rsid w:val="006B1FC3"/>
    <w:rsid w:val="006B4555"/>
    <w:rsid w:val="006B5264"/>
    <w:rsid w:val="006B5D0B"/>
    <w:rsid w:val="006C0334"/>
    <w:rsid w:val="006E25E0"/>
    <w:rsid w:val="006E36FC"/>
    <w:rsid w:val="006F4CBC"/>
    <w:rsid w:val="006F5A0F"/>
    <w:rsid w:val="00711CD7"/>
    <w:rsid w:val="00712437"/>
    <w:rsid w:val="00715F81"/>
    <w:rsid w:val="00716455"/>
    <w:rsid w:val="00722BB2"/>
    <w:rsid w:val="0072381C"/>
    <w:rsid w:val="00733190"/>
    <w:rsid w:val="007335DF"/>
    <w:rsid w:val="007416AF"/>
    <w:rsid w:val="00746E2D"/>
    <w:rsid w:val="007516DC"/>
    <w:rsid w:val="00761898"/>
    <w:rsid w:val="00761BD4"/>
    <w:rsid w:val="00762D58"/>
    <w:rsid w:val="00767BEB"/>
    <w:rsid w:val="00771574"/>
    <w:rsid w:val="00772493"/>
    <w:rsid w:val="00773847"/>
    <w:rsid w:val="007738FB"/>
    <w:rsid w:val="0077458B"/>
    <w:rsid w:val="0077476C"/>
    <w:rsid w:val="00774C90"/>
    <w:rsid w:val="007755AF"/>
    <w:rsid w:val="00781B45"/>
    <w:rsid w:val="00782078"/>
    <w:rsid w:val="00784C86"/>
    <w:rsid w:val="007857E1"/>
    <w:rsid w:val="00792990"/>
    <w:rsid w:val="00792CEE"/>
    <w:rsid w:val="00794179"/>
    <w:rsid w:val="0079600A"/>
    <w:rsid w:val="007A1244"/>
    <w:rsid w:val="007A5F19"/>
    <w:rsid w:val="007B4377"/>
    <w:rsid w:val="007B6C12"/>
    <w:rsid w:val="007B79A7"/>
    <w:rsid w:val="007C080E"/>
    <w:rsid w:val="007C0D90"/>
    <w:rsid w:val="007C0DCA"/>
    <w:rsid w:val="007C41BE"/>
    <w:rsid w:val="007D145A"/>
    <w:rsid w:val="007D2A88"/>
    <w:rsid w:val="007D2C10"/>
    <w:rsid w:val="007E0C8C"/>
    <w:rsid w:val="007E1C67"/>
    <w:rsid w:val="007E3284"/>
    <w:rsid w:val="007E5AD7"/>
    <w:rsid w:val="007F03CF"/>
    <w:rsid w:val="007F1354"/>
    <w:rsid w:val="007F6435"/>
    <w:rsid w:val="008146E9"/>
    <w:rsid w:val="008168BB"/>
    <w:rsid w:val="00817653"/>
    <w:rsid w:val="0084003E"/>
    <w:rsid w:val="00845513"/>
    <w:rsid w:val="00846846"/>
    <w:rsid w:val="00857E69"/>
    <w:rsid w:val="00862631"/>
    <w:rsid w:val="008642DA"/>
    <w:rsid w:val="00873113"/>
    <w:rsid w:val="00873161"/>
    <w:rsid w:val="008743F4"/>
    <w:rsid w:val="00880901"/>
    <w:rsid w:val="00880F75"/>
    <w:rsid w:val="00882814"/>
    <w:rsid w:val="008828A9"/>
    <w:rsid w:val="00885742"/>
    <w:rsid w:val="00887285"/>
    <w:rsid w:val="00887A38"/>
    <w:rsid w:val="00890D68"/>
    <w:rsid w:val="0089254B"/>
    <w:rsid w:val="008A47CD"/>
    <w:rsid w:val="008A57D0"/>
    <w:rsid w:val="008A5C1D"/>
    <w:rsid w:val="008B01EE"/>
    <w:rsid w:val="008B3B5A"/>
    <w:rsid w:val="008D0A1D"/>
    <w:rsid w:val="008D1489"/>
    <w:rsid w:val="008D4796"/>
    <w:rsid w:val="008D6125"/>
    <w:rsid w:val="008E02D7"/>
    <w:rsid w:val="008E0382"/>
    <w:rsid w:val="008E03A3"/>
    <w:rsid w:val="008E3ADF"/>
    <w:rsid w:val="008F5198"/>
    <w:rsid w:val="009006AF"/>
    <w:rsid w:val="00901DB3"/>
    <w:rsid w:val="009027F9"/>
    <w:rsid w:val="00903DC5"/>
    <w:rsid w:val="009047F4"/>
    <w:rsid w:val="009070E1"/>
    <w:rsid w:val="00912248"/>
    <w:rsid w:val="00925040"/>
    <w:rsid w:val="00927ED4"/>
    <w:rsid w:val="00930ABE"/>
    <w:rsid w:val="009344C0"/>
    <w:rsid w:val="0093480F"/>
    <w:rsid w:val="009410D7"/>
    <w:rsid w:val="00945712"/>
    <w:rsid w:val="0094736F"/>
    <w:rsid w:val="00952188"/>
    <w:rsid w:val="009636DC"/>
    <w:rsid w:val="0096635C"/>
    <w:rsid w:val="00967FEA"/>
    <w:rsid w:val="009802DC"/>
    <w:rsid w:val="009837ED"/>
    <w:rsid w:val="00984613"/>
    <w:rsid w:val="00985133"/>
    <w:rsid w:val="009864F9"/>
    <w:rsid w:val="00992AD4"/>
    <w:rsid w:val="00995381"/>
    <w:rsid w:val="00997A3D"/>
    <w:rsid w:val="009B0C2B"/>
    <w:rsid w:val="009B4CE8"/>
    <w:rsid w:val="009B569F"/>
    <w:rsid w:val="009B5812"/>
    <w:rsid w:val="009B722F"/>
    <w:rsid w:val="009B7411"/>
    <w:rsid w:val="009C19DC"/>
    <w:rsid w:val="009C6433"/>
    <w:rsid w:val="009D1875"/>
    <w:rsid w:val="009D4D88"/>
    <w:rsid w:val="009E0426"/>
    <w:rsid w:val="009E30F7"/>
    <w:rsid w:val="009E4BDC"/>
    <w:rsid w:val="00A015E6"/>
    <w:rsid w:val="00A019CC"/>
    <w:rsid w:val="00A059BB"/>
    <w:rsid w:val="00A06754"/>
    <w:rsid w:val="00A07679"/>
    <w:rsid w:val="00A14335"/>
    <w:rsid w:val="00A1529B"/>
    <w:rsid w:val="00A21684"/>
    <w:rsid w:val="00A269F8"/>
    <w:rsid w:val="00A33020"/>
    <w:rsid w:val="00A33081"/>
    <w:rsid w:val="00A343C7"/>
    <w:rsid w:val="00A436B6"/>
    <w:rsid w:val="00A50874"/>
    <w:rsid w:val="00A513CB"/>
    <w:rsid w:val="00A5574B"/>
    <w:rsid w:val="00A569FF"/>
    <w:rsid w:val="00A60F17"/>
    <w:rsid w:val="00A632D8"/>
    <w:rsid w:val="00A656E7"/>
    <w:rsid w:val="00A669A4"/>
    <w:rsid w:val="00A66D58"/>
    <w:rsid w:val="00A66E94"/>
    <w:rsid w:val="00A7208F"/>
    <w:rsid w:val="00A770BF"/>
    <w:rsid w:val="00A77D4D"/>
    <w:rsid w:val="00A803DD"/>
    <w:rsid w:val="00A8155A"/>
    <w:rsid w:val="00A86DFD"/>
    <w:rsid w:val="00AA1BFE"/>
    <w:rsid w:val="00AA2E73"/>
    <w:rsid w:val="00AA4DA1"/>
    <w:rsid w:val="00AA5316"/>
    <w:rsid w:val="00AB152B"/>
    <w:rsid w:val="00AB6ED2"/>
    <w:rsid w:val="00AC50FD"/>
    <w:rsid w:val="00AC5DE6"/>
    <w:rsid w:val="00AC66F9"/>
    <w:rsid w:val="00AD1FFB"/>
    <w:rsid w:val="00AD2646"/>
    <w:rsid w:val="00AD38F7"/>
    <w:rsid w:val="00AD4B61"/>
    <w:rsid w:val="00AD4DCA"/>
    <w:rsid w:val="00AD731D"/>
    <w:rsid w:val="00AD7960"/>
    <w:rsid w:val="00AE0EB9"/>
    <w:rsid w:val="00AE6B54"/>
    <w:rsid w:val="00AE70BF"/>
    <w:rsid w:val="00AF517E"/>
    <w:rsid w:val="00B00F7A"/>
    <w:rsid w:val="00B04632"/>
    <w:rsid w:val="00B102F3"/>
    <w:rsid w:val="00B10601"/>
    <w:rsid w:val="00B10AB2"/>
    <w:rsid w:val="00B14CBC"/>
    <w:rsid w:val="00B169D4"/>
    <w:rsid w:val="00B21B70"/>
    <w:rsid w:val="00B244C4"/>
    <w:rsid w:val="00B26685"/>
    <w:rsid w:val="00B30BB4"/>
    <w:rsid w:val="00B31FCB"/>
    <w:rsid w:val="00B32BEA"/>
    <w:rsid w:val="00B343A9"/>
    <w:rsid w:val="00B36EE5"/>
    <w:rsid w:val="00B54C15"/>
    <w:rsid w:val="00B602B8"/>
    <w:rsid w:val="00B62C2D"/>
    <w:rsid w:val="00B71D9B"/>
    <w:rsid w:val="00B73ECB"/>
    <w:rsid w:val="00B756D3"/>
    <w:rsid w:val="00B82D24"/>
    <w:rsid w:val="00B82F37"/>
    <w:rsid w:val="00B837E8"/>
    <w:rsid w:val="00B971C9"/>
    <w:rsid w:val="00B978FE"/>
    <w:rsid w:val="00BB1620"/>
    <w:rsid w:val="00BB2721"/>
    <w:rsid w:val="00BB408D"/>
    <w:rsid w:val="00BB4528"/>
    <w:rsid w:val="00BC0911"/>
    <w:rsid w:val="00BC2B8E"/>
    <w:rsid w:val="00BC63FE"/>
    <w:rsid w:val="00BE1192"/>
    <w:rsid w:val="00BE370B"/>
    <w:rsid w:val="00BE7950"/>
    <w:rsid w:val="00BF10C8"/>
    <w:rsid w:val="00BF24F6"/>
    <w:rsid w:val="00BF2733"/>
    <w:rsid w:val="00BF379C"/>
    <w:rsid w:val="00BF44FC"/>
    <w:rsid w:val="00BF76FA"/>
    <w:rsid w:val="00C006F4"/>
    <w:rsid w:val="00C05011"/>
    <w:rsid w:val="00C07952"/>
    <w:rsid w:val="00C14C93"/>
    <w:rsid w:val="00C17CF9"/>
    <w:rsid w:val="00C22131"/>
    <w:rsid w:val="00C24149"/>
    <w:rsid w:val="00C252C9"/>
    <w:rsid w:val="00C26BC4"/>
    <w:rsid w:val="00C34300"/>
    <w:rsid w:val="00C43A22"/>
    <w:rsid w:val="00C44B7E"/>
    <w:rsid w:val="00C46E45"/>
    <w:rsid w:val="00C57149"/>
    <w:rsid w:val="00C57F82"/>
    <w:rsid w:val="00C61D9C"/>
    <w:rsid w:val="00C62CED"/>
    <w:rsid w:val="00C632B1"/>
    <w:rsid w:val="00C659CA"/>
    <w:rsid w:val="00C76A6E"/>
    <w:rsid w:val="00C77886"/>
    <w:rsid w:val="00C8353B"/>
    <w:rsid w:val="00C856F4"/>
    <w:rsid w:val="00C85FD5"/>
    <w:rsid w:val="00C91798"/>
    <w:rsid w:val="00C92FD1"/>
    <w:rsid w:val="00C93F6F"/>
    <w:rsid w:val="00C973D2"/>
    <w:rsid w:val="00CA4E7D"/>
    <w:rsid w:val="00CA62D3"/>
    <w:rsid w:val="00CC18A2"/>
    <w:rsid w:val="00CC4ACF"/>
    <w:rsid w:val="00CC7ADE"/>
    <w:rsid w:val="00CD2338"/>
    <w:rsid w:val="00CE11A0"/>
    <w:rsid w:val="00CE35B1"/>
    <w:rsid w:val="00CE3CBF"/>
    <w:rsid w:val="00CF0436"/>
    <w:rsid w:val="00CF2177"/>
    <w:rsid w:val="00CF77A9"/>
    <w:rsid w:val="00CF79FA"/>
    <w:rsid w:val="00D00A09"/>
    <w:rsid w:val="00D021B4"/>
    <w:rsid w:val="00D03F2E"/>
    <w:rsid w:val="00D04424"/>
    <w:rsid w:val="00D07410"/>
    <w:rsid w:val="00D1383C"/>
    <w:rsid w:val="00D16067"/>
    <w:rsid w:val="00D177FA"/>
    <w:rsid w:val="00D2514A"/>
    <w:rsid w:val="00D26B49"/>
    <w:rsid w:val="00D27E1C"/>
    <w:rsid w:val="00D3022B"/>
    <w:rsid w:val="00D313C5"/>
    <w:rsid w:val="00D33BBD"/>
    <w:rsid w:val="00D33D23"/>
    <w:rsid w:val="00D44174"/>
    <w:rsid w:val="00D45747"/>
    <w:rsid w:val="00D45B8A"/>
    <w:rsid w:val="00D4673F"/>
    <w:rsid w:val="00D47694"/>
    <w:rsid w:val="00D540FD"/>
    <w:rsid w:val="00D5690F"/>
    <w:rsid w:val="00D57A4B"/>
    <w:rsid w:val="00D61AB7"/>
    <w:rsid w:val="00D63230"/>
    <w:rsid w:val="00D7711B"/>
    <w:rsid w:val="00D7760F"/>
    <w:rsid w:val="00D8193B"/>
    <w:rsid w:val="00D825C3"/>
    <w:rsid w:val="00D92773"/>
    <w:rsid w:val="00D93938"/>
    <w:rsid w:val="00D96178"/>
    <w:rsid w:val="00D96438"/>
    <w:rsid w:val="00DA285D"/>
    <w:rsid w:val="00DA70FE"/>
    <w:rsid w:val="00DA72C7"/>
    <w:rsid w:val="00DA7802"/>
    <w:rsid w:val="00DB00B6"/>
    <w:rsid w:val="00DB4653"/>
    <w:rsid w:val="00DB74B1"/>
    <w:rsid w:val="00DC159F"/>
    <w:rsid w:val="00DC16D7"/>
    <w:rsid w:val="00DC28B8"/>
    <w:rsid w:val="00DC3714"/>
    <w:rsid w:val="00DC6347"/>
    <w:rsid w:val="00DD13E3"/>
    <w:rsid w:val="00DD3AD3"/>
    <w:rsid w:val="00DD5600"/>
    <w:rsid w:val="00DE09DD"/>
    <w:rsid w:val="00DE522D"/>
    <w:rsid w:val="00DE5F8E"/>
    <w:rsid w:val="00DE632F"/>
    <w:rsid w:val="00DF13FA"/>
    <w:rsid w:val="00E05211"/>
    <w:rsid w:val="00E10308"/>
    <w:rsid w:val="00E1515E"/>
    <w:rsid w:val="00E16088"/>
    <w:rsid w:val="00E168BB"/>
    <w:rsid w:val="00E219B1"/>
    <w:rsid w:val="00E227D5"/>
    <w:rsid w:val="00E22C8C"/>
    <w:rsid w:val="00E234C1"/>
    <w:rsid w:val="00E244F7"/>
    <w:rsid w:val="00E25A5B"/>
    <w:rsid w:val="00E32301"/>
    <w:rsid w:val="00E35F5D"/>
    <w:rsid w:val="00E43C19"/>
    <w:rsid w:val="00E44D78"/>
    <w:rsid w:val="00E450D5"/>
    <w:rsid w:val="00E512FF"/>
    <w:rsid w:val="00E57E83"/>
    <w:rsid w:val="00E618F8"/>
    <w:rsid w:val="00E64CB7"/>
    <w:rsid w:val="00E6621A"/>
    <w:rsid w:val="00E66C5C"/>
    <w:rsid w:val="00E71881"/>
    <w:rsid w:val="00E723B6"/>
    <w:rsid w:val="00E76ABB"/>
    <w:rsid w:val="00E80DBE"/>
    <w:rsid w:val="00E97127"/>
    <w:rsid w:val="00EA3AB8"/>
    <w:rsid w:val="00EA4DEE"/>
    <w:rsid w:val="00EB010F"/>
    <w:rsid w:val="00EB1B70"/>
    <w:rsid w:val="00EB26B4"/>
    <w:rsid w:val="00EC05E5"/>
    <w:rsid w:val="00EC07DD"/>
    <w:rsid w:val="00EC690E"/>
    <w:rsid w:val="00ED1D92"/>
    <w:rsid w:val="00ED50CB"/>
    <w:rsid w:val="00EE10C0"/>
    <w:rsid w:val="00EE5639"/>
    <w:rsid w:val="00EF3860"/>
    <w:rsid w:val="00EF499E"/>
    <w:rsid w:val="00EF6A4C"/>
    <w:rsid w:val="00EF7C0D"/>
    <w:rsid w:val="00F01622"/>
    <w:rsid w:val="00F01E2B"/>
    <w:rsid w:val="00F0619C"/>
    <w:rsid w:val="00F10E2F"/>
    <w:rsid w:val="00F1422C"/>
    <w:rsid w:val="00F21FE3"/>
    <w:rsid w:val="00F22A07"/>
    <w:rsid w:val="00F2779C"/>
    <w:rsid w:val="00F30520"/>
    <w:rsid w:val="00F32BA2"/>
    <w:rsid w:val="00F37C15"/>
    <w:rsid w:val="00F42026"/>
    <w:rsid w:val="00F42747"/>
    <w:rsid w:val="00F44625"/>
    <w:rsid w:val="00F44A44"/>
    <w:rsid w:val="00F51194"/>
    <w:rsid w:val="00F54652"/>
    <w:rsid w:val="00F56E28"/>
    <w:rsid w:val="00F57DF7"/>
    <w:rsid w:val="00F6210D"/>
    <w:rsid w:val="00F65963"/>
    <w:rsid w:val="00F65FDE"/>
    <w:rsid w:val="00F75702"/>
    <w:rsid w:val="00F83224"/>
    <w:rsid w:val="00F8388E"/>
    <w:rsid w:val="00F83B53"/>
    <w:rsid w:val="00F84220"/>
    <w:rsid w:val="00F852AC"/>
    <w:rsid w:val="00F87A6E"/>
    <w:rsid w:val="00F97A77"/>
    <w:rsid w:val="00FB02D6"/>
    <w:rsid w:val="00FB10D0"/>
    <w:rsid w:val="00FB385B"/>
    <w:rsid w:val="00FB3A29"/>
    <w:rsid w:val="00FB5F01"/>
    <w:rsid w:val="00FC29AE"/>
    <w:rsid w:val="00FD192A"/>
    <w:rsid w:val="00FD1AEF"/>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679"/>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F8388E"/>
    <w:rPr>
      <w:color w:val="0000FF" w:themeColor="hyperlink"/>
      <w:u w:val="single"/>
    </w:rPr>
  </w:style>
  <w:style w:type="character" w:styleId="UnresolvedMention">
    <w:name w:val="Unresolved Mention"/>
    <w:basedOn w:val="DefaultParagraphFont"/>
    <w:uiPriority w:val="99"/>
    <w:semiHidden/>
    <w:unhideWhenUsed/>
    <w:rsid w:val="00F8388E"/>
    <w:rPr>
      <w:color w:val="605E5C"/>
      <w:shd w:val="clear" w:color="auto" w:fill="E1DFDD"/>
    </w:rPr>
  </w:style>
  <w:style w:type="paragraph" w:styleId="Revision">
    <w:name w:val="Revision"/>
    <w:hidden/>
    <w:uiPriority w:val="99"/>
    <w:semiHidden/>
    <w:rsid w:val="003E30D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REGU-204-2758585</_dlc_DocId>
    <_dlc_DocIdUrl xmlns="9be56660-2c31-41ef-bc00-23e72f632f2a">
      <Url>https://cyfoethnaturiolcymru.sharepoint.com/teams/Regulatory/Permitting/_layouts/15/DocIdRedir.aspx?ID=REGU-204-2758585</Url>
      <Description>REGU-204-2758585</Description>
    </_dlc_DocIdUrl>
    <Site_x0020_Name xmlns="859f7ad6-93f6-4205-b62b-a17f28acbbac">Bersham Colliery</Site_x0020_Name>
    <Internal_x002f_External xmlns="859f7ad6-93f6-4205-b62b-a17f28acbbac">Internal document</Internal_x002f_External>
    <Post_x0020_code xmlns="859f7ad6-93f6-4205-b62b-a17f28acbbac">LL14 4EG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Melbourne Clock Lane, Bickenhill, Solihull, England, B92 0DX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2026-09-13T23:00:00+00:00</Document_x0020_Date>
    <Facility_x0020_Address xmlns="859f7ad6-93f6-4205-b62b-a17f28acbbac">Bersham, Rhostyllen</Facility_x0020_Address>
    <Environment_x0020_Sub_x0020_Folder xmlns="859f7ad6-93f6-4205-b62b-a17f28acbbac">Licences applications</Environment_x0020_Sub_x0020_Folder>
    <Customer_x0020_Name xmlns="859f7ad6-93f6-4205-b62b-a17f28acbbac">Bersham (Glenside)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24EDC41-B4E2-4CFA-ADD8-FB93BDFCFBC9}"/>
</file>

<file path=customXml/itemProps2.xml><?xml version="1.0" encoding="utf-8"?>
<ds:datastoreItem xmlns:ds="http://schemas.openxmlformats.org/officeDocument/2006/customXml" ds:itemID="{C666CD8B-7BDA-45C9-B235-6E3F60CDB76D}"/>
</file>

<file path=customXml/itemProps3.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Clee, Owen</cp:lastModifiedBy>
  <cp:revision>235</cp:revision>
  <cp:lastPrinted>2010-09-29T12:15:00Z</cp:lastPrinted>
  <dcterms:created xsi:type="dcterms:W3CDTF">2016-10-24T15:32:00Z</dcterms:created>
  <dcterms:modified xsi:type="dcterms:W3CDTF">2026-09-14T14:35:00Z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eca27237-f438-40e5-91fd-a7001b26e5ae</vt:lpwstr>
  </property>
  <property fmtid="{D5CDD505-2E9C-101B-9397-08002B2CF9AE}" pid="4" name="AuthorIds_UIVersion_6144">
    <vt:lpwstr>200</vt:lpwstr>
  </property>
  <property fmtid="{D5CDD505-2E9C-101B-9397-08002B2CF9AE}" pid="5" name="MediaServiceImageTags">
    <vt:lpwstr/>
  </property>
</Properties>
</file>