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42022425" w:rsidR="008A1FB1" w:rsidRPr="00BB3911" w:rsidRDefault="00FD2974" w:rsidP="006D061C">
      <w:pPr>
        <w:pStyle w:val="Heading1"/>
        <w:spacing w:before="0" w:after="0"/>
        <w:jc w:val="left"/>
        <w:rPr>
          <w:bCs/>
          <w:color w:val="auto"/>
          <w:sz w:val="32"/>
        </w:rPr>
      </w:pPr>
      <w:r w:rsidRPr="00BB3911">
        <w:rPr>
          <w:bCs/>
          <w:color w:val="auto"/>
          <w:sz w:val="32"/>
        </w:rPr>
        <w:t>Full</w:t>
      </w:r>
      <w:r w:rsidR="00B45EA7" w:rsidRPr="00BB3911">
        <w:rPr>
          <w:bCs/>
          <w:color w:val="auto"/>
          <w:sz w:val="32"/>
        </w:rPr>
        <w:t xml:space="preserve"> t</w:t>
      </w:r>
      <w:r w:rsidRPr="00BB3911">
        <w:rPr>
          <w:bCs/>
          <w:color w:val="auto"/>
          <w:sz w:val="32"/>
        </w:rPr>
        <w:t>ransfer</w:t>
      </w:r>
      <w:r w:rsidR="00E82945" w:rsidRPr="00BB3911">
        <w:rPr>
          <w:bCs/>
          <w:color w:val="auto"/>
          <w:sz w:val="32"/>
        </w:rPr>
        <w:t xml:space="preserve"> </w:t>
      </w:r>
    </w:p>
    <w:p w14:paraId="0B077BA1" w14:textId="77777777" w:rsidR="00BB3911" w:rsidRPr="00BB3911" w:rsidRDefault="00BB3911" w:rsidP="00BB3911"/>
    <w:p w14:paraId="6C268B6A" w14:textId="50A8822D" w:rsidR="008A1FB1" w:rsidRPr="00BB3911" w:rsidRDefault="00E450D5" w:rsidP="007B0A5C">
      <w:pPr>
        <w:spacing w:after="60"/>
        <w:rPr>
          <w:rFonts w:ascii="Arial" w:hAnsi="Arial" w:cs="Arial"/>
          <w:szCs w:val="24"/>
        </w:rPr>
      </w:pPr>
      <w:r w:rsidRPr="00BB3911">
        <w:rPr>
          <w:rFonts w:ascii="Arial" w:hAnsi="Arial" w:cs="Arial"/>
          <w:szCs w:val="24"/>
        </w:rPr>
        <w:t xml:space="preserve">We have decided to </w:t>
      </w:r>
      <w:r w:rsidR="008A1FB1" w:rsidRPr="00BB3911">
        <w:rPr>
          <w:rFonts w:ascii="Arial" w:hAnsi="Arial" w:cs="Arial"/>
          <w:szCs w:val="24"/>
        </w:rPr>
        <w:t>grant</w:t>
      </w:r>
      <w:r w:rsidR="00B5035F" w:rsidRPr="00BB3911">
        <w:rPr>
          <w:rFonts w:ascii="Arial" w:hAnsi="Arial" w:cs="Arial"/>
          <w:szCs w:val="24"/>
        </w:rPr>
        <w:t xml:space="preserve"> </w:t>
      </w:r>
      <w:r w:rsidRPr="00BB3911">
        <w:rPr>
          <w:rFonts w:ascii="Arial" w:hAnsi="Arial" w:cs="Arial"/>
          <w:szCs w:val="24"/>
        </w:rPr>
        <w:t xml:space="preserve">the </w:t>
      </w:r>
      <w:r w:rsidR="00FD2974" w:rsidRPr="00BB3911">
        <w:rPr>
          <w:rFonts w:ascii="Arial" w:hAnsi="Arial" w:cs="Arial"/>
          <w:szCs w:val="24"/>
        </w:rPr>
        <w:t xml:space="preserve">transfer </w:t>
      </w:r>
      <w:r w:rsidRPr="00BB3911">
        <w:rPr>
          <w:rFonts w:ascii="Arial" w:hAnsi="Arial" w:cs="Arial"/>
          <w:szCs w:val="24"/>
        </w:rPr>
        <w:t xml:space="preserve">for </w:t>
      </w:r>
      <w:r w:rsidR="00BB3911" w:rsidRPr="00BB3911">
        <w:rPr>
          <w:rFonts w:ascii="Arial" w:hAnsi="Arial" w:cs="Arial"/>
          <w:szCs w:val="24"/>
        </w:rPr>
        <w:t xml:space="preserve">Lovatt Brothers </w:t>
      </w:r>
      <w:r w:rsidR="006D061C" w:rsidRPr="00BB3911">
        <w:rPr>
          <w:rFonts w:ascii="Arial" w:hAnsi="Arial" w:cs="Arial"/>
          <w:szCs w:val="24"/>
        </w:rPr>
        <w:t xml:space="preserve">from </w:t>
      </w:r>
      <w:r w:rsidR="001E4A11" w:rsidRPr="001E4A11">
        <w:rPr>
          <w:rFonts w:ascii="Arial" w:hAnsi="Arial" w:cs="Arial"/>
          <w:szCs w:val="24"/>
        </w:rPr>
        <w:t xml:space="preserve">Mr Roger Lovatt, Mr Michael John Lovatt, Mr. Christopher Barry Lovatt </w:t>
      </w:r>
      <w:r w:rsidR="00FD2974" w:rsidRPr="00BB3911">
        <w:rPr>
          <w:rFonts w:ascii="Arial" w:hAnsi="Arial" w:cs="Arial"/>
          <w:szCs w:val="24"/>
        </w:rPr>
        <w:t>to</w:t>
      </w:r>
      <w:r w:rsidR="00276111" w:rsidRPr="00BB3911">
        <w:rPr>
          <w:rFonts w:ascii="Arial" w:hAnsi="Arial" w:cs="Arial"/>
          <w:szCs w:val="24"/>
        </w:rPr>
        <w:t xml:space="preserve"> </w:t>
      </w:r>
      <w:r w:rsidR="00BB3911" w:rsidRPr="00BB3911">
        <w:rPr>
          <w:rFonts w:ascii="Arial" w:hAnsi="Arial" w:cs="Arial"/>
          <w:szCs w:val="24"/>
        </w:rPr>
        <w:t>Lovatt Brothers Ltd</w:t>
      </w:r>
      <w:r w:rsidR="000124E2">
        <w:rPr>
          <w:rFonts w:ascii="Arial" w:hAnsi="Arial" w:cs="Arial"/>
          <w:szCs w:val="24"/>
        </w:rPr>
        <w:t>.</w:t>
      </w:r>
    </w:p>
    <w:p w14:paraId="6356869B" w14:textId="77777777" w:rsidR="00BB3911" w:rsidRPr="00BB3911" w:rsidRDefault="00BB3911" w:rsidP="007B0A5C">
      <w:pPr>
        <w:tabs>
          <w:tab w:val="left" w:pos="4253"/>
          <w:tab w:val="left" w:pos="6804"/>
        </w:tabs>
        <w:spacing w:after="60"/>
        <w:rPr>
          <w:rFonts w:ascii="Arial" w:hAnsi="Arial"/>
          <w:kern w:val="28"/>
          <w:szCs w:val="24"/>
        </w:rPr>
      </w:pPr>
    </w:p>
    <w:p w14:paraId="6C268B6B" w14:textId="38347D61" w:rsidR="00C44B7E" w:rsidRPr="00BB3911" w:rsidRDefault="00E450D5" w:rsidP="007B0A5C">
      <w:pPr>
        <w:tabs>
          <w:tab w:val="left" w:pos="4253"/>
          <w:tab w:val="left" w:pos="6804"/>
        </w:tabs>
        <w:spacing w:after="60"/>
        <w:rPr>
          <w:rFonts w:ascii="Arial" w:hAnsi="Arial"/>
          <w:szCs w:val="24"/>
        </w:rPr>
      </w:pPr>
      <w:r w:rsidRPr="00BB3911">
        <w:rPr>
          <w:rFonts w:ascii="Arial" w:hAnsi="Arial"/>
          <w:kern w:val="28"/>
          <w:szCs w:val="24"/>
        </w:rPr>
        <w:t>The</w:t>
      </w:r>
      <w:r w:rsidRPr="00BB3911">
        <w:rPr>
          <w:rFonts w:ascii="Arial" w:hAnsi="Arial"/>
          <w:b/>
          <w:kern w:val="28"/>
          <w:szCs w:val="24"/>
        </w:rPr>
        <w:t xml:space="preserve"> </w:t>
      </w:r>
      <w:r w:rsidRPr="00BB3911">
        <w:rPr>
          <w:rFonts w:ascii="Arial" w:hAnsi="Arial"/>
          <w:szCs w:val="24"/>
        </w:rPr>
        <w:t>p</w:t>
      </w:r>
      <w:r w:rsidR="00C44B7E" w:rsidRPr="00BB3911">
        <w:rPr>
          <w:rFonts w:ascii="Arial" w:hAnsi="Arial"/>
          <w:szCs w:val="24"/>
        </w:rPr>
        <w:t xml:space="preserve">ermit number </w:t>
      </w:r>
      <w:r w:rsidRPr="00BB3911">
        <w:rPr>
          <w:rFonts w:ascii="Arial" w:hAnsi="Arial"/>
          <w:szCs w:val="24"/>
        </w:rPr>
        <w:t>is</w:t>
      </w:r>
      <w:r w:rsidR="00BB3911" w:rsidRPr="00BB3911">
        <w:rPr>
          <w:rFonts w:ascii="Arial" w:hAnsi="Arial"/>
          <w:szCs w:val="24"/>
        </w:rPr>
        <w:t xml:space="preserve"> </w:t>
      </w:r>
      <w:r w:rsidR="00AC271F">
        <w:rPr>
          <w:rStyle w:val="change"/>
          <w:rFonts w:ascii="Arial" w:hAnsi="Arial" w:cs="Arial"/>
          <w:color w:val="000000"/>
          <w:sz w:val="22"/>
          <w:szCs w:val="22"/>
        </w:rPr>
        <w:t>EPR/BP3995CY/T006</w:t>
      </w:r>
      <w:r w:rsidR="00D658C3">
        <w:rPr>
          <w:rStyle w:val="change"/>
          <w:rFonts w:ascii="Arial" w:hAnsi="Arial" w:cs="Arial"/>
          <w:color w:val="000000"/>
          <w:sz w:val="22"/>
          <w:szCs w:val="22"/>
        </w:rPr>
        <w:t>.</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3654904C"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2"/>
        <w:gridCol w:w="5783"/>
        <w:gridCol w:w="1134"/>
      </w:tblGrid>
      <w:tr w:rsidR="00053DA9" w:rsidRPr="00CF487C" w14:paraId="6C268B9A" w14:textId="77777777" w:rsidTr="00E73E36">
        <w:trPr>
          <w:cantSplit/>
          <w:tblHeader/>
        </w:trPr>
        <w:tc>
          <w:tcPr>
            <w:tcW w:w="2122"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783"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E73E36">
        <w:trPr>
          <w:cantSplit/>
          <w:trHeight w:val="276"/>
          <w:tblHeader/>
        </w:trPr>
        <w:tc>
          <w:tcPr>
            <w:tcW w:w="2122"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783"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E73E36">
        <w:tc>
          <w:tcPr>
            <w:tcW w:w="2122"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783" w:type="dxa"/>
            <w:tcBorders>
              <w:bottom w:val="single" w:sz="4" w:space="0" w:color="auto"/>
            </w:tcBorders>
          </w:tcPr>
          <w:p w14:paraId="5E41FA64" w14:textId="037388BA" w:rsidR="008B73B1" w:rsidRPr="003C06A9"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Pr>
                <w:rFonts w:ascii="Arial" w:hAnsi="Arial" w:cs="Arial"/>
                <w:color w:val="FF00FF"/>
              </w:rPr>
              <w:t xml:space="preserve"> </w:t>
            </w:r>
          </w:p>
          <w:p w14:paraId="2A7A8567" w14:textId="77777777" w:rsidR="008B73B1" w:rsidRPr="00130031" w:rsidRDefault="008B73B1" w:rsidP="00C13334">
            <w:pPr>
              <w:spacing w:before="60"/>
              <w:rPr>
                <w:rFonts w:ascii="Arial" w:hAnsi="Arial" w:cs="Arial"/>
                <w:szCs w:val="24"/>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E73E36">
        <w:tc>
          <w:tcPr>
            <w:tcW w:w="2122"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783" w:type="dxa"/>
          </w:tcPr>
          <w:p w14:paraId="6C268BB6" w14:textId="02510AEF"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 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E73E36">
        <w:tc>
          <w:tcPr>
            <w:tcW w:w="2122"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783" w:type="dxa"/>
          </w:tcPr>
          <w:p w14:paraId="250F8C15" w14:textId="77777777" w:rsidR="00E73E36" w:rsidRDefault="00C13334" w:rsidP="00B115E1">
            <w:pPr>
              <w:rPr>
                <w:rFonts w:ascii="Arial" w:hAnsi="Arial" w:cs="Arial"/>
                <w:color w:val="000000"/>
                <w:szCs w:val="24"/>
              </w:rPr>
            </w:pPr>
            <w:r w:rsidRPr="00CF487C">
              <w:rPr>
                <w:rFonts w:ascii="Arial" w:hAnsi="Arial" w:cs="Arial"/>
                <w:color w:val="000000"/>
                <w:szCs w:val="24"/>
              </w:rPr>
              <w:t xml:space="preserve">There is no known reason to consider that the operator will not have the management systems to enable it to comply with the permit conditions. </w:t>
            </w:r>
          </w:p>
          <w:p w14:paraId="5385285D" w14:textId="132B523D" w:rsidR="00E73E36" w:rsidRDefault="00E73E36" w:rsidP="00B115E1">
            <w:pPr>
              <w:rPr>
                <w:rFonts w:ascii="Arial" w:hAnsi="Arial" w:cs="Arial"/>
                <w:color w:val="000000"/>
                <w:szCs w:val="24"/>
              </w:rPr>
            </w:pPr>
            <w:bookmarkStart w:id="0" w:name="_GoBack"/>
            <w:bookmarkEnd w:id="0"/>
          </w:p>
          <w:p w14:paraId="7FFEAA53" w14:textId="42772E7D" w:rsidR="00F962B4" w:rsidRDefault="00F962B4" w:rsidP="00B115E1">
            <w:pPr>
              <w:rPr>
                <w:rFonts w:ascii="Arial" w:hAnsi="Arial" w:cs="Arial"/>
                <w:color w:val="000000"/>
                <w:szCs w:val="24"/>
              </w:rPr>
            </w:pPr>
            <w:r>
              <w:rPr>
                <w:rFonts w:ascii="Arial" w:hAnsi="Arial" w:cs="Arial"/>
                <w:color w:val="000000"/>
                <w:szCs w:val="24"/>
              </w:rPr>
              <w:t xml:space="preserve">The </w:t>
            </w:r>
            <w:r w:rsidR="009273EB">
              <w:rPr>
                <w:rFonts w:ascii="Arial" w:hAnsi="Arial" w:cs="Arial"/>
                <w:color w:val="000000"/>
                <w:szCs w:val="24"/>
              </w:rPr>
              <w:t xml:space="preserve">proposed </w:t>
            </w:r>
            <w:r>
              <w:rPr>
                <w:rFonts w:ascii="Arial" w:hAnsi="Arial" w:cs="Arial"/>
                <w:color w:val="000000"/>
                <w:szCs w:val="24"/>
              </w:rPr>
              <w:t>new operator</w:t>
            </w:r>
            <w:r w:rsidR="00EC1EE2">
              <w:rPr>
                <w:rFonts w:ascii="Arial" w:hAnsi="Arial" w:cs="Arial"/>
                <w:color w:val="000000"/>
                <w:szCs w:val="24"/>
              </w:rPr>
              <w:t xml:space="preserve"> and the TCM (Technically Competent Manager)</w:t>
            </w:r>
            <w:r>
              <w:rPr>
                <w:rFonts w:ascii="Arial" w:hAnsi="Arial" w:cs="Arial"/>
                <w:color w:val="000000"/>
                <w:szCs w:val="24"/>
              </w:rPr>
              <w:t xml:space="preserve"> </w:t>
            </w:r>
            <w:r w:rsidR="00EC1EE2">
              <w:rPr>
                <w:rFonts w:ascii="Arial" w:hAnsi="Arial" w:cs="Arial"/>
                <w:color w:val="000000"/>
                <w:szCs w:val="24"/>
              </w:rPr>
              <w:t>are</w:t>
            </w:r>
            <w:r>
              <w:rPr>
                <w:rFonts w:ascii="Arial" w:hAnsi="Arial" w:cs="Arial"/>
                <w:color w:val="000000"/>
                <w:szCs w:val="24"/>
              </w:rPr>
              <w:t xml:space="preserve"> the same as the previous</w:t>
            </w:r>
            <w:r w:rsidR="00EC1EE2">
              <w:rPr>
                <w:rFonts w:ascii="Arial" w:hAnsi="Arial" w:cs="Arial"/>
                <w:color w:val="000000"/>
                <w:szCs w:val="24"/>
              </w:rPr>
              <w:t xml:space="preserve"> operato</w:t>
            </w:r>
            <w:r w:rsidR="009E758D">
              <w:rPr>
                <w:rFonts w:ascii="Arial" w:hAnsi="Arial" w:cs="Arial"/>
                <w:color w:val="000000"/>
                <w:szCs w:val="24"/>
              </w:rPr>
              <w:t>r</w:t>
            </w:r>
            <w:r>
              <w:rPr>
                <w:rFonts w:ascii="Arial" w:hAnsi="Arial" w:cs="Arial"/>
                <w:color w:val="000000"/>
                <w:szCs w:val="24"/>
              </w:rPr>
              <w:t xml:space="preserve">. </w:t>
            </w:r>
            <w:r w:rsidR="00EC1EE2">
              <w:rPr>
                <w:rFonts w:ascii="Arial" w:hAnsi="Arial" w:cs="Arial"/>
                <w:color w:val="000000"/>
                <w:szCs w:val="24"/>
              </w:rPr>
              <w:t>It has been</w:t>
            </w:r>
            <w:r>
              <w:rPr>
                <w:rFonts w:ascii="Arial" w:hAnsi="Arial" w:cs="Arial"/>
                <w:color w:val="000000"/>
                <w:szCs w:val="24"/>
              </w:rPr>
              <w:t xml:space="preserve"> confirmed that the acti</w:t>
            </w:r>
            <w:r w:rsidR="009E758D">
              <w:rPr>
                <w:rFonts w:ascii="Arial" w:hAnsi="Arial" w:cs="Arial"/>
                <w:color w:val="000000"/>
                <w:szCs w:val="24"/>
              </w:rPr>
              <w:t>vities</w:t>
            </w:r>
            <w:r>
              <w:rPr>
                <w:rFonts w:ascii="Arial" w:hAnsi="Arial" w:cs="Arial"/>
                <w:color w:val="000000"/>
                <w:szCs w:val="24"/>
              </w:rPr>
              <w:t xml:space="preserve"> will stay </w:t>
            </w:r>
            <w:r w:rsidR="004822EA">
              <w:rPr>
                <w:rFonts w:ascii="Arial" w:hAnsi="Arial" w:cs="Arial"/>
                <w:color w:val="000000"/>
                <w:szCs w:val="24"/>
              </w:rPr>
              <w:t xml:space="preserve">largely </w:t>
            </w:r>
            <w:r>
              <w:rPr>
                <w:rFonts w:ascii="Arial" w:hAnsi="Arial" w:cs="Arial"/>
                <w:color w:val="000000"/>
                <w:szCs w:val="24"/>
              </w:rPr>
              <w:t xml:space="preserve">the </w:t>
            </w:r>
            <w:r w:rsidR="00EC1EE2">
              <w:rPr>
                <w:rFonts w:ascii="Arial" w:hAnsi="Arial" w:cs="Arial"/>
                <w:color w:val="000000"/>
                <w:szCs w:val="24"/>
              </w:rPr>
              <w:t>same</w:t>
            </w:r>
            <w:r w:rsidR="006C1018">
              <w:rPr>
                <w:rFonts w:ascii="Arial" w:hAnsi="Arial" w:cs="Arial"/>
                <w:color w:val="000000"/>
                <w:szCs w:val="24"/>
              </w:rPr>
              <w:t xml:space="preserve"> and</w:t>
            </w:r>
            <w:r w:rsidR="00EC1EE2">
              <w:rPr>
                <w:rFonts w:ascii="Arial" w:hAnsi="Arial" w:cs="Arial"/>
                <w:color w:val="000000"/>
                <w:szCs w:val="24"/>
              </w:rPr>
              <w:t xml:space="preserve"> the new holder will use the current EM</w:t>
            </w:r>
            <w:r>
              <w:rPr>
                <w:rFonts w:ascii="Arial" w:hAnsi="Arial" w:cs="Arial"/>
                <w:color w:val="000000"/>
                <w:szCs w:val="24"/>
              </w:rPr>
              <w:t>S (Envi</w:t>
            </w:r>
            <w:r w:rsidR="006C1018">
              <w:rPr>
                <w:rFonts w:ascii="Arial" w:hAnsi="Arial" w:cs="Arial"/>
                <w:color w:val="000000"/>
                <w:szCs w:val="24"/>
              </w:rPr>
              <w:t>r</w:t>
            </w:r>
            <w:r>
              <w:rPr>
                <w:rFonts w:ascii="Arial" w:hAnsi="Arial" w:cs="Arial"/>
                <w:color w:val="000000"/>
                <w:szCs w:val="24"/>
              </w:rPr>
              <w:t>onment Management System).</w:t>
            </w:r>
          </w:p>
          <w:p w14:paraId="2A7DB124" w14:textId="77777777" w:rsidR="00F962B4" w:rsidRDefault="00F962B4" w:rsidP="00B115E1">
            <w:pPr>
              <w:rPr>
                <w:rFonts w:ascii="Arial" w:hAnsi="Arial" w:cs="Arial"/>
                <w:color w:val="000000"/>
                <w:szCs w:val="24"/>
              </w:rPr>
            </w:pPr>
          </w:p>
          <w:p w14:paraId="6C268BDE" w14:textId="366A6961" w:rsidR="00C13334" w:rsidRDefault="00C13334" w:rsidP="00B115E1">
            <w:pPr>
              <w:rPr>
                <w:rFonts w:ascii="Arial" w:hAnsi="Arial" w:cs="Arial"/>
                <w:color w:val="000000"/>
                <w:szCs w:val="24"/>
              </w:rPr>
            </w:pPr>
            <w:r w:rsidRPr="00CF487C">
              <w:rPr>
                <w:rFonts w:ascii="Arial" w:hAnsi="Arial" w:cs="Arial"/>
                <w:color w:val="000000"/>
                <w:szCs w:val="24"/>
              </w:rPr>
              <w:t>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E73E36">
        <w:tc>
          <w:tcPr>
            <w:tcW w:w="2122" w:type="dxa"/>
          </w:tcPr>
          <w:p w14:paraId="6C268BE2" w14:textId="77777777" w:rsidR="00C13334" w:rsidRPr="003C06A9" w:rsidRDefault="00C13334" w:rsidP="00053DA9">
            <w:pPr>
              <w:rPr>
                <w:rFonts w:ascii="Arial" w:hAnsi="Arial" w:cs="Arial"/>
                <w:szCs w:val="24"/>
              </w:rPr>
            </w:pPr>
            <w:r w:rsidRPr="003C06A9">
              <w:rPr>
                <w:rFonts w:ascii="Arial" w:hAnsi="Arial" w:cs="Arial"/>
                <w:szCs w:val="24"/>
              </w:rPr>
              <w:t>Technical competence</w:t>
            </w:r>
          </w:p>
          <w:p w14:paraId="6C268BE3" w14:textId="5BF993B6" w:rsidR="00C13334" w:rsidRPr="003C06A9" w:rsidRDefault="00C13334" w:rsidP="00053DA9">
            <w:pPr>
              <w:rPr>
                <w:rFonts w:ascii="Arial" w:hAnsi="Arial" w:cs="Arial"/>
                <w:szCs w:val="24"/>
              </w:rPr>
            </w:pPr>
          </w:p>
        </w:tc>
        <w:tc>
          <w:tcPr>
            <w:tcW w:w="5783" w:type="dxa"/>
          </w:tcPr>
          <w:p w14:paraId="6C268BE4" w14:textId="77777777" w:rsidR="00C13334" w:rsidRPr="003C06A9" w:rsidRDefault="00C13334" w:rsidP="00FD2974">
            <w:pPr>
              <w:pStyle w:val="BodyText"/>
              <w:rPr>
                <w:rFonts w:ascii="Arial" w:hAnsi="Arial" w:cs="Arial"/>
                <w:color w:val="auto"/>
                <w:szCs w:val="24"/>
              </w:rPr>
            </w:pPr>
            <w:r w:rsidRPr="003C06A9">
              <w:rPr>
                <w:rFonts w:ascii="Arial" w:hAnsi="Arial" w:cs="Arial"/>
                <w:color w:val="auto"/>
                <w:szCs w:val="24"/>
              </w:rPr>
              <w:t>Technical competency is required based on the regulated facility types in the permit.</w:t>
            </w:r>
          </w:p>
          <w:p w14:paraId="6C268BE5" w14:textId="77777777" w:rsidR="00C13334" w:rsidRPr="003C06A9" w:rsidRDefault="00C13334" w:rsidP="00FD2974">
            <w:pPr>
              <w:pStyle w:val="BodyText"/>
              <w:rPr>
                <w:rFonts w:ascii="Arial" w:hAnsi="Arial" w:cs="Arial"/>
                <w:color w:val="auto"/>
                <w:szCs w:val="24"/>
              </w:rPr>
            </w:pPr>
          </w:p>
          <w:p w14:paraId="6C268BE6" w14:textId="77777777" w:rsidR="00C13334" w:rsidRPr="003C06A9" w:rsidRDefault="00C13334" w:rsidP="00FD2974">
            <w:pPr>
              <w:pStyle w:val="BodyText"/>
              <w:rPr>
                <w:rFonts w:ascii="Arial" w:hAnsi="Arial" w:cs="Arial"/>
                <w:color w:val="auto"/>
                <w:szCs w:val="24"/>
              </w:rPr>
            </w:pPr>
            <w:r w:rsidRPr="003C06A9">
              <w:rPr>
                <w:rFonts w:ascii="Arial" w:hAnsi="Arial" w:cs="Arial"/>
                <w:color w:val="auto"/>
                <w:szCs w:val="24"/>
              </w:rPr>
              <w:t xml:space="preserve">The operator </w:t>
            </w:r>
            <w:r w:rsidR="00EA142C" w:rsidRPr="003C06A9">
              <w:rPr>
                <w:rFonts w:ascii="Arial" w:hAnsi="Arial" w:cs="Arial"/>
                <w:color w:val="auto"/>
                <w:szCs w:val="24"/>
              </w:rPr>
              <w:t>is a member</w:t>
            </w:r>
            <w:r w:rsidRPr="003C06A9">
              <w:rPr>
                <w:rFonts w:ascii="Arial" w:hAnsi="Arial" w:cs="Arial"/>
                <w:color w:val="auto"/>
                <w:szCs w:val="24"/>
              </w:rPr>
              <w:t xml:space="preserve"> of an agreed scheme. </w:t>
            </w:r>
          </w:p>
          <w:p w14:paraId="6C268BE9" w14:textId="77777777" w:rsidR="00CF487C" w:rsidRPr="003C06A9" w:rsidRDefault="00CF487C" w:rsidP="00FD2974">
            <w:pPr>
              <w:rPr>
                <w:rFonts w:ascii="Arial" w:hAnsi="Arial" w:cs="Arial"/>
                <w:szCs w:val="24"/>
              </w:rPr>
            </w:pPr>
          </w:p>
          <w:p w14:paraId="6C268BEA" w14:textId="77777777" w:rsidR="00C13334" w:rsidRPr="003C06A9" w:rsidRDefault="00C13334" w:rsidP="00FD2974">
            <w:pPr>
              <w:rPr>
                <w:rFonts w:ascii="Arial" w:hAnsi="Arial" w:cs="Arial"/>
                <w:szCs w:val="24"/>
              </w:rPr>
            </w:pPr>
            <w:r w:rsidRPr="003C06A9">
              <w:rPr>
                <w:rFonts w:ascii="Arial" w:hAnsi="Arial" w:cs="Arial"/>
                <w:szCs w:val="24"/>
              </w:rPr>
              <w:t>The operator satisfies the criteria in RGN 5 on Operator Competence.</w:t>
            </w:r>
          </w:p>
          <w:p w14:paraId="6C268BEB" w14:textId="77777777" w:rsidR="00C13334" w:rsidRPr="003C06A9" w:rsidRDefault="00C13334" w:rsidP="00FD2974">
            <w:pPr>
              <w:rPr>
                <w:rFonts w:ascii="Arial" w:hAnsi="Arial" w:cs="Arial"/>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E73E36">
        <w:tc>
          <w:tcPr>
            <w:tcW w:w="2122" w:type="dxa"/>
          </w:tcPr>
          <w:p w14:paraId="6C268BEE" w14:textId="77777777" w:rsidR="00C13334" w:rsidRPr="003C06A9" w:rsidRDefault="00C13334" w:rsidP="00053DA9">
            <w:pPr>
              <w:rPr>
                <w:rFonts w:ascii="Arial" w:hAnsi="Arial" w:cs="Arial"/>
                <w:szCs w:val="24"/>
              </w:rPr>
            </w:pPr>
            <w:r w:rsidRPr="003C06A9">
              <w:rPr>
                <w:rFonts w:ascii="Arial" w:hAnsi="Arial" w:cs="Arial"/>
                <w:szCs w:val="24"/>
              </w:rPr>
              <w:lastRenderedPageBreak/>
              <w:t xml:space="preserve">Relevant </w:t>
            </w:r>
            <w:r w:rsidR="00874B1A" w:rsidRPr="003C06A9">
              <w:rPr>
                <w:rFonts w:ascii="Arial" w:hAnsi="Arial" w:cs="Arial"/>
                <w:szCs w:val="24"/>
              </w:rPr>
              <w:t>c</w:t>
            </w:r>
            <w:r w:rsidRPr="003C06A9">
              <w:rPr>
                <w:rFonts w:ascii="Arial" w:hAnsi="Arial" w:cs="Arial"/>
                <w:szCs w:val="24"/>
              </w:rPr>
              <w:t>onvictions</w:t>
            </w:r>
          </w:p>
          <w:p w14:paraId="6C268BEF" w14:textId="10A49B6A" w:rsidR="00C13334" w:rsidRPr="003C06A9" w:rsidRDefault="00C13334" w:rsidP="00053DA9">
            <w:pPr>
              <w:rPr>
                <w:rFonts w:ascii="Arial" w:hAnsi="Arial" w:cs="Arial"/>
                <w:szCs w:val="24"/>
              </w:rPr>
            </w:pPr>
          </w:p>
        </w:tc>
        <w:tc>
          <w:tcPr>
            <w:tcW w:w="5783" w:type="dxa"/>
          </w:tcPr>
          <w:p w14:paraId="6C268BF0" w14:textId="476FA7F6" w:rsidR="00C13334" w:rsidRPr="003C06A9" w:rsidRDefault="00C13334" w:rsidP="00053DA9">
            <w:pPr>
              <w:rPr>
                <w:rFonts w:ascii="Arial" w:hAnsi="Arial" w:cs="Arial"/>
                <w:szCs w:val="24"/>
              </w:rPr>
            </w:pPr>
            <w:r w:rsidRPr="003C06A9">
              <w:rPr>
                <w:rFonts w:ascii="Arial" w:hAnsi="Arial" w:cs="Arial"/>
                <w:szCs w:val="24"/>
              </w:rPr>
              <w:t xml:space="preserve">The </w:t>
            </w:r>
            <w:r w:rsidR="00E73E36">
              <w:rPr>
                <w:rFonts w:ascii="Arial" w:hAnsi="Arial" w:cs="Arial"/>
                <w:szCs w:val="24"/>
              </w:rPr>
              <w:t xml:space="preserve">COLINS </w:t>
            </w:r>
            <w:r w:rsidRPr="003C06A9">
              <w:rPr>
                <w:rFonts w:ascii="Arial" w:hAnsi="Arial" w:cs="Arial"/>
                <w:szCs w:val="24"/>
              </w:rPr>
              <w:t xml:space="preserve">Database has been checked to ensure that all relevant convictions have been declared.  </w:t>
            </w:r>
          </w:p>
          <w:p w14:paraId="6C268BF1" w14:textId="77777777" w:rsidR="00C13334" w:rsidRPr="003C06A9" w:rsidRDefault="00C13334" w:rsidP="00053DA9">
            <w:pPr>
              <w:rPr>
                <w:rFonts w:ascii="Arial" w:hAnsi="Arial" w:cs="Arial"/>
                <w:szCs w:val="24"/>
              </w:rPr>
            </w:pPr>
          </w:p>
          <w:p w14:paraId="6C268BF2" w14:textId="77777777" w:rsidR="00C13334" w:rsidRPr="003C06A9" w:rsidRDefault="00C13334" w:rsidP="00053DA9">
            <w:pPr>
              <w:rPr>
                <w:rFonts w:ascii="Arial" w:hAnsi="Arial" w:cs="Arial"/>
                <w:szCs w:val="24"/>
              </w:rPr>
            </w:pPr>
            <w:r w:rsidRPr="003C06A9">
              <w:rPr>
                <w:rFonts w:ascii="Arial" w:hAnsi="Arial" w:cs="Arial"/>
                <w:szCs w:val="24"/>
              </w:rPr>
              <w:t xml:space="preserve">No relevant convictions were found. </w:t>
            </w:r>
          </w:p>
          <w:p w14:paraId="6C268BF5" w14:textId="77777777" w:rsidR="00C13334" w:rsidRPr="003C06A9" w:rsidRDefault="00C13334" w:rsidP="00053DA9">
            <w:pPr>
              <w:rPr>
                <w:rFonts w:ascii="Arial" w:hAnsi="Arial" w:cs="Arial"/>
                <w:szCs w:val="24"/>
              </w:rPr>
            </w:pPr>
          </w:p>
          <w:p w14:paraId="6C268BF6" w14:textId="77777777" w:rsidR="00C13334" w:rsidRPr="003C06A9" w:rsidRDefault="00C13334" w:rsidP="00053DA9">
            <w:pPr>
              <w:rPr>
                <w:rFonts w:ascii="Arial" w:hAnsi="Arial" w:cs="Arial"/>
                <w:szCs w:val="24"/>
              </w:rPr>
            </w:pPr>
            <w:r w:rsidRPr="003C06A9">
              <w:rPr>
                <w:rFonts w:ascii="Arial" w:hAnsi="Arial" w:cs="Arial"/>
                <w:szCs w:val="24"/>
              </w:rPr>
              <w:t>The operator satisfies the criteria in RGN 5 on Operator Competence.</w:t>
            </w:r>
          </w:p>
          <w:p w14:paraId="6C268BF7" w14:textId="77777777" w:rsidR="00CF487C" w:rsidRPr="003C06A9" w:rsidRDefault="00CF487C" w:rsidP="00053DA9">
            <w:pPr>
              <w:rPr>
                <w:rFonts w:ascii="Arial" w:hAnsi="Arial" w:cs="Arial"/>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C02" w14:textId="77777777" w:rsidTr="00E73E36">
        <w:tc>
          <w:tcPr>
            <w:tcW w:w="2122" w:type="dxa"/>
          </w:tcPr>
          <w:p w14:paraId="6C268BFA" w14:textId="77777777"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Financial provision</w:t>
            </w:r>
          </w:p>
          <w:p w14:paraId="6C268BFB" w14:textId="15EAF35F" w:rsidR="00C13334" w:rsidRPr="00CF487C" w:rsidRDefault="00C13334" w:rsidP="006E6208">
            <w:pPr>
              <w:rPr>
                <w:rFonts w:ascii="Arial" w:hAnsi="Arial" w:cs="Arial"/>
                <w:color w:val="FF00FF"/>
                <w:szCs w:val="24"/>
              </w:rPr>
            </w:pPr>
          </w:p>
        </w:tc>
        <w:tc>
          <w:tcPr>
            <w:tcW w:w="5783" w:type="dxa"/>
          </w:tcPr>
          <w:p w14:paraId="7B4EF368" w14:textId="77777777" w:rsidR="00E73E36" w:rsidRDefault="00C13334" w:rsidP="003C06A9">
            <w:pPr>
              <w:rPr>
                <w:rFonts w:ascii="Arial" w:hAnsi="Arial" w:cs="Arial"/>
                <w:szCs w:val="24"/>
              </w:rPr>
            </w:pPr>
            <w:r w:rsidRPr="00CF487C">
              <w:rPr>
                <w:rFonts w:ascii="Arial" w:hAnsi="Arial" w:cs="Arial"/>
                <w:szCs w:val="24"/>
              </w:rPr>
              <w:t xml:space="preserve">There is no known reason to consider that the operator will not be financially able to comply with the permit conditions.  </w:t>
            </w:r>
          </w:p>
          <w:p w14:paraId="1BF0CBE2" w14:textId="77777777" w:rsidR="00E73E36" w:rsidRDefault="00E73E36" w:rsidP="003C06A9">
            <w:pPr>
              <w:rPr>
                <w:rFonts w:ascii="Arial" w:hAnsi="Arial" w:cs="Arial"/>
                <w:szCs w:val="24"/>
              </w:rPr>
            </w:pPr>
          </w:p>
          <w:p w14:paraId="6C268C00" w14:textId="1EDCE959" w:rsidR="00C13334" w:rsidRPr="00CF487C" w:rsidRDefault="00C13334" w:rsidP="003C06A9">
            <w:pPr>
              <w:rPr>
                <w:rFonts w:ascii="Arial" w:hAnsi="Arial" w:cs="Arial"/>
                <w:szCs w:val="24"/>
              </w:rPr>
            </w:pPr>
            <w:r w:rsidRPr="00CF487C">
              <w:rPr>
                <w:rFonts w:ascii="Arial" w:hAnsi="Arial" w:cs="Arial"/>
                <w:szCs w:val="24"/>
              </w:rPr>
              <w:t>The decision was taken in accordance with RGN 5 on Operator Competence.</w:t>
            </w: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12"/>
      <w:footerReference w:type="default" r:id="rId13"/>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01286"/>
    <w:rsid w:val="000124E2"/>
    <w:rsid w:val="00015BEF"/>
    <w:rsid w:val="00026274"/>
    <w:rsid w:val="000436A8"/>
    <w:rsid w:val="00046EE1"/>
    <w:rsid w:val="00052697"/>
    <w:rsid w:val="00053DA9"/>
    <w:rsid w:val="00061243"/>
    <w:rsid w:val="00067A5C"/>
    <w:rsid w:val="00067E5F"/>
    <w:rsid w:val="00081421"/>
    <w:rsid w:val="000A0508"/>
    <w:rsid w:val="000B3080"/>
    <w:rsid w:val="000C3151"/>
    <w:rsid w:val="000E54AC"/>
    <w:rsid w:val="000F3D3D"/>
    <w:rsid w:val="000F3E61"/>
    <w:rsid w:val="00113038"/>
    <w:rsid w:val="00120FD3"/>
    <w:rsid w:val="00124B9A"/>
    <w:rsid w:val="00130031"/>
    <w:rsid w:val="00131F0F"/>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E4A11"/>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6A9"/>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08"/>
    <w:rsid w:val="00476B14"/>
    <w:rsid w:val="00481C68"/>
    <w:rsid w:val="004822EA"/>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018"/>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C5A"/>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3122"/>
    <w:rsid w:val="008F4980"/>
    <w:rsid w:val="008F5C22"/>
    <w:rsid w:val="009027F9"/>
    <w:rsid w:val="009038E2"/>
    <w:rsid w:val="009109C1"/>
    <w:rsid w:val="009145D2"/>
    <w:rsid w:val="00920F32"/>
    <w:rsid w:val="009273EB"/>
    <w:rsid w:val="00930ABE"/>
    <w:rsid w:val="00930DAA"/>
    <w:rsid w:val="00945712"/>
    <w:rsid w:val="00957F2B"/>
    <w:rsid w:val="0096635C"/>
    <w:rsid w:val="009837ED"/>
    <w:rsid w:val="009864F9"/>
    <w:rsid w:val="00987A94"/>
    <w:rsid w:val="00995381"/>
    <w:rsid w:val="009963FC"/>
    <w:rsid w:val="009B4CE8"/>
    <w:rsid w:val="009B7411"/>
    <w:rsid w:val="009E758D"/>
    <w:rsid w:val="00A343C7"/>
    <w:rsid w:val="00A50874"/>
    <w:rsid w:val="00A569FF"/>
    <w:rsid w:val="00A713FE"/>
    <w:rsid w:val="00A77D4D"/>
    <w:rsid w:val="00A9508A"/>
    <w:rsid w:val="00AA4DA1"/>
    <w:rsid w:val="00AB01D1"/>
    <w:rsid w:val="00AC271F"/>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3911"/>
    <w:rsid w:val="00BB408D"/>
    <w:rsid w:val="00BB4528"/>
    <w:rsid w:val="00BE1AFC"/>
    <w:rsid w:val="00BE370B"/>
    <w:rsid w:val="00BE48DC"/>
    <w:rsid w:val="00BF085B"/>
    <w:rsid w:val="00BF24F6"/>
    <w:rsid w:val="00C031F1"/>
    <w:rsid w:val="00C13334"/>
    <w:rsid w:val="00C13AFE"/>
    <w:rsid w:val="00C21440"/>
    <w:rsid w:val="00C24149"/>
    <w:rsid w:val="00C3509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658C3"/>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73E36"/>
    <w:rsid w:val="00E80F5A"/>
    <w:rsid w:val="00E82945"/>
    <w:rsid w:val="00E839B9"/>
    <w:rsid w:val="00EA142C"/>
    <w:rsid w:val="00EA3AB8"/>
    <w:rsid w:val="00EA4DEE"/>
    <w:rsid w:val="00EB010F"/>
    <w:rsid w:val="00EC1EE2"/>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62B4"/>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 w:type="character" w:customStyle="1" w:styleId="change">
    <w:name w:val="change"/>
    <w:basedOn w:val="DefaultParagraphFont"/>
    <w:rsid w:val="00AC271F"/>
    <w:rPr>
      <w:rFonts w:ascii="Times New Roman" w:hAnsi="Times New Roman" w:cs="Times New Roman" w:hint="default"/>
      <w:color w:val="FF0000"/>
    </w:rPr>
  </w:style>
  <w:style w:type="paragraph" w:customStyle="1" w:styleId="coverTitle">
    <w:name w:val="coverTitle"/>
    <w:basedOn w:val="Normal"/>
    <w:rsid w:val="00026274"/>
    <w:pPr>
      <w:keepNext/>
      <w:keepLines/>
      <w:widowControl w:val="0"/>
      <w:spacing w:before="360" w:after="240" w:line="520" w:lineRule="exact"/>
      <w:outlineLvl w:val="0"/>
    </w:pPr>
    <w:rPr>
      <w:rFonts w:ascii="Arial" w:hAnsi="Arial"/>
      <w:b/>
      <w:noProof/>
      <w:spacing w:val="-4"/>
      <w:sz w:val="4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Lovatt Brothers </Site_x0020_Name>
    <Internal_x002f_External xmlns="859f7ad6-93f6-4205-b62b-a17f28acbbac">Internal document</Internal_x002f_External>
    <Post_x0020_code xmlns="859f7ad6-93f6-4205-b62b-a17f28acbbac">SY15 6NW</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2019-03-29T00:00:00+00:00</Document_x0020_Date>
    <Facility_x0020_Address xmlns="859f7ad6-93f6-4205-b62b-a17f28acbbac">Goetre Villa, Goetre, Abermule, Montgomery  SY15 6NW</Facility_x0020_Address>
    <Environment_x0020_Sub_x0020_Folder xmlns="859f7ad6-93f6-4205-b62b-a17f28acbbac">Licence transfer</Environment_x0020_Sub_x0020_Folder>
    <Customer_x0020_Name xmlns="859f7ad6-93f6-4205-b62b-a17f28acbbac">Lovatt Brothers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341" ma:contentTypeDescription="Permitting &amp; Compliance Word Document" ma:contentTypeScope="" ma:versionID="12cdb10a180801fc4b809963ffa8ee44">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9bc2a60536663405240ec5a12961ceb4"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minOccurs="0"/>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nillable="true"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28CD237-93BA-4C27-9DFE-217A0B6F42AD}">
  <ds:schemaRefs>
    <ds:schemaRef ds:uri="http://schemas.microsoft.com/sharepoint/v3/contenttype/forms"/>
  </ds:schemaRefs>
</ds:datastoreItem>
</file>

<file path=customXml/itemProps2.xml><?xml version="1.0" encoding="utf-8"?>
<ds:datastoreItem xmlns:ds="http://schemas.openxmlformats.org/officeDocument/2006/customXml" ds:itemID="{DF26C825-1F2C-431F-A5BB-5623F89A093B}">
  <ds:schemaRefs>
    <ds:schemaRef ds:uri="http://schemas.microsoft.com/office/2006/metadata/properties"/>
    <ds:schemaRef ds:uri="http://purl.org/dc/terms/"/>
    <ds:schemaRef ds:uri="http://schemas.microsoft.com/office/2006/documentManagement/types"/>
    <ds:schemaRef ds:uri="http://www.w3.org/XML/1998/namespace"/>
    <ds:schemaRef ds:uri="http://schemas.microsoft.com/office/infopath/2007/PartnerControls"/>
    <ds:schemaRef ds:uri="http://purl.org/dc/elements/1.1/"/>
    <ds:schemaRef ds:uri="http://schemas.openxmlformats.org/package/2006/metadata/core-properties"/>
    <ds:schemaRef ds:uri="9be56660-2c31-41ef-bc00-23e72f632f2a"/>
    <ds:schemaRef ds:uri="http://purl.org/dc/dcmitype/"/>
  </ds:schemaRefs>
</ds:datastoreItem>
</file>

<file path=customXml/itemProps3.xml><?xml version="1.0" encoding="utf-8"?>
<ds:datastoreItem xmlns:ds="http://schemas.openxmlformats.org/officeDocument/2006/customXml" ds:itemID="{196A0948-DA08-40AC-925F-27B0362DF6BD}"/>
</file>

<file path=customXml/itemProps4.xml><?xml version="1.0" encoding="utf-8"?>
<ds:datastoreItem xmlns:ds="http://schemas.openxmlformats.org/officeDocument/2006/customXml" ds:itemID="{767379AF-8004-45CB-8173-2F69013A82BE}"/>
</file>

<file path=customXml/itemProps5.xml><?xml version="1.0" encoding="utf-8"?>
<ds:datastoreItem xmlns:ds="http://schemas.openxmlformats.org/officeDocument/2006/customXml" ds:itemID="{3DB8EA9F-23D2-4B86-A8C2-2B56A1D1236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3</Pages>
  <Words>463</Words>
  <Characters>2541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Magda Leonowicz</dc:creator>
  <cp:keywords>23308SD94, 233 08 SD94, 233-08-SD94</cp:keywords>
  <dc:description>233_08_SD94, Version 3_x000d_
Issue date: 19/07/2011</dc:description>
  <cp:lastModifiedBy>Leonowicz, Magda</cp:lastModifiedBy>
  <cp:revision>19</cp:revision>
  <cp:lastPrinted>2010-03-19T12:06:00Z</cp:lastPrinted>
  <dcterms:created xsi:type="dcterms:W3CDTF">2019-02-08T18:40:00Z</dcterms:created>
  <dcterms:modified xsi:type="dcterms:W3CDTF">2019-03-28T14:35:00Z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AuthorIds_UIVersion_512">
    <vt:lpwstr>2000</vt:lpwstr>
  </property>
  <property fmtid="{D5CDD505-2E9C-101B-9397-08002B2CF9AE}" pid="5" name="_dlc_DocIdItemGuid">
    <vt:lpwstr>7e74ca0c-657c-4835-beca-721352d22c6a</vt:lpwstr>
  </property>
  <property fmtid="{D5CDD505-2E9C-101B-9397-08002B2CF9AE}" pid="6" name="AuthorIds_UIVersion_2048">
    <vt:lpwstr>200</vt:lpwstr>
  </property>
  <property fmtid="{D5CDD505-2E9C-101B-9397-08002B2CF9AE}" pid="7" name="AuthorIds_UIVersion_2560">
    <vt:lpwstr>2000</vt:lpwstr>
  </property>
  <property fmtid="{D5CDD505-2E9C-101B-9397-08002B2CF9AE}" pid="8" name="_dlc_DocId">
    <vt:lpwstr>REGU-195-36585</vt:lpwstr>
  </property>
  <property fmtid="{D5CDD505-2E9C-101B-9397-08002B2CF9AE}" pid="9" name="_dlc_DocIdUrl">
    <vt:lpwstr>https://cyfoethnaturiolcymru.sharepoint.com/teams/Regulatory/Permitting/_layouts/15/DocIdRedir.aspx?ID=REGU-195-36585, REGU-195-36585</vt:lpwstr>
  </property>
</Properties>
</file>