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7B3ED875" w14:textId="77777777" w:rsidR="004F3CFC" w:rsidRDefault="004F3CFC" w:rsidP="004F3CFC"/>
    <w:p w14:paraId="2DF4C766" w14:textId="3C9942D3" w:rsidR="004F3CFC" w:rsidRDefault="004F3CFC" w:rsidP="004F3CFC">
      <w:pPr>
        <w:rPr>
          <w:rFonts w:ascii="Arial" w:hAnsi="Arial" w:cs="Arial"/>
          <w:szCs w:val="24"/>
        </w:rPr>
      </w:pPr>
      <w:r w:rsidRPr="004F3CFC">
        <w:rPr>
          <w:rFonts w:ascii="Arial" w:hAnsi="Arial" w:cs="Arial"/>
          <w:szCs w:val="24"/>
        </w:rPr>
        <w:t xml:space="preserve">We have decided to issue the variation for </w:t>
      </w:r>
      <w:proofErr w:type="spellStart"/>
      <w:r w:rsidRPr="004F3CFC">
        <w:rPr>
          <w:rFonts w:ascii="Arial" w:hAnsi="Arial" w:cs="Arial"/>
          <w:szCs w:val="24"/>
        </w:rPr>
        <w:t>Beddgeleert</w:t>
      </w:r>
      <w:proofErr w:type="spellEnd"/>
      <w:r w:rsidRPr="004F3CFC">
        <w:rPr>
          <w:rFonts w:ascii="Arial" w:hAnsi="Arial" w:cs="Arial"/>
          <w:szCs w:val="24"/>
        </w:rPr>
        <w:t xml:space="preserve"> Campsite, operated by Forest Holidays Limited.</w:t>
      </w:r>
    </w:p>
    <w:p w14:paraId="65B8EFFF" w14:textId="77777777" w:rsidR="004F3CFC" w:rsidRDefault="004F3CFC" w:rsidP="004F3CFC">
      <w:pPr>
        <w:rPr>
          <w:rFonts w:ascii="Arial" w:hAnsi="Arial" w:cs="Arial"/>
          <w:szCs w:val="24"/>
        </w:rPr>
      </w:pPr>
    </w:p>
    <w:p w14:paraId="0178A5CF" w14:textId="06231744" w:rsidR="004F3CFC" w:rsidRDefault="004F3CFC" w:rsidP="004F3CFC">
      <w:pPr>
        <w:rPr>
          <w:rFonts w:ascii="Arial" w:hAnsi="Arial" w:cs="Arial"/>
          <w:szCs w:val="24"/>
        </w:rPr>
      </w:pPr>
      <w:r>
        <w:rPr>
          <w:rFonts w:ascii="Arial" w:hAnsi="Arial" w:cs="Arial"/>
          <w:szCs w:val="24"/>
        </w:rPr>
        <w:t xml:space="preserve">The application number </w:t>
      </w:r>
      <w:proofErr w:type="gramStart"/>
      <w:r>
        <w:rPr>
          <w:rFonts w:ascii="Arial" w:hAnsi="Arial" w:cs="Arial"/>
          <w:szCs w:val="24"/>
        </w:rPr>
        <w:t>is:</w:t>
      </w:r>
      <w:proofErr w:type="gramEnd"/>
      <w:r>
        <w:rPr>
          <w:rFonts w:ascii="Arial" w:hAnsi="Arial" w:cs="Arial"/>
          <w:szCs w:val="24"/>
        </w:rPr>
        <w:t xml:space="preserve"> PAN-033024</w:t>
      </w:r>
      <w:r w:rsidR="006A0BCA">
        <w:rPr>
          <w:rFonts w:ascii="Arial" w:hAnsi="Arial" w:cs="Arial"/>
          <w:szCs w:val="24"/>
        </w:rPr>
        <w:t>.</w:t>
      </w:r>
    </w:p>
    <w:p w14:paraId="3C99244E" w14:textId="77777777" w:rsidR="006A0BCA" w:rsidRDefault="006A0BCA" w:rsidP="004F3CFC">
      <w:pPr>
        <w:rPr>
          <w:rFonts w:ascii="Arial" w:hAnsi="Arial" w:cs="Arial"/>
          <w:szCs w:val="24"/>
        </w:rPr>
      </w:pPr>
    </w:p>
    <w:p w14:paraId="144B788D" w14:textId="3660D0BA" w:rsidR="006A0BCA" w:rsidRPr="004F3CFC" w:rsidRDefault="006A0BCA" w:rsidP="004F3CFC">
      <w:pPr>
        <w:rPr>
          <w:rFonts w:ascii="Arial" w:hAnsi="Arial" w:cs="Arial"/>
          <w:szCs w:val="24"/>
        </w:rPr>
      </w:pPr>
      <w:r>
        <w:rPr>
          <w:rFonts w:ascii="Arial" w:hAnsi="Arial" w:cs="Arial"/>
          <w:szCs w:val="24"/>
        </w:rPr>
        <w:t>The permit number is CG</w:t>
      </w:r>
      <w:r w:rsidR="00566BDB">
        <w:rPr>
          <w:rFonts w:ascii="Arial" w:hAnsi="Arial" w:cs="Arial"/>
          <w:szCs w:val="24"/>
        </w:rPr>
        <w:t>0352901.</w:t>
      </w:r>
    </w:p>
    <w:p w14:paraId="41AC372F" w14:textId="77777777" w:rsidR="00136717" w:rsidRPr="00136717" w:rsidRDefault="00136717" w:rsidP="00136717"/>
    <w:p w14:paraId="0FF15250" w14:textId="1958E1C6"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proofErr w:type="spellStart"/>
      <w:r w:rsidR="00D63087">
        <w:rPr>
          <w:rFonts w:ascii="Arial" w:hAnsi="Arial" w:cs="Arial"/>
          <w:szCs w:val="24"/>
        </w:rPr>
        <w:t>non water</w:t>
      </w:r>
      <w:proofErr w:type="spellEnd"/>
      <w:r w:rsidR="00D63087">
        <w:rPr>
          <w:rFonts w:ascii="Arial" w:hAnsi="Arial" w:cs="Arial"/>
          <w:szCs w:val="24"/>
        </w:rPr>
        <w:t xml:space="preserve"> company operated</w:t>
      </w:r>
      <w:r w:rsidR="00CD7C85" w:rsidRPr="00D652FE">
        <w:rPr>
          <w:rFonts w:ascii="Arial" w:hAnsi="Arial" w:cs="Arial"/>
          <w:szCs w:val="24"/>
        </w:rPr>
        <w:t xml:space="preserve"> </w:t>
      </w:r>
      <w:proofErr w:type="gramStart"/>
      <w:r w:rsidR="00CD7C85" w:rsidRPr="00D652FE">
        <w:rPr>
          <w:rFonts w:ascii="Arial" w:hAnsi="Arial" w:cs="Arial"/>
          <w:szCs w:val="24"/>
        </w:rPr>
        <w:t>Waste Water</w:t>
      </w:r>
      <w:proofErr w:type="gramEnd"/>
      <w:r w:rsidR="00CD7C85" w:rsidRPr="00D652FE">
        <w:rPr>
          <w:rFonts w:ascii="Arial" w:hAnsi="Arial" w:cs="Arial"/>
          <w:szCs w:val="24"/>
        </w:rPr>
        <w:t xml:space="preserve"> Treatment Works</w:t>
      </w:r>
      <w:r w:rsidR="00D63087">
        <w:rPr>
          <w:rFonts w:ascii="Arial" w:hAnsi="Arial" w:cs="Arial"/>
          <w:szCs w:val="24"/>
        </w:rPr>
        <w:t xml:space="preserve"> (WwTW)</w:t>
      </w:r>
      <w:r w:rsidR="00CD7C85" w:rsidRPr="00D652FE">
        <w:rPr>
          <w:rFonts w:ascii="Arial" w:hAnsi="Arial" w:cs="Arial"/>
          <w:szCs w:val="24"/>
        </w:rPr>
        <w:t xml:space="preserve">.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w:t>
      </w:r>
      <w:r w:rsidR="00D63087">
        <w:rPr>
          <w:rFonts w:ascii="Arial" w:hAnsi="Arial" w:cs="Arial"/>
          <w:iCs/>
        </w:rPr>
        <w:t xml:space="preserve">and equivalent to dry weather flow of </w:t>
      </w:r>
      <w:r w:rsidR="0049143D" w:rsidRPr="00E43BD9">
        <w:rPr>
          <w:rFonts w:ascii="Arial" w:hAnsi="Arial" w:cs="Arial"/>
          <w:iCs/>
        </w:rPr>
        <w:t>20m</w:t>
      </w:r>
      <w:r w:rsidR="0049143D" w:rsidRPr="00803FFA">
        <w:rPr>
          <w:rFonts w:ascii="Arial" w:hAnsi="Arial" w:cs="Arial"/>
          <w:iCs/>
          <w:vertAlign w:val="superscript"/>
        </w:rPr>
        <w:t>3</w:t>
      </w:r>
      <w:r w:rsidR="0049143D" w:rsidRPr="00E43BD9">
        <w:rPr>
          <w:rFonts w:ascii="Arial" w:hAnsi="Arial" w:cs="Arial"/>
          <w:iCs/>
        </w:rPr>
        <w:t>/day or more</w:t>
      </w:r>
      <w:r w:rsidR="00D63087">
        <w:rPr>
          <w:rFonts w:ascii="Arial" w:hAnsi="Arial" w:cs="Arial"/>
          <w:iCs/>
        </w:rPr>
        <w:t>.</w:t>
      </w:r>
      <w:r w:rsidRPr="0014332B">
        <w:rPr>
          <w:rFonts w:ascii="Arial" w:hAnsi="Arial" w:cs="Arial"/>
          <w:color w:val="FF00FF"/>
          <w:szCs w:val="24"/>
        </w:rPr>
        <w:t xml:space="preserve"> </w:t>
      </w:r>
      <w:r w:rsidR="00D63087" w:rsidRPr="00D63087">
        <w:rPr>
          <w:rFonts w:ascii="Arial" w:hAnsi="Arial" w:cs="Arial"/>
          <w:szCs w:val="24"/>
        </w:rPr>
        <w:t xml:space="preserve">We reviewed </w:t>
      </w:r>
      <w:proofErr w:type="spellStart"/>
      <w:r w:rsidR="00D63087" w:rsidRPr="00D63087">
        <w:rPr>
          <w:rFonts w:ascii="Arial" w:hAnsi="Arial" w:cs="Arial"/>
          <w:szCs w:val="24"/>
        </w:rPr>
        <w:t>WwTWs</w:t>
      </w:r>
      <w:proofErr w:type="spellEnd"/>
      <w:r w:rsidR="00D63087" w:rsidRPr="00D63087">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 xml:space="preserve">Cymru </w:t>
      </w:r>
      <w:proofErr w:type="spellStart"/>
      <w:r w:rsidR="003E16E2" w:rsidRPr="00C95CE8">
        <w:rPr>
          <w:rFonts w:ascii="Arial" w:hAnsi="Arial" w:cs="Arial"/>
          <w:szCs w:val="24"/>
        </w:rPr>
        <w:t>Cyfyngedig</w:t>
      </w:r>
      <w:proofErr w:type="spellEnd"/>
      <w:r w:rsidR="00D63087">
        <w:rPr>
          <w:rFonts w:ascii="Arial" w:hAnsi="Arial" w:cs="Arial"/>
          <w:szCs w:val="24"/>
        </w:rPr>
        <w:t xml:space="preserve"> in a previous round of this review</w:t>
      </w:r>
      <w:r w:rsidR="00891E8F" w:rsidRPr="00C95CE8">
        <w:rPr>
          <w:rFonts w:ascii="Arial" w:hAnsi="Arial" w:cs="Arial"/>
          <w:szCs w:val="24"/>
        </w:rPr>
        <w:t xml:space="preserve">. </w:t>
      </w:r>
      <w:proofErr w:type="gramStart"/>
      <w:r w:rsidR="00891E8F" w:rsidRPr="00C95CE8">
        <w:rPr>
          <w:rFonts w:ascii="Arial" w:hAnsi="Arial" w:cs="Arial"/>
          <w:szCs w:val="24"/>
        </w:rPr>
        <w:t>The SAC river</w:t>
      </w:r>
      <w:proofErr w:type="gramEnd"/>
      <w:r w:rsidR="00891E8F" w:rsidRPr="00C95CE8">
        <w:rPr>
          <w:rFonts w:ascii="Arial" w:hAnsi="Arial" w:cs="Arial"/>
          <w:szCs w:val="24"/>
        </w:rPr>
        <w:t xml:space="preserve">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Teifi, Tywi, Glaslyn, Dee, Usk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lastRenderedPageBreak/>
        <w:t xml:space="preserve">Key issues of the decision </w:t>
      </w:r>
    </w:p>
    <w:p w14:paraId="0859348F" w14:textId="1203E14A" w:rsidR="00144680" w:rsidRPr="00503FB2" w:rsidRDefault="00306961" w:rsidP="00527D96">
      <w:pPr>
        <w:tabs>
          <w:tab w:val="num" w:pos="567"/>
        </w:tabs>
        <w:spacing w:after="120"/>
        <w:rPr>
          <w:rFonts w:ascii="Arial" w:hAnsi="Arial" w:cs="Arial"/>
          <w:szCs w:val="24"/>
        </w:rPr>
      </w:pPr>
      <w:r>
        <w:rPr>
          <w:rFonts w:ascii="Arial" w:hAnsi="Arial" w:cs="Arial"/>
          <w:szCs w:val="24"/>
        </w:rPr>
        <w:t>Review of Permits</w:t>
      </w:r>
      <w:r w:rsidR="0073294A" w:rsidRPr="00503FB2">
        <w:rPr>
          <w:rFonts w:ascii="Arial" w:hAnsi="Arial" w:cs="Arial"/>
          <w:szCs w:val="24"/>
        </w:rPr>
        <w:t xml:space="preserve"> </w:t>
      </w:r>
      <w:r>
        <w:rPr>
          <w:rFonts w:ascii="Arial" w:hAnsi="Arial" w:cs="Arial"/>
          <w:szCs w:val="24"/>
        </w:rPr>
        <w:t>(</w:t>
      </w:r>
      <w:proofErr w:type="spellStart"/>
      <w:r w:rsidR="0073294A" w:rsidRPr="00503FB2">
        <w:rPr>
          <w:rFonts w:ascii="Arial" w:hAnsi="Arial" w:cs="Arial"/>
          <w:szCs w:val="24"/>
        </w:rPr>
        <w:t>RoP</w:t>
      </w:r>
      <w:proofErr w:type="spellEnd"/>
      <w:r>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6F75574C"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2253CE">
        <w:rPr>
          <w:rFonts w:ascii="Arial" w:hAnsi="Arial" w:cs="Arial"/>
          <w:color w:val="000000" w:themeColor="text1"/>
          <w:szCs w:val="24"/>
          <w:lang w:eastAsia="en-US"/>
        </w:rPr>
        <w:t xml:space="preserve">that undertaken for other sectors including evidence from inspections undertaken by the compliance team and where a Notice was required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4F3CFC" w:rsidRDefault="00126C77" w:rsidP="004F3CFC">
      <w:pPr>
        <w:pStyle w:val="ListParagraph"/>
        <w:numPr>
          <w:ilvl w:val="0"/>
          <w:numId w:val="20"/>
        </w:numPr>
        <w:spacing w:after="120"/>
        <w:rPr>
          <w:rFonts w:ascii="Arial" w:hAnsi="Arial" w:cs="Arial"/>
          <w:szCs w:val="24"/>
        </w:rPr>
      </w:pPr>
      <w:proofErr w:type="spellStart"/>
      <w:r w:rsidRPr="004F3CFC">
        <w:rPr>
          <w:rFonts w:ascii="Arial" w:hAnsi="Arial" w:cs="Arial"/>
          <w:szCs w:val="24"/>
        </w:rPr>
        <w:t>RoP</w:t>
      </w:r>
      <w:proofErr w:type="spellEnd"/>
      <w:r w:rsidR="00E80DC0" w:rsidRPr="004F3CFC">
        <w:rPr>
          <w:rFonts w:ascii="Arial" w:hAnsi="Arial" w:cs="Arial"/>
          <w:szCs w:val="24"/>
        </w:rPr>
        <w:t xml:space="preserve"> </w:t>
      </w:r>
      <w:r w:rsidR="00D25F12" w:rsidRPr="004F3CFC">
        <w:rPr>
          <w:rFonts w:ascii="Arial" w:hAnsi="Arial" w:cs="Arial"/>
          <w:szCs w:val="24"/>
        </w:rPr>
        <w:t xml:space="preserve">with new backstop </w:t>
      </w:r>
      <w:r w:rsidR="00E80DC0" w:rsidRPr="004F3CFC">
        <w:rPr>
          <w:rFonts w:ascii="Arial" w:hAnsi="Arial" w:cs="Arial"/>
          <w:szCs w:val="24"/>
        </w:rPr>
        <w:t>5</w:t>
      </w:r>
      <w:r w:rsidR="000529A7" w:rsidRPr="004F3CFC">
        <w:rPr>
          <w:rFonts w:ascii="Arial" w:hAnsi="Arial" w:cs="Arial"/>
          <w:szCs w:val="24"/>
        </w:rPr>
        <w:t xml:space="preserve"> </w:t>
      </w:r>
      <w:r w:rsidR="00E80DC0" w:rsidRPr="004F3CFC">
        <w:rPr>
          <w:rFonts w:ascii="Arial" w:hAnsi="Arial" w:cs="Arial"/>
          <w:szCs w:val="24"/>
        </w:rPr>
        <w:t>mg/l P limit</w:t>
      </w:r>
    </w:p>
    <w:p w14:paraId="19F71235" w14:textId="01DA2241" w:rsidR="003C4233" w:rsidRDefault="003C4233" w:rsidP="00527D96">
      <w:pPr>
        <w:tabs>
          <w:tab w:val="num" w:pos="567"/>
        </w:tabs>
        <w:spacing w:after="120"/>
        <w:rPr>
          <w:rFonts w:ascii="Arial" w:hAnsi="Arial" w:cs="Arial"/>
          <w:bCs/>
          <w:szCs w:val="24"/>
        </w:rPr>
      </w:pPr>
      <w:r w:rsidRPr="00503FB2">
        <w:rPr>
          <w:rFonts w:ascii="Arial" w:hAnsi="Arial" w:cs="Arial"/>
          <w:bCs/>
          <w:szCs w:val="24"/>
        </w:rPr>
        <w:t xml:space="preserve">For those permits not requiring any improvement (and don’t already have a tighter P limit) a phosphorus backstop limit of 5mg/l will be added effective </w:t>
      </w:r>
      <w:r w:rsidR="002253CE">
        <w:rPr>
          <w:rFonts w:ascii="Arial" w:hAnsi="Arial" w:cs="Arial"/>
          <w:bCs/>
          <w:szCs w:val="24"/>
        </w:rPr>
        <w:t xml:space="preserve">five years after </w:t>
      </w:r>
      <w:r w:rsidRPr="00503FB2">
        <w:rPr>
          <w:rFonts w:ascii="Arial" w:hAnsi="Arial" w:cs="Arial"/>
          <w:bCs/>
          <w:szCs w:val="24"/>
        </w:rPr>
        <w:t>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6BA27919" w14:textId="77777777" w:rsidR="009F7E15" w:rsidRDefault="009F7E15" w:rsidP="009F7E15">
      <w:pPr>
        <w:rPr>
          <w:rFonts w:ascii="Arial" w:hAnsi="Arial" w:cs="Arial"/>
          <w:szCs w:val="24"/>
        </w:rPr>
      </w:pPr>
      <w:r w:rsidRPr="007820C3">
        <w:rPr>
          <w:rFonts w:ascii="Arial" w:hAnsi="Arial" w:cs="Arial"/>
          <w:szCs w:val="24"/>
        </w:rPr>
        <w:t>We have</w:t>
      </w:r>
      <w:r>
        <w:rPr>
          <w:rFonts w:ascii="Arial" w:hAnsi="Arial" w:cs="Arial"/>
          <w:szCs w:val="24"/>
        </w:rPr>
        <w:t xml:space="preserve"> also</w:t>
      </w:r>
      <w:r w:rsidRPr="007820C3">
        <w:rPr>
          <w:rFonts w:ascii="Arial" w:hAnsi="Arial" w:cs="Arial"/>
          <w:szCs w:val="24"/>
        </w:rPr>
        <w:t xml:space="preserve"> decided that emission limits should be set for the</w:t>
      </w:r>
      <w:r>
        <w:rPr>
          <w:rFonts w:ascii="Arial" w:hAnsi="Arial" w:cs="Arial"/>
          <w:szCs w:val="24"/>
        </w:rPr>
        <w:t xml:space="preserve"> below</w:t>
      </w:r>
      <w:r w:rsidRPr="007820C3">
        <w:rPr>
          <w:rFonts w:ascii="Arial" w:hAnsi="Arial" w:cs="Arial"/>
          <w:szCs w:val="24"/>
        </w:rPr>
        <w:t xml:space="preserve"> parameter listed in the </w:t>
      </w:r>
      <w:proofErr w:type="gramStart"/>
      <w:r w:rsidRPr="007820C3">
        <w:rPr>
          <w:rFonts w:ascii="Arial" w:hAnsi="Arial" w:cs="Arial"/>
          <w:szCs w:val="24"/>
        </w:rPr>
        <w:t>permit</w:t>
      </w:r>
      <w:r>
        <w:rPr>
          <w:rFonts w:ascii="Arial" w:hAnsi="Arial" w:cs="Arial"/>
          <w:szCs w:val="24"/>
        </w:rPr>
        <w:t xml:space="preserve"> :</w:t>
      </w:r>
      <w:proofErr w:type="gramEnd"/>
      <w:r>
        <w:rPr>
          <w:rFonts w:ascii="Arial" w:hAnsi="Arial" w:cs="Arial"/>
          <w:szCs w:val="24"/>
        </w:rPr>
        <w:t xml:space="preserve">- </w:t>
      </w:r>
    </w:p>
    <w:p w14:paraId="27D7D894" w14:textId="77777777" w:rsidR="009F7E15" w:rsidRDefault="009F7E15" w:rsidP="009F7E15">
      <w:pPr>
        <w:rPr>
          <w:rFonts w:ascii="Arial" w:hAnsi="Arial" w:cs="Arial"/>
          <w:szCs w:val="24"/>
        </w:rPr>
      </w:pPr>
    </w:p>
    <w:p w14:paraId="0025039B" w14:textId="61B0F266" w:rsidR="009F7E15" w:rsidRDefault="00CD7D46" w:rsidP="009F7E15">
      <w:pPr>
        <w:pStyle w:val="ListParagraph"/>
        <w:numPr>
          <w:ilvl w:val="0"/>
          <w:numId w:val="20"/>
        </w:numPr>
        <w:rPr>
          <w:rFonts w:ascii="Arial" w:hAnsi="Arial" w:cs="Arial"/>
          <w:szCs w:val="24"/>
        </w:rPr>
      </w:pPr>
      <w:r w:rsidRPr="00CD7D46">
        <w:rPr>
          <w:rFonts w:ascii="Arial" w:hAnsi="Arial" w:cs="Arial"/>
          <w:szCs w:val="24"/>
        </w:rPr>
        <w:t>Ammoniacal Nitrogen – 20 mg/l (max)</w:t>
      </w:r>
    </w:p>
    <w:p w14:paraId="442363C7" w14:textId="77777777" w:rsidR="00CD7D46" w:rsidRDefault="00CD7D46" w:rsidP="00CD7D46">
      <w:pPr>
        <w:rPr>
          <w:rFonts w:ascii="Arial" w:hAnsi="Arial" w:cs="Arial"/>
          <w:szCs w:val="24"/>
        </w:rPr>
      </w:pPr>
    </w:p>
    <w:p w14:paraId="7A2741DF" w14:textId="71F4B66A" w:rsidR="00CD7D46" w:rsidRPr="00CD7D46" w:rsidRDefault="00CD7D46" w:rsidP="00CD7D46">
      <w:pPr>
        <w:rPr>
          <w:rFonts w:ascii="Arial" w:hAnsi="Arial" w:cs="Arial"/>
          <w:szCs w:val="24"/>
        </w:rPr>
      </w:pPr>
      <w:r w:rsidRPr="00CD7D46">
        <w:rPr>
          <w:rFonts w:ascii="Arial" w:hAnsi="Arial" w:cs="Arial"/>
          <w:szCs w:val="24"/>
        </w:rPr>
        <w:t>We have imposed numeric limits because either a relevant environmental quality or operational standard require this. A limit of Ammonia has been set to maintain the current WFD class.</w:t>
      </w:r>
    </w:p>
    <w:p w14:paraId="5A423A00" w14:textId="4D5B0BB8" w:rsidR="003D2D81" w:rsidRPr="00CD7D46" w:rsidRDefault="003D2D81" w:rsidP="00527D96">
      <w:pPr>
        <w:tabs>
          <w:tab w:val="num" w:pos="567"/>
        </w:tabs>
        <w:spacing w:after="120"/>
        <w:rPr>
          <w:rFonts w:ascii="Arial" w:hAnsi="Arial" w:cs="Arial"/>
          <w:bCs/>
          <w:szCs w:val="24"/>
        </w:rPr>
      </w:pPr>
    </w:p>
    <w:sectPr w:rsidR="003D2D81" w:rsidRPr="00CD7D46"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1C581" w14:textId="77777777" w:rsidR="00A55A60" w:rsidRDefault="00A55A60">
      <w:r>
        <w:separator/>
      </w:r>
    </w:p>
  </w:endnote>
  <w:endnote w:type="continuationSeparator" w:id="0">
    <w:p w14:paraId="1A5FFF65" w14:textId="77777777" w:rsidR="00A55A60" w:rsidRDefault="00A55A60">
      <w:r>
        <w:continuationSeparator/>
      </w:r>
    </w:p>
  </w:endnote>
  <w:endnote w:type="continuationNotice" w:id="1">
    <w:p w14:paraId="6DC99EF1" w14:textId="77777777" w:rsidR="00A55A60" w:rsidRDefault="00A55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78852" w14:textId="77777777" w:rsidR="00A55A60" w:rsidRDefault="00A55A60">
      <w:r>
        <w:separator/>
      </w:r>
    </w:p>
  </w:footnote>
  <w:footnote w:type="continuationSeparator" w:id="0">
    <w:p w14:paraId="462EC004" w14:textId="77777777" w:rsidR="00A55A60" w:rsidRDefault="00A55A60">
      <w:r>
        <w:continuationSeparator/>
      </w:r>
    </w:p>
  </w:footnote>
  <w:footnote w:type="continuationNotice" w:id="1">
    <w:p w14:paraId="4D78CACC" w14:textId="77777777" w:rsidR="00A55A60" w:rsidRDefault="00A55A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900744"/>
    <w:multiLevelType w:val="hybridMultilevel"/>
    <w:tmpl w:val="66B6B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6"/>
  </w:num>
  <w:num w:numId="3" w16cid:durableId="1285383521">
    <w:abstractNumId w:val="13"/>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5"/>
  </w:num>
  <w:num w:numId="9" w16cid:durableId="566913577">
    <w:abstractNumId w:val="19"/>
  </w:num>
  <w:num w:numId="10" w16cid:durableId="449596181">
    <w:abstractNumId w:val="11"/>
  </w:num>
  <w:num w:numId="11" w16cid:durableId="767041875">
    <w:abstractNumId w:val="14"/>
  </w:num>
  <w:num w:numId="12" w16cid:durableId="650788887">
    <w:abstractNumId w:val="18"/>
  </w:num>
  <w:num w:numId="13" w16cid:durableId="301620401">
    <w:abstractNumId w:val="17"/>
  </w:num>
  <w:num w:numId="14" w16cid:durableId="1896163107">
    <w:abstractNumId w:val="9"/>
  </w:num>
  <w:num w:numId="15" w16cid:durableId="1978951673">
    <w:abstractNumId w:val="12"/>
  </w:num>
  <w:num w:numId="16" w16cid:durableId="1422950115">
    <w:abstractNumId w:val="5"/>
  </w:num>
  <w:num w:numId="17" w16cid:durableId="1478721179">
    <w:abstractNumId w:val="0"/>
  </w:num>
  <w:num w:numId="18" w16cid:durableId="1487431893">
    <w:abstractNumId w:val="8"/>
  </w:num>
  <w:num w:numId="19" w16cid:durableId="1219315892">
    <w:abstractNumId w:val="6"/>
  </w:num>
  <w:num w:numId="20" w16cid:durableId="91883457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791"/>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1877"/>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52586"/>
    <w:rsid w:val="001620C3"/>
    <w:rsid w:val="001648C3"/>
    <w:rsid w:val="0016775A"/>
    <w:rsid w:val="0017110E"/>
    <w:rsid w:val="00171565"/>
    <w:rsid w:val="00175981"/>
    <w:rsid w:val="00180418"/>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D634B"/>
    <w:rsid w:val="001F0E23"/>
    <w:rsid w:val="001F709A"/>
    <w:rsid w:val="002013C8"/>
    <w:rsid w:val="00202B65"/>
    <w:rsid w:val="00207708"/>
    <w:rsid w:val="00207C20"/>
    <w:rsid w:val="00210407"/>
    <w:rsid w:val="00216630"/>
    <w:rsid w:val="00220702"/>
    <w:rsid w:val="00221CEF"/>
    <w:rsid w:val="00223BAE"/>
    <w:rsid w:val="002253C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41CA"/>
    <w:rsid w:val="002D0A0C"/>
    <w:rsid w:val="002D796F"/>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08E8"/>
    <w:rsid w:val="00362687"/>
    <w:rsid w:val="003719AD"/>
    <w:rsid w:val="0038174A"/>
    <w:rsid w:val="00382F62"/>
    <w:rsid w:val="00383B92"/>
    <w:rsid w:val="003857B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E68D0"/>
    <w:rsid w:val="003F3681"/>
    <w:rsid w:val="003F4346"/>
    <w:rsid w:val="003F691C"/>
    <w:rsid w:val="00402263"/>
    <w:rsid w:val="0040420C"/>
    <w:rsid w:val="00404B8A"/>
    <w:rsid w:val="00404E62"/>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3CFC"/>
    <w:rsid w:val="00503FB2"/>
    <w:rsid w:val="005259ED"/>
    <w:rsid w:val="00527D96"/>
    <w:rsid w:val="0053399B"/>
    <w:rsid w:val="0053589C"/>
    <w:rsid w:val="00536361"/>
    <w:rsid w:val="005458B5"/>
    <w:rsid w:val="0056113E"/>
    <w:rsid w:val="00564C6D"/>
    <w:rsid w:val="00566BDB"/>
    <w:rsid w:val="005761B2"/>
    <w:rsid w:val="00580008"/>
    <w:rsid w:val="005816CF"/>
    <w:rsid w:val="005910D1"/>
    <w:rsid w:val="00591847"/>
    <w:rsid w:val="00591E64"/>
    <w:rsid w:val="00594C05"/>
    <w:rsid w:val="005A08E7"/>
    <w:rsid w:val="005B36D9"/>
    <w:rsid w:val="005B6A95"/>
    <w:rsid w:val="005D0E13"/>
    <w:rsid w:val="005D181B"/>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35EDE"/>
    <w:rsid w:val="00641913"/>
    <w:rsid w:val="006420BA"/>
    <w:rsid w:val="00644D45"/>
    <w:rsid w:val="00644DC8"/>
    <w:rsid w:val="00646BEE"/>
    <w:rsid w:val="00646DEF"/>
    <w:rsid w:val="00653B2E"/>
    <w:rsid w:val="00657C89"/>
    <w:rsid w:val="0066548C"/>
    <w:rsid w:val="00673F3D"/>
    <w:rsid w:val="006765AE"/>
    <w:rsid w:val="0067678C"/>
    <w:rsid w:val="00680A19"/>
    <w:rsid w:val="006817A9"/>
    <w:rsid w:val="00681CCF"/>
    <w:rsid w:val="006926EA"/>
    <w:rsid w:val="006933D4"/>
    <w:rsid w:val="00695D92"/>
    <w:rsid w:val="006A0BCA"/>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3F49"/>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77003"/>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157A8"/>
    <w:rsid w:val="0092357D"/>
    <w:rsid w:val="009271E0"/>
    <w:rsid w:val="00927A7F"/>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9F7E15"/>
    <w:rsid w:val="00A0243B"/>
    <w:rsid w:val="00A06754"/>
    <w:rsid w:val="00A07EDB"/>
    <w:rsid w:val="00A142AB"/>
    <w:rsid w:val="00A17A2A"/>
    <w:rsid w:val="00A21684"/>
    <w:rsid w:val="00A24313"/>
    <w:rsid w:val="00A269F8"/>
    <w:rsid w:val="00A26EA6"/>
    <w:rsid w:val="00A30473"/>
    <w:rsid w:val="00A33020"/>
    <w:rsid w:val="00A343C7"/>
    <w:rsid w:val="00A35CE2"/>
    <w:rsid w:val="00A436B6"/>
    <w:rsid w:val="00A50874"/>
    <w:rsid w:val="00A55A60"/>
    <w:rsid w:val="00A569FF"/>
    <w:rsid w:val="00A60F17"/>
    <w:rsid w:val="00A619FB"/>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08D0"/>
    <w:rsid w:val="00BD176A"/>
    <w:rsid w:val="00BE370B"/>
    <w:rsid w:val="00BE7950"/>
    <w:rsid w:val="00BF24F6"/>
    <w:rsid w:val="00C05011"/>
    <w:rsid w:val="00C052C4"/>
    <w:rsid w:val="00C07952"/>
    <w:rsid w:val="00C11604"/>
    <w:rsid w:val="00C24149"/>
    <w:rsid w:val="00C365FF"/>
    <w:rsid w:val="00C36BEA"/>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B4E34"/>
    <w:rsid w:val="00CC1ABC"/>
    <w:rsid w:val="00CD7C85"/>
    <w:rsid w:val="00CD7D46"/>
    <w:rsid w:val="00CF0436"/>
    <w:rsid w:val="00CF77A9"/>
    <w:rsid w:val="00CF79FA"/>
    <w:rsid w:val="00D04424"/>
    <w:rsid w:val="00D07410"/>
    <w:rsid w:val="00D2020E"/>
    <w:rsid w:val="00D23A0F"/>
    <w:rsid w:val="00D25E80"/>
    <w:rsid w:val="00D25F12"/>
    <w:rsid w:val="00D26B49"/>
    <w:rsid w:val="00D3022B"/>
    <w:rsid w:val="00D30653"/>
    <w:rsid w:val="00D33D23"/>
    <w:rsid w:val="00D33DE9"/>
    <w:rsid w:val="00D35E64"/>
    <w:rsid w:val="00D4673F"/>
    <w:rsid w:val="00D4687A"/>
    <w:rsid w:val="00D512DF"/>
    <w:rsid w:val="00D525B8"/>
    <w:rsid w:val="00D540FD"/>
    <w:rsid w:val="00D5690F"/>
    <w:rsid w:val="00D57A4B"/>
    <w:rsid w:val="00D61AB7"/>
    <w:rsid w:val="00D61F3F"/>
    <w:rsid w:val="00D61F63"/>
    <w:rsid w:val="00D63087"/>
    <w:rsid w:val="00D63230"/>
    <w:rsid w:val="00D652FE"/>
    <w:rsid w:val="00D7711B"/>
    <w:rsid w:val="00D7760F"/>
    <w:rsid w:val="00D8193B"/>
    <w:rsid w:val="00D82362"/>
    <w:rsid w:val="00D825C3"/>
    <w:rsid w:val="00D829F1"/>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B5DC1"/>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 w:type="paragraph" w:styleId="ListParagraph">
    <w:name w:val="List Paragraph"/>
    <w:basedOn w:val="Normal"/>
    <w:uiPriority w:val="34"/>
    <w:qFormat/>
    <w:rsid w:val="00D82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REGU-369-2765242</_dlc_DocId>
    <_dlc_DocIdUrl xmlns="9be56660-2c31-41ef-bc00-23e72f632f2a">
      <Url>https://cyfoethnaturiolcymru.sharepoint.com/teams/Regulatory/Permitting/_layouts/15/DocIdRedir.aspx?ID=REGU-369-2765242</Url>
      <Description>REGU-369-2765242</Description>
    </_dlc_DocIdUrl>
    <Site_x0020_Name xmlns="859f7ad6-93f6-4205-b62b-a17f28acbbac">Beddgelert Forest Campsite</Site_x0020_Name>
    <Internal_x002f_External xmlns="859f7ad6-93f6-4205-b62b-a17f28acbbac">Internal document</Internal_x002f_External>
    <Post_x0020_code xmlns="859f7ad6-93f6-4205-b62b-a17f28acbbac">LL55 4UU</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2026-10-04T23:00:00+00:00</Document_x0020_Date>
    <Facility_x0020_Address xmlns="859f7ad6-93f6-4205-b62b-a17f28acbbac">Beddgelert</Facility_x0020_Address>
    <Environment_x0020_Sub_x0020_Folder xmlns="859f7ad6-93f6-4205-b62b-a17f28acbbac">Licence variation</Environment_x0020_Sub_x0020_Folder>
    <Customer_x0020_Name xmlns="859f7ad6-93f6-4205-b62b-a17f28acbbac">Forest Holidays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5.xml><?xml version="1.0" encoding="utf-8"?>
<ds:datastoreItem xmlns:ds="http://schemas.openxmlformats.org/officeDocument/2006/customXml" ds:itemID="{6F513389-19C8-4BB9-BF02-D920D262C6CA}">
  <ds:schemaRefs>
    <ds:schemaRef ds:uri="Microsoft.SharePoint.Taxonomy.ContentTypeSync"/>
  </ds:schemaRefs>
</ds:datastoreItem>
</file>

<file path=customXml/itemProps6.xml><?xml version="1.0" encoding="utf-8"?>
<ds:datastoreItem xmlns:ds="http://schemas.openxmlformats.org/officeDocument/2006/customXml" ds:itemID="{BC902895-04CB-4B6D-A3C6-5E009F253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PAN-033024 Decision Document - NRW initiated variations RoP - Non water company</dc:title>
  <dc:subject/>
  <dc:creator>Asta Smith</dc:creator>
  <cp:keywords>23308SD92, 233 08 SD92, 233-08-SD92</cp:keywords>
  <dc:description>233_08_SD92, Version 3_x000d_
Issue date: 19/07/2011</dc:description>
  <cp:lastModifiedBy>Smith, Asta</cp:lastModifiedBy>
  <cp:revision>13</cp:revision>
  <cp:lastPrinted>2008-01-30T13:54:00Z</cp:lastPrinted>
  <dcterms:created xsi:type="dcterms:W3CDTF">2026-08-13T11:49:00Z</dcterms:created>
  <dcterms:modified xsi:type="dcterms:W3CDTF">2026-08-19T14:04:00Z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4acc40a8-b0e4-4cde-9ef7-d42a00c859b7</vt:lpwstr>
  </property>
  <property fmtid="{D5CDD505-2E9C-101B-9397-08002B2CF9AE}" pid="11" name="SharedWithUsers">
    <vt:lpwstr/>
  </property>
  <property fmtid="{D5CDD505-2E9C-101B-9397-08002B2CF9AE}" pid="12" name="MediaServiceImageTags">
    <vt:lpwstr/>
  </property>
</Properties>
</file>