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4943E540" w14:textId="77777777" w:rsidR="00C84A2B" w:rsidRPr="005B0462" w:rsidRDefault="00C84A2B" w:rsidP="00C84A2B">
      <w:pPr>
        <w:pStyle w:val="Heading1"/>
        <w:spacing w:before="0" w:after="0"/>
        <w:jc w:val="left"/>
        <w:rPr>
          <w:bCs/>
          <w:color w:val="000000" w:themeColor="text1"/>
          <w:sz w:val="32"/>
        </w:rPr>
      </w:pPr>
      <w:r w:rsidRPr="005B0462">
        <w:rPr>
          <w:bCs/>
          <w:color w:val="000000" w:themeColor="text1"/>
          <w:sz w:val="32"/>
        </w:rPr>
        <w:t xml:space="preserve">Bespoke permit </w:t>
      </w:r>
    </w:p>
    <w:p w14:paraId="4CBEB51F" w14:textId="77777777" w:rsidR="00C84A2B" w:rsidRPr="005B0462" w:rsidRDefault="00C84A2B" w:rsidP="00C84A2B">
      <w:pPr>
        <w:rPr>
          <w:color w:val="000000" w:themeColor="text1"/>
        </w:rPr>
      </w:pPr>
    </w:p>
    <w:p w14:paraId="4B373D2E" w14:textId="77777777" w:rsidR="00C84A2B" w:rsidRPr="005B0462" w:rsidRDefault="00C84A2B" w:rsidP="00C84A2B">
      <w:pPr>
        <w:rPr>
          <w:rFonts w:ascii="Arial" w:hAnsi="Arial" w:cs="Arial"/>
          <w:color w:val="000000" w:themeColor="text1"/>
          <w:szCs w:val="24"/>
        </w:rPr>
      </w:pPr>
    </w:p>
    <w:p w14:paraId="05F4E0C4" w14:textId="77777777" w:rsidR="00C84A2B" w:rsidRDefault="00C84A2B" w:rsidP="00C84A2B">
      <w:pPr>
        <w:spacing w:after="120"/>
        <w:rPr>
          <w:rFonts w:ascii="Arial" w:hAnsi="Arial" w:cs="Arial"/>
          <w:color w:val="000000" w:themeColor="text1"/>
          <w:szCs w:val="24"/>
        </w:rPr>
      </w:pPr>
      <w:r w:rsidRPr="005B0462">
        <w:rPr>
          <w:rFonts w:ascii="Arial" w:hAnsi="Arial" w:cs="Arial"/>
          <w:color w:val="000000" w:themeColor="text1"/>
          <w:szCs w:val="24"/>
        </w:rPr>
        <w:t xml:space="preserve">We have decided to grant the permit </w:t>
      </w:r>
      <w:r w:rsidRPr="00C84A2B">
        <w:rPr>
          <w:rFonts w:ascii="Arial" w:hAnsi="Arial" w:cs="Arial"/>
          <w:color w:val="000000" w:themeColor="text1"/>
          <w:szCs w:val="24"/>
        </w:rPr>
        <w:t>The Raglan Arms</w:t>
      </w:r>
      <w:r>
        <w:rPr>
          <w:rFonts w:ascii="Arial" w:hAnsi="Arial" w:cs="Arial"/>
          <w:color w:val="000000" w:themeColor="text1"/>
          <w:szCs w:val="24"/>
        </w:rPr>
        <w:t xml:space="preserve"> </w:t>
      </w:r>
      <w:r w:rsidRPr="005B0462">
        <w:rPr>
          <w:rFonts w:ascii="Arial" w:hAnsi="Arial" w:cs="Arial"/>
          <w:color w:val="000000" w:themeColor="text1"/>
          <w:szCs w:val="24"/>
        </w:rPr>
        <w:t xml:space="preserve">operated by </w:t>
      </w:r>
      <w:r w:rsidRPr="00C84A2B">
        <w:rPr>
          <w:rFonts w:ascii="Arial" w:hAnsi="Arial" w:cs="Arial"/>
          <w:color w:val="000000" w:themeColor="text1"/>
          <w:szCs w:val="24"/>
        </w:rPr>
        <w:t>DT Contracting (</w:t>
      </w:r>
      <w:proofErr w:type="gramStart"/>
      <w:r w:rsidRPr="00C84A2B">
        <w:rPr>
          <w:rFonts w:ascii="Arial" w:hAnsi="Arial" w:cs="Arial"/>
          <w:color w:val="000000" w:themeColor="text1"/>
          <w:szCs w:val="24"/>
        </w:rPr>
        <w:t>South West</w:t>
      </w:r>
      <w:proofErr w:type="gramEnd"/>
      <w:r w:rsidRPr="00C84A2B">
        <w:rPr>
          <w:rFonts w:ascii="Arial" w:hAnsi="Arial" w:cs="Arial"/>
          <w:color w:val="000000" w:themeColor="text1"/>
          <w:szCs w:val="24"/>
        </w:rPr>
        <w:t>) Limited</w:t>
      </w:r>
      <w:r>
        <w:rPr>
          <w:rFonts w:ascii="Arial" w:hAnsi="Arial" w:cs="Arial"/>
          <w:color w:val="000000" w:themeColor="text1"/>
          <w:szCs w:val="24"/>
        </w:rPr>
        <w:t>.</w:t>
      </w:r>
    </w:p>
    <w:p w14:paraId="3734F18E" w14:textId="4E6C01C9" w:rsidR="00C84A2B" w:rsidRPr="005B0462" w:rsidRDefault="00C84A2B" w:rsidP="00C84A2B">
      <w:pPr>
        <w:spacing w:after="120"/>
        <w:rPr>
          <w:rFonts w:ascii="Arial" w:hAnsi="Arial"/>
          <w:color w:val="000000" w:themeColor="text1"/>
          <w:kern w:val="28"/>
          <w:szCs w:val="24"/>
        </w:rPr>
      </w:pPr>
      <w:r w:rsidRPr="005B0462">
        <w:rPr>
          <w:rFonts w:ascii="Arial" w:hAnsi="Arial"/>
          <w:color w:val="000000" w:themeColor="text1"/>
          <w:kern w:val="28"/>
          <w:szCs w:val="24"/>
        </w:rPr>
        <w:t xml:space="preserve">The application number is </w:t>
      </w:r>
      <w:r w:rsidRPr="005B0462">
        <w:rPr>
          <w:rFonts w:ascii="Arial" w:hAnsi="Arial"/>
          <w:color w:val="000000" w:themeColor="text1"/>
          <w:szCs w:val="24"/>
        </w:rPr>
        <w:t>PAN-03</w:t>
      </w:r>
      <w:r>
        <w:rPr>
          <w:rFonts w:ascii="Arial" w:hAnsi="Arial"/>
          <w:color w:val="000000" w:themeColor="text1"/>
          <w:szCs w:val="24"/>
        </w:rPr>
        <w:t>2397</w:t>
      </w:r>
      <w:r w:rsidRPr="005B0462">
        <w:rPr>
          <w:rFonts w:ascii="Arial" w:hAnsi="Arial"/>
          <w:color w:val="000000" w:themeColor="text1"/>
          <w:szCs w:val="24"/>
        </w:rPr>
        <w:t>.</w:t>
      </w:r>
    </w:p>
    <w:p w14:paraId="05239434" w14:textId="2A8143EF" w:rsidR="00C84A2B" w:rsidRDefault="00C84A2B" w:rsidP="00C84A2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Pr>
          <w:rFonts w:ascii="Arial" w:hAnsi="Arial"/>
          <w:szCs w:val="24"/>
        </w:rPr>
        <w:t>EPR/</w:t>
      </w:r>
      <w:r w:rsidR="002C047E" w:rsidRPr="002C047E">
        <w:rPr>
          <w:rFonts w:ascii="Arial" w:hAnsi="Arial"/>
          <w:szCs w:val="24"/>
        </w:rPr>
        <w:t>DB3699FP</w:t>
      </w:r>
      <w:r w:rsidR="002C047E">
        <w:rPr>
          <w:rFonts w:ascii="Arial" w:hAnsi="Arial"/>
          <w:szCs w:val="24"/>
        </w:rPr>
        <w:t>.</w:t>
      </w:r>
    </w:p>
    <w:p w14:paraId="1DE9F1B2" w14:textId="77777777" w:rsidR="00C84A2B" w:rsidRPr="0014332B" w:rsidRDefault="00C84A2B" w:rsidP="00C84A2B">
      <w:pPr>
        <w:tabs>
          <w:tab w:val="left" w:pos="4253"/>
          <w:tab w:val="left" w:pos="6804"/>
        </w:tabs>
        <w:spacing w:after="120"/>
        <w:rPr>
          <w:rFonts w:ascii="Arial" w:hAnsi="Arial"/>
          <w:szCs w:val="24"/>
        </w:rPr>
      </w:pPr>
    </w:p>
    <w:p w14:paraId="668867AD" w14:textId="1D608DDE" w:rsidR="00C84A2B" w:rsidRPr="00C84A2B" w:rsidRDefault="00C84A2B" w:rsidP="00C84A2B">
      <w:pPr>
        <w:rPr>
          <w:rFonts w:ascii="Arial" w:hAnsi="Arial"/>
          <w:color w:val="000000"/>
        </w:rPr>
      </w:pPr>
      <w:r w:rsidRPr="00C84A2B">
        <w:rPr>
          <w:rFonts w:ascii="Arial" w:hAnsi="Arial"/>
          <w:color w:val="000000"/>
        </w:rPr>
        <w:t xml:space="preserve">The permit regulates a new discharge from a package treatment plant at Raglan Arms, </w:t>
      </w:r>
      <w:proofErr w:type="spellStart"/>
      <w:r w:rsidRPr="00C84A2B">
        <w:rPr>
          <w:rFonts w:ascii="Arial" w:hAnsi="Arial"/>
          <w:color w:val="000000"/>
        </w:rPr>
        <w:t>Llandenny</w:t>
      </w:r>
      <w:proofErr w:type="spellEnd"/>
      <w:r w:rsidRPr="00C84A2B">
        <w:rPr>
          <w:rFonts w:ascii="Arial" w:hAnsi="Arial"/>
          <w:color w:val="000000"/>
        </w:rPr>
        <w:t>, Usk, NP15 1D</w:t>
      </w:r>
      <w:r w:rsidR="00550CE5">
        <w:rPr>
          <w:rFonts w:ascii="Arial" w:hAnsi="Arial"/>
          <w:color w:val="000000"/>
        </w:rPr>
        <w:t>L</w:t>
      </w:r>
      <w:r w:rsidRPr="00C84A2B">
        <w:rPr>
          <w:rFonts w:ascii="Arial" w:hAnsi="Arial"/>
          <w:color w:val="000000"/>
        </w:rPr>
        <w:t xml:space="preserve">.  The discharge is into unnamed tributary of Nant </w:t>
      </w:r>
      <w:proofErr w:type="spellStart"/>
      <w:r w:rsidRPr="00C84A2B">
        <w:rPr>
          <w:rFonts w:ascii="Arial" w:hAnsi="Arial"/>
          <w:color w:val="000000"/>
        </w:rPr>
        <w:t>Wilcae</w:t>
      </w:r>
      <w:proofErr w:type="spellEnd"/>
      <w:r w:rsidRPr="00C84A2B">
        <w:rPr>
          <w:rFonts w:ascii="Arial" w:hAnsi="Arial"/>
          <w:color w:val="000000"/>
        </w:rPr>
        <w:t xml:space="preserve"> at National Grid Reference SO 41409 03952.</w:t>
      </w:r>
    </w:p>
    <w:p w14:paraId="19FE37D5" w14:textId="77777777" w:rsidR="00C84A2B" w:rsidRPr="00C84A2B" w:rsidRDefault="00C84A2B" w:rsidP="00C84A2B">
      <w:pPr>
        <w:rPr>
          <w:rFonts w:ascii="Arial" w:hAnsi="Arial"/>
          <w:color w:val="000000"/>
        </w:rPr>
      </w:pPr>
    </w:p>
    <w:p w14:paraId="48B0B401" w14:textId="77777777" w:rsidR="00C84A2B" w:rsidRPr="00C84A2B" w:rsidRDefault="00C84A2B" w:rsidP="00C84A2B">
      <w:pPr>
        <w:rPr>
          <w:rFonts w:ascii="Arial" w:hAnsi="Arial"/>
          <w:color w:val="000000"/>
        </w:rPr>
      </w:pPr>
      <w:r w:rsidRPr="00C84A2B">
        <w:rPr>
          <w:rFonts w:ascii="Arial" w:hAnsi="Arial"/>
          <w:color w:val="000000"/>
        </w:rPr>
        <w:t>The system will serve four residential properties at the site.  The effluent is domestic in nature.  The volume of the discharge will be 3.3 cubic metres.  The discharge must be made via a perforated pipe.</w:t>
      </w:r>
    </w:p>
    <w:p w14:paraId="3DF66B19" w14:textId="77777777" w:rsidR="00C84A2B" w:rsidRPr="00C84A2B" w:rsidRDefault="00C84A2B" w:rsidP="00C84A2B">
      <w:pPr>
        <w:rPr>
          <w:rFonts w:ascii="Arial" w:hAnsi="Arial"/>
          <w:color w:val="000000"/>
        </w:rPr>
      </w:pPr>
    </w:p>
    <w:p w14:paraId="12C302AA" w14:textId="317764AA" w:rsidR="00C84A2B" w:rsidRDefault="00C84A2B" w:rsidP="00C84A2B">
      <w:pPr>
        <w:rPr>
          <w:rFonts w:ascii="Arial" w:hAnsi="Arial"/>
          <w:color w:val="000000"/>
        </w:rPr>
      </w:pPr>
      <w:r w:rsidRPr="00C84A2B">
        <w:rPr>
          <w:rFonts w:ascii="Arial" w:hAnsi="Arial"/>
          <w:color w:val="000000"/>
        </w:rPr>
        <w:t xml:space="preserve">A Phosphate limit of 0.3 mg/l has been added to the permit.  Limits for Ammonia, BOD and Suspended Solids have also been added.  </w:t>
      </w:r>
    </w:p>
    <w:p w14:paraId="408EA345" w14:textId="77777777" w:rsidR="00C84A2B" w:rsidRDefault="00C84A2B" w:rsidP="00C84A2B">
      <w:pPr>
        <w:spacing w:after="120"/>
        <w:rPr>
          <w:rFonts w:ascii="Arial" w:hAnsi="Arial"/>
          <w:color w:val="000000"/>
        </w:rPr>
      </w:pPr>
    </w:p>
    <w:p w14:paraId="5E49EAD4" w14:textId="77777777" w:rsidR="00C84A2B" w:rsidRDefault="00C84A2B" w:rsidP="00C84A2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54C2B443" w14:textId="77777777" w:rsidR="00C84A2B" w:rsidRPr="00F97A77" w:rsidRDefault="00C84A2B" w:rsidP="00C84A2B">
      <w:pPr>
        <w:rPr>
          <w:rFonts w:ascii="Arial" w:hAnsi="Arial" w:cs="Arial"/>
          <w:b/>
          <w:szCs w:val="24"/>
        </w:rPr>
      </w:pPr>
    </w:p>
    <w:p w14:paraId="4C8A41BC" w14:textId="77777777" w:rsidR="00C84A2B" w:rsidRPr="00F97A77" w:rsidRDefault="00C84A2B" w:rsidP="00C84A2B">
      <w:pPr>
        <w:rPr>
          <w:rFonts w:ascii="Arial" w:hAnsi="Arial" w:cs="Arial"/>
          <w:b/>
          <w:szCs w:val="24"/>
        </w:rPr>
      </w:pPr>
    </w:p>
    <w:p w14:paraId="6F08A981" w14:textId="77777777" w:rsidR="00C84A2B" w:rsidRPr="00476B14" w:rsidRDefault="00C84A2B" w:rsidP="00C84A2B">
      <w:pPr>
        <w:rPr>
          <w:rFonts w:ascii="Arial" w:hAnsi="Arial" w:cs="Arial"/>
          <w:b/>
          <w:sz w:val="28"/>
          <w:szCs w:val="28"/>
        </w:rPr>
      </w:pPr>
      <w:r w:rsidRPr="00476B14">
        <w:rPr>
          <w:rFonts w:ascii="Arial" w:hAnsi="Arial" w:cs="Arial"/>
          <w:b/>
          <w:sz w:val="28"/>
          <w:szCs w:val="28"/>
        </w:rPr>
        <w:t>Purpose of this document</w:t>
      </w:r>
    </w:p>
    <w:p w14:paraId="3A5B9C65" w14:textId="77777777" w:rsidR="00C84A2B" w:rsidRPr="00F97A77" w:rsidRDefault="00C84A2B" w:rsidP="00C84A2B">
      <w:pPr>
        <w:rPr>
          <w:rFonts w:ascii="Arial" w:hAnsi="Arial"/>
          <w:b/>
          <w:sz w:val="20"/>
        </w:rPr>
      </w:pPr>
    </w:p>
    <w:p w14:paraId="678BA322" w14:textId="77777777" w:rsidR="00C84A2B" w:rsidRDefault="00C84A2B" w:rsidP="00C84A2B">
      <w:pPr>
        <w:spacing w:after="60"/>
        <w:rPr>
          <w:rFonts w:ascii="Arial" w:hAnsi="Arial"/>
        </w:rPr>
      </w:pPr>
      <w:r>
        <w:rPr>
          <w:rFonts w:ascii="Arial" w:hAnsi="Arial"/>
        </w:rPr>
        <w:t>This decision document:</w:t>
      </w:r>
    </w:p>
    <w:p w14:paraId="72FE4463" w14:textId="77777777" w:rsidR="00C84A2B" w:rsidRDefault="00C84A2B" w:rsidP="00C84A2B">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1F927F88" w14:textId="77777777" w:rsidR="00C84A2B" w:rsidRDefault="00C84A2B" w:rsidP="00C84A2B">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523337BB" w14:textId="77777777" w:rsidR="00C84A2B" w:rsidRDefault="00C84A2B" w:rsidP="00C84A2B">
      <w:pPr>
        <w:numPr>
          <w:ilvl w:val="0"/>
          <w:numId w:val="19"/>
        </w:numPr>
        <w:tabs>
          <w:tab w:val="clear" w:pos="1866"/>
          <w:tab w:val="num" w:pos="1134"/>
        </w:tabs>
        <w:spacing w:after="60"/>
        <w:ind w:left="1134" w:hanging="567"/>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11EDEB09" w14:textId="77777777" w:rsidR="00C84A2B" w:rsidRPr="00A06754" w:rsidRDefault="00C84A2B" w:rsidP="00C84A2B">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F5E7389" w14:textId="77777777" w:rsidR="00C84A2B" w:rsidRDefault="00C84A2B" w:rsidP="00C84A2B">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1583429D" w14:textId="77777777" w:rsidR="00C84A2B" w:rsidRPr="00F97A77" w:rsidRDefault="00C84A2B" w:rsidP="00C84A2B">
      <w:pPr>
        <w:rPr>
          <w:rFonts w:ascii="Arial" w:hAnsi="Arial"/>
          <w:szCs w:val="24"/>
        </w:rPr>
      </w:pPr>
    </w:p>
    <w:p w14:paraId="679F2D9E" w14:textId="77777777" w:rsidR="00C84A2B" w:rsidRPr="00F97A77" w:rsidRDefault="00C84A2B" w:rsidP="00C84A2B">
      <w:pPr>
        <w:rPr>
          <w:rFonts w:ascii="Arial" w:hAnsi="Arial"/>
          <w:b/>
          <w:szCs w:val="24"/>
        </w:rPr>
      </w:pPr>
    </w:p>
    <w:p w14:paraId="60A5E328" w14:textId="77777777" w:rsidR="00C84A2B" w:rsidRPr="00476B14" w:rsidRDefault="00C84A2B" w:rsidP="00C84A2B">
      <w:pPr>
        <w:rPr>
          <w:rFonts w:ascii="Arial" w:hAnsi="Arial"/>
          <w:b/>
          <w:caps/>
          <w:sz w:val="28"/>
          <w:szCs w:val="28"/>
        </w:rPr>
      </w:pPr>
      <w:r w:rsidRPr="00476B14">
        <w:rPr>
          <w:rFonts w:ascii="Arial" w:hAnsi="Arial"/>
          <w:b/>
          <w:sz w:val="28"/>
          <w:szCs w:val="28"/>
        </w:rPr>
        <w:t>Structure of this document</w:t>
      </w:r>
    </w:p>
    <w:p w14:paraId="570870CA" w14:textId="77777777" w:rsidR="00C84A2B" w:rsidRDefault="00C84A2B" w:rsidP="00C84A2B">
      <w:pPr>
        <w:pStyle w:val="Heading8"/>
        <w:rPr>
          <w:caps w:val="0"/>
          <w:sz w:val="20"/>
        </w:rPr>
      </w:pPr>
    </w:p>
    <w:p w14:paraId="79DBC780" w14:textId="77777777" w:rsidR="00C84A2B" w:rsidRPr="005B0462" w:rsidRDefault="00C84A2B" w:rsidP="00C84A2B">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F817CB2" w14:textId="77777777" w:rsidR="00C84A2B" w:rsidRDefault="00C84A2B" w:rsidP="00C84A2B">
      <w:pPr>
        <w:spacing w:after="60"/>
        <w:rPr>
          <w:rFonts w:ascii="Arial" w:hAnsi="Arial"/>
          <w:szCs w:val="24"/>
        </w:rPr>
      </w:pPr>
    </w:p>
    <w:p w14:paraId="2599BAF7" w14:textId="77777777" w:rsidR="00C84A2B" w:rsidRDefault="00C84A2B" w:rsidP="00C84A2B">
      <w:pPr>
        <w:spacing w:after="60"/>
        <w:rPr>
          <w:rFonts w:ascii="Arial" w:hAnsi="Arial"/>
          <w:szCs w:val="24"/>
        </w:rPr>
      </w:pPr>
    </w:p>
    <w:p w14:paraId="15A66AC7" w14:textId="77777777" w:rsidR="00C84A2B" w:rsidRDefault="00C84A2B" w:rsidP="00C84A2B">
      <w:pPr>
        <w:spacing w:after="60"/>
        <w:rPr>
          <w:rFonts w:ascii="Arial" w:hAnsi="Arial"/>
          <w:szCs w:val="24"/>
        </w:rPr>
      </w:pPr>
    </w:p>
    <w:p w14:paraId="2C5B0DFD" w14:textId="77777777" w:rsidR="00C84A2B" w:rsidRDefault="00C84A2B" w:rsidP="00C84A2B">
      <w:pPr>
        <w:spacing w:after="60"/>
        <w:rPr>
          <w:rFonts w:ascii="Arial" w:hAnsi="Arial"/>
          <w:szCs w:val="24"/>
        </w:rPr>
      </w:pPr>
    </w:p>
    <w:p w14:paraId="3C347781" w14:textId="77777777" w:rsidR="00C84A2B" w:rsidRDefault="00C84A2B" w:rsidP="00C84A2B">
      <w:pPr>
        <w:spacing w:after="60"/>
        <w:rPr>
          <w:rFonts w:ascii="Arial" w:hAnsi="Arial"/>
          <w:szCs w:val="24"/>
        </w:rPr>
      </w:pPr>
    </w:p>
    <w:p w14:paraId="43D96C7A" w14:textId="77777777" w:rsidR="00C84A2B" w:rsidRDefault="00C84A2B" w:rsidP="00C84A2B">
      <w:pPr>
        <w:spacing w:after="60"/>
        <w:rPr>
          <w:rFonts w:ascii="Arial" w:hAnsi="Arial"/>
          <w:szCs w:val="24"/>
        </w:rPr>
      </w:pPr>
    </w:p>
    <w:p w14:paraId="07234B48" w14:textId="77777777" w:rsidR="00C84A2B" w:rsidRPr="005B0462" w:rsidRDefault="00C84A2B" w:rsidP="00C84A2B">
      <w:pPr>
        <w:pStyle w:val="Heading1"/>
        <w:jc w:val="left"/>
        <w:rPr>
          <w:color w:val="000000" w:themeColor="text1"/>
          <w:szCs w:val="28"/>
        </w:rPr>
      </w:pPr>
      <w:r w:rsidRPr="005B0462">
        <w:rPr>
          <w:color w:val="000000" w:themeColor="text1"/>
          <w:szCs w:val="28"/>
        </w:rPr>
        <w:t xml:space="preserve">Key issues of the decision </w:t>
      </w:r>
    </w:p>
    <w:p w14:paraId="700BBD27" w14:textId="77777777" w:rsidR="00C84A2B" w:rsidRPr="005B6A95" w:rsidRDefault="00C84A2B" w:rsidP="00C84A2B">
      <w:pPr>
        <w:pStyle w:val="Heading1"/>
        <w:rPr>
          <w:bCs/>
          <w:sz w:val="24"/>
        </w:rPr>
      </w:pPr>
      <w:r w:rsidRPr="005B6A95">
        <w:rPr>
          <w:bCs/>
          <w:sz w:val="24"/>
        </w:rPr>
        <w:t xml:space="preserve">Annex 1: decision checklist </w:t>
      </w:r>
    </w:p>
    <w:p w14:paraId="0D64839F" w14:textId="77777777" w:rsidR="00C84A2B" w:rsidRDefault="00C84A2B" w:rsidP="00C84A2B">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641A2760" w14:textId="77777777" w:rsidR="00C84A2B" w:rsidRDefault="00C84A2B" w:rsidP="00C84A2B">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C84A2B" w:rsidRPr="007820C3" w14:paraId="22982C85" w14:textId="77777777" w:rsidTr="00711255">
        <w:trPr>
          <w:gridAfter w:val="1"/>
          <w:wAfter w:w="13" w:type="dxa"/>
          <w:cantSplit/>
          <w:tblHeader/>
        </w:trPr>
        <w:tc>
          <w:tcPr>
            <w:tcW w:w="1951" w:type="dxa"/>
            <w:vMerge w:val="restart"/>
            <w:shd w:val="clear" w:color="auto" w:fill="0070C0"/>
          </w:tcPr>
          <w:p w14:paraId="5A658C0E" w14:textId="77777777" w:rsidR="00C84A2B" w:rsidRPr="007820C3" w:rsidRDefault="00C84A2B" w:rsidP="00711255">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4BACA6F" w14:textId="77777777" w:rsidR="00C84A2B" w:rsidRPr="007820C3" w:rsidRDefault="00C84A2B" w:rsidP="00711255">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CF4B388" w14:textId="77777777" w:rsidR="00C84A2B" w:rsidRPr="007820C3" w:rsidRDefault="00C84A2B" w:rsidP="00711255">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C84A2B" w:rsidRPr="007820C3" w14:paraId="6E75C41F" w14:textId="77777777" w:rsidTr="00711255">
        <w:trPr>
          <w:gridAfter w:val="1"/>
          <w:wAfter w:w="13" w:type="dxa"/>
          <w:cantSplit/>
          <w:trHeight w:val="276"/>
          <w:tblHeader/>
        </w:trPr>
        <w:tc>
          <w:tcPr>
            <w:tcW w:w="1951" w:type="dxa"/>
            <w:vMerge/>
          </w:tcPr>
          <w:p w14:paraId="42F0A210" w14:textId="77777777" w:rsidR="00C84A2B" w:rsidRPr="007820C3" w:rsidRDefault="00C84A2B" w:rsidP="00711255">
            <w:pPr>
              <w:pStyle w:val="Heading3"/>
              <w:rPr>
                <w:rFonts w:ascii="Arial" w:hAnsi="Arial" w:cs="Arial"/>
                <w:szCs w:val="24"/>
              </w:rPr>
            </w:pPr>
          </w:p>
        </w:tc>
        <w:tc>
          <w:tcPr>
            <w:tcW w:w="6266" w:type="dxa"/>
            <w:vMerge/>
          </w:tcPr>
          <w:p w14:paraId="24861F0C" w14:textId="77777777" w:rsidR="00C84A2B" w:rsidRPr="007820C3" w:rsidRDefault="00C84A2B" w:rsidP="00711255">
            <w:pPr>
              <w:pStyle w:val="Heading3"/>
              <w:rPr>
                <w:rFonts w:ascii="Arial" w:hAnsi="Arial" w:cs="Arial"/>
                <w:szCs w:val="24"/>
              </w:rPr>
            </w:pPr>
          </w:p>
        </w:tc>
        <w:tc>
          <w:tcPr>
            <w:tcW w:w="1072" w:type="dxa"/>
            <w:tcBorders>
              <w:bottom w:val="nil"/>
            </w:tcBorders>
            <w:shd w:val="clear" w:color="auto" w:fill="0070C0"/>
          </w:tcPr>
          <w:p w14:paraId="4861E407" w14:textId="77777777" w:rsidR="00C84A2B" w:rsidRPr="007820C3" w:rsidRDefault="00C84A2B" w:rsidP="00711255">
            <w:pPr>
              <w:jc w:val="center"/>
              <w:rPr>
                <w:rFonts w:ascii="Arial" w:hAnsi="Arial" w:cs="Arial"/>
                <w:b/>
                <w:szCs w:val="24"/>
              </w:rPr>
            </w:pPr>
            <w:r w:rsidRPr="00136717">
              <w:rPr>
                <w:rFonts w:ascii="Arial" w:hAnsi="Arial" w:cs="Arial"/>
                <w:b/>
                <w:color w:val="FFFFFF" w:themeColor="background1"/>
                <w:szCs w:val="24"/>
              </w:rPr>
              <w:t>Yes</w:t>
            </w:r>
          </w:p>
        </w:tc>
      </w:tr>
      <w:tr w:rsidR="00C84A2B" w:rsidRPr="007820C3" w14:paraId="73BE039A" w14:textId="77777777" w:rsidTr="00711255">
        <w:tc>
          <w:tcPr>
            <w:tcW w:w="9302" w:type="dxa"/>
            <w:gridSpan w:val="4"/>
            <w:shd w:val="clear" w:color="auto" w:fill="0070C0"/>
          </w:tcPr>
          <w:p w14:paraId="36F1C276" w14:textId="77777777" w:rsidR="00C84A2B" w:rsidRPr="007820C3" w:rsidRDefault="00C84A2B" w:rsidP="00711255">
            <w:pPr>
              <w:rPr>
                <w:rFonts w:ascii="Arial" w:hAnsi="Arial" w:cs="Arial"/>
                <w:b/>
                <w:color w:val="FFFFFF"/>
                <w:szCs w:val="24"/>
              </w:rPr>
            </w:pPr>
            <w:r w:rsidRPr="007820C3">
              <w:rPr>
                <w:rFonts w:ascii="Arial" w:hAnsi="Arial" w:cs="Arial"/>
                <w:b/>
                <w:color w:val="FFFFFF"/>
                <w:szCs w:val="24"/>
              </w:rPr>
              <w:t>Consultation</w:t>
            </w:r>
          </w:p>
        </w:tc>
      </w:tr>
      <w:tr w:rsidR="00C84A2B" w:rsidRPr="007820C3" w14:paraId="66C243AD" w14:textId="77777777" w:rsidTr="00711255">
        <w:trPr>
          <w:gridAfter w:val="1"/>
          <w:wAfter w:w="13" w:type="dxa"/>
        </w:trPr>
        <w:tc>
          <w:tcPr>
            <w:tcW w:w="1951" w:type="dxa"/>
          </w:tcPr>
          <w:p w14:paraId="5B9D29DF" w14:textId="77777777" w:rsidR="00C84A2B" w:rsidRPr="007820C3" w:rsidRDefault="00C84A2B" w:rsidP="00711255">
            <w:pPr>
              <w:rPr>
                <w:rFonts w:ascii="Arial" w:hAnsi="Arial" w:cs="Arial"/>
                <w:szCs w:val="24"/>
              </w:rPr>
            </w:pPr>
            <w:r w:rsidRPr="007820C3">
              <w:rPr>
                <w:rFonts w:ascii="Arial" w:hAnsi="Arial" w:cs="Arial"/>
                <w:szCs w:val="24"/>
              </w:rPr>
              <w:t xml:space="preserve">Scope of consultation </w:t>
            </w:r>
          </w:p>
        </w:tc>
        <w:tc>
          <w:tcPr>
            <w:tcW w:w="6266" w:type="dxa"/>
          </w:tcPr>
          <w:p w14:paraId="375C44D3" w14:textId="77777777" w:rsidR="00C84A2B" w:rsidRPr="007820C3" w:rsidRDefault="00C84A2B" w:rsidP="00711255">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69C9334F"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rsidRPr="007820C3" w14:paraId="0988115A" w14:textId="77777777" w:rsidTr="00711255">
        <w:trPr>
          <w:gridAfter w:val="1"/>
          <w:wAfter w:w="13" w:type="dxa"/>
        </w:trPr>
        <w:tc>
          <w:tcPr>
            <w:tcW w:w="1951" w:type="dxa"/>
            <w:tcBorders>
              <w:bottom w:val="single" w:sz="4" w:space="0" w:color="auto"/>
            </w:tcBorders>
          </w:tcPr>
          <w:p w14:paraId="45AB25DB" w14:textId="77777777" w:rsidR="00C84A2B" w:rsidRPr="000171C6" w:rsidRDefault="00C84A2B" w:rsidP="00711255">
            <w:pPr>
              <w:pStyle w:val="Heading3"/>
              <w:spacing w:before="60"/>
              <w:rPr>
                <w:rFonts w:ascii="Arial" w:hAnsi="Arial" w:cs="Arial"/>
                <w:b w:val="0"/>
                <w:color w:val="000000" w:themeColor="text1"/>
                <w:szCs w:val="24"/>
                <w:highlight w:val="red"/>
              </w:rPr>
            </w:pPr>
            <w:r w:rsidRPr="000171C6">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51D80C83" w14:textId="77777777" w:rsidR="00C84A2B" w:rsidRPr="000171C6" w:rsidRDefault="00C84A2B" w:rsidP="00711255">
            <w:pPr>
              <w:spacing w:before="60"/>
              <w:rPr>
                <w:rFonts w:ascii="Arial" w:hAnsi="Arial" w:cs="Arial"/>
                <w:color w:val="000000" w:themeColor="text1"/>
                <w:szCs w:val="24"/>
              </w:rPr>
            </w:pPr>
            <w:r w:rsidRPr="000171C6">
              <w:rPr>
                <w:rFonts w:ascii="Arial" w:hAnsi="Arial" w:cs="Arial"/>
                <w:color w:val="000000" w:themeColor="text1"/>
                <w:szCs w:val="24"/>
              </w:rPr>
              <w:t xml:space="preserve">The web publicising responses were </w:t>
            </w:r>
            <w:proofErr w:type="gramStart"/>
            <w:r w:rsidRPr="000171C6">
              <w:rPr>
                <w:rFonts w:ascii="Arial" w:hAnsi="Arial" w:cs="Arial"/>
                <w:color w:val="000000" w:themeColor="text1"/>
                <w:szCs w:val="24"/>
              </w:rPr>
              <w:t>taken into account</w:t>
            </w:r>
            <w:proofErr w:type="gramEnd"/>
            <w:r w:rsidRPr="000171C6">
              <w:rPr>
                <w:rFonts w:ascii="Arial" w:hAnsi="Arial" w:cs="Arial"/>
                <w:color w:val="000000" w:themeColor="text1"/>
                <w:szCs w:val="24"/>
              </w:rPr>
              <w:t xml:space="preserve"> in the decision.  </w:t>
            </w:r>
          </w:p>
          <w:p w14:paraId="6864E224" w14:textId="77777777" w:rsidR="00C84A2B" w:rsidRPr="000171C6" w:rsidRDefault="00C84A2B" w:rsidP="00711255">
            <w:pPr>
              <w:spacing w:before="60"/>
              <w:rPr>
                <w:rFonts w:ascii="Arial" w:hAnsi="Arial" w:cs="Arial"/>
                <w:color w:val="000000" w:themeColor="text1"/>
                <w:szCs w:val="24"/>
              </w:rPr>
            </w:pPr>
          </w:p>
          <w:p w14:paraId="01447625" w14:textId="77777777" w:rsidR="00C84A2B" w:rsidRPr="000171C6" w:rsidRDefault="00C84A2B" w:rsidP="00711255">
            <w:pPr>
              <w:spacing w:before="60"/>
              <w:rPr>
                <w:rFonts w:ascii="Arial" w:hAnsi="Arial" w:cs="Arial"/>
                <w:color w:val="000000" w:themeColor="text1"/>
                <w:szCs w:val="24"/>
              </w:rPr>
            </w:pPr>
            <w:r w:rsidRPr="000171C6">
              <w:rPr>
                <w:rFonts w:ascii="Arial" w:hAnsi="Arial" w:cs="Arial"/>
                <w:color w:val="000000" w:themeColor="text1"/>
                <w:szCs w:val="24"/>
              </w:rPr>
              <w:t>No responses were received.</w:t>
            </w:r>
          </w:p>
          <w:p w14:paraId="3A750E9B" w14:textId="77777777" w:rsidR="00C84A2B" w:rsidRPr="000171C6" w:rsidRDefault="00C84A2B" w:rsidP="00711255">
            <w:pPr>
              <w:spacing w:before="60"/>
              <w:rPr>
                <w:rFonts w:ascii="Arial" w:hAnsi="Arial" w:cs="Arial"/>
                <w:color w:val="000000" w:themeColor="text1"/>
                <w:szCs w:val="24"/>
              </w:rPr>
            </w:pPr>
          </w:p>
          <w:p w14:paraId="37BE2DBF" w14:textId="77777777" w:rsidR="00C84A2B" w:rsidRPr="000171C6" w:rsidRDefault="00C84A2B" w:rsidP="00711255">
            <w:pPr>
              <w:spacing w:before="60"/>
              <w:rPr>
                <w:rFonts w:ascii="Arial" w:hAnsi="Arial" w:cs="Arial"/>
                <w:color w:val="000000" w:themeColor="text1"/>
                <w:szCs w:val="24"/>
              </w:rPr>
            </w:pPr>
            <w:r w:rsidRPr="000171C6">
              <w:rPr>
                <w:rFonts w:ascii="Arial" w:hAnsi="Arial" w:cs="Arial"/>
                <w:color w:val="000000" w:themeColor="text1"/>
                <w:szCs w:val="24"/>
              </w:rPr>
              <w:t xml:space="preserve">The decision was taken in accordance with our guidance. </w:t>
            </w:r>
          </w:p>
          <w:p w14:paraId="15EDCABC" w14:textId="77777777" w:rsidR="00C84A2B" w:rsidRPr="000171C6" w:rsidRDefault="00C84A2B" w:rsidP="00711255">
            <w:pPr>
              <w:spacing w:before="60"/>
              <w:rPr>
                <w:rFonts w:ascii="Arial" w:hAnsi="Arial" w:cs="Arial"/>
                <w:color w:val="000000" w:themeColor="text1"/>
                <w:szCs w:val="24"/>
              </w:rPr>
            </w:pPr>
          </w:p>
        </w:tc>
        <w:tc>
          <w:tcPr>
            <w:tcW w:w="1072" w:type="dxa"/>
            <w:tcBorders>
              <w:bottom w:val="single" w:sz="4" w:space="0" w:color="auto"/>
            </w:tcBorders>
          </w:tcPr>
          <w:p w14:paraId="5E8759AC" w14:textId="77777777" w:rsidR="00C84A2B" w:rsidRPr="00C052C4" w:rsidRDefault="00C84A2B" w:rsidP="00711255">
            <w:pPr>
              <w:rPr>
                <w:rFonts w:ascii="Arial" w:hAnsi="Arial" w:cs="Arial"/>
                <w:color w:val="000000"/>
                <w:szCs w:val="24"/>
              </w:rPr>
            </w:pPr>
            <w:r w:rsidRPr="00C052C4">
              <w:rPr>
                <w:rFonts w:ascii="Wingdings" w:eastAsia="Wingdings" w:hAnsi="Wingdings" w:cs="Wingdings"/>
                <w:color w:val="000000"/>
                <w:szCs w:val="24"/>
              </w:rPr>
              <w:t>ü</w:t>
            </w:r>
          </w:p>
        </w:tc>
      </w:tr>
      <w:tr w:rsidR="00C84A2B" w:rsidRPr="007820C3" w14:paraId="747E2526" w14:textId="77777777" w:rsidTr="00711255">
        <w:tc>
          <w:tcPr>
            <w:tcW w:w="9302" w:type="dxa"/>
            <w:gridSpan w:val="4"/>
            <w:shd w:val="clear" w:color="auto" w:fill="0070C0"/>
          </w:tcPr>
          <w:p w14:paraId="440E5275" w14:textId="77777777" w:rsidR="00C84A2B" w:rsidRPr="00C052C4" w:rsidRDefault="00C84A2B" w:rsidP="00711255">
            <w:pPr>
              <w:rPr>
                <w:rFonts w:ascii="Arial" w:hAnsi="Arial" w:cs="Arial"/>
                <w:b/>
                <w:color w:val="FFFFFF"/>
                <w:szCs w:val="24"/>
              </w:rPr>
            </w:pPr>
            <w:r w:rsidRPr="00C052C4">
              <w:rPr>
                <w:rFonts w:ascii="Arial" w:hAnsi="Arial" w:cs="Arial"/>
                <w:b/>
                <w:color w:val="FFFFFF"/>
                <w:szCs w:val="24"/>
              </w:rPr>
              <w:t>Operator</w:t>
            </w:r>
          </w:p>
        </w:tc>
      </w:tr>
      <w:tr w:rsidR="00C84A2B" w:rsidRPr="007820C3" w14:paraId="3ACB2BDC" w14:textId="77777777" w:rsidTr="00711255">
        <w:trPr>
          <w:gridAfter w:val="1"/>
          <w:wAfter w:w="13" w:type="dxa"/>
        </w:trPr>
        <w:tc>
          <w:tcPr>
            <w:tcW w:w="1951" w:type="dxa"/>
            <w:tcBorders>
              <w:bottom w:val="single" w:sz="4" w:space="0" w:color="auto"/>
            </w:tcBorders>
          </w:tcPr>
          <w:p w14:paraId="26640A0F" w14:textId="77777777" w:rsidR="00C84A2B" w:rsidRPr="00C052C4" w:rsidRDefault="00C84A2B" w:rsidP="00711255">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66E2A09D" w14:textId="77777777" w:rsidR="00C84A2B" w:rsidRDefault="00C84A2B" w:rsidP="00711255">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w:t>
            </w:r>
            <w:r w:rsidRPr="000171C6">
              <w:rPr>
                <w:rFonts w:ascii="Arial" w:hAnsi="Arial" w:cs="Arial"/>
                <w:color w:val="000000" w:themeColor="text1"/>
                <w:szCs w:val="24"/>
              </w:rPr>
              <w:t xml:space="preserve">[part of]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1F388599" w14:textId="77777777" w:rsidR="00C84A2B" w:rsidRPr="007820C3" w:rsidRDefault="00C84A2B" w:rsidP="00711255">
            <w:pPr>
              <w:rPr>
                <w:rFonts w:ascii="Arial" w:hAnsi="Arial" w:cs="Arial"/>
                <w:szCs w:val="24"/>
              </w:rPr>
            </w:pPr>
          </w:p>
        </w:tc>
        <w:tc>
          <w:tcPr>
            <w:tcW w:w="1072" w:type="dxa"/>
            <w:tcBorders>
              <w:bottom w:val="single" w:sz="4" w:space="0" w:color="auto"/>
            </w:tcBorders>
          </w:tcPr>
          <w:p w14:paraId="5669FAE6"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rsidRPr="007820C3" w14:paraId="06E4A5D3" w14:textId="77777777" w:rsidTr="00711255">
        <w:tc>
          <w:tcPr>
            <w:tcW w:w="9302" w:type="dxa"/>
            <w:gridSpan w:val="4"/>
            <w:shd w:val="clear" w:color="auto" w:fill="0070C0"/>
          </w:tcPr>
          <w:p w14:paraId="1F5E7CC0" w14:textId="77777777" w:rsidR="00C84A2B" w:rsidRPr="007820C3" w:rsidRDefault="00C84A2B" w:rsidP="00711255">
            <w:pPr>
              <w:rPr>
                <w:rFonts w:ascii="Arial" w:hAnsi="Arial" w:cs="Arial"/>
                <w:b/>
                <w:color w:val="FFFFFF"/>
                <w:szCs w:val="24"/>
              </w:rPr>
            </w:pPr>
            <w:r w:rsidRPr="007820C3">
              <w:rPr>
                <w:rFonts w:ascii="Arial" w:hAnsi="Arial" w:cs="Arial"/>
                <w:b/>
                <w:color w:val="FFFFFF"/>
                <w:szCs w:val="24"/>
              </w:rPr>
              <w:t>European Directives</w:t>
            </w:r>
          </w:p>
        </w:tc>
      </w:tr>
      <w:tr w:rsidR="00C84A2B" w:rsidRPr="007820C3" w14:paraId="5DF19400" w14:textId="77777777" w:rsidTr="00711255">
        <w:trPr>
          <w:gridAfter w:val="1"/>
          <w:wAfter w:w="13" w:type="dxa"/>
        </w:trPr>
        <w:tc>
          <w:tcPr>
            <w:tcW w:w="1951" w:type="dxa"/>
          </w:tcPr>
          <w:p w14:paraId="0CBA3B7D" w14:textId="77777777" w:rsidR="00C84A2B" w:rsidRPr="007820C3" w:rsidRDefault="00C84A2B" w:rsidP="00711255">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5F88E7DA" w14:textId="77777777" w:rsidR="00C84A2B" w:rsidRDefault="00C84A2B" w:rsidP="00711255">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2336DF0" w14:textId="77777777" w:rsidR="00C84A2B" w:rsidRPr="007820C3" w:rsidRDefault="00C84A2B" w:rsidP="00711255">
            <w:pPr>
              <w:rPr>
                <w:rFonts w:ascii="Arial" w:hAnsi="Arial" w:cs="Arial"/>
                <w:szCs w:val="24"/>
              </w:rPr>
            </w:pPr>
          </w:p>
        </w:tc>
        <w:tc>
          <w:tcPr>
            <w:tcW w:w="1072" w:type="dxa"/>
          </w:tcPr>
          <w:p w14:paraId="2A0D5E90"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rsidRPr="007820C3" w14:paraId="47843B4C" w14:textId="77777777" w:rsidTr="00711255">
        <w:trPr>
          <w:gridAfter w:val="1"/>
          <w:wAfter w:w="13" w:type="dxa"/>
        </w:trPr>
        <w:tc>
          <w:tcPr>
            <w:tcW w:w="1951" w:type="dxa"/>
          </w:tcPr>
          <w:p w14:paraId="17C7AE1A" w14:textId="77777777" w:rsidR="00C84A2B" w:rsidRPr="007820C3" w:rsidRDefault="00C84A2B" w:rsidP="00711255">
            <w:pPr>
              <w:rPr>
                <w:rFonts w:ascii="Arial" w:hAnsi="Arial" w:cs="Arial"/>
                <w:szCs w:val="24"/>
              </w:rPr>
            </w:pPr>
            <w:r>
              <w:rPr>
                <w:rFonts w:ascii="Arial" w:hAnsi="Arial" w:cs="Arial"/>
                <w:szCs w:val="24"/>
              </w:rPr>
              <w:t>WFD</w:t>
            </w:r>
          </w:p>
        </w:tc>
        <w:tc>
          <w:tcPr>
            <w:tcW w:w="6266" w:type="dxa"/>
          </w:tcPr>
          <w:p w14:paraId="356654C0" w14:textId="77777777" w:rsidR="00331BDB" w:rsidRPr="00331BDB" w:rsidRDefault="00331BDB" w:rsidP="00331BDB">
            <w:pPr>
              <w:spacing w:before="60"/>
              <w:rPr>
                <w:rFonts w:ascii="Arial" w:hAnsi="Arial" w:cs="Arial"/>
                <w:color w:val="000000" w:themeColor="text1"/>
              </w:rPr>
            </w:pPr>
            <w:r w:rsidRPr="00331BDB">
              <w:rPr>
                <w:rFonts w:ascii="Arial" w:hAnsi="Arial" w:cs="Arial"/>
                <w:color w:val="000000" w:themeColor="text1"/>
              </w:rPr>
              <w:t xml:space="preserve">WFD stage 2 scoping has been </w:t>
            </w:r>
            <w:proofErr w:type="gramStart"/>
            <w:r w:rsidRPr="00331BDB">
              <w:rPr>
                <w:rFonts w:ascii="Arial" w:hAnsi="Arial" w:cs="Arial"/>
                <w:color w:val="000000" w:themeColor="text1"/>
              </w:rPr>
              <w:t>completed</w:t>
            </w:r>
            <w:proofErr w:type="gramEnd"/>
            <w:r w:rsidRPr="00331BDB">
              <w:rPr>
                <w:rFonts w:ascii="Arial" w:hAnsi="Arial" w:cs="Arial"/>
                <w:color w:val="000000" w:themeColor="text1"/>
              </w:rPr>
              <w:t xml:space="preserve"> and the activity/project is considered as having </w:t>
            </w:r>
            <w:r w:rsidRPr="00331BDB">
              <w:rPr>
                <w:rFonts w:ascii="Arial" w:hAnsi="Arial" w:cs="Arial"/>
                <w:b/>
                <w:bCs/>
                <w:color w:val="000000" w:themeColor="text1"/>
              </w:rPr>
              <w:t>no risk of causing deterioration or preventing any water body or WFD Protected Area from reaching its objectives</w:t>
            </w:r>
            <w:r w:rsidRPr="00331BDB">
              <w:rPr>
                <w:rFonts w:ascii="Arial" w:hAnsi="Arial" w:cs="Arial"/>
                <w:color w:val="000000" w:themeColor="text1"/>
              </w:rPr>
              <w:t xml:space="preserve"> and taking account of the advice from technical officers - is considered compliant with the WFD Regulations 2017.</w:t>
            </w:r>
          </w:p>
          <w:p w14:paraId="512FF7F5" w14:textId="77777777" w:rsidR="00C84A2B" w:rsidRPr="000171C6" w:rsidRDefault="00C84A2B" w:rsidP="00331BDB">
            <w:pPr>
              <w:rPr>
                <w:rFonts w:ascii="Arial" w:hAnsi="Arial" w:cs="Arial"/>
                <w:color w:val="FF00FF"/>
                <w:szCs w:val="24"/>
              </w:rPr>
            </w:pPr>
          </w:p>
        </w:tc>
        <w:tc>
          <w:tcPr>
            <w:tcW w:w="1072" w:type="dxa"/>
          </w:tcPr>
          <w:p w14:paraId="384844CD" w14:textId="77777777" w:rsidR="00C84A2B" w:rsidRPr="00FB30B4" w:rsidRDefault="00C84A2B" w:rsidP="0071125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C84A2B" w:rsidRPr="007820C3" w14:paraId="57DA03C2" w14:textId="77777777" w:rsidTr="00711255">
        <w:tc>
          <w:tcPr>
            <w:tcW w:w="9302" w:type="dxa"/>
            <w:gridSpan w:val="4"/>
            <w:shd w:val="clear" w:color="auto" w:fill="0070C0"/>
          </w:tcPr>
          <w:p w14:paraId="36E3AFBF" w14:textId="77777777" w:rsidR="00C84A2B" w:rsidRPr="007820C3" w:rsidRDefault="00C84A2B" w:rsidP="00711255">
            <w:pPr>
              <w:rPr>
                <w:rFonts w:ascii="Arial" w:hAnsi="Arial" w:cs="Arial"/>
                <w:b/>
                <w:color w:val="FFFFFF"/>
                <w:szCs w:val="24"/>
              </w:rPr>
            </w:pPr>
            <w:r w:rsidRPr="007820C3">
              <w:rPr>
                <w:rFonts w:ascii="Arial" w:hAnsi="Arial" w:cs="Arial"/>
                <w:b/>
                <w:color w:val="FFFFFF"/>
                <w:szCs w:val="24"/>
              </w:rPr>
              <w:t>The site</w:t>
            </w:r>
          </w:p>
        </w:tc>
      </w:tr>
      <w:tr w:rsidR="00C84A2B" w:rsidRPr="007820C3" w14:paraId="1DADBFDB" w14:textId="77777777" w:rsidTr="00711255">
        <w:trPr>
          <w:gridAfter w:val="1"/>
          <w:wAfter w:w="13" w:type="dxa"/>
        </w:trPr>
        <w:tc>
          <w:tcPr>
            <w:tcW w:w="1951" w:type="dxa"/>
          </w:tcPr>
          <w:p w14:paraId="61CF0D5B" w14:textId="77777777" w:rsidR="00C84A2B" w:rsidRPr="007820C3" w:rsidRDefault="00C84A2B" w:rsidP="00711255">
            <w:pPr>
              <w:rPr>
                <w:rFonts w:ascii="Arial" w:hAnsi="Arial" w:cs="Arial"/>
                <w:szCs w:val="24"/>
              </w:rPr>
            </w:pPr>
            <w:r w:rsidRPr="007820C3">
              <w:rPr>
                <w:rFonts w:ascii="Arial" w:hAnsi="Arial" w:cs="Arial"/>
                <w:szCs w:val="24"/>
              </w:rPr>
              <w:t xml:space="preserve">Extent of the site of the facility </w:t>
            </w:r>
          </w:p>
        </w:tc>
        <w:tc>
          <w:tcPr>
            <w:tcW w:w="6266" w:type="dxa"/>
          </w:tcPr>
          <w:p w14:paraId="5F403AC4" w14:textId="77777777" w:rsidR="00C84A2B" w:rsidRPr="007820C3" w:rsidRDefault="00C84A2B" w:rsidP="00711255">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3E1B61D2" w14:textId="77777777" w:rsidR="00C84A2B" w:rsidRPr="007820C3" w:rsidRDefault="00C84A2B" w:rsidP="00711255">
            <w:pPr>
              <w:rPr>
                <w:rFonts w:ascii="Arial" w:hAnsi="Arial" w:cs="Arial"/>
                <w:szCs w:val="24"/>
              </w:rPr>
            </w:pPr>
          </w:p>
          <w:p w14:paraId="3B848F5A" w14:textId="77777777" w:rsidR="00C84A2B" w:rsidRPr="007820C3" w:rsidRDefault="00C84A2B" w:rsidP="00711255">
            <w:pPr>
              <w:rPr>
                <w:rFonts w:ascii="Arial" w:hAnsi="Arial" w:cs="Arial"/>
                <w:szCs w:val="24"/>
              </w:rPr>
            </w:pPr>
            <w:r w:rsidRPr="007820C3">
              <w:rPr>
                <w:rFonts w:ascii="Arial" w:hAnsi="Arial" w:cs="Arial"/>
                <w:szCs w:val="24"/>
              </w:rPr>
              <w:lastRenderedPageBreak/>
              <w:t xml:space="preserve">A plan is included in the </w:t>
            </w:r>
            <w:proofErr w:type="gramStart"/>
            <w:r w:rsidRPr="007820C3">
              <w:rPr>
                <w:rFonts w:ascii="Arial" w:hAnsi="Arial" w:cs="Arial"/>
                <w:szCs w:val="24"/>
              </w:rPr>
              <w:t>permit</w:t>
            </w:r>
            <w:proofErr w:type="gramEnd"/>
            <w:r w:rsidRPr="007820C3">
              <w:rPr>
                <w:rFonts w:ascii="Arial" w:hAnsi="Arial" w:cs="Arial"/>
                <w:szCs w:val="24"/>
              </w:rPr>
              <w:t xml:space="preserve"> and the operator is required to carry on the permitted activities within the site boundary.</w:t>
            </w:r>
          </w:p>
          <w:p w14:paraId="677C5645" w14:textId="77777777" w:rsidR="00C84A2B" w:rsidRPr="007820C3" w:rsidRDefault="00C84A2B" w:rsidP="00711255">
            <w:pPr>
              <w:rPr>
                <w:rFonts w:ascii="Arial" w:hAnsi="Arial" w:cs="Arial"/>
                <w:szCs w:val="24"/>
              </w:rPr>
            </w:pPr>
          </w:p>
        </w:tc>
        <w:tc>
          <w:tcPr>
            <w:tcW w:w="1072" w:type="dxa"/>
          </w:tcPr>
          <w:p w14:paraId="28068875"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C84A2B" w:rsidRPr="007820C3" w14:paraId="40BC1C37" w14:textId="77777777" w:rsidTr="00711255">
        <w:trPr>
          <w:gridAfter w:val="1"/>
          <w:wAfter w:w="13" w:type="dxa"/>
        </w:trPr>
        <w:tc>
          <w:tcPr>
            <w:tcW w:w="1951" w:type="dxa"/>
          </w:tcPr>
          <w:p w14:paraId="1C282413" w14:textId="77777777" w:rsidR="00C84A2B" w:rsidRPr="007820C3" w:rsidRDefault="00C84A2B" w:rsidP="00711255">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4AFCA1A7" w14:textId="77777777" w:rsidR="00C84A2B" w:rsidRPr="004F507F" w:rsidRDefault="00C84A2B" w:rsidP="00711255">
            <w:pPr>
              <w:spacing w:before="60"/>
              <w:rPr>
                <w:rFonts w:ascii="Arial" w:hAnsi="Arial" w:cs="Arial"/>
                <w:color w:val="000000" w:themeColor="text1"/>
                <w:szCs w:val="24"/>
              </w:rPr>
            </w:pPr>
            <w:r w:rsidRPr="004F507F">
              <w:rPr>
                <w:rFonts w:ascii="Arial" w:hAnsi="Arial" w:cs="Arial"/>
                <w:color w:val="000000" w:themeColor="text1"/>
                <w:szCs w:val="24"/>
              </w:rPr>
              <w:t>Assessment of Likely Significant Effect:</w:t>
            </w:r>
          </w:p>
          <w:p w14:paraId="58D258B6" w14:textId="77777777" w:rsidR="00C84A2B" w:rsidRPr="004F507F" w:rsidRDefault="00C84A2B" w:rsidP="00711255">
            <w:pPr>
              <w:spacing w:before="60"/>
              <w:rPr>
                <w:rFonts w:ascii="Arial" w:hAnsi="Arial" w:cs="Arial"/>
                <w:color w:val="000000" w:themeColor="text1"/>
                <w:szCs w:val="24"/>
              </w:rPr>
            </w:pPr>
          </w:p>
          <w:p w14:paraId="18A21E2E" w14:textId="77777777" w:rsidR="00C84A2B" w:rsidRDefault="00C84A2B" w:rsidP="00711255">
            <w:pPr>
              <w:spacing w:before="60"/>
              <w:rPr>
                <w:rFonts w:ascii="Arial" w:hAnsi="Arial" w:cs="Arial"/>
                <w:color w:val="000000" w:themeColor="text1"/>
                <w:szCs w:val="24"/>
              </w:rPr>
            </w:pPr>
            <w:r w:rsidRPr="004F507F">
              <w:rPr>
                <w:rFonts w:ascii="Arial" w:hAnsi="Arial" w:cs="Arial"/>
                <w:color w:val="000000" w:themeColor="text1"/>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7B5F810" w14:textId="77777777" w:rsidR="00331BDB" w:rsidRDefault="00331BDB" w:rsidP="00711255">
            <w:pPr>
              <w:spacing w:before="60"/>
              <w:rPr>
                <w:rFonts w:ascii="Arial" w:hAnsi="Arial" w:cs="Arial"/>
                <w:color w:val="000000" w:themeColor="text1"/>
                <w:szCs w:val="24"/>
              </w:rPr>
            </w:pPr>
          </w:p>
          <w:p w14:paraId="43FFA1F6" w14:textId="77777777" w:rsidR="00331BDB" w:rsidRPr="00331BDB" w:rsidRDefault="00331BDB" w:rsidP="00331BDB">
            <w:pPr>
              <w:spacing w:before="60"/>
              <w:rPr>
                <w:rFonts w:ascii="Arial" w:hAnsi="Arial" w:cs="Arial"/>
                <w:color w:val="000000" w:themeColor="text1"/>
                <w:szCs w:val="24"/>
              </w:rPr>
            </w:pPr>
            <w:r w:rsidRPr="00331BDB">
              <w:rPr>
                <w:rFonts w:ascii="Arial" w:hAnsi="Arial" w:cs="Arial"/>
                <w:color w:val="000000" w:themeColor="text1"/>
                <w:szCs w:val="24"/>
              </w:rPr>
              <w:t>Appropriate assessment:</w:t>
            </w:r>
          </w:p>
          <w:p w14:paraId="40F53D33" w14:textId="77777777" w:rsidR="00331BDB" w:rsidRPr="00331BDB" w:rsidRDefault="00331BDB" w:rsidP="00331BDB">
            <w:pPr>
              <w:spacing w:before="60"/>
              <w:rPr>
                <w:rFonts w:ascii="Arial" w:hAnsi="Arial" w:cs="Arial"/>
                <w:color w:val="000000" w:themeColor="text1"/>
                <w:szCs w:val="24"/>
              </w:rPr>
            </w:pPr>
          </w:p>
          <w:p w14:paraId="1B399769" w14:textId="77777777" w:rsidR="00331BDB" w:rsidRPr="00331BDB" w:rsidRDefault="00331BDB" w:rsidP="00331BDB">
            <w:pPr>
              <w:spacing w:before="60"/>
              <w:rPr>
                <w:rFonts w:ascii="Arial" w:hAnsi="Arial" w:cs="Arial"/>
                <w:color w:val="000000" w:themeColor="text1"/>
                <w:szCs w:val="24"/>
              </w:rPr>
            </w:pPr>
            <w:r w:rsidRPr="00331BDB">
              <w:rPr>
                <w:rFonts w:ascii="Arial" w:hAnsi="Arial" w:cs="Arial"/>
                <w:color w:val="000000" w:themeColor="text1"/>
                <w:szCs w:val="24"/>
              </w:rPr>
              <w:t xml:space="preserve">In light of the conclusions of an appropriate </w:t>
            </w:r>
            <w:proofErr w:type="gramStart"/>
            <w:r w:rsidRPr="00331BDB">
              <w:rPr>
                <w:rFonts w:ascii="Arial" w:hAnsi="Arial" w:cs="Arial"/>
                <w:color w:val="000000" w:themeColor="text1"/>
                <w:szCs w:val="24"/>
              </w:rPr>
              <w:t>assessment, and</w:t>
            </w:r>
            <w:proofErr w:type="gramEnd"/>
            <w:r w:rsidRPr="00331BDB">
              <w:rPr>
                <w:rFonts w:ascii="Arial" w:hAnsi="Arial" w:cs="Arial"/>
                <w:color w:val="000000" w:themeColor="text1"/>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1E6C78F2" w14:textId="77777777" w:rsidR="00C84A2B" w:rsidRPr="007820C3" w:rsidRDefault="00C84A2B" w:rsidP="00711255">
            <w:pPr>
              <w:rPr>
                <w:rFonts w:ascii="Arial" w:hAnsi="Arial" w:cs="Arial"/>
                <w:color w:val="000000"/>
                <w:szCs w:val="24"/>
              </w:rPr>
            </w:pPr>
          </w:p>
        </w:tc>
        <w:tc>
          <w:tcPr>
            <w:tcW w:w="1072" w:type="dxa"/>
          </w:tcPr>
          <w:p w14:paraId="4268922A"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rsidRPr="007820C3" w14:paraId="2BB1C00F" w14:textId="77777777" w:rsidTr="00711255">
        <w:tc>
          <w:tcPr>
            <w:tcW w:w="9302" w:type="dxa"/>
            <w:gridSpan w:val="4"/>
            <w:shd w:val="clear" w:color="auto" w:fill="0070C0"/>
          </w:tcPr>
          <w:p w14:paraId="0B934459" w14:textId="77777777" w:rsidR="00C84A2B" w:rsidRPr="007820C3" w:rsidRDefault="00C84A2B" w:rsidP="00711255">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84A2B" w:rsidRPr="007820C3" w14:paraId="57156848" w14:textId="77777777" w:rsidTr="00711255">
        <w:trPr>
          <w:gridAfter w:val="1"/>
          <w:wAfter w:w="13" w:type="dxa"/>
        </w:trPr>
        <w:tc>
          <w:tcPr>
            <w:tcW w:w="1951" w:type="dxa"/>
          </w:tcPr>
          <w:p w14:paraId="5D21BBFD" w14:textId="77777777" w:rsidR="00C84A2B" w:rsidRPr="007820C3" w:rsidRDefault="00C84A2B" w:rsidP="00711255">
            <w:pPr>
              <w:rPr>
                <w:rFonts w:ascii="Arial" w:hAnsi="Arial" w:cs="Arial"/>
                <w:szCs w:val="24"/>
              </w:rPr>
            </w:pPr>
            <w:r w:rsidRPr="007820C3">
              <w:rPr>
                <w:rFonts w:ascii="Arial" w:hAnsi="Arial" w:cs="Arial"/>
                <w:szCs w:val="24"/>
              </w:rPr>
              <w:t>Environmental risk</w:t>
            </w:r>
          </w:p>
          <w:p w14:paraId="7235D01E" w14:textId="77777777" w:rsidR="00C84A2B" w:rsidRPr="00FB30B4" w:rsidRDefault="00C84A2B" w:rsidP="00711255">
            <w:pPr>
              <w:rPr>
                <w:rFonts w:ascii="Arial" w:hAnsi="Arial" w:cs="Arial"/>
                <w:color w:val="FF00FF"/>
                <w:szCs w:val="24"/>
              </w:rPr>
            </w:pPr>
          </w:p>
        </w:tc>
        <w:tc>
          <w:tcPr>
            <w:tcW w:w="6266" w:type="dxa"/>
          </w:tcPr>
          <w:p w14:paraId="157E0EBB" w14:textId="77777777" w:rsidR="00C84A2B" w:rsidRPr="007820C3" w:rsidRDefault="00C84A2B" w:rsidP="00711255">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2007CAEA" w14:textId="77777777" w:rsidR="00C84A2B" w:rsidRDefault="00C84A2B" w:rsidP="00711255">
            <w:pPr>
              <w:rPr>
                <w:rFonts w:ascii="Arial" w:hAnsi="Arial" w:cs="Arial"/>
                <w:color w:val="FF0000"/>
                <w:szCs w:val="24"/>
              </w:rPr>
            </w:pPr>
          </w:p>
          <w:p w14:paraId="66004893" w14:textId="77777777" w:rsidR="00C84A2B" w:rsidRPr="004F507F" w:rsidRDefault="00C84A2B" w:rsidP="00711255">
            <w:pPr>
              <w:rPr>
                <w:rFonts w:ascii="Arial" w:hAnsi="Arial" w:cs="Arial"/>
                <w:color w:val="000000" w:themeColor="text1"/>
                <w:szCs w:val="24"/>
              </w:rPr>
            </w:pPr>
            <w:r w:rsidRPr="004F507F">
              <w:rPr>
                <w:rFonts w:ascii="Arial" w:hAnsi="Arial" w:cs="Arial"/>
                <w:color w:val="000000" w:themeColor="text1"/>
                <w:szCs w:val="24"/>
              </w:rPr>
              <w:t xml:space="preserve">The operator’s risk assessment is satisfactory. </w:t>
            </w:r>
          </w:p>
          <w:p w14:paraId="33ED19E0" w14:textId="77777777" w:rsidR="00C84A2B" w:rsidRPr="007820C3" w:rsidRDefault="00C84A2B" w:rsidP="00711255">
            <w:pPr>
              <w:rPr>
                <w:rFonts w:ascii="Arial" w:hAnsi="Arial" w:cs="Arial"/>
                <w:szCs w:val="24"/>
              </w:rPr>
            </w:pPr>
          </w:p>
        </w:tc>
        <w:tc>
          <w:tcPr>
            <w:tcW w:w="1072" w:type="dxa"/>
          </w:tcPr>
          <w:p w14:paraId="2A06847D"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rsidRPr="007820C3" w14:paraId="551A704F" w14:textId="77777777" w:rsidTr="00711255">
        <w:trPr>
          <w:gridAfter w:val="1"/>
          <w:wAfter w:w="13" w:type="dxa"/>
        </w:trPr>
        <w:tc>
          <w:tcPr>
            <w:tcW w:w="1951" w:type="dxa"/>
          </w:tcPr>
          <w:p w14:paraId="6B4E66D3" w14:textId="77777777" w:rsidR="00C84A2B" w:rsidRPr="007820C3" w:rsidRDefault="00C84A2B" w:rsidP="00711255">
            <w:pPr>
              <w:rPr>
                <w:rFonts w:ascii="Arial" w:hAnsi="Arial" w:cs="Arial"/>
                <w:szCs w:val="24"/>
              </w:rPr>
            </w:pPr>
            <w:r w:rsidRPr="007820C3">
              <w:rPr>
                <w:rFonts w:ascii="Arial" w:hAnsi="Arial" w:cs="Arial"/>
                <w:szCs w:val="24"/>
              </w:rPr>
              <w:t>Operating techniques</w:t>
            </w:r>
          </w:p>
        </w:tc>
        <w:tc>
          <w:tcPr>
            <w:tcW w:w="6266" w:type="dxa"/>
          </w:tcPr>
          <w:p w14:paraId="39CB903C" w14:textId="77777777" w:rsidR="00C84A2B" w:rsidRDefault="00C84A2B" w:rsidP="00711255">
            <w:pPr>
              <w:pStyle w:val="BodyText"/>
              <w:rPr>
                <w:rFonts w:ascii="Arial" w:hAnsi="Arial" w:cs="Arial"/>
                <w:szCs w:val="24"/>
              </w:rPr>
            </w:pPr>
            <w:r w:rsidRPr="004F507F">
              <w:rPr>
                <w:rFonts w:ascii="Arial" w:hAnsi="Arial" w:cs="Arial"/>
                <w:szCs w:val="24"/>
              </w:rPr>
              <w:t>We have reviewed the techniques used by the operator and compared these with the relevant guidance notes. The proposed techniques / emission levels for priorities for control are in line with the benchmark levels contained in the TGN 7.01 and we consider them to represent appropriate techniques for the facility.</w:t>
            </w:r>
          </w:p>
          <w:p w14:paraId="516910B5" w14:textId="77777777" w:rsidR="00C84A2B" w:rsidRPr="007820C3" w:rsidRDefault="00C84A2B" w:rsidP="00711255">
            <w:pPr>
              <w:pStyle w:val="BodyText"/>
              <w:rPr>
                <w:rFonts w:ascii="Arial" w:hAnsi="Arial" w:cs="Arial"/>
                <w:szCs w:val="24"/>
              </w:rPr>
            </w:pPr>
          </w:p>
        </w:tc>
        <w:tc>
          <w:tcPr>
            <w:tcW w:w="1072" w:type="dxa"/>
          </w:tcPr>
          <w:p w14:paraId="46B2D176"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rsidRPr="007820C3" w14:paraId="07BED0DD" w14:textId="77777777" w:rsidTr="00711255">
        <w:tc>
          <w:tcPr>
            <w:tcW w:w="9302" w:type="dxa"/>
            <w:gridSpan w:val="4"/>
            <w:shd w:val="clear" w:color="auto" w:fill="0070C0"/>
          </w:tcPr>
          <w:p w14:paraId="72537BBC" w14:textId="77777777" w:rsidR="00C84A2B" w:rsidRPr="007820C3" w:rsidRDefault="00C84A2B" w:rsidP="00711255">
            <w:pPr>
              <w:rPr>
                <w:rFonts w:ascii="Arial" w:hAnsi="Arial" w:cs="Arial"/>
                <w:b/>
                <w:color w:val="FFFFFF"/>
                <w:szCs w:val="24"/>
              </w:rPr>
            </w:pPr>
            <w:r w:rsidRPr="007820C3">
              <w:rPr>
                <w:rFonts w:ascii="Arial" w:hAnsi="Arial" w:cs="Arial"/>
                <w:b/>
                <w:color w:val="FFFFFF"/>
                <w:szCs w:val="24"/>
              </w:rPr>
              <w:t>The permit conditions</w:t>
            </w:r>
          </w:p>
        </w:tc>
      </w:tr>
      <w:tr w:rsidR="00C84A2B" w:rsidRPr="007820C3" w14:paraId="4129C508" w14:textId="77777777" w:rsidTr="00711255">
        <w:trPr>
          <w:gridAfter w:val="1"/>
          <w:wAfter w:w="13" w:type="dxa"/>
        </w:trPr>
        <w:tc>
          <w:tcPr>
            <w:tcW w:w="1951" w:type="dxa"/>
          </w:tcPr>
          <w:p w14:paraId="3E5F619D" w14:textId="77777777" w:rsidR="00C84A2B" w:rsidRPr="007820C3" w:rsidRDefault="00C84A2B" w:rsidP="00711255">
            <w:pPr>
              <w:rPr>
                <w:rFonts w:ascii="Arial" w:hAnsi="Arial" w:cs="Arial"/>
                <w:color w:val="000000"/>
                <w:szCs w:val="24"/>
              </w:rPr>
            </w:pPr>
            <w:r w:rsidRPr="007820C3">
              <w:rPr>
                <w:rFonts w:ascii="Arial" w:hAnsi="Arial" w:cs="Arial"/>
                <w:color w:val="000000"/>
                <w:szCs w:val="24"/>
              </w:rPr>
              <w:t>Considerations of foul sewer</w:t>
            </w:r>
          </w:p>
          <w:p w14:paraId="6C3087C5" w14:textId="77777777" w:rsidR="00C84A2B" w:rsidRPr="007820C3" w:rsidRDefault="00C84A2B" w:rsidP="00711255">
            <w:pPr>
              <w:rPr>
                <w:rFonts w:ascii="Arial" w:hAnsi="Arial" w:cs="Arial"/>
                <w:color w:val="000000"/>
                <w:szCs w:val="24"/>
              </w:rPr>
            </w:pPr>
          </w:p>
        </w:tc>
        <w:tc>
          <w:tcPr>
            <w:tcW w:w="6266" w:type="dxa"/>
          </w:tcPr>
          <w:p w14:paraId="1CD57233" w14:textId="77777777" w:rsidR="00C84A2B" w:rsidRPr="007820C3" w:rsidRDefault="00C84A2B" w:rsidP="00711255">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38ADC14"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rsidRPr="007820C3" w14:paraId="7E03D42E" w14:textId="77777777" w:rsidTr="00711255">
        <w:tc>
          <w:tcPr>
            <w:tcW w:w="9302" w:type="dxa"/>
            <w:gridSpan w:val="4"/>
            <w:shd w:val="clear" w:color="auto" w:fill="0070C0"/>
          </w:tcPr>
          <w:p w14:paraId="7A788E9B" w14:textId="77777777" w:rsidR="00C84A2B" w:rsidRPr="007820C3" w:rsidRDefault="00C84A2B" w:rsidP="00711255">
            <w:pPr>
              <w:rPr>
                <w:rFonts w:ascii="Arial" w:hAnsi="Arial" w:cs="Arial"/>
                <w:b/>
                <w:color w:val="FFFFFF"/>
                <w:szCs w:val="24"/>
              </w:rPr>
            </w:pPr>
            <w:r w:rsidRPr="007820C3">
              <w:rPr>
                <w:rFonts w:ascii="Arial" w:hAnsi="Arial" w:cs="Arial"/>
                <w:b/>
                <w:color w:val="FFFFFF"/>
                <w:szCs w:val="24"/>
              </w:rPr>
              <w:t>Operator Competence</w:t>
            </w:r>
          </w:p>
        </w:tc>
      </w:tr>
      <w:tr w:rsidR="00C84A2B" w:rsidRPr="007820C3" w14:paraId="1D33BACB" w14:textId="77777777" w:rsidTr="00711255">
        <w:trPr>
          <w:gridAfter w:val="1"/>
          <w:wAfter w:w="13" w:type="dxa"/>
        </w:trPr>
        <w:tc>
          <w:tcPr>
            <w:tcW w:w="1951" w:type="dxa"/>
          </w:tcPr>
          <w:p w14:paraId="73EFDCEC" w14:textId="77777777" w:rsidR="00C84A2B" w:rsidRPr="007820C3" w:rsidRDefault="00C84A2B" w:rsidP="00711255">
            <w:pPr>
              <w:rPr>
                <w:rFonts w:ascii="Arial" w:hAnsi="Arial" w:cs="Arial"/>
                <w:szCs w:val="24"/>
              </w:rPr>
            </w:pPr>
            <w:r w:rsidRPr="007820C3">
              <w:rPr>
                <w:rFonts w:ascii="Arial" w:hAnsi="Arial" w:cs="Arial"/>
                <w:szCs w:val="24"/>
              </w:rPr>
              <w:t xml:space="preserve">Environment Management System </w:t>
            </w:r>
          </w:p>
        </w:tc>
        <w:tc>
          <w:tcPr>
            <w:tcW w:w="6266" w:type="dxa"/>
          </w:tcPr>
          <w:p w14:paraId="53FB3F72" w14:textId="77777777" w:rsidR="00C84A2B" w:rsidRDefault="00C84A2B" w:rsidP="00711255">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68BDE00A" w14:textId="77777777" w:rsidR="00C84A2B" w:rsidRPr="007820C3" w:rsidRDefault="00C84A2B" w:rsidP="00711255">
            <w:pPr>
              <w:rPr>
                <w:rFonts w:ascii="Arial" w:hAnsi="Arial" w:cs="Arial"/>
                <w:szCs w:val="24"/>
              </w:rPr>
            </w:pPr>
          </w:p>
        </w:tc>
        <w:tc>
          <w:tcPr>
            <w:tcW w:w="1072" w:type="dxa"/>
          </w:tcPr>
          <w:p w14:paraId="5748C17D" w14:textId="77777777" w:rsidR="00C84A2B" w:rsidRPr="00FB30B4" w:rsidRDefault="00C84A2B" w:rsidP="0071125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C84A2B" w:rsidRPr="007820C3" w14:paraId="471FE8A9" w14:textId="77777777" w:rsidTr="00711255">
        <w:trPr>
          <w:gridAfter w:val="1"/>
          <w:wAfter w:w="13" w:type="dxa"/>
        </w:trPr>
        <w:tc>
          <w:tcPr>
            <w:tcW w:w="9289" w:type="dxa"/>
            <w:gridSpan w:val="3"/>
            <w:shd w:val="clear" w:color="auto" w:fill="0070C0"/>
          </w:tcPr>
          <w:p w14:paraId="6491C42D" w14:textId="77777777" w:rsidR="00C84A2B" w:rsidRPr="00E96702" w:rsidRDefault="00C84A2B" w:rsidP="0071125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C84A2B" w:rsidRPr="007820C3" w14:paraId="002A8DE5" w14:textId="77777777" w:rsidTr="00711255">
        <w:trPr>
          <w:gridAfter w:val="1"/>
          <w:wAfter w:w="13" w:type="dxa"/>
        </w:trPr>
        <w:tc>
          <w:tcPr>
            <w:tcW w:w="1951" w:type="dxa"/>
          </w:tcPr>
          <w:p w14:paraId="2E2D6DF8" w14:textId="77777777" w:rsidR="00C84A2B" w:rsidRDefault="00C84A2B" w:rsidP="00711255">
            <w:pPr>
              <w:rPr>
                <w:rFonts w:ascii="Arial" w:hAnsi="Arial" w:cs="Arial"/>
                <w:szCs w:val="24"/>
              </w:rPr>
            </w:pPr>
            <w:r>
              <w:rPr>
                <w:rFonts w:ascii="Arial" w:hAnsi="Arial" w:cs="Arial"/>
                <w:szCs w:val="24"/>
              </w:rPr>
              <w:t>Considerations of SMNR - Compliance with our General Purpose</w:t>
            </w:r>
          </w:p>
        </w:tc>
        <w:tc>
          <w:tcPr>
            <w:tcW w:w="6266" w:type="dxa"/>
          </w:tcPr>
          <w:p w14:paraId="1FE07D04" w14:textId="77777777" w:rsidR="00C84A2B" w:rsidRPr="00E96702" w:rsidRDefault="00C84A2B" w:rsidP="0071125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228C598" w14:textId="77777777" w:rsidR="00C84A2B" w:rsidRPr="00E96702" w:rsidRDefault="00C84A2B" w:rsidP="00711255">
            <w:pPr>
              <w:pStyle w:val="NormalWeb"/>
              <w:rPr>
                <w:rFonts w:ascii="Arial" w:hAnsi="Arial" w:cs="Arial"/>
                <w:color w:val="FF00FF"/>
              </w:rPr>
            </w:pPr>
          </w:p>
        </w:tc>
        <w:tc>
          <w:tcPr>
            <w:tcW w:w="1072" w:type="dxa"/>
          </w:tcPr>
          <w:p w14:paraId="7131021A" w14:textId="77777777" w:rsidR="00C84A2B" w:rsidRDefault="00C84A2B" w:rsidP="00711255">
            <w:pPr>
              <w:rPr>
                <w:rFonts w:ascii="Arial" w:hAnsi="Arial" w:cs="Arial"/>
                <w:color w:val="000000"/>
                <w:szCs w:val="24"/>
              </w:rPr>
            </w:pPr>
            <w:r w:rsidRPr="00FB30B4">
              <w:rPr>
                <w:rFonts w:ascii="Wingdings" w:eastAsia="Wingdings" w:hAnsi="Wingdings" w:cs="Wingdings"/>
                <w:color w:val="000000"/>
                <w:szCs w:val="24"/>
              </w:rPr>
              <w:t>ü</w:t>
            </w:r>
          </w:p>
        </w:tc>
      </w:tr>
      <w:tr w:rsidR="00C84A2B" w14:paraId="3648C44B" w14:textId="77777777" w:rsidTr="00711255">
        <w:trPr>
          <w:gridAfter w:val="1"/>
          <w:wAfter w:w="13" w:type="dxa"/>
        </w:trPr>
        <w:tc>
          <w:tcPr>
            <w:tcW w:w="9289" w:type="dxa"/>
            <w:gridSpan w:val="3"/>
            <w:shd w:val="clear" w:color="auto" w:fill="0070C0"/>
          </w:tcPr>
          <w:p w14:paraId="7B924AB4" w14:textId="77777777" w:rsidR="00C84A2B" w:rsidRDefault="00C84A2B" w:rsidP="0071125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C84A2B" w14:paraId="2D0040F7" w14:textId="77777777" w:rsidTr="00711255">
        <w:trPr>
          <w:gridAfter w:val="1"/>
          <w:wAfter w:w="13" w:type="dxa"/>
        </w:trPr>
        <w:tc>
          <w:tcPr>
            <w:tcW w:w="1951" w:type="dxa"/>
          </w:tcPr>
          <w:p w14:paraId="209F3E80" w14:textId="77777777" w:rsidR="00C84A2B" w:rsidRDefault="00C84A2B" w:rsidP="0071125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82D7265" w14:textId="77777777" w:rsidR="00C84A2B" w:rsidRDefault="00C84A2B" w:rsidP="0071125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proofErr w:type="spellStart"/>
            <w:proofErr w:type="gramStart"/>
            <w:r w:rsidRPr="004F507F">
              <w:rPr>
                <w:rFonts w:ascii="Arial" w:eastAsia="Arial" w:hAnsi="Arial" w:cs="Arial"/>
                <w:color w:val="000000" w:themeColor="text1"/>
              </w:rPr>
              <w:t>stand alone</w:t>
            </w:r>
            <w:proofErr w:type="spellEnd"/>
            <w:proofErr w:type="gramEnd"/>
            <w:r w:rsidRPr="004F507F">
              <w:rPr>
                <w:rFonts w:ascii="Arial" w:eastAsia="Arial" w:hAnsi="Arial" w:cs="Arial"/>
                <w:color w:val="000000" w:themeColor="text1"/>
              </w:rPr>
              <w:t xml:space="preserve"> water discharge activity permit under EPR2016.</w:t>
            </w:r>
          </w:p>
        </w:tc>
        <w:tc>
          <w:tcPr>
            <w:tcW w:w="1072" w:type="dxa"/>
          </w:tcPr>
          <w:p w14:paraId="228A4185" w14:textId="77777777" w:rsidR="00C84A2B" w:rsidRDefault="00C84A2B" w:rsidP="00711255">
            <w:pPr>
              <w:rPr>
                <w:rFonts w:ascii="Arial" w:hAnsi="Arial" w:cs="Arial"/>
                <w:color w:val="000000" w:themeColor="text1"/>
              </w:rPr>
            </w:pPr>
            <w:r w:rsidRPr="396B50C7">
              <w:rPr>
                <w:rFonts w:ascii="Wingdings" w:eastAsia="Wingdings" w:hAnsi="Wingdings" w:cs="Wingdings"/>
                <w:color w:val="000000" w:themeColor="text1"/>
              </w:rPr>
              <w:t>ü</w:t>
            </w:r>
          </w:p>
        </w:tc>
      </w:tr>
    </w:tbl>
    <w:p w14:paraId="2E49335B" w14:textId="77777777" w:rsidR="00C84A2B" w:rsidRDefault="00C84A2B" w:rsidP="003719AD">
      <w:pPr>
        <w:pStyle w:val="Heading1"/>
        <w:spacing w:before="0" w:after="0"/>
        <w:jc w:val="left"/>
        <w:rPr>
          <w:bCs/>
          <w:color w:val="FF0000"/>
          <w:sz w:val="32"/>
        </w:rPr>
      </w:pPr>
    </w:p>
    <w:sectPr w:rsidR="00C84A2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246B5" w14:textId="77777777" w:rsidR="005D7FEF" w:rsidRDefault="005D7FEF">
      <w:r>
        <w:separator/>
      </w:r>
    </w:p>
  </w:endnote>
  <w:endnote w:type="continuationSeparator" w:id="0">
    <w:p w14:paraId="10B0AFFA" w14:textId="77777777" w:rsidR="005D7FEF" w:rsidRDefault="005D7FEF">
      <w:r>
        <w:continuationSeparator/>
      </w:r>
    </w:p>
  </w:endnote>
  <w:endnote w:type="continuationNotice" w:id="1">
    <w:p w14:paraId="0E0940CC" w14:textId="77777777" w:rsidR="005D7FEF" w:rsidRDefault="005D7F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51A40" w14:textId="77777777" w:rsidR="005D7FEF" w:rsidRDefault="005D7FEF">
      <w:r>
        <w:separator/>
      </w:r>
    </w:p>
  </w:footnote>
  <w:footnote w:type="continuationSeparator" w:id="0">
    <w:p w14:paraId="2C0FB1B8" w14:textId="77777777" w:rsidR="005D7FEF" w:rsidRDefault="005D7FEF">
      <w:r>
        <w:continuationSeparator/>
      </w:r>
    </w:p>
  </w:footnote>
  <w:footnote w:type="continuationNotice" w:id="1">
    <w:p w14:paraId="3198F164" w14:textId="77777777" w:rsidR="005D7FEF" w:rsidRDefault="005D7F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03876446">
    <w:abstractNumId w:val="1"/>
  </w:num>
  <w:num w:numId="2" w16cid:durableId="201868206">
    <w:abstractNumId w:val="15"/>
  </w:num>
  <w:num w:numId="3" w16cid:durableId="1366977598">
    <w:abstractNumId w:val="12"/>
  </w:num>
  <w:num w:numId="4" w16cid:durableId="90978259">
    <w:abstractNumId w:val="2"/>
  </w:num>
  <w:num w:numId="5" w16cid:durableId="1319185071">
    <w:abstractNumId w:val="4"/>
  </w:num>
  <w:num w:numId="6" w16cid:durableId="500975005">
    <w:abstractNumId w:val="3"/>
  </w:num>
  <w:num w:numId="7" w16cid:durableId="1658074583">
    <w:abstractNumId w:val="7"/>
  </w:num>
  <w:num w:numId="8" w16cid:durableId="1355569632">
    <w:abstractNumId w:val="14"/>
  </w:num>
  <w:num w:numId="9" w16cid:durableId="1613244716">
    <w:abstractNumId w:val="18"/>
  </w:num>
  <w:num w:numId="10" w16cid:durableId="973829612">
    <w:abstractNumId w:val="10"/>
  </w:num>
  <w:num w:numId="11" w16cid:durableId="1740059370">
    <w:abstractNumId w:val="13"/>
  </w:num>
  <w:num w:numId="12" w16cid:durableId="686295811">
    <w:abstractNumId w:val="17"/>
  </w:num>
  <w:num w:numId="13" w16cid:durableId="1890648278">
    <w:abstractNumId w:val="16"/>
  </w:num>
  <w:num w:numId="14" w16cid:durableId="1792623577">
    <w:abstractNumId w:val="9"/>
  </w:num>
  <w:num w:numId="15" w16cid:durableId="886995131">
    <w:abstractNumId w:val="11"/>
  </w:num>
  <w:num w:numId="16" w16cid:durableId="924925398">
    <w:abstractNumId w:val="5"/>
  </w:num>
  <w:num w:numId="17" w16cid:durableId="1686593963">
    <w:abstractNumId w:val="0"/>
  </w:num>
  <w:num w:numId="18" w16cid:durableId="713818959">
    <w:abstractNumId w:val="8"/>
  </w:num>
  <w:num w:numId="19" w16cid:durableId="189421076">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4DFB"/>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B7D49"/>
    <w:rsid w:val="002C047E"/>
    <w:rsid w:val="002C2D76"/>
    <w:rsid w:val="002C41CA"/>
    <w:rsid w:val="002D0A0C"/>
    <w:rsid w:val="002E35D0"/>
    <w:rsid w:val="002E57A2"/>
    <w:rsid w:val="002F090A"/>
    <w:rsid w:val="002F2FAB"/>
    <w:rsid w:val="002F41D1"/>
    <w:rsid w:val="00325ED9"/>
    <w:rsid w:val="00331BDB"/>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50CE5"/>
    <w:rsid w:val="00564C6D"/>
    <w:rsid w:val="005761B2"/>
    <w:rsid w:val="00580008"/>
    <w:rsid w:val="005910D1"/>
    <w:rsid w:val="00591847"/>
    <w:rsid w:val="00591E64"/>
    <w:rsid w:val="005B36D9"/>
    <w:rsid w:val="005B6A95"/>
    <w:rsid w:val="005D0E13"/>
    <w:rsid w:val="005D7FEF"/>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733"/>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217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1D9F"/>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1EA4"/>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3730F"/>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459ED"/>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4A2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REGU-184-13544657</_dlc_DocId>
    <_dlc_DocIdUrl xmlns="9be56660-2c31-41ef-bc00-23e72f632f2a">
      <Url>https://cyfoethnaturiolcymru.sharepoint.com/teams/Regulatory/Permitting/_layouts/15/DocIdRedir.aspx?ID=REGU-184-13544657</Url>
      <Description>REGU-184-13544657</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The Raglan Arms</Site_x0020_Name>
    <Internal_x002f_External xmlns="859f7ad6-93f6-4205-b62b-a17f28acbbac">Internal document</Internal_x002f_External>
    <Post_x0020_code xmlns="859f7ad6-93f6-4205-b62b-a17f28acbbac">NP15 1DY</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Unit 1 Ty Coch Way, Cwmbran, NP44 7HB</Addressee>
    <Process_x0020_Type xmlns="859f7ad6-93f6-4205-b62b-a17f28acbbac">Application</Process_x0020_Type>
    <Surrendered_x002f_Expired xmlns="859f7ad6-93f6-4205-b62b-a17f28acbbac" xsi:nil="true"/>
    <Document_x0020_Date xmlns="859f7ad6-93f6-4205-b62b-a17f28acbbac">2026-10-15T23:00:00+00:00</Document_x0020_Date>
    <Facility_x0020_Address xmlns="859f7ad6-93f6-4205-b62b-a17f28acbbac">Llandenny Road, Llandenny</Facility_x0020_Address>
    <Environment_x0020_Sub_x0020_Folder xmlns="859f7ad6-93f6-4205-b62b-a17f28acbbac">Licences applications</Environment_x0020_Sub_x0020_Folder>
    <Customer_x0020_Name xmlns="859f7ad6-93f6-4205-b62b-a17f28acbbac">DT Contracting (South West)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customXml/itemProps2.xml><?xml version="1.0" encoding="utf-8"?>
<ds:datastoreItem xmlns:ds="http://schemas.openxmlformats.org/officeDocument/2006/customXml" ds:itemID="{6712CD72-8AE2-4B35-9E96-B23BB7D72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893</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2025-03-10T15:11:00Z</dcterms:created>
  <dcterms:modified xsi:type="dcterms:W3CDTF">2026-10-16T14:09:00Z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3b745430-1038-4551-b3ad-6d823bdabb3c</vt:lpwstr>
  </property>
  <property fmtid="{D5CDD505-2E9C-101B-9397-08002B2CF9AE}" pid="11" name="SharedWithUsers">
    <vt:lpwstr/>
  </property>
  <property fmtid="{D5CDD505-2E9C-101B-9397-08002B2CF9AE}" pid="12" name="MediaServiceImageTags">
    <vt:lpwstr/>
  </property>
</Properties>
</file>