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Light"/>
        <w:tblW w:w="8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410"/>
        <w:gridCol w:w="4410"/>
      </w:tblGrid>
      <w:tr w:rsidR="007D5B4D" w:rsidRPr="00F041D6" w14:paraId="564FAEC7" w14:textId="77777777" w:rsidTr="007D5B4D">
        <w:trPr>
          <w:trHeight w:hRule="exact" w:val="1320"/>
        </w:trPr>
        <w:tc>
          <w:tcPr>
            <w:tcW w:w="8820" w:type="dxa"/>
            <w:gridSpan w:val="2"/>
          </w:tcPr>
          <w:p w14:paraId="6C320751" w14:textId="77777777" w:rsidR="007D5B4D" w:rsidRPr="00F041D6" w:rsidRDefault="007D5B4D" w:rsidP="004034CA">
            <w:pPr>
              <w:pStyle w:val="StyleD"/>
              <w:jc w:val="left"/>
              <w:rPr>
                <w:rFonts w:ascii="Arial" w:hAnsi="Arial"/>
              </w:rPr>
            </w:pPr>
          </w:p>
        </w:tc>
      </w:tr>
      <w:tr w:rsidR="007D5B4D" w:rsidRPr="00F041D6" w14:paraId="3A0039F0" w14:textId="77777777" w:rsidTr="007D5B4D">
        <w:trPr>
          <w:trHeight w:hRule="exact" w:val="240"/>
        </w:trPr>
        <w:tc>
          <w:tcPr>
            <w:tcW w:w="8820" w:type="dxa"/>
            <w:gridSpan w:val="2"/>
          </w:tcPr>
          <w:p w14:paraId="49F0E7FA" w14:textId="77777777" w:rsidR="007D5B4D" w:rsidRPr="00F041D6" w:rsidRDefault="007D5B4D" w:rsidP="004034CA"/>
        </w:tc>
      </w:tr>
      <w:tr w:rsidR="007D5B4D" w:rsidRPr="00F041D6" w14:paraId="73D2A614" w14:textId="77777777" w:rsidTr="007D5B4D">
        <w:trPr>
          <w:trHeight w:hRule="exact" w:val="800"/>
        </w:trPr>
        <w:tc>
          <w:tcPr>
            <w:tcW w:w="8820" w:type="dxa"/>
            <w:gridSpan w:val="2"/>
          </w:tcPr>
          <w:p w14:paraId="35BB770B" w14:textId="77777777" w:rsidR="007D5B4D" w:rsidRPr="00F041D6" w:rsidRDefault="007D5B4D" w:rsidP="004034CA">
            <w:pPr>
              <w:pStyle w:val="Reporttext"/>
              <w:ind w:left="1008" w:right="1008"/>
              <w:rPr>
                <w:b/>
                <w:color w:val="002B5C"/>
              </w:rPr>
            </w:pPr>
          </w:p>
        </w:tc>
      </w:tr>
      <w:tr w:rsidR="007D5B4D" w:rsidRPr="00F041D6" w14:paraId="3014298F" w14:textId="77777777" w:rsidTr="007D5B4D">
        <w:trPr>
          <w:trHeight w:hRule="exact" w:val="1800"/>
        </w:trPr>
        <w:tc>
          <w:tcPr>
            <w:tcW w:w="8820" w:type="dxa"/>
            <w:gridSpan w:val="2"/>
          </w:tcPr>
          <w:p w14:paraId="733A393C" w14:textId="77777777" w:rsidR="007D5B4D" w:rsidRPr="00F60F35" w:rsidRDefault="007D5B4D" w:rsidP="004034CA">
            <w:pPr>
              <w:pStyle w:val="ReportTitle"/>
              <w:rPr>
                <w:rFonts w:ascii="Ebrima" w:hAnsi="Ebrima" w:cs="Arial"/>
                <w:color w:val="497593"/>
                <w:sz w:val="36"/>
              </w:rPr>
            </w:pPr>
            <w:bookmarkStart w:id="0" w:name="Title"/>
            <w:r>
              <w:rPr>
                <w:rFonts w:ascii="Ebrima" w:hAnsi="Ebrima" w:cs="Arial"/>
                <w:color w:val="497593"/>
                <w:sz w:val="36"/>
              </w:rPr>
              <w:t>Natural Resources Wales Cardigan Tidal Flood Risk Management Scheme (TFRMS)</w:t>
            </w:r>
          </w:p>
          <w:bookmarkEnd w:id="0"/>
          <w:p w14:paraId="1BB2A943" w14:textId="1C76A70A" w:rsidR="007D5B4D" w:rsidRPr="00F041D6" w:rsidRDefault="00FD52EC" w:rsidP="004034CA">
            <w:pPr>
              <w:ind w:left="1008" w:right="1008"/>
              <w:jc w:val="left"/>
            </w:pPr>
            <w:r>
              <w:rPr>
                <w:color w:val="A1A5A7"/>
                <w:sz w:val="32"/>
              </w:rPr>
              <w:t xml:space="preserve">Contamination Preliminary Risk Assessment </w:t>
            </w:r>
          </w:p>
        </w:tc>
      </w:tr>
      <w:tr w:rsidR="007D5B4D" w:rsidRPr="00F041D6" w14:paraId="28DC63EF" w14:textId="77777777" w:rsidTr="007D5B4D">
        <w:trPr>
          <w:trHeight w:hRule="exact" w:val="900"/>
        </w:trPr>
        <w:tc>
          <w:tcPr>
            <w:tcW w:w="8820" w:type="dxa"/>
            <w:gridSpan w:val="2"/>
          </w:tcPr>
          <w:p w14:paraId="108B31F6" w14:textId="77777777" w:rsidR="007D5B4D" w:rsidRDefault="007D5B4D" w:rsidP="004034CA">
            <w:pPr>
              <w:pStyle w:val="PrNoTitle"/>
              <w:rPr>
                <w:rFonts w:ascii="Ebrima" w:hAnsi="Ebrima" w:cs="Arial"/>
                <w:color w:val="497593"/>
              </w:rPr>
            </w:pPr>
          </w:p>
          <w:p w14:paraId="47086A22" w14:textId="77777777" w:rsidR="007D5B4D" w:rsidRPr="002D12D0" w:rsidRDefault="007D5B4D" w:rsidP="004034CA">
            <w:pPr>
              <w:pStyle w:val="PrNoTitle"/>
              <w:rPr>
                <w:rFonts w:ascii="Ebrima" w:hAnsi="Ebrima" w:cs="Arial"/>
                <w:color w:val="497593"/>
              </w:rPr>
            </w:pPr>
            <w:r w:rsidRPr="00F51595">
              <w:rPr>
                <w:rFonts w:ascii="Ebrima" w:hAnsi="Ebrima" w:cs="Arial"/>
                <w:color w:val="497593"/>
              </w:rPr>
              <w:t>Project</w:t>
            </w:r>
            <w:r w:rsidRPr="00DB4AD8">
              <w:rPr>
                <w:rFonts w:ascii="Ebrima" w:hAnsi="Ebrima" w:cs="Arial"/>
                <w:color w:val="497593"/>
              </w:rPr>
              <w:t xml:space="preserve"> no. </w:t>
            </w:r>
            <w:r>
              <w:rPr>
                <w:rFonts w:ascii="Ebrima" w:hAnsi="Ebrima" w:cs="Arial"/>
                <w:color w:val="497593"/>
              </w:rPr>
              <w:t>4021883</w:t>
            </w:r>
          </w:p>
        </w:tc>
      </w:tr>
      <w:tr w:rsidR="007D5B4D" w:rsidRPr="00F041D6" w14:paraId="58933212" w14:textId="77777777" w:rsidTr="007D5B4D">
        <w:trPr>
          <w:trHeight w:hRule="exact" w:val="2052"/>
        </w:trPr>
        <w:tc>
          <w:tcPr>
            <w:tcW w:w="8820" w:type="dxa"/>
            <w:gridSpan w:val="2"/>
          </w:tcPr>
          <w:p w14:paraId="29F2898A" w14:textId="77777777" w:rsidR="007D5B4D" w:rsidRPr="00F041D6" w:rsidRDefault="007D5B4D" w:rsidP="004034CA">
            <w:pPr>
              <w:pStyle w:val="StyleB"/>
              <w:jc w:val="left"/>
              <w:rPr>
                <w:rFonts w:ascii="Arial" w:hAnsi="Arial"/>
                <w:b w:val="0"/>
                <w:sz w:val="24"/>
              </w:rPr>
            </w:pPr>
          </w:p>
        </w:tc>
      </w:tr>
      <w:tr w:rsidR="007D5B4D" w:rsidRPr="00F041D6" w14:paraId="475852A1" w14:textId="77777777" w:rsidTr="007D5B4D">
        <w:trPr>
          <w:trHeight w:hRule="exact" w:val="480"/>
        </w:trPr>
        <w:tc>
          <w:tcPr>
            <w:tcW w:w="8820" w:type="dxa"/>
            <w:gridSpan w:val="2"/>
          </w:tcPr>
          <w:p w14:paraId="21F4CC8F" w14:textId="7C9B9D31" w:rsidR="007D5B4D" w:rsidRPr="002C360E" w:rsidRDefault="00536B9B" w:rsidP="004034CA">
            <w:pPr>
              <w:pStyle w:val="DateTitle"/>
              <w:spacing w:before="0"/>
              <w:rPr>
                <w:rFonts w:ascii="Ebrima" w:hAnsi="Ebrima"/>
              </w:rPr>
            </w:pPr>
            <w:r w:rsidRPr="002C360E">
              <w:rPr>
                <w:rFonts w:ascii="Ebrima" w:hAnsi="Ebrima"/>
                <w:sz w:val="20"/>
                <w:szCs w:val="16"/>
                <w:lang w:val="en-GB"/>
              </w:rPr>
              <w:t>January</w:t>
            </w:r>
            <w:r w:rsidR="007905C1" w:rsidRPr="002C360E">
              <w:rPr>
                <w:rFonts w:ascii="Ebrima" w:hAnsi="Ebrima"/>
                <w:sz w:val="20"/>
                <w:szCs w:val="16"/>
                <w:lang w:val="en-GB"/>
              </w:rPr>
              <w:t xml:space="preserve"> </w:t>
            </w:r>
            <w:r w:rsidR="007D5B4D" w:rsidRPr="002C360E">
              <w:rPr>
                <w:rFonts w:ascii="Ebrima" w:hAnsi="Ebrima"/>
                <w:sz w:val="20"/>
                <w:szCs w:val="16"/>
                <w:lang w:val="en-GB"/>
              </w:rPr>
              <w:t>202</w:t>
            </w:r>
            <w:r w:rsidRPr="002C360E">
              <w:rPr>
                <w:rFonts w:ascii="Ebrima" w:hAnsi="Ebrima"/>
                <w:sz w:val="20"/>
                <w:szCs w:val="16"/>
                <w:lang w:val="en-GB"/>
              </w:rPr>
              <w:t>6</w:t>
            </w:r>
          </w:p>
        </w:tc>
      </w:tr>
      <w:tr w:rsidR="007D5B4D" w:rsidRPr="00F041D6" w14:paraId="5CA04F83" w14:textId="77777777" w:rsidTr="007D5B4D">
        <w:trPr>
          <w:trHeight w:hRule="exact" w:val="1120"/>
        </w:trPr>
        <w:tc>
          <w:tcPr>
            <w:tcW w:w="8820" w:type="dxa"/>
            <w:gridSpan w:val="2"/>
          </w:tcPr>
          <w:p w14:paraId="2266CBAC" w14:textId="77777777" w:rsidR="007D5B4D" w:rsidRPr="00DB4AD8" w:rsidRDefault="007D5B4D" w:rsidP="004034CA">
            <w:pPr>
              <w:pStyle w:val="StyleC"/>
              <w:jc w:val="left"/>
              <w:rPr>
                <w:rFonts w:ascii="Ebrima" w:hAnsi="Ebrima"/>
                <w:sz w:val="24"/>
              </w:rPr>
            </w:pPr>
          </w:p>
        </w:tc>
      </w:tr>
      <w:tr w:rsidR="007D5B4D" w:rsidRPr="00F041D6" w14:paraId="07171572" w14:textId="77777777" w:rsidTr="007D5B4D">
        <w:trPr>
          <w:trHeight w:hRule="exact" w:val="2560"/>
        </w:trPr>
        <w:tc>
          <w:tcPr>
            <w:tcW w:w="4410" w:type="dxa"/>
          </w:tcPr>
          <w:p w14:paraId="49C3D8C3" w14:textId="77777777" w:rsidR="007D5B4D" w:rsidRDefault="007D5B4D" w:rsidP="007D5B4D">
            <w:pPr>
              <w:pStyle w:val="StyleC"/>
              <w:ind w:left="1008" w:right="1008"/>
              <w:jc w:val="left"/>
              <w:rPr>
                <w:rFonts w:ascii="Ebrima" w:hAnsi="Ebrima"/>
                <w:color w:val="002B5C"/>
                <w:sz w:val="20"/>
              </w:rPr>
            </w:pPr>
            <w:r w:rsidRPr="00281C83">
              <w:rPr>
                <w:rFonts w:ascii="Ebrima" w:hAnsi="Ebrima"/>
                <w:color w:val="002B5C"/>
                <w:sz w:val="20"/>
              </w:rPr>
              <w:t>Prepared for:</w:t>
            </w:r>
            <w:bookmarkStart w:id="1" w:name="Clientsname"/>
          </w:p>
          <w:p w14:paraId="71CD7456" w14:textId="77777777" w:rsidR="007D5B4D" w:rsidRDefault="007D5B4D" w:rsidP="007D5B4D">
            <w:pPr>
              <w:pStyle w:val="StyleC"/>
              <w:ind w:left="1008" w:right="1008"/>
              <w:jc w:val="left"/>
              <w:rPr>
                <w:rFonts w:ascii="Ebrima" w:hAnsi="Ebrima"/>
                <w:color w:val="002B5C"/>
                <w:sz w:val="20"/>
              </w:rPr>
            </w:pPr>
          </w:p>
          <w:p w14:paraId="6EC9F504" w14:textId="77777777" w:rsidR="007D5B4D" w:rsidRDefault="007D5B4D" w:rsidP="007D5B4D">
            <w:pPr>
              <w:pStyle w:val="StyleC"/>
              <w:ind w:left="1008" w:right="1008"/>
              <w:jc w:val="left"/>
              <w:rPr>
                <w:rFonts w:ascii="Ebrima" w:hAnsi="Ebrima"/>
                <w:color w:val="497593"/>
                <w:sz w:val="28"/>
              </w:rPr>
            </w:pPr>
            <w:r w:rsidRPr="00281C83">
              <w:rPr>
                <w:rFonts w:ascii="Ebrima" w:hAnsi="Ebrima"/>
                <w:color w:val="497593"/>
                <w:sz w:val="28"/>
              </w:rPr>
              <w:t>Natural Resources Wales</w:t>
            </w:r>
            <w:bookmarkEnd w:id="1"/>
          </w:p>
          <w:p w14:paraId="1A5E3C4D" w14:textId="77777777" w:rsidR="007D5B4D" w:rsidRDefault="007D5B4D" w:rsidP="007D5B4D">
            <w:pPr>
              <w:pStyle w:val="StyleC"/>
              <w:ind w:left="1008" w:right="1008"/>
              <w:jc w:val="left"/>
              <w:rPr>
                <w:rFonts w:ascii="Ebrima" w:hAnsi="Ebrima"/>
                <w:color w:val="497593"/>
                <w:sz w:val="28"/>
              </w:rPr>
            </w:pPr>
          </w:p>
          <w:p w14:paraId="2D4AD570" w14:textId="697DCE3F" w:rsidR="007D5B4D" w:rsidRPr="007D5B4D" w:rsidRDefault="007D5B4D" w:rsidP="007D5B4D">
            <w:pPr>
              <w:pStyle w:val="StyleC"/>
              <w:ind w:left="1008" w:right="1008"/>
              <w:jc w:val="left"/>
              <w:rPr>
                <w:rFonts w:ascii="Ebrima" w:hAnsi="Ebrima"/>
                <w:color w:val="002B5C"/>
                <w:sz w:val="20"/>
              </w:rPr>
            </w:pPr>
            <w:r w:rsidRPr="00281C83">
              <w:rPr>
                <w:rFonts w:ascii="Ebrima" w:hAnsi="Ebrima"/>
                <w:color w:val="497593"/>
                <w:sz w:val="28"/>
              </w:rPr>
              <w:t>(</w:t>
            </w:r>
            <w:bookmarkStart w:id="2" w:name="Clientsabbr"/>
            <w:r w:rsidRPr="00281C83">
              <w:rPr>
                <w:rFonts w:ascii="Ebrima" w:hAnsi="Ebrima"/>
                <w:color w:val="497593"/>
                <w:sz w:val="28"/>
              </w:rPr>
              <w:t>NRW</w:t>
            </w:r>
            <w:bookmarkEnd w:id="2"/>
            <w:r w:rsidRPr="00281C83">
              <w:rPr>
                <w:rFonts w:ascii="Ebrima" w:hAnsi="Ebrima"/>
                <w:color w:val="497593"/>
                <w:sz w:val="28"/>
              </w:rPr>
              <w:t>)</w:t>
            </w:r>
          </w:p>
        </w:tc>
        <w:tc>
          <w:tcPr>
            <w:tcW w:w="4410" w:type="dxa"/>
          </w:tcPr>
          <w:p w14:paraId="4428B40C" w14:textId="77777777" w:rsidR="007D5B4D" w:rsidRDefault="007D5B4D" w:rsidP="007D5B4D">
            <w:pPr>
              <w:pStyle w:val="StyleC"/>
              <w:ind w:left="1008" w:right="1008"/>
              <w:jc w:val="left"/>
              <w:rPr>
                <w:rFonts w:ascii="Ebrima" w:hAnsi="Ebrima"/>
                <w:color w:val="002B5C"/>
                <w:sz w:val="20"/>
              </w:rPr>
            </w:pPr>
            <w:r w:rsidRPr="00281C83">
              <w:rPr>
                <w:rFonts w:ascii="Ebrima" w:hAnsi="Ebrima"/>
                <w:color w:val="002B5C"/>
                <w:sz w:val="20"/>
              </w:rPr>
              <w:t>Prepared by:</w:t>
            </w:r>
            <w:bookmarkStart w:id="3" w:name="Companyname"/>
          </w:p>
          <w:p w14:paraId="60119366" w14:textId="77777777" w:rsidR="007D5B4D" w:rsidRDefault="007D5B4D" w:rsidP="007D5B4D">
            <w:pPr>
              <w:pStyle w:val="StyleC"/>
              <w:ind w:left="1008" w:right="1008"/>
              <w:jc w:val="left"/>
              <w:rPr>
                <w:rFonts w:ascii="Ebrima" w:hAnsi="Ebrima"/>
                <w:color w:val="002B5C"/>
                <w:sz w:val="20"/>
              </w:rPr>
            </w:pPr>
          </w:p>
          <w:p w14:paraId="036AD565" w14:textId="77777777" w:rsidR="007D5B4D" w:rsidRDefault="007D5B4D" w:rsidP="007D5B4D">
            <w:pPr>
              <w:pStyle w:val="StyleC"/>
              <w:ind w:left="1008" w:right="1008"/>
              <w:jc w:val="left"/>
              <w:rPr>
                <w:rFonts w:ascii="Ebrima" w:hAnsi="Ebrima"/>
                <w:color w:val="497593"/>
                <w:sz w:val="28"/>
              </w:rPr>
            </w:pPr>
            <w:r w:rsidRPr="00281C83">
              <w:rPr>
                <w:rFonts w:ascii="Ebrima" w:hAnsi="Ebrima"/>
                <w:color w:val="497593"/>
                <w:sz w:val="28"/>
              </w:rPr>
              <w:t>Binnies UK Limited</w:t>
            </w:r>
            <w:bookmarkEnd w:id="3"/>
          </w:p>
          <w:p w14:paraId="19E3C8AE" w14:textId="77777777" w:rsidR="007D5B4D" w:rsidRDefault="007D5B4D" w:rsidP="007D5B4D">
            <w:pPr>
              <w:pStyle w:val="StyleC"/>
              <w:ind w:left="1008" w:right="1008"/>
              <w:jc w:val="left"/>
              <w:rPr>
                <w:rFonts w:ascii="Ebrima" w:hAnsi="Ebrima"/>
                <w:color w:val="497593"/>
                <w:sz w:val="28"/>
              </w:rPr>
            </w:pPr>
          </w:p>
          <w:p w14:paraId="3CF466C3" w14:textId="76465654" w:rsidR="007D5B4D" w:rsidRPr="007D5B4D" w:rsidRDefault="007D5B4D" w:rsidP="007D5B4D">
            <w:pPr>
              <w:pStyle w:val="StyleC"/>
              <w:ind w:left="1008" w:right="1008"/>
              <w:jc w:val="left"/>
              <w:rPr>
                <w:rFonts w:ascii="Ebrima" w:hAnsi="Ebrima"/>
                <w:color w:val="002B5C"/>
                <w:sz w:val="20"/>
              </w:rPr>
            </w:pPr>
            <w:r w:rsidRPr="00281C83">
              <w:rPr>
                <w:rFonts w:ascii="Ebrima" w:hAnsi="Ebrima"/>
                <w:color w:val="497593"/>
                <w:sz w:val="28"/>
              </w:rPr>
              <w:t>(</w:t>
            </w:r>
            <w:bookmarkStart w:id="4" w:name="Companyabbr"/>
            <w:r w:rsidRPr="00281C83">
              <w:rPr>
                <w:rFonts w:ascii="Ebrima" w:hAnsi="Ebrima"/>
                <w:color w:val="497593"/>
                <w:sz w:val="28"/>
              </w:rPr>
              <w:t>BUKL</w:t>
            </w:r>
            <w:bookmarkEnd w:id="4"/>
            <w:r w:rsidRPr="00281C83">
              <w:rPr>
                <w:rFonts w:ascii="Ebrima" w:hAnsi="Ebrima"/>
                <w:color w:val="497593"/>
                <w:sz w:val="28"/>
              </w:rPr>
              <w:t>)</w:t>
            </w:r>
            <w:r w:rsidRPr="00281C83" w:rsidDel="00F51595">
              <w:rPr>
                <w:rFonts w:ascii="Ebrima" w:hAnsi="Ebrima"/>
                <w:noProof/>
              </w:rPr>
              <w:t xml:space="preserve"> </w:t>
            </w:r>
          </w:p>
        </w:tc>
      </w:tr>
      <w:tr w:rsidR="007D5B4D" w:rsidRPr="00F041D6" w14:paraId="33DBD096" w14:textId="77777777" w:rsidTr="007D5B4D">
        <w:trPr>
          <w:trHeight w:hRule="exact" w:val="2151"/>
        </w:trPr>
        <w:tc>
          <w:tcPr>
            <w:tcW w:w="4410" w:type="dxa"/>
          </w:tcPr>
          <w:p w14:paraId="1B9E5849" w14:textId="77777777" w:rsidR="007D5B4D" w:rsidRPr="002D12D0" w:rsidRDefault="007D5B4D" w:rsidP="004034CA">
            <w:pPr>
              <w:jc w:val="center"/>
              <w:rPr>
                <w:color w:val="C00000"/>
                <w:highlight w:val="yellow"/>
              </w:rPr>
            </w:pPr>
            <w:r>
              <w:rPr>
                <w:noProof/>
                <w:sz w:val="32"/>
                <w:szCs w:val="32"/>
              </w:rPr>
              <w:drawing>
                <wp:inline distT="0" distB="0" distL="0" distR="0" wp14:anchorId="12DDCD68" wp14:editId="621DCA1F">
                  <wp:extent cx="1257300"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885825"/>
                          </a:xfrm>
                          <a:prstGeom prst="rect">
                            <a:avLst/>
                          </a:prstGeom>
                          <a:noFill/>
                          <a:ln>
                            <a:noFill/>
                          </a:ln>
                        </pic:spPr>
                      </pic:pic>
                    </a:graphicData>
                  </a:graphic>
                </wp:inline>
              </w:drawing>
            </w:r>
          </w:p>
        </w:tc>
        <w:tc>
          <w:tcPr>
            <w:tcW w:w="4410" w:type="dxa"/>
          </w:tcPr>
          <w:p w14:paraId="24AD9FE5" w14:textId="77777777" w:rsidR="007D5B4D" w:rsidRPr="00F041D6" w:rsidRDefault="007D5B4D" w:rsidP="004034CA">
            <w:pPr>
              <w:jc w:val="left"/>
            </w:pPr>
            <w:r w:rsidRPr="00680E95">
              <w:rPr>
                <w:noProof/>
              </w:rPr>
              <w:drawing>
                <wp:inline distT="0" distB="0" distL="0" distR="0" wp14:anchorId="2BE00212" wp14:editId="4BBC3B37">
                  <wp:extent cx="2609850" cy="1304925"/>
                  <wp:effectExtent l="0" t="0" r="0" b="0"/>
                  <wp:docPr id="2" name="Picture 108535163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351638" descr="Logo, company nam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9850" cy="1304925"/>
                          </a:xfrm>
                          <a:prstGeom prst="rect">
                            <a:avLst/>
                          </a:prstGeom>
                          <a:noFill/>
                          <a:ln>
                            <a:noFill/>
                          </a:ln>
                        </pic:spPr>
                      </pic:pic>
                    </a:graphicData>
                  </a:graphic>
                </wp:inline>
              </w:drawing>
            </w:r>
          </w:p>
        </w:tc>
      </w:tr>
      <w:tr w:rsidR="007D5B4D" w:rsidRPr="00F041D6" w14:paraId="228EBE22" w14:textId="77777777" w:rsidTr="007D5B4D">
        <w:trPr>
          <w:trHeight w:hRule="exact" w:val="106"/>
        </w:trPr>
        <w:tc>
          <w:tcPr>
            <w:tcW w:w="4410" w:type="dxa"/>
          </w:tcPr>
          <w:p w14:paraId="20BA32EE" w14:textId="7FDEE133" w:rsidR="007D5B4D" w:rsidRPr="007D5B4D" w:rsidRDefault="0001451B" w:rsidP="002C360E">
            <w:pPr>
              <w:tabs>
                <w:tab w:val="clear" w:pos="1008"/>
                <w:tab w:val="clear" w:pos="1728"/>
                <w:tab w:val="clear" w:pos="2448"/>
                <w:tab w:val="clear" w:pos="3168"/>
                <w:tab w:val="clear" w:pos="3888"/>
                <w:tab w:val="clear" w:pos="4608"/>
                <w:tab w:val="clear" w:pos="5328"/>
                <w:tab w:val="clear" w:pos="6048"/>
                <w:tab w:val="clear" w:pos="8784"/>
                <w:tab w:val="left" w:pos="1230"/>
              </w:tabs>
              <w:rPr>
                <w:b/>
                <w:bCs/>
                <w:noProof/>
                <w:sz w:val="32"/>
                <w:szCs w:val="32"/>
              </w:rPr>
            </w:pPr>
            <w:r>
              <w:rPr>
                <w:b/>
                <w:bCs/>
                <w:noProof/>
                <w:sz w:val="32"/>
                <w:szCs w:val="32"/>
              </w:rPr>
              <w:tab/>
            </w:r>
          </w:p>
        </w:tc>
        <w:tc>
          <w:tcPr>
            <w:tcW w:w="4410" w:type="dxa"/>
          </w:tcPr>
          <w:p w14:paraId="22409487" w14:textId="77777777" w:rsidR="007D5B4D" w:rsidRPr="00680E95" w:rsidRDefault="007D5B4D" w:rsidP="004034CA">
            <w:pPr>
              <w:jc w:val="left"/>
              <w:rPr>
                <w:noProof/>
              </w:rPr>
            </w:pPr>
          </w:p>
        </w:tc>
      </w:tr>
    </w:tbl>
    <w:p w14:paraId="3AF49053" w14:textId="77777777" w:rsidR="007D5B4D" w:rsidRPr="00A17C74" w:rsidRDefault="007D5B4D" w:rsidP="007D5B4D">
      <w:pPr>
        <w:keepNext/>
        <w:tabs>
          <w:tab w:val="clear" w:pos="8784"/>
          <w:tab w:val="right" w:pos="8730"/>
        </w:tabs>
        <w:spacing w:after="60"/>
        <w:rPr>
          <w:b/>
          <w:sz w:val="24"/>
        </w:rPr>
      </w:pPr>
      <w:r w:rsidRPr="00A17C74">
        <w:rPr>
          <w:b/>
          <w:sz w:val="24"/>
        </w:rPr>
        <w:lastRenderedPageBreak/>
        <w:t>Details of document preparation and issue:</w:t>
      </w: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720"/>
        <w:gridCol w:w="1530"/>
        <w:gridCol w:w="1620"/>
        <w:gridCol w:w="1530"/>
        <w:gridCol w:w="1440"/>
        <w:gridCol w:w="1032"/>
        <w:gridCol w:w="1170"/>
      </w:tblGrid>
      <w:tr w:rsidR="007D5B4D" w:rsidRPr="00A17C74" w14:paraId="3E9EE93D" w14:textId="77777777" w:rsidTr="004034CA">
        <w:trPr>
          <w:cantSplit/>
          <w:tblHeader/>
        </w:trPr>
        <w:tc>
          <w:tcPr>
            <w:tcW w:w="720" w:type="dxa"/>
            <w:tcBorders>
              <w:bottom w:val="single" w:sz="4" w:space="0" w:color="auto"/>
            </w:tcBorders>
            <w:vAlign w:val="center"/>
          </w:tcPr>
          <w:p w14:paraId="5351896E" w14:textId="77777777" w:rsidR="007D5B4D" w:rsidRPr="00A17C74" w:rsidRDefault="007D5B4D" w:rsidP="004034CA">
            <w:pPr>
              <w:keepNext/>
              <w:tabs>
                <w:tab w:val="clear" w:pos="8784"/>
                <w:tab w:val="right" w:pos="8730"/>
              </w:tabs>
              <w:jc w:val="center"/>
              <w:rPr>
                <w:b/>
                <w:sz w:val="16"/>
                <w:szCs w:val="16"/>
              </w:rPr>
            </w:pPr>
            <w:r w:rsidRPr="00A17C74">
              <w:rPr>
                <w:b/>
                <w:sz w:val="16"/>
                <w:szCs w:val="16"/>
              </w:rPr>
              <w:t>Version no.</w:t>
            </w:r>
          </w:p>
        </w:tc>
        <w:tc>
          <w:tcPr>
            <w:tcW w:w="1530" w:type="dxa"/>
            <w:tcBorders>
              <w:bottom w:val="single" w:sz="4" w:space="0" w:color="auto"/>
            </w:tcBorders>
            <w:vAlign w:val="center"/>
          </w:tcPr>
          <w:p w14:paraId="7A123386" w14:textId="77777777" w:rsidR="007D5B4D" w:rsidRPr="00A17C74" w:rsidRDefault="007D5B4D" w:rsidP="004034CA">
            <w:pPr>
              <w:keepNext/>
              <w:tabs>
                <w:tab w:val="clear" w:pos="8784"/>
                <w:tab w:val="right" w:pos="8730"/>
              </w:tabs>
              <w:jc w:val="center"/>
              <w:rPr>
                <w:b/>
                <w:sz w:val="16"/>
                <w:szCs w:val="16"/>
              </w:rPr>
            </w:pPr>
            <w:r w:rsidRPr="00A17C74">
              <w:rPr>
                <w:b/>
                <w:sz w:val="16"/>
                <w:szCs w:val="16"/>
              </w:rPr>
              <w:t>Prepared</w:t>
            </w:r>
          </w:p>
        </w:tc>
        <w:tc>
          <w:tcPr>
            <w:tcW w:w="1620" w:type="dxa"/>
            <w:tcBorders>
              <w:bottom w:val="single" w:sz="4" w:space="0" w:color="auto"/>
            </w:tcBorders>
            <w:vAlign w:val="center"/>
          </w:tcPr>
          <w:p w14:paraId="274F9178" w14:textId="77777777" w:rsidR="007D5B4D" w:rsidRPr="00A17C74" w:rsidRDefault="007D5B4D" w:rsidP="004034CA">
            <w:pPr>
              <w:keepNext/>
              <w:tabs>
                <w:tab w:val="clear" w:pos="8784"/>
                <w:tab w:val="right" w:pos="8730"/>
              </w:tabs>
              <w:jc w:val="center"/>
              <w:rPr>
                <w:b/>
                <w:sz w:val="16"/>
                <w:szCs w:val="16"/>
              </w:rPr>
            </w:pPr>
            <w:r w:rsidRPr="00A17C74">
              <w:rPr>
                <w:b/>
                <w:sz w:val="16"/>
                <w:szCs w:val="16"/>
              </w:rPr>
              <w:t>Checked</w:t>
            </w:r>
          </w:p>
        </w:tc>
        <w:tc>
          <w:tcPr>
            <w:tcW w:w="1530" w:type="dxa"/>
            <w:tcBorders>
              <w:bottom w:val="single" w:sz="4" w:space="0" w:color="auto"/>
            </w:tcBorders>
            <w:vAlign w:val="center"/>
          </w:tcPr>
          <w:p w14:paraId="328C70C0" w14:textId="77777777" w:rsidR="007D5B4D" w:rsidRPr="00A17C74" w:rsidRDefault="007D5B4D" w:rsidP="004034CA">
            <w:pPr>
              <w:keepNext/>
              <w:tabs>
                <w:tab w:val="clear" w:pos="8784"/>
                <w:tab w:val="right" w:pos="8730"/>
              </w:tabs>
              <w:jc w:val="center"/>
              <w:rPr>
                <w:b/>
                <w:sz w:val="16"/>
                <w:szCs w:val="16"/>
              </w:rPr>
            </w:pPr>
            <w:r w:rsidRPr="00A17C74">
              <w:rPr>
                <w:b/>
                <w:sz w:val="16"/>
                <w:szCs w:val="16"/>
              </w:rPr>
              <w:t>Reviewed</w:t>
            </w:r>
          </w:p>
        </w:tc>
        <w:tc>
          <w:tcPr>
            <w:tcW w:w="1440" w:type="dxa"/>
            <w:tcBorders>
              <w:bottom w:val="single" w:sz="4" w:space="0" w:color="auto"/>
            </w:tcBorders>
            <w:vAlign w:val="center"/>
          </w:tcPr>
          <w:p w14:paraId="50CE4C84" w14:textId="77777777" w:rsidR="007D5B4D" w:rsidRPr="00A17C74" w:rsidRDefault="007D5B4D" w:rsidP="004034CA">
            <w:pPr>
              <w:keepNext/>
              <w:tabs>
                <w:tab w:val="clear" w:pos="8784"/>
                <w:tab w:val="right" w:pos="8730"/>
              </w:tabs>
              <w:jc w:val="center"/>
              <w:rPr>
                <w:b/>
                <w:sz w:val="16"/>
                <w:szCs w:val="16"/>
              </w:rPr>
            </w:pPr>
            <w:r w:rsidRPr="00A17C74">
              <w:rPr>
                <w:b/>
                <w:sz w:val="16"/>
                <w:szCs w:val="16"/>
              </w:rPr>
              <w:t>Approved</w:t>
            </w:r>
          </w:p>
        </w:tc>
        <w:tc>
          <w:tcPr>
            <w:tcW w:w="1032" w:type="dxa"/>
            <w:tcBorders>
              <w:bottom w:val="single" w:sz="4" w:space="0" w:color="auto"/>
            </w:tcBorders>
            <w:vAlign w:val="center"/>
          </w:tcPr>
          <w:p w14:paraId="155A4AD5" w14:textId="77777777" w:rsidR="007D5B4D" w:rsidRPr="00A17C74" w:rsidRDefault="007D5B4D" w:rsidP="004034CA">
            <w:pPr>
              <w:keepNext/>
              <w:tabs>
                <w:tab w:val="clear" w:pos="8784"/>
                <w:tab w:val="right" w:pos="8730"/>
              </w:tabs>
              <w:jc w:val="center"/>
              <w:rPr>
                <w:b/>
                <w:sz w:val="16"/>
                <w:szCs w:val="16"/>
              </w:rPr>
            </w:pPr>
            <w:r w:rsidRPr="00A17C74">
              <w:rPr>
                <w:b/>
                <w:sz w:val="16"/>
                <w:szCs w:val="16"/>
              </w:rPr>
              <w:t>Issue date</w:t>
            </w:r>
          </w:p>
        </w:tc>
        <w:tc>
          <w:tcPr>
            <w:tcW w:w="1170" w:type="dxa"/>
            <w:tcBorders>
              <w:bottom w:val="single" w:sz="4" w:space="0" w:color="auto"/>
            </w:tcBorders>
            <w:vAlign w:val="center"/>
          </w:tcPr>
          <w:p w14:paraId="43F58FEA" w14:textId="77777777" w:rsidR="007D5B4D" w:rsidRPr="00A17C74" w:rsidRDefault="007D5B4D" w:rsidP="004034CA">
            <w:pPr>
              <w:keepNext/>
              <w:tabs>
                <w:tab w:val="clear" w:pos="8784"/>
                <w:tab w:val="right" w:pos="8730"/>
              </w:tabs>
              <w:jc w:val="center"/>
              <w:rPr>
                <w:b/>
                <w:sz w:val="16"/>
                <w:szCs w:val="16"/>
              </w:rPr>
            </w:pPr>
            <w:r w:rsidRPr="00A17C74">
              <w:rPr>
                <w:b/>
                <w:sz w:val="16"/>
                <w:szCs w:val="16"/>
              </w:rPr>
              <w:t>Issue status</w:t>
            </w:r>
          </w:p>
        </w:tc>
      </w:tr>
      <w:tr w:rsidR="007D5B4D" w:rsidRPr="00A17C74" w14:paraId="02231614" w14:textId="77777777" w:rsidTr="004034CA">
        <w:trPr>
          <w:cantSplit/>
          <w:trHeight w:val="360"/>
        </w:trPr>
        <w:tc>
          <w:tcPr>
            <w:tcW w:w="720" w:type="dxa"/>
            <w:tcBorders>
              <w:bottom w:val="dashed" w:sz="2" w:space="0" w:color="auto"/>
            </w:tcBorders>
            <w:vAlign w:val="center"/>
          </w:tcPr>
          <w:p w14:paraId="71668BD8" w14:textId="0F449AB9" w:rsidR="007D5B4D" w:rsidRPr="00A17C74" w:rsidRDefault="007905C1" w:rsidP="004034CA">
            <w:pPr>
              <w:keepNext/>
              <w:tabs>
                <w:tab w:val="clear" w:pos="8784"/>
                <w:tab w:val="right" w:pos="8730"/>
              </w:tabs>
              <w:jc w:val="center"/>
              <w:rPr>
                <w:sz w:val="18"/>
                <w:szCs w:val="22"/>
              </w:rPr>
            </w:pPr>
            <w:r>
              <w:rPr>
                <w:sz w:val="18"/>
                <w:szCs w:val="22"/>
              </w:rPr>
              <w:t>P01</w:t>
            </w:r>
          </w:p>
        </w:tc>
        <w:tc>
          <w:tcPr>
            <w:tcW w:w="1530" w:type="dxa"/>
            <w:tcBorders>
              <w:bottom w:val="dashed" w:sz="2" w:space="0" w:color="auto"/>
            </w:tcBorders>
            <w:vAlign w:val="center"/>
          </w:tcPr>
          <w:p w14:paraId="4311515B" w14:textId="77777777" w:rsidR="007D5B4D" w:rsidRPr="00FC4A54" w:rsidRDefault="00E22D74" w:rsidP="004034CA">
            <w:pPr>
              <w:keepNext/>
              <w:tabs>
                <w:tab w:val="clear" w:pos="8784"/>
                <w:tab w:val="right" w:pos="8730"/>
              </w:tabs>
              <w:jc w:val="center"/>
              <w:rPr>
                <w:sz w:val="16"/>
              </w:rPr>
            </w:pPr>
            <w:r w:rsidRPr="00FC4A54">
              <w:rPr>
                <w:sz w:val="16"/>
              </w:rPr>
              <w:t xml:space="preserve">Katie </w:t>
            </w:r>
            <w:r w:rsidR="00FA797E" w:rsidRPr="00FC4A54">
              <w:rPr>
                <w:sz w:val="16"/>
              </w:rPr>
              <w:t>W</w:t>
            </w:r>
            <w:r w:rsidRPr="00FC4A54">
              <w:rPr>
                <w:sz w:val="16"/>
              </w:rPr>
              <w:t>oolhouse</w:t>
            </w:r>
          </w:p>
          <w:p w14:paraId="060FD0A3" w14:textId="4A9ED43F" w:rsidR="00FC4A54" w:rsidRPr="00A17C74" w:rsidRDefault="00FC4A54" w:rsidP="004034CA">
            <w:pPr>
              <w:keepNext/>
              <w:tabs>
                <w:tab w:val="clear" w:pos="8784"/>
                <w:tab w:val="right" w:pos="8730"/>
              </w:tabs>
              <w:jc w:val="center"/>
              <w:rPr>
                <w:sz w:val="18"/>
                <w:szCs w:val="22"/>
              </w:rPr>
            </w:pPr>
            <w:r w:rsidRPr="00FC4A54">
              <w:rPr>
                <w:sz w:val="16"/>
              </w:rPr>
              <w:t>&amp; S Rebours-Smith</w:t>
            </w:r>
          </w:p>
        </w:tc>
        <w:tc>
          <w:tcPr>
            <w:tcW w:w="1620" w:type="dxa"/>
            <w:tcBorders>
              <w:bottom w:val="dashed" w:sz="2" w:space="0" w:color="auto"/>
            </w:tcBorders>
            <w:vAlign w:val="center"/>
          </w:tcPr>
          <w:p w14:paraId="27C3B7BC" w14:textId="6DDC11C4" w:rsidR="007D5B4D" w:rsidRPr="00A17C74" w:rsidRDefault="007D5B29" w:rsidP="004034CA">
            <w:pPr>
              <w:keepNext/>
              <w:tabs>
                <w:tab w:val="clear" w:pos="8784"/>
                <w:tab w:val="right" w:pos="8730"/>
              </w:tabs>
              <w:jc w:val="center"/>
              <w:rPr>
                <w:sz w:val="18"/>
                <w:szCs w:val="22"/>
              </w:rPr>
            </w:pPr>
            <w:r>
              <w:rPr>
                <w:sz w:val="18"/>
                <w:szCs w:val="22"/>
              </w:rPr>
              <w:t>Ben Tucker</w:t>
            </w:r>
          </w:p>
        </w:tc>
        <w:tc>
          <w:tcPr>
            <w:tcW w:w="1530" w:type="dxa"/>
            <w:tcBorders>
              <w:bottom w:val="dashed" w:sz="2" w:space="0" w:color="auto"/>
            </w:tcBorders>
            <w:vAlign w:val="center"/>
          </w:tcPr>
          <w:p w14:paraId="1A6C7BD2" w14:textId="3D8D65BB" w:rsidR="007D5B4D" w:rsidRPr="00A17C74" w:rsidRDefault="00B65687" w:rsidP="004034CA">
            <w:pPr>
              <w:keepNext/>
              <w:tabs>
                <w:tab w:val="clear" w:pos="8784"/>
                <w:tab w:val="right" w:pos="8730"/>
              </w:tabs>
              <w:jc w:val="center"/>
              <w:rPr>
                <w:sz w:val="18"/>
                <w:szCs w:val="22"/>
              </w:rPr>
            </w:pPr>
            <w:r>
              <w:rPr>
                <w:sz w:val="18"/>
                <w:szCs w:val="22"/>
              </w:rPr>
              <w:t>Charles Rafipay</w:t>
            </w:r>
          </w:p>
        </w:tc>
        <w:tc>
          <w:tcPr>
            <w:tcW w:w="1440" w:type="dxa"/>
            <w:tcBorders>
              <w:bottom w:val="dashed" w:sz="2" w:space="0" w:color="auto"/>
            </w:tcBorders>
            <w:vAlign w:val="center"/>
          </w:tcPr>
          <w:p w14:paraId="4ED6D691" w14:textId="510FA576" w:rsidR="007D5B4D" w:rsidRPr="00A17C74" w:rsidRDefault="00460C35" w:rsidP="004034CA">
            <w:pPr>
              <w:keepNext/>
              <w:tabs>
                <w:tab w:val="clear" w:pos="8784"/>
                <w:tab w:val="right" w:pos="8730"/>
              </w:tabs>
              <w:jc w:val="center"/>
              <w:rPr>
                <w:sz w:val="18"/>
                <w:szCs w:val="22"/>
              </w:rPr>
            </w:pPr>
            <w:r>
              <w:rPr>
                <w:sz w:val="18"/>
                <w:szCs w:val="22"/>
              </w:rPr>
              <w:t>Alex Humphreys</w:t>
            </w:r>
          </w:p>
        </w:tc>
        <w:tc>
          <w:tcPr>
            <w:tcW w:w="1032" w:type="dxa"/>
            <w:tcBorders>
              <w:bottom w:val="dashed" w:sz="2" w:space="0" w:color="auto"/>
            </w:tcBorders>
            <w:vAlign w:val="center"/>
          </w:tcPr>
          <w:p w14:paraId="22F26A1F" w14:textId="7EB3309F" w:rsidR="007D5B4D" w:rsidRPr="00A17C74" w:rsidRDefault="00460C35" w:rsidP="004034CA">
            <w:pPr>
              <w:keepNext/>
              <w:tabs>
                <w:tab w:val="clear" w:pos="8784"/>
                <w:tab w:val="right" w:pos="8730"/>
              </w:tabs>
              <w:jc w:val="center"/>
              <w:rPr>
                <w:sz w:val="18"/>
                <w:szCs w:val="22"/>
              </w:rPr>
            </w:pPr>
            <w:r>
              <w:rPr>
                <w:sz w:val="18"/>
                <w:szCs w:val="22"/>
              </w:rPr>
              <w:t>Jan 2026</w:t>
            </w:r>
          </w:p>
        </w:tc>
        <w:tc>
          <w:tcPr>
            <w:tcW w:w="1170" w:type="dxa"/>
            <w:tcBorders>
              <w:bottom w:val="dashed" w:sz="2" w:space="0" w:color="auto"/>
            </w:tcBorders>
            <w:vAlign w:val="center"/>
          </w:tcPr>
          <w:p w14:paraId="48DDDAE3" w14:textId="7EED35FA" w:rsidR="007D5B4D" w:rsidRPr="00A17C74" w:rsidRDefault="00460C35" w:rsidP="004034CA">
            <w:pPr>
              <w:keepNext/>
              <w:tabs>
                <w:tab w:val="clear" w:pos="8784"/>
                <w:tab w:val="right" w:pos="8730"/>
              </w:tabs>
              <w:jc w:val="center"/>
              <w:rPr>
                <w:sz w:val="18"/>
                <w:szCs w:val="22"/>
              </w:rPr>
            </w:pPr>
            <w:r>
              <w:rPr>
                <w:sz w:val="18"/>
                <w:szCs w:val="22"/>
              </w:rPr>
              <w:t>S2</w:t>
            </w:r>
          </w:p>
        </w:tc>
      </w:tr>
      <w:tr w:rsidR="007D5B4D" w:rsidRPr="00A17C74" w14:paraId="7C1811E7" w14:textId="77777777" w:rsidTr="004034CA">
        <w:trPr>
          <w:cantSplit/>
          <w:trHeight w:val="360"/>
        </w:trPr>
        <w:tc>
          <w:tcPr>
            <w:tcW w:w="720" w:type="dxa"/>
            <w:tcBorders>
              <w:top w:val="dashed" w:sz="2" w:space="0" w:color="auto"/>
              <w:bottom w:val="dashed" w:sz="2" w:space="0" w:color="auto"/>
            </w:tcBorders>
            <w:vAlign w:val="center"/>
          </w:tcPr>
          <w:p w14:paraId="1712A80D" w14:textId="5AC74EDB" w:rsidR="007D5B4D" w:rsidRPr="00A17C74" w:rsidRDefault="007D5B4D" w:rsidP="004034CA">
            <w:pPr>
              <w:keepNext/>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41C5C9B3" w14:textId="34FFF784" w:rsidR="007D5B4D" w:rsidRPr="00A17C74" w:rsidRDefault="007D5B4D" w:rsidP="004034CA">
            <w:pPr>
              <w:keepNext/>
              <w:tabs>
                <w:tab w:val="clear" w:pos="8784"/>
                <w:tab w:val="right" w:pos="8730"/>
              </w:tabs>
              <w:jc w:val="center"/>
              <w:rPr>
                <w:sz w:val="18"/>
                <w:szCs w:val="22"/>
              </w:rPr>
            </w:pPr>
          </w:p>
        </w:tc>
        <w:tc>
          <w:tcPr>
            <w:tcW w:w="1620" w:type="dxa"/>
            <w:tcBorders>
              <w:top w:val="dashed" w:sz="2" w:space="0" w:color="auto"/>
              <w:bottom w:val="dashed" w:sz="2" w:space="0" w:color="auto"/>
            </w:tcBorders>
            <w:vAlign w:val="center"/>
          </w:tcPr>
          <w:p w14:paraId="5BD7B3BD" w14:textId="4EB947B0" w:rsidR="007D5B4D" w:rsidRPr="00A17C74" w:rsidRDefault="007D5B4D" w:rsidP="004034CA">
            <w:pPr>
              <w:keepNext/>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7D174015" w14:textId="5E6E7632" w:rsidR="007D5B4D" w:rsidRPr="00A17C74" w:rsidRDefault="007D5B4D" w:rsidP="004034CA">
            <w:pPr>
              <w:keepNext/>
              <w:tabs>
                <w:tab w:val="clear" w:pos="8784"/>
                <w:tab w:val="right" w:pos="8730"/>
              </w:tabs>
              <w:jc w:val="center"/>
              <w:rPr>
                <w:sz w:val="18"/>
                <w:szCs w:val="22"/>
              </w:rPr>
            </w:pPr>
          </w:p>
        </w:tc>
        <w:tc>
          <w:tcPr>
            <w:tcW w:w="1440" w:type="dxa"/>
            <w:tcBorders>
              <w:top w:val="dashed" w:sz="2" w:space="0" w:color="auto"/>
              <w:bottom w:val="dashed" w:sz="2" w:space="0" w:color="auto"/>
            </w:tcBorders>
            <w:vAlign w:val="center"/>
          </w:tcPr>
          <w:p w14:paraId="00027173" w14:textId="10E5E427" w:rsidR="007D5B4D" w:rsidRPr="00A17C74" w:rsidRDefault="007D5B4D" w:rsidP="004034CA">
            <w:pPr>
              <w:keepNext/>
              <w:tabs>
                <w:tab w:val="clear" w:pos="8784"/>
                <w:tab w:val="right" w:pos="8730"/>
              </w:tabs>
              <w:jc w:val="center"/>
              <w:rPr>
                <w:sz w:val="18"/>
                <w:szCs w:val="22"/>
              </w:rPr>
            </w:pPr>
          </w:p>
        </w:tc>
        <w:tc>
          <w:tcPr>
            <w:tcW w:w="1032" w:type="dxa"/>
            <w:tcBorders>
              <w:top w:val="dashed" w:sz="2" w:space="0" w:color="auto"/>
              <w:bottom w:val="dashed" w:sz="2" w:space="0" w:color="auto"/>
            </w:tcBorders>
            <w:vAlign w:val="center"/>
          </w:tcPr>
          <w:p w14:paraId="78C6FA27" w14:textId="2437EF59" w:rsidR="007D5B4D" w:rsidRPr="00A17C74" w:rsidRDefault="007D5B4D" w:rsidP="004034CA">
            <w:pPr>
              <w:keepNext/>
              <w:tabs>
                <w:tab w:val="clear" w:pos="8784"/>
                <w:tab w:val="right" w:pos="8730"/>
              </w:tabs>
              <w:jc w:val="center"/>
              <w:rPr>
                <w:sz w:val="18"/>
                <w:szCs w:val="22"/>
              </w:rPr>
            </w:pPr>
          </w:p>
        </w:tc>
        <w:tc>
          <w:tcPr>
            <w:tcW w:w="1170" w:type="dxa"/>
            <w:tcBorders>
              <w:top w:val="dashed" w:sz="2" w:space="0" w:color="auto"/>
              <w:bottom w:val="dashed" w:sz="2" w:space="0" w:color="auto"/>
            </w:tcBorders>
            <w:vAlign w:val="center"/>
          </w:tcPr>
          <w:p w14:paraId="04779EE9" w14:textId="2016C2B2" w:rsidR="007D5B4D" w:rsidRPr="00A17C74" w:rsidRDefault="007D5B4D" w:rsidP="004034CA">
            <w:pPr>
              <w:keepNext/>
              <w:tabs>
                <w:tab w:val="clear" w:pos="8784"/>
                <w:tab w:val="right" w:pos="8730"/>
              </w:tabs>
              <w:jc w:val="center"/>
              <w:rPr>
                <w:sz w:val="18"/>
                <w:szCs w:val="22"/>
              </w:rPr>
            </w:pPr>
          </w:p>
        </w:tc>
      </w:tr>
      <w:tr w:rsidR="007D5B4D" w:rsidRPr="00A17C74" w14:paraId="7296DDC4" w14:textId="77777777" w:rsidTr="004034CA">
        <w:trPr>
          <w:cantSplit/>
          <w:trHeight w:val="360"/>
        </w:trPr>
        <w:tc>
          <w:tcPr>
            <w:tcW w:w="720" w:type="dxa"/>
            <w:tcBorders>
              <w:top w:val="dashed" w:sz="2" w:space="0" w:color="auto"/>
              <w:bottom w:val="dashed" w:sz="2" w:space="0" w:color="auto"/>
            </w:tcBorders>
            <w:vAlign w:val="center"/>
          </w:tcPr>
          <w:p w14:paraId="4273D323" w14:textId="77777777" w:rsidR="007D5B4D" w:rsidRPr="00A17C74" w:rsidRDefault="007D5B4D" w:rsidP="004034CA">
            <w:pPr>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7077C83E" w14:textId="77777777" w:rsidR="007D5B4D" w:rsidRPr="00A17C74" w:rsidRDefault="007D5B4D" w:rsidP="004034CA">
            <w:pPr>
              <w:tabs>
                <w:tab w:val="clear" w:pos="8784"/>
                <w:tab w:val="right" w:pos="8730"/>
              </w:tabs>
              <w:jc w:val="center"/>
              <w:rPr>
                <w:sz w:val="18"/>
                <w:szCs w:val="22"/>
              </w:rPr>
            </w:pPr>
          </w:p>
        </w:tc>
        <w:tc>
          <w:tcPr>
            <w:tcW w:w="1620" w:type="dxa"/>
            <w:tcBorders>
              <w:top w:val="dashed" w:sz="2" w:space="0" w:color="auto"/>
              <w:bottom w:val="dashed" w:sz="2" w:space="0" w:color="auto"/>
            </w:tcBorders>
            <w:vAlign w:val="center"/>
          </w:tcPr>
          <w:p w14:paraId="3E49ED42" w14:textId="77777777" w:rsidR="007D5B4D" w:rsidRPr="00A17C74" w:rsidRDefault="007D5B4D" w:rsidP="004034CA">
            <w:pPr>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351FC4D5" w14:textId="77777777" w:rsidR="007D5B4D" w:rsidRPr="00A17C74" w:rsidRDefault="007D5B4D" w:rsidP="004034CA">
            <w:pPr>
              <w:tabs>
                <w:tab w:val="clear" w:pos="8784"/>
                <w:tab w:val="right" w:pos="8730"/>
              </w:tabs>
              <w:jc w:val="center"/>
              <w:rPr>
                <w:sz w:val="18"/>
                <w:szCs w:val="22"/>
              </w:rPr>
            </w:pPr>
          </w:p>
        </w:tc>
        <w:tc>
          <w:tcPr>
            <w:tcW w:w="1440" w:type="dxa"/>
            <w:tcBorders>
              <w:top w:val="dashed" w:sz="2" w:space="0" w:color="auto"/>
              <w:bottom w:val="dashed" w:sz="2" w:space="0" w:color="auto"/>
            </w:tcBorders>
            <w:vAlign w:val="center"/>
          </w:tcPr>
          <w:p w14:paraId="1ECF00A3" w14:textId="77777777" w:rsidR="007D5B4D" w:rsidRPr="00A17C74" w:rsidRDefault="007D5B4D" w:rsidP="004034CA">
            <w:pPr>
              <w:tabs>
                <w:tab w:val="clear" w:pos="8784"/>
                <w:tab w:val="right" w:pos="8730"/>
              </w:tabs>
              <w:jc w:val="center"/>
              <w:rPr>
                <w:sz w:val="18"/>
                <w:szCs w:val="22"/>
              </w:rPr>
            </w:pPr>
          </w:p>
        </w:tc>
        <w:tc>
          <w:tcPr>
            <w:tcW w:w="1032" w:type="dxa"/>
            <w:tcBorders>
              <w:top w:val="dashed" w:sz="2" w:space="0" w:color="auto"/>
              <w:bottom w:val="dashed" w:sz="2" w:space="0" w:color="auto"/>
            </w:tcBorders>
            <w:vAlign w:val="center"/>
          </w:tcPr>
          <w:p w14:paraId="06583E37" w14:textId="77777777" w:rsidR="007D5B4D" w:rsidRPr="00A17C74" w:rsidRDefault="007D5B4D" w:rsidP="004034CA">
            <w:pPr>
              <w:tabs>
                <w:tab w:val="clear" w:pos="8784"/>
                <w:tab w:val="right" w:pos="8730"/>
              </w:tabs>
              <w:jc w:val="center"/>
              <w:rPr>
                <w:sz w:val="18"/>
                <w:szCs w:val="22"/>
              </w:rPr>
            </w:pPr>
          </w:p>
        </w:tc>
        <w:tc>
          <w:tcPr>
            <w:tcW w:w="1170" w:type="dxa"/>
            <w:tcBorders>
              <w:top w:val="dashed" w:sz="2" w:space="0" w:color="auto"/>
              <w:bottom w:val="dashed" w:sz="2" w:space="0" w:color="auto"/>
            </w:tcBorders>
            <w:vAlign w:val="center"/>
          </w:tcPr>
          <w:p w14:paraId="02578506" w14:textId="77777777" w:rsidR="007D5B4D" w:rsidRPr="00A17C74" w:rsidRDefault="007D5B4D" w:rsidP="004034CA">
            <w:pPr>
              <w:tabs>
                <w:tab w:val="clear" w:pos="8784"/>
                <w:tab w:val="right" w:pos="8730"/>
              </w:tabs>
              <w:jc w:val="center"/>
              <w:rPr>
                <w:sz w:val="18"/>
                <w:szCs w:val="22"/>
              </w:rPr>
            </w:pPr>
          </w:p>
        </w:tc>
      </w:tr>
      <w:tr w:rsidR="007D5B4D" w:rsidRPr="00A17C74" w14:paraId="77E6E26C" w14:textId="77777777" w:rsidTr="004034CA">
        <w:trPr>
          <w:cantSplit/>
          <w:trHeight w:val="360"/>
        </w:trPr>
        <w:tc>
          <w:tcPr>
            <w:tcW w:w="720" w:type="dxa"/>
            <w:tcBorders>
              <w:top w:val="dashed" w:sz="2" w:space="0" w:color="auto"/>
            </w:tcBorders>
            <w:vAlign w:val="center"/>
          </w:tcPr>
          <w:p w14:paraId="20C696F4" w14:textId="77777777" w:rsidR="007D5B4D" w:rsidRPr="00A17C74" w:rsidRDefault="007D5B4D" w:rsidP="004034CA">
            <w:pPr>
              <w:tabs>
                <w:tab w:val="clear" w:pos="8784"/>
                <w:tab w:val="right" w:pos="8730"/>
              </w:tabs>
              <w:jc w:val="center"/>
              <w:rPr>
                <w:sz w:val="18"/>
                <w:szCs w:val="22"/>
              </w:rPr>
            </w:pPr>
          </w:p>
        </w:tc>
        <w:tc>
          <w:tcPr>
            <w:tcW w:w="1530" w:type="dxa"/>
            <w:tcBorders>
              <w:top w:val="dashed" w:sz="2" w:space="0" w:color="auto"/>
            </w:tcBorders>
            <w:vAlign w:val="center"/>
          </w:tcPr>
          <w:p w14:paraId="7D99C4A9" w14:textId="77777777" w:rsidR="007D5B4D" w:rsidRPr="00A17C74" w:rsidRDefault="007D5B4D" w:rsidP="004034CA">
            <w:pPr>
              <w:tabs>
                <w:tab w:val="clear" w:pos="8784"/>
                <w:tab w:val="right" w:pos="8730"/>
              </w:tabs>
              <w:jc w:val="center"/>
              <w:rPr>
                <w:sz w:val="18"/>
                <w:szCs w:val="22"/>
              </w:rPr>
            </w:pPr>
          </w:p>
        </w:tc>
        <w:tc>
          <w:tcPr>
            <w:tcW w:w="1620" w:type="dxa"/>
            <w:tcBorders>
              <w:top w:val="dashed" w:sz="2" w:space="0" w:color="auto"/>
            </w:tcBorders>
            <w:vAlign w:val="center"/>
          </w:tcPr>
          <w:p w14:paraId="0F1A862D" w14:textId="77777777" w:rsidR="007D5B4D" w:rsidRPr="00A17C74" w:rsidRDefault="007D5B4D" w:rsidP="004034CA">
            <w:pPr>
              <w:tabs>
                <w:tab w:val="clear" w:pos="8784"/>
                <w:tab w:val="right" w:pos="8730"/>
              </w:tabs>
              <w:jc w:val="center"/>
              <w:rPr>
                <w:sz w:val="18"/>
                <w:szCs w:val="22"/>
              </w:rPr>
            </w:pPr>
          </w:p>
        </w:tc>
        <w:tc>
          <w:tcPr>
            <w:tcW w:w="1530" w:type="dxa"/>
            <w:tcBorders>
              <w:top w:val="dashed" w:sz="2" w:space="0" w:color="auto"/>
            </w:tcBorders>
            <w:vAlign w:val="center"/>
          </w:tcPr>
          <w:p w14:paraId="079A2CB7" w14:textId="77777777" w:rsidR="007D5B4D" w:rsidRPr="00A17C74" w:rsidRDefault="007D5B4D" w:rsidP="004034CA">
            <w:pPr>
              <w:tabs>
                <w:tab w:val="clear" w:pos="8784"/>
                <w:tab w:val="right" w:pos="8730"/>
              </w:tabs>
              <w:jc w:val="center"/>
              <w:rPr>
                <w:sz w:val="18"/>
                <w:szCs w:val="22"/>
              </w:rPr>
            </w:pPr>
          </w:p>
        </w:tc>
        <w:tc>
          <w:tcPr>
            <w:tcW w:w="1440" w:type="dxa"/>
            <w:tcBorders>
              <w:top w:val="dashed" w:sz="2" w:space="0" w:color="auto"/>
            </w:tcBorders>
            <w:vAlign w:val="center"/>
          </w:tcPr>
          <w:p w14:paraId="40B21D15" w14:textId="77777777" w:rsidR="007D5B4D" w:rsidRPr="00A17C74" w:rsidRDefault="007D5B4D" w:rsidP="004034CA">
            <w:pPr>
              <w:tabs>
                <w:tab w:val="clear" w:pos="8784"/>
                <w:tab w:val="right" w:pos="8730"/>
              </w:tabs>
              <w:jc w:val="center"/>
              <w:rPr>
                <w:sz w:val="18"/>
                <w:szCs w:val="22"/>
              </w:rPr>
            </w:pPr>
          </w:p>
        </w:tc>
        <w:tc>
          <w:tcPr>
            <w:tcW w:w="1032" w:type="dxa"/>
            <w:tcBorders>
              <w:top w:val="dashed" w:sz="2" w:space="0" w:color="auto"/>
            </w:tcBorders>
            <w:vAlign w:val="center"/>
          </w:tcPr>
          <w:p w14:paraId="0C1275BD" w14:textId="77777777" w:rsidR="007D5B4D" w:rsidRPr="00A17C74" w:rsidRDefault="007D5B4D" w:rsidP="004034CA">
            <w:pPr>
              <w:tabs>
                <w:tab w:val="clear" w:pos="8784"/>
                <w:tab w:val="right" w:pos="8730"/>
              </w:tabs>
              <w:jc w:val="center"/>
              <w:rPr>
                <w:sz w:val="18"/>
                <w:szCs w:val="22"/>
              </w:rPr>
            </w:pPr>
          </w:p>
        </w:tc>
        <w:tc>
          <w:tcPr>
            <w:tcW w:w="1170" w:type="dxa"/>
            <w:tcBorders>
              <w:top w:val="dashed" w:sz="2" w:space="0" w:color="auto"/>
            </w:tcBorders>
            <w:vAlign w:val="center"/>
          </w:tcPr>
          <w:p w14:paraId="3B3B9599" w14:textId="77777777" w:rsidR="007D5B4D" w:rsidRPr="00A17C74" w:rsidRDefault="007D5B4D" w:rsidP="004034CA">
            <w:pPr>
              <w:tabs>
                <w:tab w:val="clear" w:pos="8784"/>
                <w:tab w:val="right" w:pos="8730"/>
              </w:tabs>
              <w:jc w:val="center"/>
              <w:rPr>
                <w:sz w:val="18"/>
                <w:szCs w:val="22"/>
              </w:rPr>
            </w:pPr>
          </w:p>
        </w:tc>
      </w:tr>
    </w:tbl>
    <w:p w14:paraId="6F895340" w14:textId="77777777" w:rsidR="007D5B4D" w:rsidRPr="00A17C74" w:rsidRDefault="007D5B4D" w:rsidP="007D5B4D">
      <w:pPr>
        <w:tabs>
          <w:tab w:val="clear" w:pos="8784"/>
          <w:tab w:val="right" w:pos="8730"/>
        </w:tabs>
        <w:rPr>
          <w:sz w:val="16"/>
          <w:szCs w:val="16"/>
        </w:rPr>
      </w:pPr>
    </w:p>
    <w:tbl>
      <w:tblPr>
        <w:tblW w:w="9047" w:type="dxa"/>
        <w:tblInd w:w="43" w:type="dxa"/>
        <w:tblLayout w:type="fixed"/>
        <w:tblCellMar>
          <w:left w:w="43" w:type="dxa"/>
          <w:right w:w="43" w:type="dxa"/>
        </w:tblCellMar>
        <w:tblLook w:val="0000" w:firstRow="0" w:lastRow="0" w:firstColumn="0" w:lastColumn="0" w:noHBand="0" w:noVBand="0"/>
      </w:tblPr>
      <w:tblGrid>
        <w:gridCol w:w="1653"/>
        <w:gridCol w:w="7394"/>
      </w:tblGrid>
      <w:tr w:rsidR="007D5B4D" w:rsidRPr="00A17C74" w14:paraId="1927E902" w14:textId="77777777" w:rsidTr="004034CA">
        <w:tc>
          <w:tcPr>
            <w:tcW w:w="1653" w:type="dxa"/>
            <w:vAlign w:val="bottom"/>
          </w:tcPr>
          <w:p w14:paraId="024BAE92" w14:textId="77777777" w:rsidR="007D5B4D" w:rsidRPr="00A17C74" w:rsidRDefault="007D5B4D" w:rsidP="004034CA">
            <w:pPr>
              <w:tabs>
                <w:tab w:val="clear" w:pos="8784"/>
                <w:tab w:val="right" w:pos="8730"/>
              </w:tabs>
              <w:spacing w:after="120"/>
              <w:rPr>
                <w:color w:val="000000"/>
              </w:rPr>
            </w:pPr>
            <w:r w:rsidRPr="00A17C74">
              <w:rPr>
                <w:color w:val="000000"/>
              </w:rPr>
              <w:t>Project no.:</w:t>
            </w:r>
          </w:p>
        </w:tc>
        <w:tc>
          <w:tcPr>
            <w:tcW w:w="7394" w:type="dxa"/>
            <w:vAlign w:val="bottom"/>
          </w:tcPr>
          <w:p w14:paraId="2C74D54E" w14:textId="77777777" w:rsidR="007D5B4D" w:rsidRPr="00FD52EC" w:rsidRDefault="007D5B4D" w:rsidP="004034CA">
            <w:pPr>
              <w:tabs>
                <w:tab w:val="clear" w:pos="8784"/>
                <w:tab w:val="right" w:pos="8730"/>
              </w:tabs>
              <w:spacing w:after="120"/>
            </w:pPr>
            <w:r w:rsidRPr="00FD52EC">
              <w:rPr>
                <w:noProof/>
              </w:rPr>
              <w:t>4021883</w:t>
            </w:r>
          </w:p>
        </w:tc>
      </w:tr>
      <w:tr w:rsidR="007D5B4D" w:rsidRPr="00A17C74" w14:paraId="5492E208" w14:textId="77777777" w:rsidTr="004034CA">
        <w:tc>
          <w:tcPr>
            <w:tcW w:w="1653" w:type="dxa"/>
            <w:vAlign w:val="bottom"/>
          </w:tcPr>
          <w:p w14:paraId="2B22A9C6" w14:textId="77777777" w:rsidR="007D5B4D" w:rsidRPr="00A17C74" w:rsidRDefault="007D5B4D" w:rsidP="004034CA">
            <w:pPr>
              <w:tabs>
                <w:tab w:val="clear" w:pos="8784"/>
                <w:tab w:val="right" w:pos="8730"/>
              </w:tabs>
              <w:spacing w:after="120"/>
            </w:pPr>
            <w:r w:rsidRPr="00A17C74">
              <w:t>File name:</w:t>
            </w:r>
          </w:p>
        </w:tc>
        <w:tc>
          <w:tcPr>
            <w:tcW w:w="7394" w:type="dxa"/>
            <w:vAlign w:val="bottom"/>
          </w:tcPr>
          <w:p w14:paraId="6BD7E5AC" w14:textId="14EBE4F4" w:rsidR="007D5B4D" w:rsidRPr="00FD52EC" w:rsidRDefault="00547B19" w:rsidP="004034CA">
            <w:pPr>
              <w:tabs>
                <w:tab w:val="clear" w:pos="8784"/>
                <w:tab w:val="right" w:pos="8730"/>
              </w:tabs>
              <w:spacing w:after="120"/>
            </w:pPr>
            <w:fldSimple w:instr=" FILENAME   \* MERGEFORMAT ">
              <w:r>
                <w:rPr>
                  <w:noProof/>
                </w:rPr>
                <w:t>4021883-BUK-ZZ-00-RP-GE-0000</w:t>
              </w:r>
            </w:fldSimple>
            <w:r w:rsidR="00FD52EC" w:rsidRPr="00FD52EC">
              <w:rPr>
                <w:noProof/>
              </w:rPr>
              <w:t>3</w:t>
            </w:r>
          </w:p>
        </w:tc>
      </w:tr>
    </w:tbl>
    <w:p w14:paraId="21F63223" w14:textId="77777777" w:rsidR="007D5B4D" w:rsidRPr="00A17C74" w:rsidRDefault="007D5B4D" w:rsidP="007D5B4D"/>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2"/>
      </w:tblGrid>
      <w:tr w:rsidR="007D5B4D" w:rsidRPr="00A17C74" w14:paraId="72C38996" w14:textId="77777777" w:rsidTr="004034CA">
        <w:tc>
          <w:tcPr>
            <w:tcW w:w="9042" w:type="dxa"/>
          </w:tcPr>
          <w:p w14:paraId="7CEE2B66" w14:textId="77777777" w:rsidR="007D5B4D" w:rsidRPr="00A17C74" w:rsidRDefault="007D5B4D" w:rsidP="004034CA">
            <w:pPr>
              <w:keepNext/>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rPr>
                <w:b/>
                <w:bCs/>
                <w:i/>
                <w:sz w:val="18"/>
                <w:szCs w:val="18"/>
                <w:lang w:val="en-US"/>
              </w:rPr>
            </w:pPr>
            <w:r w:rsidRPr="00A17C74">
              <w:rPr>
                <w:b/>
                <w:bCs/>
                <w:i/>
                <w:sz w:val="18"/>
                <w:szCs w:val="18"/>
                <w:lang w:val="en-US"/>
              </w:rPr>
              <w:t>Notice:</w:t>
            </w:r>
          </w:p>
          <w:p w14:paraId="5803DB38" w14:textId="6134C74B" w:rsidR="007D5B4D" w:rsidRPr="00A17C74" w:rsidRDefault="007D5B4D" w:rsidP="004034CA">
            <w:pPr>
              <w:keepNext/>
              <w:keepLines/>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rPr>
                <w:bCs/>
                <w:i/>
                <w:sz w:val="18"/>
                <w:szCs w:val="18"/>
                <w:lang w:val="en-US"/>
              </w:rPr>
            </w:pPr>
            <w:r w:rsidRPr="00A17C74">
              <w:rPr>
                <w:bCs/>
                <w:i/>
                <w:sz w:val="18"/>
                <w:szCs w:val="18"/>
                <w:lang w:val="en-US"/>
              </w:rPr>
              <w:t>This report was prepared by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BUKL</w:t>
            </w:r>
            <w:r w:rsidRPr="00A17C74">
              <w:rPr>
                <w:bCs/>
                <w:i/>
                <w:sz w:val="18"/>
                <w:szCs w:val="18"/>
                <w:lang w:val="en-US"/>
              </w:rPr>
              <w:fldChar w:fldCharType="end"/>
            </w:r>
            <w:r w:rsidRPr="00A17C74">
              <w:rPr>
                <w:bCs/>
                <w:i/>
                <w:sz w:val="18"/>
                <w:szCs w:val="18"/>
                <w:lang w:val="en-US"/>
              </w:rPr>
              <w:t>) solely for use by (</w:t>
            </w:r>
            <w:r w:rsidRPr="00A17C74">
              <w:rPr>
                <w:bCs/>
                <w:i/>
                <w:sz w:val="18"/>
                <w:szCs w:val="18"/>
                <w:lang w:val="en-US"/>
              </w:rPr>
              <w:fldChar w:fldCharType="begin"/>
            </w:r>
            <w:r w:rsidRPr="00A17C74">
              <w:rPr>
                <w:bCs/>
                <w:i/>
                <w:sz w:val="18"/>
                <w:szCs w:val="18"/>
                <w:lang w:val="en-US"/>
              </w:rPr>
              <w:instrText xml:space="preserve"> REF Clientsabbr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NRW</w:t>
            </w:r>
            <w:r w:rsidRPr="00A17C74">
              <w:rPr>
                <w:bCs/>
                <w:i/>
                <w:sz w:val="18"/>
                <w:szCs w:val="18"/>
                <w:lang w:val="en-US"/>
              </w:rPr>
              <w:fldChar w:fldCharType="end"/>
            </w:r>
            <w:r w:rsidRPr="00A17C74">
              <w:rPr>
                <w:bCs/>
                <w:i/>
                <w:sz w:val="18"/>
                <w:szCs w:val="18"/>
                <w:lang w:val="en-US"/>
              </w:rPr>
              <w:t xml:space="preserve">).  This report is not addressed to and may not be relied upon by any person or entity other than </w:t>
            </w:r>
            <w:r w:rsidRPr="00A17C74">
              <w:rPr>
                <w:bCs/>
                <w:i/>
                <w:sz w:val="18"/>
                <w:szCs w:val="18"/>
                <w:lang w:val="en-US"/>
              </w:rPr>
              <w:fldChar w:fldCharType="begin"/>
            </w:r>
            <w:r w:rsidRPr="00A17C74">
              <w:rPr>
                <w:bCs/>
                <w:i/>
                <w:sz w:val="18"/>
                <w:szCs w:val="18"/>
                <w:lang w:val="en-US"/>
              </w:rPr>
              <w:instrText xml:space="preserve"> REF Clientsabbr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NRW</w:t>
            </w:r>
            <w:r w:rsidRPr="00A17C74">
              <w:rPr>
                <w:bCs/>
                <w:i/>
                <w:sz w:val="18"/>
                <w:szCs w:val="18"/>
                <w:lang w:val="en-US"/>
              </w:rPr>
              <w:fldChar w:fldCharType="end"/>
            </w:r>
            <w:r w:rsidRPr="00A17C74" w:rsidDel="00F51595">
              <w:rPr>
                <w:bCs/>
                <w:i/>
                <w:sz w:val="18"/>
                <w:szCs w:val="18"/>
                <w:lang w:val="en-US"/>
              </w:rPr>
              <w:t xml:space="preserve"> </w:t>
            </w:r>
            <w:r w:rsidRPr="00A17C74">
              <w:rPr>
                <w:bCs/>
                <w:i/>
                <w:sz w:val="18"/>
                <w:szCs w:val="18"/>
                <w:lang w:val="en-US"/>
              </w:rPr>
              <w:t xml:space="preserve">for any purpose without the prior written permission of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BUKL</w:t>
            </w:r>
            <w:r w:rsidRPr="00A17C74">
              <w:rPr>
                <w:bCs/>
                <w:i/>
                <w:sz w:val="18"/>
                <w:szCs w:val="18"/>
                <w:lang w:val="en-US"/>
              </w:rPr>
              <w:fldChar w:fldCharType="end"/>
            </w:r>
            <w:r w:rsidRPr="00A17C74">
              <w:rPr>
                <w:bCs/>
                <w:i/>
                <w:sz w:val="18"/>
                <w:szCs w:val="18"/>
                <w:lang w:val="en-US"/>
              </w:rPr>
              <w:t xml:space="preserve">.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BUKL</w:t>
            </w:r>
            <w:r w:rsidRPr="00A17C74">
              <w:rPr>
                <w:bCs/>
                <w:i/>
                <w:sz w:val="18"/>
                <w:szCs w:val="18"/>
                <w:lang w:val="en-US"/>
              </w:rPr>
              <w:fldChar w:fldCharType="end"/>
            </w:r>
            <w:r w:rsidRPr="00A17C74">
              <w:rPr>
                <w:bCs/>
                <w:i/>
                <w:sz w:val="18"/>
                <w:szCs w:val="18"/>
                <w:lang w:val="en-US"/>
              </w:rPr>
              <w:t xml:space="preserve">, its directors, employees and affiliated companies accept no responsibility or liability for reliance upon or use of this report (whether or not permitted) other than by </w:t>
            </w:r>
            <w:r w:rsidRPr="00A17C74">
              <w:rPr>
                <w:bCs/>
                <w:i/>
                <w:sz w:val="18"/>
                <w:szCs w:val="18"/>
                <w:lang w:val="en-US"/>
              </w:rPr>
              <w:fldChar w:fldCharType="begin"/>
            </w:r>
            <w:r w:rsidRPr="00A17C74">
              <w:rPr>
                <w:bCs/>
                <w:i/>
                <w:sz w:val="18"/>
                <w:szCs w:val="18"/>
                <w:lang w:val="en-US"/>
              </w:rPr>
              <w:instrText xml:space="preserve"> REF Clientsabbr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NRW</w:t>
            </w:r>
            <w:r w:rsidRPr="00A17C74">
              <w:rPr>
                <w:bCs/>
                <w:i/>
                <w:sz w:val="18"/>
                <w:szCs w:val="18"/>
                <w:lang w:val="en-US"/>
              </w:rPr>
              <w:fldChar w:fldCharType="end"/>
            </w:r>
            <w:r w:rsidRPr="00A17C74" w:rsidDel="00F51595">
              <w:rPr>
                <w:bCs/>
                <w:i/>
                <w:sz w:val="18"/>
                <w:szCs w:val="18"/>
                <w:lang w:val="en-US"/>
              </w:rPr>
              <w:t xml:space="preserve"> </w:t>
            </w:r>
            <w:r w:rsidRPr="00A17C74">
              <w:rPr>
                <w:bCs/>
                <w:i/>
                <w:sz w:val="18"/>
                <w:szCs w:val="18"/>
                <w:lang w:val="en-US"/>
              </w:rPr>
              <w:t>for the purposes for which it was originally commissioned and prepared.</w:t>
            </w:r>
          </w:p>
          <w:p w14:paraId="26FDD43A" w14:textId="4B50383D" w:rsidR="007D5B4D" w:rsidRPr="00A17C74" w:rsidRDefault="007D5B4D" w:rsidP="004034CA">
            <w:pPr>
              <w:tabs>
                <w:tab w:val="clear" w:pos="8784"/>
                <w:tab w:val="right" w:pos="8730"/>
              </w:tabs>
              <w:spacing w:before="120" w:after="120"/>
            </w:pPr>
            <w:r w:rsidRPr="00A17C74">
              <w:rPr>
                <w:bCs/>
                <w:i/>
                <w:sz w:val="18"/>
                <w:szCs w:val="18"/>
                <w:lang w:val="en-US"/>
              </w:rPr>
              <w:t xml:space="preserve">In producing this report,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BUKL</w:t>
            </w:r>
            <w:r w:rsidRPr="00A17C74">
              <w:rPr>
                <w:bCs/>
                <w:i/>
                <w:sz w:val="18"/>
                <w:szCs w:val="18"/>
                <w:lang w:val="en-US"/>
              </w:rPr>
              <w:fldChar w:fldCharType="end"/>
            </w:r>
            <w:r w:rsidRPr="00A17C74">
              <w:rPr>
                <w:bCs/>
                <w:i/>
                <w:sz w:val="18"/>
                <w:szCs w:val="18"/>
                <w:lang w:val="en-US"/>
              </w:rPr>
              <w:t xml:space="preserve"> has relied upon information provided by others. The completeness or accuracy of this information is not guaranteed by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5F235C" w:rsidRPr="00DF0AA2">
              <w:rPr>
                <w:bCs/>
                <w:i/>
                <w:sz w:val="18"/>
                <w:szCs w:val="18"/>
                <w:lang w:val="en-US"/>
              </w:rPr>
              <w:t>BUKL</w:t>
            </w:r>
            <w:r w:rsidRPr="00A17C74">
              <w:rPr>
                <w:bCs/>
                <w:i/>
                <w:sz w:val="18"/>
                <w:szCs w:val="18"/>
                <w:lang w:val="en-US"/>
              </w:rPr>
              <w:fldChar w:fldCharType="end"/>
            </w:r>
            <w:r w:rsidRPr="00A17C74">
              <w:rPr>
                <w:bCs/>
                <w:i/>
                <w:sz w:val="18"/>
                <w:szCs w:val="18"/>
                <w:lang w:val="en-US"/>
              </w:rPr>
              <w:t>.</w:t>
            </w:r>
          </w:p>
        </w:tc>
      </w:tr>
    </w:tbl>
    <w:p w14:paraId="52823B7F" w14:textId="77777777" w:rsidR="007D5B4D" w:rsidRPr="00A17C74" w:rsidRDefault="007D5B4D" w:rsidP="007D5B4D">
      <w:pPr>
        <w:tabs>
          <w:tab w:val="clear" w:pos="1008"/>
          <w:tab w:val="clear" w:pos="1728"/>
          <w:tab w:val="clear" w:pos="2448"/>
          <w:tab w:val="clear" w:pos="3168"/>
          <w:tab w:val="clear" w:pos="3888"/>
          <w:tab w:val="clear" w:pos="4608"/>
          <w:tab w:val="clear" w:pos="5328"/>
          <w:tab w:val="clear" w:pos="6048"/>
          <w:tab w:val="clear" w:pos="8784"/>
        </w:tabs>
        <w:jc w:val="left"/>
      </w:pPr>
      <w:r w:rsidRPr="00A17C74">
        <w:br w:type="page"/>
      </w:r>
    </w:p>
    <w:p w14:paraId="3D5AE66A" w14:textId="393C5AE6" w:rsidR="00D02C38" w:rsidRPr="00D02C38" w:rsidRDefault="00D02C38" w:rsidP="00D02C38">
      <w:pPr>
        <w:pStyle w:val="Heading2"/>
      </w:pPr>
      <w:r w:rsidRPr="00D02C38">
        <w:lastRenderedPageBreak/>
        <w:t xml:space="preserve">Table of </w:t>
      </w:r>
      <w:r w:rsidR="00B65687">
        <w:t>C</w:t>
      </w:r>
      <w:r w:rsidRPr="00D02C38">
        <w:t>ontents</w:t>
      </w:r>
    </w:p>
    <w:p w14:paraId="3F64B127" w14:textId="33E6FE20" w:rsidR="00D02C38" w:rsidRDefault="00D02C38">
      <w:pPr>
        <w:pStyle w:val="TOC1"/>
        <w:rPr>
          <w:rFonts w:asciiTheme="minorHAnsi" w:eastAsiaTheme="minorEastAsia" w:hAnsiTheme="minorHAnsi" w:cstheme="minorBidi"/>
          <w:b w:val="0"/>
          <w:snapToGrid/>
          <w:spacing w:val="0"/>
          <w:kern w:val="2"/>
          <w:sz w:val="24"/>
          <w:szCs w:val="24"/>
        </w:rPr>
      </w:pPr>
      <w:r>
        <w:rPr>
          <w:sz w:val="22"/>
          <w:szCs w:val="22"/>
        </w:rPr>
        <w:fldChar w:fldCharType="begin"/>
      </w:r>
      <w:r>
        <w:rPr>
          <w:sz w:val="22"/>
          <w:szCs w:val="22"/>
        </w:rPr>
        <w:instrText xml:space="preserve"> TOC \o "1-4" \h \z \u </w:instrText>
      </w:r>
      <w:r>
        <w:rPr>
          <w:sz w:val="22"/>
          <w:szCs w:val="22"/>
        </w:rPr>
        <w:fldChar w:fldCharType="separate"/>
      </w:r>
      <w:hyperlink w:anchor="_Toc218688888" w:history="1">
        <w:r w:rsidRPr="009B55D1">
          <w:rPr>
            <w:rStyle w:val="Hyperlink"/>
          </w:rPr>
          <w:t>1</w:t>
        </w:r>
        <w:r>
          <w:rPr>
            <w:rFonts w:asciiTheme="minorHAnsi" w:eastAsiaTheme="minorEastAsia" w:hAnsiTheme="minorHAnsi" w:cstheme="minorBidi"/>
            <w:b w:val="0"/>
            <w:snapToGrid/>
            <w:spacing w:val="0"/>
            <w:kern w:val="2"/>
            <w:sz w:val="24"/>
            <w:szCs w:val="24"/>
          </w:rPr>
          <w:tab/>
        </w:r>
        <w:r w:rsidRPr="009B55D1">
          <w:rPr>
            <w:rStyle w:val="Hyperlink"/>
          </w:rPr>
          <w:t>Introduction</w:t>
        </w:r>
        <w:r>
          <w:rPr>
            <w:webHidden/>
          </w:rPr>
          <w:tab/>
        </w:r>
        <w:r>
          <w:rPr>
            <w:webHidden/>
          </w:rPr>
          <w:fldChar w:fldCharType="begin"/>
        </w:r>
        <w:r>
          <w:rPr>
            <w:webHidden/>
          </w:rPr>
          <w:instrText xml:space="preserve"> PAGEREF _Toc218688888 \h </w:instrText>
        </w:r>
        <w:r>
          <w:rPr>
            <w:webHidden/>
          </w:rPr>
        </w:r>
        <w:r>
          <w:rPr>
            <w:webHidden/>
          </w:rPr>
          <w:fldChar w:fldCharType="separate"/>
        </w:r>
        <w:r w:rsidR="00324F6F">
          <w:rPr>
            <w:webHidden/>
          </w:rPr>
          <w:t>4</w:t>
        </w:r>
        <w:r>
          <w:rPr>
            <w:webHidden/>
          </w:rPr>
          <w:fldChar w:fldCharType="end"/>
        </w:r>
      </w:hyperlink>
    </w:p>
    <w:p w14:paraId="14ED01A2" w14:textId="18D394F2" w:rsidR="00D02C38" w:rsidRDefault="00D02C38">
      <w:pPr>
        <w:pStyle w:val="TOC2"/>
        <w:rPr>
          <w:rFonts w:asciiTheme="minorHAnsi" w:eastAsiaTheme="minorEastAsia" w:hAnsiTheme="minorHAnsi" w:cstheme="minorBidi"/>
          <w:noProof/>
          <w:snapToGrid/>
          <w:spacing w:val="0"/>
          <w:kern w:val="2"/>
          <w:sz w:val="24"/>
          <w:szCs w:val="24"/>
        </w:rPr>
      </w:pPr>
      <w:hyperlink w:anchor="_Toc218688889" w:history="1">
        <w:r w:rsidRPr="009B55D1">
          <w:rPr>
            <w:rStyle w:val="Hyperlink"/>
            <w:noProof/>
          </w:rPr>
          <w:t xml:space="preserve">1.1 </w:t>
        </w:r>
        <w:r>
          <w:rPr>
            <w:rFonts w:asciiTheme="minorHAnsi" w:eastAsiaTheme="minorEastAsia" w:hAnsiTheme="minorHAnsi" w:cstheme="minorBidi"/>
            <w:noProof/>
            <w:snapToGrid/>
            <w:spacing w:val="0"/>
            <w:kern w:val="2"/>
            <w:sz w:val="24"/>
            <w:szCs w:val="24"/>
          </w:rPr>
          <w:tab/>
        </w:r>
        <w:r w:rsidRPr="009B55D1">
          <w:rPr>
            <w:rStyle w:val="Hyperlink"/>
            <w:noProof/>
          </w:rPr>
          <w:t>Instruction</w:t>
        </w:r>
        <w:r>
          <w:rPr>
            <w:noProof/>
            <w:webHidden/>
          </w:rPr>
          <w:tab/>
        </w:r>
        <w:r>
          <w:rPr>
            <w:noProof/>
            <w:webHidden/>
          </w:rPr>
          <w:fldChar w:fldCharType="begin"/>
        </w:r>
        <w:r>
          <w:rPr>
            <w:noProof/>
            <w:webHidden/>
          </w:rPr>
          <w:instrText xml:space="preserve"> PAGEREF _Toc218688889 \h </w:instrText>
        </w:r>
        <w:r>
          <w:rPr>
            <w:noProof/>
            <w:webHidden/>
          </w:rPr>
        </w:r>
        <w:r>
          <w:rPr>
            <w:noProof/>
            <w:webHidden/>
          </w:rPr>
          <w:fldChar w:fldCharType="separate"/>
        </w:r>
        <w:r w:rsidR="00324F6F">
          <w:rPr>
            <w:noProof/>
            <w:webHidden/>
          </w:rPr>
          <w:t>4</w:t>
        </w:r>
        <w:r>
          <w:rPr>
            <w:noProof/>
            <w:webHidden/>
          </w:rPr>
          <w:fldChar w:fldCharType="end"/>
        </w:r>
      </w:hyperlink>
    </w:p>
    <w:p w14:paraId="63645CDF" w14:textId="10CB6B78" w:rsidR="00D02C38" w:rsidRDefault="00D02C38">
      <w:pPr>
        <w:pStyle w:val="TOC2"/>
        <w:rPr>
          <w:rFonts w:asciiTheme="minorHAnsi" w:eastAsiaTheme="minorEastAsia" w:hAnsiTheme="minorHAnsi" w:cstheme="minorBidi"/>
          <w:noProof/>
          <w:snapToGrid/>
          <w:spacing w:val="0"/>
          <w:kern w:val="2"/>
          <w:sz w:val="24"/>
          <w:szCs w:val="24"/>
        </w:rPr>
      </w:pPr>
      <w:hyperlink w:anchor="_Toc218688890" w:history="1">
        <w:r w:rsidRPr="009B55D1">
          <w:rPr>
            <w:rStyle w:val="Hyperlink"/>
            <w:noProof/>
          </w:rPr>
          <w:t xml:space="preserve">1.2 </w:t>
        </w:r>
        <w:r>
          <w:rPr>
            <w:rFonts w:asciiTheme="minorHAnsi" w:eastAsiaTheme="minorEastAsia" w:hAnsiTheme="minorHAnsi" w:cstheme="minorBidi"/>
            <w:noProof/>
            <w:snapToGrid/>
            <w:spacing w:val="0"/>
            <w:kern w:val="2"/>
            <w:sz w:val="24"/>
            <w:szCs w:val="24"/>
          </w:rPr>
          <w:tab/>
        </w:r>
        <w:r w:rsidRPr="009B55D1">
          <w:rPr>
            <w:rStyle w:val="Hyperlink"/>
            <w:noProof/>
          </w:rPr>
          <w:t>Site Details</w:t>
        </w:r>
        <w:r>
          <w:rPr>
            <w:noProof/>
            <w:webHidden/>
          </w:rPr>
          <w:tab/>
        </w:r>
        <w:r>
          <w:rPr>
            <w:noProof/>
            <w:webHidden/>
          </w:rPr>
          <w:fldChar w:fldCharType="begin"/>
        </w:r>
        <w:r>
          <w:rPr>
            <w:noProof/>
            <w:webHidden/>
          </w:rPr>
          <w:instrText xml:space="preserve"> PAGEREF _Toc218688890 \h </w:instrText>
        </w:r>
        <w:r>
          <w:rPr>
            <w:noProof/>
            <w:webHidden/>
          </w:rPr>
        </w:r>
        <w:r>
          <w:rPr>
            <w:noProof/>
            <w:webHidden/>
          </w:rPr>
          <w:fldChar w:fldCharType="separate"/>
        </w:r>
        <w:r w:rsidR="00324F6F">
          <w:rPr>
            <w:noProof/>
            <w:webHidden/>
          </w:rPr>
          <w:t>4</w:t>
        </w:r>
        <w:r>
          <w:rPr>
            <w:noProof/>
            <w:webHidden/>
          </w:rPr>
          <w:fldChar w:fldCharType="end"/>
        </w:r>
      </w:hyperlink>
    </w:p>
    <w:p w14:paraId="1C4BB99F" w14:textId="1F27BCEC" w:rsidR="00D02C38" w:rsidRDefault="00D02C38">
      <w:pPr>
        <w:pStyle w:val="TOC2"/>
        <w:rPr>
          <w:rFonts w:asciiTheme="minorHAnsi" w:eastAsiaTheme="minorEastAsia" w:hAnsiTheme="minorHAnsi" w:cstheme="minorBidi"/>
          <w:noProof/>
          <w:snapToGrid/>
          <w:spacing w:val="0"/>
          <w:kern w:val="2"/>
          <w:sz w:val="24"/>
          <w:szCs w:val="24"/>
        </w:rPr>
      </w:pPr>
      <w:hyperlink w:anchor="_Toc218688891" w:history="1">
        <w:r w:rsidRPr="009B55D1">
          <w:rPr>
            <w:rStyle w:val="Hyperlink"/>
            <w:noProof/>
          </w:rPr>
          <w:t xml:space="preserve">1.3 </w:t>
        </w:r>
        <w:r>
          <w:rPr>
            <w:rFonts w:asciiTheme="minorHAnsi" w:eastAsiaTheme="minorEastAsia" w:hAnsiTheme="minorHAnsi" w:cstheme="minorBidi"/>
            <w:noProof/>
            <w:snapToGrid/>
            <w:spacing w:val="0"/>
            <w:kern w:val="2"/>
            <w:sz w:val="24"/>
            <w:szCs w:val="24"/>
          </w:rPr>
          <w:tab/>
        </w:r>
        <w:r w:rsidRPr="009B55D1">
          <w:rPr>
            <w:rStyle w:val="Hyperlink"/>
            <w:noProof/>
          </w:rPr>
          <w:t>Proposed works</w:t>
        </w:r>
        <w:r>
          <w:rPr>
            <w:noProof/>
            <w:webHidden/>
          </w:rPr>
          <w:tab/>
        </w:r>
        <w:r>
          <w:rPr>
            <w:noProof/>
            <w:webHidden/>
          </w:rPr>
          <w:fldChar w:fldCharType="begin"/>
        </w:r>
        <w:r>
          <w:rPr>
            <w:noProof/>
            <w:webHidden/>
          </w:rPr>
          <w:instrText xml:space="preserve"> PAGEREF _Toc218688891 \h </w:instrText>
        </w:r>
        <w:r>
          <w:rPr>
            <w:noProof/>
            <w:webHidden/>
          </w:rPr>
        </w:r>
        <w:r>
          <w:rPr>
            <w:noProof/>
            <w:webHidden/>
          </w:rPr>
          <w:fldChar w:fldCharType="separate"/>
        </w:r>
        <w:r w:rsidR="00324F6F">
          <w:rPr>
            <w:noProof/>
            <w:webHidden/>
          </w:rPr>
          <w:t>4</w:t>
        </w:r>
        <w:r>
          <w:rPr>
            <w:noProof/>
            <w:webHidden/>
          </w:rPr>
          <w:fldChar w:fldCharType="end"/>
        </w:r>
      </w:hyperlink>
    </w:p>
    <w:p w14:paraId="201CBDBD" w14:textId="5E2289DB" w:rsidR="00D02C38" w:rsidRDefault="00D02C38">
      <w:pPr>
        <w:pStyle w:val="TOC2"/>
        <w:rPr>
          <w:rFonts w:asciiTheme="minorHAnsi" w:eastAsiaTheme="minorEastAsia" w:hAnsiTheme="minorHAnsi" w:cstheme="minorBidi"/>
          <w:noProof/>
          <w:snapToGrid/>
          <w:spacing w:val="0"/>
          <w:kern w:val="2"/>
          <w:sz w:val="24"/>
          <w:szCs w:val="24"/>
        </w:rPr>
      </w:pPr>
      <w:hyperlink w:anchor="_Toc218688892" w:history="1">
        <w:r w:rsidRPr="009B55D1">
          <w:rPr>
            <w:rStyle w:val="Hyperlink"/>
            <w:noProof/>
          </w:rPr>
          <w:t xml:space="preserve">1.4 </w:t>
        </w:r>
        <w:r>
          <w:rPr>
            <w:rFonts w:asciiTheme="minorHAnsi" w:eastAsiaTheme="minorEastAsia" w:hAnsiTheme="minorHAnsi" w:cstheme="minorBidi"/>
            <w:noProof/>
            <w:snapToGrid/>
            <w:spacing w:val="0"/>
            <w:kern w:val="2"/>
            <w:sz w:val="24"/>
            <w:szCs w:val="24"/>
          </w:rPr>
          <w:tab/>
        </w:r>
        <w:r w:rsidRPr="009B55D1">
          <w:rPr>
            <w:rStyle w:val="Hyperlink"/>
            <w:noProof/>
          </w:rPr>
          <w:t>Scope</w:t>
        </w:r>
        <w:r>
          <w:rPr>
            <w:noProof/>
            <w:webHidden/>
          </w:rPr>
          <w:tab/>
        </w:r>
        <w:r>
          <w:rPr>
            <w:noProof/>
            <w:webHidden/>
          </w:rPr>
          <w:fldChar w:fldCharType="begin"/>
        </w:r>
        <w:r>
          <w:rPr>
            <w:noProof/>
            <w:webHidden/>
          </w:rPr>
          <w:instrText xml:space="preserve"> PAGEREF _Toc218688892 \h </w:instrText>
        </w:r>
        <w:r>
          <w:rPr>
            <w:noProof/>
            <w:webHidden/>
          </w:rPr>
        </w:r>
        <w:r>
          <w:rPr>
            <w:noProof/>
            <w:webHidden/>
          </w:rPr>
          <w:fldChar w:fldCharType="separate"/>
        </w:r>
        <w:r w:rsidR="00324F6F">
          <w:rPr>
            <w:noProof/>
            <w:webHidden/>
          </w:rPr>
          <w:t>5</w:t>
        </w:r>
        <w:r>
          <w:rPr>
            <w:noProof/>
            <w:webHidden/>
          </w:rPr>
          <w:fldChar w:fldCharType="end"/>
        </w:r>
      </w:hyperlink>
    </w:p>
    <w:p w14:paraId="09A7BF40" w14:textId="1127BE13" w:rsidR="00D02C38" w:rsidRDefault="00D02C38">
      <w:pPr>
        <w:pStyle w:val="TOC2"/>
        <w:rPr>
          <w:rFonts w:asciiTheme="minorHAnsi" w:eastAsiaTheme="minorEastAsia" w:hAnsiTheme="minorHAnsi" w:cstheme="minorBidi"/>
          <w:noProof/>
          <w:snapToGrid/>
          <w:spacing w:val="0"/>
          <w:kern w:val="2"/>
          <w:sz w:val="24"/>
          <w:szCs w:val="24"/>
        </w:rPr>
      </w:pPr>
      <w:hyperlink w:anchor="_Toc218688893" w:history="1">
        <w:r w:rsidRPr="009B55D1">
          <w:rPr>
            <w:rStyle w:val="Hyperlink"/>
            <w:noProof/>
          </w:rPr>
          <w:t xml:space="preserve">1.5 </w:t>
        </w:r>
        <w:r>
          <w:rPr>
            <w:rFonts w:asciiTheme="minorHAnsi" w:eastAsiaTheme="minorEastAsia" w:hAnsiTheme="minorHAnsi" w:cstheme="minorBidi"/>
            <w:noProof/>
            <w:snapToGrid/>
            <w:spacing w:val="0"/>
            <w:kern w:val="2"/>
            <w:sz w:val="24"/>
            <w:szCs w:val="24"/>
          </w:rPr>
          <w:tab/>
        </w:r>
        <w:r w:rsidRPr="009B55D1">
          <w:rPr>
            <w:rStyle w:val="Hyperlink"/>
            <w:noProof/>
          </w:rPr>
          <w:t>Limitations</w:t>
        </w:r>
        <w:r>
          <w:rPr>
            <w:noProof/>
            <w:webHidden/>
          </w:rPr>
          <w:tab/>
        </w:r>
        <w:r>
          <w:rPr>
            <w:noProof/>
            <w:webHidden/>
          </w:rPr>
          <w:fldChar w:fldCharType="begin"/>
        </w:r>
        <w:r>
          <w:rPr>
            <w:noProof/>
            <w:webHidden/>
          </w:rPr>
          <w:instrText xml:space="preserve"> PAGEREF _Toc218688893 \h </w:instrText>
        </w:r>
        <w:r>
          <w:rPr>
            <w:noProof/>
            <w:webHidden/>
          </w:rPr>
        </w:r>
        <w:r>
          <w:rPr>
            <w:noProof/>
            <w:webHidden/>
          </w:rPr>
          <w:fldChar w:fldCharType="separate"/>
        </w:r>
        <w:r w:rsidR="00324F6F">
          <w:rPr>
            <w:noProof/>
            <w:webHidden/>
          </w:rPr>
          <w:t>5</w:t>
        </w:r>
        <w:r>
          <w:rPr>
            <w:noProof/>
            <w:webHidden/>
          </w:rPr>
          <w:fldChar w:fldCharType="end"/>
        </w:r>
      </w:hyperlink>
    </w:p>
    <w:p w14:paraId="0360A796" w14:textId="71F54DB9" w:rsidR="00D02C38" w:rsidRDefault="00D02C38">
      <w:pPr>
        <w:pStyle w:val="TOC2"/>
        <w:rPr>
          <w:rFonts w:asciiTheme="minorHAnsi" w:eastAsiaTheme="minorEastAsia" w:hAnsiTheme="minorHAnsi" w:cstheme="minorBidi"/>
          <w:noProof/>
          <w:snapToGrid/>
          <w:spacing w:val="0"/>
          <w:kern w:val="2"/>
          <w:sz w:val="24"/>
          <w:szCs w:val="24"/>
        </w:rPr>
      </w:pPr>
      <w:hyperlink w:anchor="_Toc218688894" w:history="1">
        <w:r w:rsidRPr="009B55D1">
          <w:rPr>
            <w:rStyle w:val="Hyperlink"/>
            <w:noProof/>
          </w:rPr>
          <w:t xml:space="preserve">1.6 </w:t>
        </w:r>
        <w:r>
          <w:rPr>
            <w:rFonts w:asciiTheme="minorHAnsi" w:eastAsiaTheme="minorEastAsia" w:hAnsiTheme="minorHAnsi" w:cstheme="minorBidi"/>
            <w:noProof/>
            <w:snapToGrid/>
            <w:spacing w:val="0"/>
            <w:kern w:val="2"/>
            <w:sz w:val="24"/>
            <w:szCs w:val="24"/>
          </w:rPr>
          <w:tab/>
        </w:r>
        <w:r w:rsidRPr="009B55D1">
          <w:rPr>
            <w:rStyle w:val="Hyperlink"/>
            <w:noProof/>
          </w:rPr>
          <w:t>Sources of information</w:t>
        </w:r>
        <w:r>
          <w:rPr>
            <w:noProof/>
            <w:webHidden/>
          </w:rPr>
          <w:tab/>
        </w:r>
        <w:r>
          <w:rPr>
            <w:noProof/>
            <w:webHidden/>
          </w:rPr>
          <w:fldChar w:fldCharType="begin"/>
        </w:r>
        <w:r>
          <w:rPr>
            <w:noProof/>
            <w:webHidden/>
          </w:rPr>
          <w:instrText xml:space="preserve"> PAGEREF _Toc218688894 \h </w:instrText>
        </w:r>
        <w:r>
          <w:rPr>
            <w:noProof/>
            <w:webHidden/>
          </w:rPr>
        </w:r>
        <w:r>
          <w:rPr>
            <w:noProof/>
            <w:webHidden/>
          </w:rPr>
          <w:fldChar w:fldCharType="separate"/>
        </w:r>
        <w:r w:rsidR="00324F6F">
          <w:rPr>
            <w:noProof/>
            <w:webHidden/>
          </w:rPr>
          <w:t>5</w:t>
        </w:r>
        <w:r>
          <w:rPr>
            <w:noProof/>
            <w:webHidden/>
          </w:rPr>
          <w:fldChar w:fldCharType="end"/>
        </w:r>
      </w:hyperlink>
    </w:p>
    <w:p w14:paraId="2E09D4D9" w14:textId="40938AB9" w:rsidR="00D02C38" w:rsidRDefault="00D02C38">
      <w:pPr>
        <w:pStyle w:val="TOC1"/>
        <w:rPr>
          <w:rFonts w:asciiTheme="minorHAnsi" w:eastAsiaTheme="minorEastAsia" w:hAnsiTheme="minorHAnsi" w:cstheme="minorBidi"/>
          <w:b w:val="0"/>
          <w:snapToGrid/>
          <w:spacing w:val="0"/>
          <w:kern w:val="2"/>
          <w:sz w:val="24"/>
          <w:szCs w:val="24"/>
        </w:rPr>
      </w:pPr>
      <w:hyperlink w:anchor="_Toc218688895" w:history="1">
        <w:r w:rsidRPr="009B55D1">
          <w:rPr>
            <w:rStyle w:val="Hyperlink"/>
          </w:rPr>
          <w:t xml:space="preserve">2 </w:t>
        </w:r>
        <w:r>
          <w:rPr>
            <w:rFonts w:asciiTheme="minorHAnsi" w:eastAsiaTheme="minorEastAsia" w:hAnsiTheme="minorHAnsi" w:cstheme="minorBidi"/>
            <w:b w:val="0"/>
            <w:snapToGrid/>
            <w:spacing w:val="0"/>
            <w:kern w:val="2"/>
            <w:sz w:val="24"/>
            <w:szCs w:val="24"/>
          </w:rPr>
          <w:tab/>
        </w:r>
        <w:r w:rsidRPr="009B55D1">
          <w:rPr>
            <w:rStyle w:val="Hyperlink"/>
          </w:rPr>
          <w:t>Published Information Review</w:t>
        </w:r>
        <w:r>
          <w:rPr>
            <w:webHidden/>
          </w:rPr>
          <w:tab/>
        </w:r>
        <w:r>
          <w:rPr>
            <w:webHidden/>
          </w:rPr>
          <w:fldChar w:fldCharType="begin"/>
        </w:r>
        <w:r>
          <w:rPr>
            <w:webHidden/>
          </w:rPr>
          <w:instrText xml:space="preserve"> PAGEREF _Toc218688895 \h </w:instrText>
        </w:r>
        <w:r>
          <w:rPr>
            <w:webHidden/>
          </w:rPr>
        </w:r>
        <w:r>
          <w:rPr>
            <w:webHidden/>
          </w:rPr>
          <w:fldChar w:fldCharType="separate"/>
        </w:r>
        <w:r w:rsidR="00324F6F">
          <w:rPr>
            <w:webHidden/>
          </w:rPr>
          <w:t>7</w:t>
        </w:r>
        <w:r>
          <w:rPr>
            <w:webHidden/>
          </w:rPr>
          <w:fldChar w:fldCharType="end"/>
        </w:r>
      </w:hyperlink>
    </w:p>
    <w:p w14:paraId="4A375AE1" w14:textId="014E9B12" w:rsidR="00D02C38" w:rsidRDefault="00D02C38">
      <w:pPr>
        <w:pStyle w:val="TOC2"/>
        <w:rPr>
          <w:rFonts w:asciiTheme="minorHAnsi" w:eastAsiaTheme="minorEastAsia" w:hAnsiTheme="minorHAnsi" w:cstheme="minorBidi"/>
          <w:noProof/>
          <w:snapToGrid/>
          <w:spacing w:val="0"/>
          <w:kern w:val="2"/>
          <w:sz w:val="24"/>
          <w:szCs w:val="24"/>
        </w:rPr>
      </w:pPr>
      <w:hyperlink w:anchor="_Toc218688896" w:history="1">
        <w:r w:rsidRPr="009B55D1">
          <w:rPr>
            <w:rStyle w:val="Hyperlink"/>
            <w:noProof/>
          </w:rPr>
          <w:t xml:space="preserve">2.1 </w:t>
        </w:r>
        <w:r>
          <w:rPr>
            <w:rFonts w:asciiTheme="minorHAnsi" w:eastAsiaTheme="minorEastAsia" w:hAnsiTheme="minorHAnsi" w:cstheme="minorBidi"/>
            <w:noProof/>
            <w:snapToGrid/>
            <w:spacing w:val="0"/>
            <w:kern w:val="2"/>
            <w:sz w:val="24"/>
            <w:szCs w:val="24"/>
          </w:rPr>
          <w:tab/>
        </w:r>
        <w:r w:rsidRPr="009B55D1">
          <w:rPr>
            <w:rStyle w:val="Hyperlink"/>
            <w:noProof/>
          </w:rPr>
          <w:t>Historical Mapping</w:t>
        </w:r>
        <w:r>
          <w:rPr>
            <w:noProof/>
            <w:webHidden/>
          </w:rPr>
          <w:tab/>
        </w:r>
        <w:r>
          <w:rPr>
            <w:noProof/>
            <w:webHidden/>
          </w:rPr>
          <w:fldChar w:fldCharType="begin"/>
        </w:r>
        <w:r>
          <w:rPr>
            <w:noProof/>
            <w:webHidden/>
          </w:rPr>
          <w:instrText xml:space="preserve"> PAGEREF _Toc218688896 \h </w:instrText>
        </w:r>
        <w:r>
          <w:rPr>
            <w:noProof/>
            <w:webHidden/>
          </w:rPr>
        </w:r>
        <w:r>
          <w:rPr>
            <w:noProof/>
            <w:webHidden/>
          </w:rPr>
          <w:fldChar w:fldCharType="separate"/>
        </w:r>
        <w:r w:rsidR="00324F6F">
          <w:rPr>
            <w:noProof/>
            <w:webHidden/>
          </w:rPr>
          <w:t>7</w:t>
        </w:r>
        <w:r>
          <w:rPr>
            <w:noProof/>
            <w:webHidden/>
          </w:rPr>
          <w:fldChar w:fldCharType="end"/>
        </w:r>
      </w:hyperlink>
    </w:p>
    <w:p w14:paraId="48A63F9B" w14:textId="39F96172" w:rsidR="00D02C38" w:rsidRDefault="00D02C38">
      <w:pPr>
        <w:pStyle w:val="TOC2"/>
        <w:rPr>
          <w:rFonts w:asciiTheme="minorHAnsi" w:eastAsiaTheme="minorEastAsia" w:hAnsiTheme="minorHAnsi" w:cstheme="minorBidi"/>
          <w:noProof/>
          <w:snapToGrid/>
          <w:spacing w:val="0"/>
          <w:kern w:val="2"/>
          <w:sz w:val="24"/>
          <w:szCs w:val="24"/>
        </w:rPr>
      </w:pPr>
      <w:hyperlink w:anchor="_Toc218688897" w:history="1">
        <w:r w:rsidRPr="009B55D1">
          <w:rPr>
            <w:rStyle w:val="Hyperlink"/>
            <w:noProof/>
          </w:rPr>
          <w:t xml:space="preserve">2.2 </w:t>
        </w:r>
        <w:r>
          <w:rPr>
            <w:rFonts w:asciiTheme="minorHAnsi" w:eastAsiaTheme="minorEastAsia" w:hAnsiTheme="minorHAnsi" w:cstheme="minorBidi"/>
            <w:noProof/>
            <w:snapToGrid/>
            <w:spacing w:val="0"/>
            <w:kern w:val="2"/>
            <w:sz w:val="24"/>
            <w:szCs w:val="24"/>
          </w:rPr>
          <w:tab/>
        </w:r>
        <w:r w:rsidRPr="009B55D1">
          <w:rPr>
            <w:rStyle w:val="Hyperlink"/>
            <w:noProof/>
          </w:rPr>
          <w:t>Environmental Database Information</w:t>
        </w:r>
        <w:r>
          <w:rPr>
            <w:noProof/>
            <w:webHidden/>
          </w:rPr>
          <w:tab/>
        </w:r>
        <w:r>
          <w:rPr>
            <w:noProof/>
            <w:webHidden/>
          </w:rPr>
          <w:fldChar w:fldCharType="begin"/>
        </w:r>
        <w:r>
          <w:rPr>
            <w:noProof/>
            <w:webHidden/>
          </w:rPr>
          <w:instrText xml:space="preserve"> PAGEREF _Toc218688897 \h </w:instrText>
        </w:r>
        <w:r>
          <w:rPr>
            <w:noProof/>
            <w:webHidden/>
          </w:rPr>
        </w:r>
        <w:r>
          <w:rPr>
            <w:noProof/>
            <w:webHidden/>
          </w:rPr>
          <w:fldChar w:fldCharType="separate"/>
        </w:r>
        <w:r w:rsidR="00324F6F">
          <w:rPr>
            <w:noProof/>
            <w:webHidden/>
          </w:rPr>
          <w:t>9</w:t>
        </w:r>
        <w:r>
          <w:rPr>
            <w:noProof/>
            <w:webHidden/>
          </w:rPr>
          <w:fldChar w:fldCharType="end"/>
        </w:r>
      </w:hyperlink>
    </w:p>
    <w:p w14:paraId="2CE2FD4B" w14:textId="29B02F6A" w:rsidR="00D02C38" w:rsidRDefault="00D02C38">
      <w:pPr>
        <w:pStyle w:val="TOC2"/>
        <w:rPr>
          <w:rFonts w:asciiTheme="minorHAnsi" w:eastAsiaTheme="minorEastAsia" w:hAnsiTheme="minorHAnsi" w:cstheme="minorBidi"/>
          <w:noProof/>
          <w:snapToGrid/>
          <w:spacing w:val="0"/>
          <w:kern w:val="2"/>
          <w:sz w:val="24"/>
          <w:szCs w:val="24"/>
        </w:rPr>
      </w:pPr>
      <w:hyperlink w:anchor="_Toc218688898" w:history="1">
        <w:r w:rsidRPr="009B55D1">
          <w:rPr>
            <w:rStyle w:val="Hyperlink"/>
            <w:noProof/>
          </w:rPr>
          <w:t xml:space="preserve">2.3 </w:t>
        </w:r>
        <w:r>
          <w:rPr>
            <w:rFonts w:asciiTheme="minorHAnsi" w:eastAsiaTheme="minorEastAsia" w:hAnsiTheme="minorHAnsi" w:cstheme="minorBidi"/>
            <w:noProof/>
            <w:snapToGrid/>
            <w:spacing w:val="0"/>
            <w:kern w:val="2"/>
            <w:sz w:val="24"/>
            <w:szCs w:val="24"/>
          </w:rPr>
          <w:tab/>
        </w:r>
        <w:r w:rsidRPr="009B55D1">
          <w:rPr>
            <w:rStyle w:val="Hyperlink"/>
            <w:noProof/>
          </w:rPr>
          <w:t>Past Land use</w:t>
        </w:r>
        <w:r>
          <w:rPr>
            <w:noProof/>
            <w:webHidden/>
          </w:rPr>
          <w:tab/>
        </w:r>
        <w:r>
          <w:rPr>
            <w:noProof/>
            <w:webHidden/>
          </w:rPr>
          <w:fldChar w:fldCharType="begin"/>
        </w:r>
        <w:r>
          <w:rPr>
            <w:noProof/>
            <w:webHidden/>
          </w:rPr>
          <w:instrText xml:space="preserve"> PAGEREF _Toc218688898 \h </w:instrText>
        </w:r>
        <w:r>
          <w:rPr>
            <w:noProof/>
            <w:webHidden/>
          </w:rPr>
        </w:r>
        <w:r>
          <w:rPr>
            <w:noProof/>
            <w:webHidden/>
          </w:rPr>
          <w:fldChar w:fldCharType="separate"/>
        </w:r>
        <w:r w:rsidR="00324F6F">
          <w:rPr>
            <w:noProof/>
            <w:webHidden/>
          </w:rPr>
          <w:t>10</w:t>
        </w:r>
        <w:r>
          <w:rPr>
            <w:noProof/>
            <w:webHidden/>
          </w:rPr>
          <w:fldChar w:fldCharType="end"/>
        </w:r>
      </w:hyperlink>
    </w:p>
    <w:p w14:paraId="1B1BF3E0" w14:textId="114D696E" w:rsidR="00D02C38" w:rsidRDefault="00D02C38">
      <w:pPr>
        <w:pStyle w:val="TOC2"/>
        <w:rPr>
          <w:rFonts w:asciiTheme="minorHAnsi" w:eastAsiaTheme="minorEastAsia" w:hAnsiTheme="minorHAnsi" w:cstheme="minorBidi"/>
          <w:noProof/>
          <w:snapToGrid/>
          <w:spacing w:val="0"/>
          <w:kern w:val="2"/>
          <w:sz w:val="24"/>
          <w:szCs w:val="24"/>
        </w:rPr>
      </w:pPr>
      <w:hyperlink w:anchor="_Toc218688899" w:history="1">
        <w:r w:rsidRPr="009B55D1">
          <w:rPr>
            <w:rStyle w:val="Hyperlink"/>
            <w:noProof/>
          </w:rPr>
          <w:t xml:space="preserve">2.4 </w:t>
        </w:r>
        <w:r>
          <w:rPr>
            <w:rFonts w:asciiTheme="minorHAnsi" w:eastAsiaTheme="minorEastAsia" w:hAnsiTheme="minorHAnsi" w:cstheme="minorBidi"/>
            <w:noProof/>
            <w:snapToGrid/>
            <w:spacing w:val="0"/>
            <w:kern w:val="2"/>
            <w:sz w:val="24"/>
            <w:szCs w:val="24"/>
          </w:rPr>
          <w:tab/>
        </w:r>
        <w:r w:rsidRPr="009B55D1">
          <w:rPr>
            <w:rStyle w:val="Hyperlink"/>
            <w:noProof/>
          </w:rPr>
          <w:t>Unexploded Ordnance</w:t>
        </w:r>
        <w:r>
          <w:rPr>
            <w:noProof/>
            <w:webHidden/>
          </w:rPr>
          <w:tab/>
        </w:r>
        <w:r>
          <w:rPr>
            <w:noProof/>
            <w:webHidden/>
          </w:rPr>
          <w:fldChar w:fldCharType="begin"/>
        </w:r>
        <w:r>
          <w:rPr>
            <w:noProof/>
            <w:webHidden/>
          </w:rPr>
          <w:instrText xml:space="preserve"> PAGEREF _Toc218688899 \h </w:instrText>
        </w:r>
        <w:r>
          <w:rPr>
            <w:noProof/>
            <w:webHidden/>
          </w:rPr>
        </w:r>
        <w:r>
          <w:rPr>
            <w:noProof/>
            <w:webHidden/>
          </w:rPr>
          <w:fldChar w:fldCharType="separate"/>
        </w:r>
        <w:r w:rsidR="00324F6F">
          <w:rPr>
            <w:noProof/>
            <w:webHidden/>
          </w:rPr>
          <w:t>13</w:t>
        </w:r>
        <w:r>
          <w:rPr>
            <w:noProof/>
            <w:webHidden/>
          </w:rPr>
          <w:fldChar w:fldCharType="end"/>
        </w:r>
      </w:hyperlink>
    </w:p>
    <w:p w14:paraId="1A6792BF" w14:textId="73755265" w:rsidR="00D02C38" w:rsidRDefault="00D02C38">
      <w:pPr>
        <w:pStyle w:val="TOC2"/>
        <w:rPr>
          <w:rFonts w:asciiTheme="minorHAnsi" w:eastAsiaTheme="minorEastAsia" w:hAnsiTheme="minorHAnsi" w:cstheme="minorBidi"/>
          <w:noProof/>
          <w:snapToGrid/>
          <w:spacing w:val="0"/>
          <w:kern w:val="2"/>
          <w:sz w:val="24"/>
          <w:szCs w:val="24"/>
        </w:rPr>
      </w:pPr>
      <w:hyperlink w:anchor="_Toc218688900" w:history="1">
        <w:r w:rsidRPr="009B55D1">
          <w:rPr>
            <w:rStyle w:val="Hyperlink"/>
            <w:noProof/>
          </w:rPr>
          <w:t xml:space="preserve">2.5 </w:t>
        </w:r>
        <w:r>
          <w:rPr>
            <w:rFonts w:asciiTheme="minorHAnsi" w:eastAsiaTheme="minorEastAsia" w:hAnsiTheme="minorHAnsi" w:cstheme="minorBidi"/>
            <w:noProof/>
            <w:snapToGrid/>
            <w:spacing w:val="0"/>
            <w:kern w:val="2"/>
            <w:sz w:val="24"/>
            <w:szCs w:val="24"/>
          </w:rPr>
          <w:tab/>
        </w:r>
        <w:r w:rsidRPr="009B55D1">
          <w:rPr>
            <w:rStyle w:val="Hyperlink"/>
            <w:noProof/>
          </w:rPr>
          <w:t>Geology</w:t>
        </w:r>
        <w:r>
          <w:rPr>
            <w:noProof/>
            <w:webHidden/>
          </w:rPr>
          <w:tab/>
        </w:r>
        <w:r>
          <w:rPr>
            <w:noProof/>
            <w:webHidden/>
          </w:rPr>
          <w:fldChar w:fldCharType="begin"/>
        </w:r>
        <w:r>
          <w:rPr>
            <w:noProof/>
            <w:webHidden/>
          </w:rPr>
          <w:instrText xml:space="preserve"> PAGEREF _Toc218688900 \h </w:instrText>
        </w:r>
        <w:r>
          <w:rPr>
            <w:noProof/>
            <w:webHidden/>
          </w:rPr>
        </w:r>
        <w:r>
          <w:rPr>
            <w:noProof/>
            <w:webHidden/>
          </w:rPr>
          <w:fldChar w:fldCharType="separate"/>
        </w:r>
        <w:r w:rsidR="00324F6F">
          <w:rPr>
            <w:noProof/>
            <w:webHidden/>
          </w:rPr>
          <w:t>13</w:t>
        </w:r>
        <w:r>
          <w:rPr>
            <w:noProof/>
            <w:webHidden/>
          </w:rPr>
          <w:fldChar w:fldCharType="end"/>
        </w:r>
      </w:hyperlink>
    </w:p>
    <w:p w14:paraId="12756FF9" w14:textId="2DFE6504" w:rsidR="00D02C38" w:rsidRDefault="00D02C38">
      <w:pPr>
        <w:pStyle w:val="TOC2"/>
        <w:rPr>
          <w:rFonts w:asciiTheme="minorHAnsi" w:eastAsiaTheme="minorEastAsia" w:hAnsiTheme="minorHAnsi" w:cstheme="minorBidi"/>
          <w:noProof/>
          <w:snapToGrid/>
          <w:spacing w:val="0"/>
          <w:kern w:val="2"/>
          <w:sz w:val="24"/>
          <w:szCs w:val="24"/>
        </w:rPr>
      </w:pPr>
      <w:hyperlink w:anchor="_Toc218688901" w:history="1">
        <w:r w:rsidRPr="009B55D1">
          <w:rPr>
            <w:rStyle w:val="Hyperlink"/>
            <w:noProof/>
          </w:rPr>
          <w:t xml:space="preserve">2.6 </w:t>
        </w:r>
        <w:r>
          <w:rPr>
            <w:rFonts w:asciiTheme="minorHAnsi" w:eastAsiaTheme="minorEastAsia" w:hAnsiTheme="minorHAnsi" w:cstheme="minorBidi"/>
            <w:noProof/>
            <w:snapToGrid/>
            <w:spacing w:val="0"/>
            <w:kern w:val="2"/>
            <w:sz w:val="24"/>
            <w:szCs w:val="24"/>
          </w:rPr>
          <w:tab/>
        </w:r>
        <w:r w:rsidRPr="009B55D1">
          <w:rPr>
            <w:rStyle w:val="Hyperlink"/>
            <w:noProof/>
          </w:rPr>
          <w:t>Hydrogeology</w:t>
        </w:r>
        <w:r>
          <w:rPr>
            <w:noProof/>
            <w:webHidden/>
          </w:rPr>
          <w:tab/>
        </w:r>
        <w:r>
          <w:rPr>
            <w:noProof/>
            <w:webHidden/>
          </w:rPr>
          <w:fldChar w:fldCharType="begin"/>
        </w:r>
        <w:r>
          <w:rPr>
            <w:noProof/>
            <w:webHidden/>
          </w:rPr>
          <w:instrText xml:space="preserve"> PAGEREF _Toc218688901 \h </w:instrText>
        </w:r>
        <w:r>
          <w:rPr>
            <w:noProof/>
            <w:webHidden/>
          </w:rPr>
        </w:r>
        <w:r>
          <w:rPr>
            <w:noProof/>
            <w:webHidden/>
          </w:rPr>
          <w:fldChar w:fldCharType="separate"/>
        </w:r>
        <w:r w:rsidR="00324F6F">
          <w:rPr>
            <w:noProof/>
            <w:webHidden/>
          </w:rPr>
          <w:t>13</w:t>
        </w:r>
        <w:r>
          <w:rPr>
            <w:noProof/>
            <w:webHidden/>
          </w:rPr>
          <w:fldChar w:fldCharType="end"/>
        </w:r>
      </w:hyperlink>
    </w:p>
    <w:p w14:paraId="3E555AFB" w14:textId="44E6CEB5" w:rsidR="00D02C38" w:rsidRDefault="00D02C38">
      <w:pPr>
        <w:pStyle w:val="TOC2"/>
        <w:rPr>
          <w:rFonts w:asciiTheme="minorHAnsi" w:eastAsiaTheme="minorEastAsia" w:hAnsiTheme="minorHAnsi" w:cstheme="minorBidi"/>
          <w:noProof/>
          <w:snapToGrid/>
          <w:spacing w:val="0"/>
          <w:kern w:val="2"/>
          <w:sz w:val="24"/>
          <w:szCs w:val="24"/>
        </w:rPr>
      </w:pPr>
      <w:hyperlink w:anchor="_Toc218688902" w:history="1">
        <w:r w:rsidRPr="009B55D1">
          <w:rPr>
            <w:rStyle w:val="Hyperlink"/>
            <w:noProof/>
          </w:rPr>
          <w:t xml:space="preserve">2.7 </w:t>
        </w:r>
        <w:r>
          <w:rPr>
            <w:rFonts w:asciiTheme="minorHAnsi" w:eastAsiaTheme="minorEastAsia" w:hAnsiTheme="minorHAnsi" w:cstheme="minorBidi"/>
            <w:noProof/>
            <w:snapToGrid/>
            <w:spacing w:val="0"/>
            <w:kern w:val="2"/>
            <w:sz w:val="24"/>
            <w:szCs w:val="24"/>
          </w:rPr>
          <w:tab/>
        </w:r>
        <w:r w:rsidRPr="009B55D1">
          <w:rPr>
            <w:rStyle w:val="Hyperlink"/>
            <w:noProof/>
          </w:rPr>
          <w:t>Hydrology</w:t>
        </w:r>
        <w:r>
          <w:rPr>
            <w:noProof/>
            <w:webHidden/>
          </w:rPr>
          <w:tab/>
        </w:r>
        <w:r>
          <w:rPr>
            <w:noProof/>
            <w:webHidden/>
          </w:rPr>
          <w:fldChar w:fldCharType="begin"/>
        </w:r>
        <w:r>
          <w:rPr>
            <w:noProof/>
            <w:webHidden/>
          </w:rPr>
          <w:instrText xml:space="preserve"> PAGEREF _Toc218688902 \h </w:instrText>
        </w:r>
        <w:r>
          <w:rPr>
            <w:noProof/>
            <w:webHidden/>
          </w:rPr>
        </w:r>
        <w:r>
          <w:rPr>
            <w:noProof/>
            <w:webHidden/>
          </w:rPr>
          <w:fldChar w:fldCharType="separate"/>
        </w:r>
        <w:r w:rsidR="00324F6F">
          <w:rPr>
            <w:noProof/>
            <w:webHidden/>
          </w:rPr>
          <w:t>14</w:t>
        </w:r>
        <w:r>
          <w:rPr>
            <w:noProof/>
            <w:webHidden/>
          </w:rPr>
          <w:fldChar w:fldCharType="end"/>
        </w:r>
      </w:hyperlink>
    </w:p>
    <w:p w14:paraId="6B901983" w14:textId="725E7C8D" w:rsidR="00D02C38" w:rsidRDefault="00D02C38">
      <w:pPr>
        <w:pStyle w:val="TOC2"/>
        <w:rPr>
          <w:rFonts w:asciiTheme="minorHAnsi" w:eastAsiaTheme="minorEastAsia" w:hAnsiTheme="minorHAnsi" w:cstheme="minorBidi"/>
          <w:noProof/>
          <w:snapToGrid/>
          <w:spacing w:val="0"/>
          <w:kern w:val="2"/>
          <w:sz w:val="24"/>
          <w:szCs w:val="24"/>
        </w:rPr>
      </w:pPr>
      <w:hyperlink w:anchor="_Toc218688903" w:history="1">
        <w:r w:rsidRPr="009B55D1">
          <w:rPr>
            <w:rStyle w:val="Hyperlink"/>
            <w:noProof/>
          </w:rPr>
          <w:t xml:space="preserve">2.8 </w:t>
        </w:r>
        <w:r>
          <w:rPr>
            <w:rFonts w:asciiTheme="minorHAnsi" w:eastAsiaTheme="minorEastAsia" w:hAnsiTheme="minorHAnsi" w:cstheme="minorBidi"/>
            <w:noProof/>
            <w:snapToGrid/>
            <w:spacing w:val="0"/>
            <w:kern w:val="2"/>
            <w:sz w:val="24"/>
            <w:szCs w:val="24"/>
          </w:rPr>
          <w:tab/>
        </w:r>
        <w:r w:rsidRPr="009B55D1">
          <w:rPr>
            <w:rStyle w:val="Hyperlink"/>
            <w:noProof/>
          </w:rPr>
          <w:t>Mining and Mineral Extraction</w:t>
        </w:r>
        <w:r>
          <w:rPr>
            <w:noProof/>
            <w:webHidden/>
          </w:rPr>
          <w:tab/>
        </w:r>
        <w:r>
          <w:rPr>
            <w:noProof/>
            <w:webHidden/>
          </w:rPr>
          <w:fldChar w:fldCharType="begin"/>
        </w:r>
        <w:r>
          <w:rPr>
            <w:noProof/>
            <w:webHidden/>
          </w:rPr>
          <w:instrText xml:space="preserve"> PAGEREF _Toc218688903 \h </w:instrText>
        </w:r>
        <w:r>
          <w:rPr>
            <w:noProof/>
            <w:webHidden/>
          </w:rPr>
        </w:r>
        <w:r>
          <w:rPr>
            <w:noProof/>
            <w:webHidden/>
          </w:rPr>
          <w:fldChar w:fldCharType="separate"/>
        </w:r>
        <w:r w:rsidR="00324F6F">
          <w:rPr>
            <w:noProof/>
            <w:webHidden/>
          </w:rPr>
          <w:t>15</w:t>
        </w:r>
        <w:r>
          <w:rPr>
            <w:noProof/>
            <w:webHidden/>
          </w:rPr>
          <w:fldChar w:fldCharType="end"/>
        </w:r>
      </w:hyperlink>
    </w:p>
    <w:p w14:paraId="122F97A0" w14:textId="15E391D7" w:rsidR="00D02C38" w:rsidRDefault="00D02C38">
      <w:pPr>
        <w:pStyle w:val="TOC3"/>
        <w:rPr>
          <w:rFonts w:asciiTheme="minorHAnsi" w:eastAsiaTheme="minorEastAsia" w:hAnsiTheme="minorHAnsi" w:cstheme="minorBidi"/>
          <w:snapToGrid/>
          <w:spacing w:val="0"/>
          <w:kern w:val="2"/>
          <w:sz w:val="24"/>
          <w:szCs w:val="24"/>
        </w:rPr>
      </w:pPr>
      <w:hyperlink w:anchor="_Toc218688904" w:history="1">
        <w:r w:rsidRPr="009B55D1">
          <w:rPr>
            <w:rStyle w:val="Hyperlink"/>
          </w:rPr>
          <w:t xml:space="preserve">2.8.1 </w:t>
        </w:r>
        <w:r>
          <w:rPr>
            <w:rFonts w:asciiTheme="minorHAnsi" w:eastAsiaTheme="minorEastAsia" w:hAnsiTheme="minorHAnsi" w:cstheme="minorBidi"/>
            <w:snapToGrid/>
            <w:spacing w:val="0"/>
            <w:kern w:val="2"/>
            <w:sz w:val="24"/>
            <w:szCs w:val="24"/>
          </w:rPr>
          <w:tab/>
        </w:r>
        <w:r w:rsidRPr="009B55D1">
          <w:rPr>
            <w:rStyle w:val="Hyperlink"/>
          </w:rPr>
          <w:t xml:space="preserve"> Mining (non-coal)</w:t>
        </w:r>
        <w:r>
          <w:rPr>
            <w:webHidden/>
          </w:rPr>
          <w:tab/>
        </w:r>
        <w:r>
          <w:rPr>
            <w:webHidden/>
          </w:rPr>
          <w:fldChar w:fldCharType="begin"/>
        </w:r>
        <w:r>
          <w:rPr>
            <w:webHidden/>
          </w:rPr>
          <w:instrText xml:space="preserve"> PAGEREF _Toc218688904 \h </w:instrText>
        </w:r>
        <w:r>
          <w:rPr>
            <w:webHidden/>
          </w:rPr>
        </w:r>
        <w:r>
          <w:rPr>
            <w:webHidden/>
          </w:rPr>
          <w:fldChar w:fldCharType="separate"/>
        </w:r>
        <w:r w:rsidR="00324F6F">
          <w:rPr>
            <w:webHidden/>
          </w:rPr>
          <w:t>15</w:t>
        </w:r>
        <w:r>
          <w:rPr>
            <w:webHidden/>
          </w:rPr>
          <w:fldChar w:fldCharType="end"/>
        </w:r>
      </w:hyperlink>
    </w:p>
    <w:p w14:paraId="46D8914B" w14:textId="470C580A" w:rsidR="00D02C38" w:rsidRDefault="00D02C38">
      <w:pPr>
        <w:pStyle w:val="TOC3"/>
        <w:rPr>
          <w:rFonts w:asciiTheme="minorHAnsi" w:eastAsiaTheme="minorEastAsia" w:hAnsiTheme="minorHAnsi" w:cstheme="minorBidi"/>
          <w:snapToGrid/>
          <w:spacing w:val="0"/>
          <w:kern w:val="2"/>
          <w:sz w:val="24"/>
          <w:szCs w:val="24"/>
        </w:rPr>
      </w:pPr>
      <w:hyperlink w:anchor="_Toc218688905" w:history="1">
        <w:r w:rsidRPr="009B55D1">
          <w:rPr>
            <w:rStyle w:val="Hyperlink"/>
          </w:rPr>
          <w:t xml:space="preserve">2.8.2 </w:t>
        </w:r>
        <w:r>
          <w:rPr>
            <w:rFonts w:asciiTheme="minorHAnsi" w:eastAsiaTheme="minorEastAsia" w:hAnsiTheme="minorHAnsi" w:cstheme="minorBidi"/>
            <w:snapToGrid/>
            <w:spacing w:val="0"/>
            <w:kern w:val="2"/>
            <w:sz w:val="24"/>
            <w:szCs w:val="24"/>
          </w:rPr>
          <w:tab/>
        </w:r>
        <w:r w:rsidRPr="009B55D1">
          <w:rPr>
            <w:rStyle w:val="Hyperlink"/>
          </w:rPr>
          <w:t>Surface ground workings</w:t>
        </w:r>
        <w:r>
          <w:rPr>
            <w:webHidden/>
          </w:rPr>
          <w:tab/>
        </w:r>
        <w:r>
          <w:rPr>
            <w:webHidden/>
          </w:rPr>
          <w:fldChar w:fldCharType="begin"/>
        </w:r>
        <w:r>
          <w:rPr>
            <w:webHidden/>
          </w:rPr>
          <w:instrText xml:space="preserve"> PAGEREF _Toc218688905 \h </w:instrText>
        </w:r>
        <w:r>
          <w:rPr>
            <w:webHidden/>
          </w:rPr>
        </w:r>
        <w:r>
          <w:rPr>
            <w:webHidden/>
          </w:rPr>
          <w:fldChar w:fldCharType="separate"/>
        </w:r>
        <w:r w:rsidR="00324F6F">
          <w:rPr>
            <w:webHidden/>
          </w:rPr>
          <w:t>15</w:t>
        </w:r>
        <w:r>
          <w:rPr>
            <w:webHidden/>
          </w:rPr>
          <w:fldChar w:fldCharType="end"/>
        </w:r>
      </w:hyperlink>
    </w:p>
    <w:p w14:paraId="7D4ABE9D" w14:textId="1375BC38" w:rsidR="00D02C38" w:rsidRDefault="00D02C38">
      <w:pPr>
        <w:pStyle w:val="TOC3"/>
        <w:rPr>
          <w:rFonts w:asciiTheme="minorHAnsi" w:eastAsiaTheme="minorEastAsia" w:hAnsiTheme="minorHAnsi" w:cstheme="minorBidi"/>
          <w:snapToGrid/>
          <w:spacing w:val="0"/>
          <w:kern w:val="2"/>
          <w:sz w:val="24"/>
          <w:szCs w:val="24"/>
        </w:rPr>
      </w:pPr>
      <w:hyperlink w:anchor="_Toc218688906" w:history="1">
        <w:r w:rsidRPr="009B55D1">
          <w:rPr>
            <w:rStyle w:val="Hyperlink"/>
          </w:rPr>
          <w:t xml:space="preserve">2.8.3 </w:t>
        </w:r>
        <w:r>
          <w:rPr>
            <w:rFonts w:asciiTheme="minorHAnsi" w:eastAsiaTheme="minorEastAsia" w:hAnsiTheme="minorHAnsi" w:cstheme="minorBidi"/>
            <w:snapToGrid/>
            <w:spacing w:val="0"/>
            <w:kern w:val="2"/>
            <w:sz w:val="24"/>
            <w:szCs w:val="24"/>
          </w:rPr>
          <w:tab/>
        </w:r>
        <w:r w:rsidRPr="009B55D1">
          <w:rPr>
            <w:rStyle w:val="Hyperlink"/>
          </w:rPr>
          <w:t>Coal Mining</w:t>
        </w:r>
        <w:r>
          <w:rPr>
            <w:webHidden/>
          </w:rPr>
          <w:tab/>
        </w:r>
        <w:r>
          <w:rPr>
            <w:webHidden/>
          </w:rPr>
          <w:fldChar w:fldCharType="begin"/>
        </w:r>
        <w:r>
          <w:rPr>
            <w:webHidden/>
          </w:rPr>
          <w:instrText xml:space="preserve"> PAGEREF _Toc218688906 \h </w:instrText>
        </w:r>
        <w:r>
          <w:rPr>
            <w:webHidden/>
          </w:rPr>
        </w:r>
        <w:r>
          <w:rPr>
            <w:webHidden/>
          </w:rPr>
          <w:fldChar w:fldCharType="separate"/>
        </w:r>
        <w:r w:rsidR="00324F6F">
          <w:rPr>
            <w:webHidden/>
          </w:rPr>
          <w:t>16</w:t>
        </w:r>
        <w:r>
          <w:rPr>
            <w:webHidden/>
          </w:rPr>
          <w:fldChar w:fldCharType="end"/>
        </w:r>
      </w:hyperlink>
    </w:p>
    <w:p w14:paraId="377F7B1B" w14:textId="6447FAB8" w:rsidR="00D02C38" w:rsidRDefault="00D02C38">
      <w:pPr>
        <w:pStyle w:val="TOC2"/>
        <w:rPr>
          <w:rFonts w:asciiTheme="minorHAnsi" w:eastAsiaTheme="minorEastAsia" w:hAnsiTheme="minorHAnsi" w:cstheme="minorBidi"/>
          <w:noProof/>
          <w:snapToGrid/>
          <w:spacing w:val="0"/>
          <w:kern w:val="2"/>
          <w:sz w:val="24"/>
          <w:szCs w:val="24"/>
        </w:rPr>
      </w:pPr>
      <w:hyperlink w:anchor="_Toc218688907" w:history="1">
        <w:r w:rsidRPr="009B55D1">
          <w:rPr>
            <w:rStyle w:val="Hyperlink"/>
            <w:noProof/>
          </w:rPr>
          <w:t xml:space="preserve">2.9 </w:t>
        </w:r>
        <w:r>
          <w:rPr>
            <w:rFonts w:asciiTheme="minorHAnsi" w:eastAsiaTheme="minorEastAsia" w:hAnsiTheme="minorHAnsi" w:cstheme="minorBidi"/>
            <w:noProof/>
            <w:snapToGrid/>
            <w:spacing w:val="0"/>
            <w:kern w:val="2"/>
            <w:sz w:val="24"/>
            <w:szCs w:val="24"/>
          </w:rPr>
          <w:tab/>
        </w:r>
        <w:r w:rsidRPr="009B55D1">
          <w:rPr>
            <w:rStyle w:val="Hyperlink"/>
            <w:noProof/>
          </w:rPr>
          <w:t>Ground Gas and Radon</w:t>
        </w:r>
        <w:r>
          <w:rPr>
            <w:noProof/>
            <w:webHidden/>
          </w:rPr>
          <w:tab/>
        </w:r>
        <w:r>
          <w:rPr>
            <w:noProof/>
            <w:webHidden/>
          </w:rPr>
          <w:fldChar w:fldCharType="begin"/>
        </w:r>
        <w:r>
          <w:rPr>
            <w:noProof/>
            <w:webHidden/>
          </w:rPr>
          <w:instrText xml:space="preserve"> PAGEREF _Toc218688907 \h </w:instrText>
        </w:r>
        <w:r>
          <w:rPr>
            <w:noProof/>
            <w:webHidden/>
          </w:rPr>
        </w:r>
        <w:r>
          <w:rPr>
            <w:noProof/>
            <w:webHidden/>
          </w:rPr>
          <w:fldChar w:fldCharType="separate"/>
        </w:r>
        <w:r w:rsidR="00324F6F">
          <w:rPr>
            <w:noProof/>
            <w:webHidden/>
          </w:rPr>
          <w:t>16</w:t>
        </w:r>
        <w:r>
          <w:rPr>
            <w:noProof/>
            <w:webHidden/>
          </w:rPr>
          <w:fldChar w:fldCharType="end"/>
        </w:r>
      </w:hyperlink>
    </w:p>
    <w:p w14:paraId="30A28E34" w14:textId="59D01CDF" w:rsidR="00D02C38" w:rsidRDefault="00D02C38">
      <w:pPr>
        <w:pStyle w:val="TOC3"/>
        <w:rPr>
          <w:rFonts w:asciiTheme="minorHAnsi" w:eastAsiaTheme="minorEastAsia" w:hAnsiTheme="minorHAnsi" w:cstheme="minorBidi"/>
          <w:snapToGrid/>
          <w:spacing w:val="0"/>
          <w:kern w:val="2"/>
          <w:sz w:val="24"/>
          <w:szCs w:val="24"/>
        </w:rPr>
      </w:pPr>
      <w:hyperlink w:anchor="_Toc218688908" w:history="1">
        <w:r w:rsidRPr="009B55D1">
          <w:rPr>
            <w:rStyle w:val="Hyperlink"/>
          </w:rPr>
          <w:t xml:space="preserve">2.9.1 </w:t>
        </w:r>
        <w:r>
          <w:rPr>
            <w:rFonts w:asciiTheme="minorHAnsi" w:eastAsiaTheme="minorEastAsia" w:hAnsiTheme="minorHAnsi" w:cstheme="minorBidi"/>
            <w:snapToGrid/>
            <w:spacing w:val="0"/>
            <w:kern w:val="2"/>
            <w:sz w:val="24"/>
            <w:szCs w:val="24"/>
          </w:rPr>
          <w:tab/>
        </w:r>
        <w:r w:rsidRPr="009B55D1">
          <w:rPr>
            <w:rStyle w:val="Hyperlink"/>
          </w:rPr>
          <w:t xml:space="preserve"> Ground Gas</w:t>
        </w:r>
        <w:r>
          <w:rPr>
            <w:webHidden/>
          </w:rPr>
          <w:tab/>
        </w:r>
        <w:r>
          <w:rPr>
            <w:webHidden/>
          </w:rPr>
          <w:fldChar w:fldCharType="begin"/>
        </w:r>
        <w:r>
          <w:rPr>
            <w:webHidden/>
          </w:rPr>
          <w:instrText xml:space="preserve"> PAGEREF _Toc218688908 \h </w:instrText>
        </w:r>
        <w:r>
          <w:rPr>
            <w:webHidden/>
          </w:rPr>
        </w:r>
        <w:r>
          <w:rPr>
            <w:webHidden/>
          </w:rPr>
          <w:fldChar w:fldCharType="separate"/>
        </w:r>
        <w:r w:rsidR="00324F6F">
          <w:rPr>
            <w:webHidden/>
          </w:rPr>
          <w:t>16</w:t>
        </w:r>
        <w:r>
          <w:rPr>
            <w:webHidden/>
          </w:rPr>
          <w:fldChar w:fldCharType="end"/>
        </w:r>
      </w:hyperlink>
    </w:p>
    <w:p w14:paraId="67364119" w14:textId="54F2BC9D" w:rsidR="00D02C38" w:rsidRDefault="00D02C38">
      <w:pPr>
        <w:pStyle w:val="TOC3"/>
        <w:rPr>
          <w:rFonts w:asciiTheme="minorHAnsi" w:eastAsiaTheme="minorEastAsia" w:hAnsiTheme="minorHAnsi" w:cstheme="minorBidi"/>
          <w:snapToGrid/>
          <w:spacing w:val="0"/>
          <w:kern w:val="2"/>
          <w:sz w:val="24"/>
          <w:szCs w:val="24"/>
        </w:rPr>
      </w:pPr>
      <w:hyperlink w:anchor="_Toc218688909" w:history="1">
        <w:r w:rsidRPr="009B55D1">
          <w:rPr>
            <w:rStyle w:val="Hyperlink"/>
          </w:rPr>
          <w:t xml:space="preserve">2.9.2 </w:t>
        </w:r>
        <w:r>
          <w:rPr>
            <w:rFonts w:asciiTheme="minorHAnsi" w:eastAsiaTheme="minorEastAsia" w:hAnsiTheme="minorHAnsi" w:cstheme="minorBidi"/>
            <w:snapToGrid/>
            <w:spacing w:val="0"/>
            <w:kern w:val="2"/>
            <w:sz w:val="24"/>
            <w:szCs w:val="24"/>
          </w:rPr>
          <w:tab/>
        </w:r>
        <w:r w:rsidRPr="009B55D1">
          <w:rPr>
            <w:rStyle w:val="Hyperlink"/>
          </w:rPr>
          <w:t xml:space="preserve"> Radon</w:t>
        </w:r>
        <w:r>
          <w:rPr>
            <w:rStyle w:val="Hyperlink"/>
          </w:rPr>
          <w:t xml:space="preserve"> ……………</w:t>
        </w:r>
        <w:r>
          <w:rPr>
            <w:webHidden/>
          </w:rPr>
          <w:tab/>
        </w:r>
        <w:r>
          <w:rPr>
            <w:webHidden/>
          </w:rPr>
          <w:fldChar w:fldCharType="begin"/>
        </w:r>
        <w:r>
          <w:rPr>
            <w:webHidden/>
          </w:rPr>
          <w:instrText xml:space="preserve"> PAGEREF _Toc218688909 \h </w:instrText>
        </w:r>
        <w:r>
          <w:rPr>
            <w:webHidden/>
          </w:rPr>
        </w:r>
        <w:r>
          <w:rPr>
            <w:webHidden/>
          </w:rPr>
          <w:fldChar w:fldCharType="separate"/>
        </w:r>
        <w:r w:rsidR="00324F6F">
          <w:rPr>
            <w:webHidden/>
          </w:rPr>
          <w:t>16</w:t>
        </w:r>
        <w:r>
          <w:rPr>
            <w:webHidden/>
          </w:rPr>
          <w:fldChar w:fldCharType="end"/>
        </w:r>
      </w:hyperlink>
    </w:p>
    <w:p w14:paraId="276C3E9D" w14:textId="5187A642" w:rsidR="00D02C38" w:rsidRDefault="00D02C38">
      <w:pPr>
        <w:pStyle w:val="TOC2"/>
        <w:rPr>
          <w:rFonts w:asciiTheme="minorHAnsi" w:eastAsiaTheme="minorEastAsia" w:hAnsiTheme="minorHAnsi" w:cstheme="minorBidi"/>
          <w:noProof/>
          <w:snapToGrid/>
          <w:spacing w:val="0"/>
          <w:kern w:val="2"/>
          <w:sz w:val="24"/>
          <w:szCs w:val="24"/>
        </w:rPr>
      </w:pPr>
      <w:hyperlink w:anchor="_Toc218688910" w:history="1">
        <w:r w:rsidRPr="009B55D1">
          <w:rPr>
            <w:rStyle w:val="Hyperlink"/>
            <w:noProof/>
          </w:rPr>
          <w:t xml:space="preserve">2.10 </w:t>
        </w:r>
        <w:r>
          <w:rPr>
            <w:rFonts w:asciiTheme="minorHAnsi" w:eastAsiaTheme="minorEastAsia" w:hAnsiTheme="minorHAnsi" w:cstheme="minorBidi"/>
            <w:noProof/>
            <w:snapToGrid/>
            <w:spacing w:val="0"/>
            <w:kern w:val="2"/>
            <w:sz w:val="24"/>
            <w:szCs w:val="24"/>
          </w:rPr>
          <w:tab/>
        </w:r>
        <w:r w:rsidRPr="009B55D1">
          <w:rPr>
            <w:rStyle w:val="Hyperlink"/>
            <w:noProof/>
          </w:rPr>
          <w:t>Ground Stability</w:t>
        </w:r>
        <w:r>
          <w:rPr>
            <w:noProof/>
            <w:webHidden/>
          </w:rPr>
          <w:tab/>
        </w:r>
        <w:r>
          <w:rPr>
            <w:noProof/>
            <w:webHidden/>
          </w:rPr>
          <w:fldChar w:fldCharType="begin"/>
        </w:r>
        <w:r>
          <w:rPr>
            <w:noProof/>
            <w:webHidden/>
          </w:rPr>
          <w:instrText xml:space="preserve"> PAGEREF _Toc218688910 \h </w:instrText>
        </w:r>
        <w:r>
          <w:rPr>
            <w:noProof/>
            <w:webHidden/>
          </w:rPr>
        </w:r>
        <w:r>
          <w:rPr>
            <w:noProof/>
            <w:webHidden/>
          </w:rPr>
          <w:fldChar w:fldCharType="separate"/>
        </w:r>
        <w:r w:rsidR="00324F6F">
          <w:rPr>
            <w:noProof/>
            <w:webHidden/>
          </w:rPr>
          <w:t>16</w:t>
        </w:r>
        <w:r>
          <w:rPr>
            <w:noProof/>
            <w:webHidden/>
          </w:rPr>
          <w:fldChar w:fldCharType="end"/>
        </w:r>
      </w:hyperlink>
    </w:p>
    <w:p w14:paraId="7EAAE167" w14:textId="05152199" w:rsidR="00D02C38" w:rsidRDefault="00D02C38">
      <w:pPr>
        <w:pStyle w:val="TOC2"/>
        <w:rPr>
          <w:rFonts w:asciiTheme="minorHAnsi" w:eastAsiaTheme="minorEastAsia" w:hAnsiTheme="minorHAnsi" w:cstheme="minorBidi"/>
          <w:noProof/>
          <w:snapToGrid/>
          <w:spacing w:val="0"/>
          <w:kern w:val="2"/>
          <w:sz w:val="24"/>
          <w:szCs w:val="24"/>
        </w:rPr>
      </w:pPr>
      <w:hyperlink w:anchor="_Toc218688911" w:history="1">
        <w:r w:rsidRPr="009B55D1">
          <w:rPr>
            <w:rStyle w:val="Hyperlink"/>
            <w:noProof/>
          </w:rPr>
          <w:t xml:space="preserve">2.11 </w:t>
        </w:r>
        <w:r>
          <w:rPr>
            <w:rFonts w:asciiTheme="minorHAnsi" w:eastAsiaTheme="minorEastAsia" w:hAnsiTheme="minorHAnsi" w:cstheme="minorBidi"/>
            <w:noProof/>
            <w:snapToGrid/>
            <w:spacing w:val="0"/>
            <w:kern w:val="2"/>
            <w:sz w:val="24"/>
            <w:szCs w:val="24"/>
          </w:rPr>
          <w:tab/>
        </w:r>
        <w:r w:rsidRPr="009B55D1">
          <w:rPr>
            <w:rStyle w:val="Hyperlink"/>
            <w:noProof/>
          </w:rPr>
          <w:t>Archaeology</w:t>
        </w:r>
        <w:r>
          <w:rPr>
            <w:noProof/>
            <w:webHidden/>
          </w:rPr>
          <w:tab/>
        </w:r>
        <w:r>
          <w:rPr>
            <w:noProof/>
            <w:webHidden/>
          </w:rPr>
          <w:fldChar w:fldCharType="begin"/>
        </w:r>
        <w:r>
          <w:rPr>
            <w:noProof/>
            <w:webHidden/>
          </w:rPr>
          <w:instrText xml:space="preserve"> PAGEREF _Toc218688911 \h </w:instrText>
        </w:r>
        <w:r>
          <w:rPr>
            <w:noProof/>
            <w:webHidden/>
          </w:rPr>
        </w:r>
        <w:r>
          <w:rPr>
            <w:noProof/>
            <w:webHidden/>
          </w:rPr>
          <w:fldChar w:fldCharType="separate"/>
        </w:r>
        <w:r w:rsidR="00324F6F">
          <w:rPr>
            <w:noProof/>
            <w:webHidden/>
          </w:rPr>
          <w:t>17</w:t>
        </w:r>
        <w:r>
          <w:rPr>
            <w:noProof/>
            <w:webHidden/>
          </w:rPr>
          <w:fldChar w:fldCharType="end"/>
        </w:r>
      </w:hyperlink>
    </w:p>
    <w:p w14:paraId="7C961A7C" w14:textId="2B758D40" w:rsidR="00D02C38" w:rsidRDefault="00D02C38">
      <w:pPr>
        <w:pStyle w:val="TOC2"/>
        <w:rPr>
          <w:rFonts w:asciiTheme="minorHAnsi" w:eastAsiaTheme="minorEastAsia" w:hAnsiTheme="minorHAnsi" w:cstheme="minorBidi"/>
          <w:noProof/>
          <w:snapToGrid/>
          <w:spacing w:val="0"/>
          <w:kern w:val="2"/>
          <w:sz w:val="24"/>
          <w:szCs w:val="24"/>
        </w:rPr>
      </w:pPr>
      <w:hyperlink w:anchor="_Toc218688912" w:history="1">
        <w:r w:rsidRPr="009B55D1">
          <w:rPr>
            <w:rStyle w:val="Hyperlink"/>
            <w:noProof/>
          </w:rPr>
          <w:t xml:space="preserve">2.12 </w:t>
        </w:r>
        <w:r>
          <w:rPr>
            <w:rFonts w:asciiTheme="minorHAnsi" w:eastAsiaTheme="minorEastAsia" w:hAnsiTheme="minorHAnsi" w:cstheme="minorBidi"/>
            <w:noProof/>
            <w:snapToGrid/>
            <w:spacing w:val="0"/>
            <w:kern w:val="2"/>
            <w:sz w:val="24"/>
            <w:szCs w:val="24"/>
          </w:rPr>
          <w:tab/>
        </w:r>
        <w:r w:rsidRPr="009B55D1">
          <w:rPr>
            <w:rStyle w:val="Hyperlink"/>
            <w:noProof/>
          </w:rPr>
          <w:t>Environmental Sensitivity</w:t>
        </w:r>
        <w:r>
          <w:rPr>
            <w:noProof/>
            <w:webHidden/>
          </w:rPr>
          <w:tab/>
        </w:r>
        <w:r>
          <w:rPr>
            <w:noProof/>
            <w:webHidden/>
          </w:rPr>
          <w:fldChar w:fldCharType="begin"/>
        </w:r>
        <w:r>
          <w:rPr>
            <w:noProof/>
            <w:webHidden/>
          </w:rPr>
          <w:instrText xml:space="preserve"> PAGEREF _Toc218688912 \h </w:instrText>
        </w:r>
        <w:r>
          <w:rPr>
            <w:noProof/>
            <w:webHidden/>
          </w:rPr>
        </w:r>
        <w:r>
          <w:rPr>
            <w:noProof/>
            <w:webHidden/>
          </w:rPr>
          <w:fldChar w:fldCharType="separate"/>
        </w:r>
        <w:r w:rsidR="00324F6F">
          <w:rPr>
            <w:noProof/>
            <w:webHidden/>
          </w:rPr>
          <w:t>17</w:t>
        </w:r>
        <w:r>
          <w:rPr>
            <w:noProof/>
            <w:webHidden/>
          </w:rPr>
          <w:fldChar w:fldCharType="end"/>
        </w:r>
      </w:hyperlink>
    </w:p>
    <w:p w14:paraId="258300CF" w14:textId="0B7A25A1" w:rsidR="00D02C38" w:rsidRDefault="00D02C38">
      <w:pPr>
        <w:pStyle w:val="TOC2"/>
        <w:rPr>
          <w:rFonts w:asciiTheme="minorHAnsi" w:eastAsiaTheme="minorEastAsia" w:hAnsiTheme="minorHAnsi" w:cstheme="minorBidi"/>
          <w:noProof/>
          <w:snapToGrid/>
          <w:spacing w:val="0"/>
          <w:kern w:val="2"/>
          <w:sz w:val="24"/>
          <w:szCs w:val="24"/>
        </w:rPr>
      </w:pPr>
      <w:hyperlink w:anchor="_Toc218688913" w:history="1">
        <w:r w:rsidRPr="009B55D1">
          <w:rPr>
            <w:rStyle w:val="Hyperlink"/>
            <w:noProof/>
          </w:rPr>
          <w:t xml:space="preserve">2.13 </w:t>
        </w:r>
        <w:r>
          <w:rPr>
            <w:rFonts w:asciiTheme="minorHAnsi" w:eastAsiaTheme="minorEastAsia" w:hAnsiTheme="minorHAnsi" w:cstheme="minorBidi"/>
            <w:noProof/>
            <w:snapToGrid/>
            <w:spacing w:val="0"/>
            <w:kern w:val="2"/>
            <w:sz w:val="24"/>
            <w:szCs w:val="24"/>
          </w:rPr>
          <w:tab/>
        </w:r>
        <w:r w:rsidRPr="009B55D1">
          <w:rPr>
            <w:rStyle w:val="Hyperlink"/>
            <w:noProof/>
          </w:rPr>
          <w:t>Previous WYG Ground Investigation</w:t>
        </w:r>
        <w:r>
          <w:rPr>
            <w:noProof/>
            <w:webHidden/>
          </w:rPr>
          <w:tab/>
        </w:r>
        <w:r>
          <w:rPr>
            <w:noProof/>
            <w:webHidden/>
          </w:rPr>
          <w:fldChar w:fldCharType="begin"/>
        </w:r>
        <w:r>
          <w:rPr>
            <w:noProof/>
            <w:webHidden/>
          </w:rPr>
          <w:instrText xml:space="preserve"> PAGEREF _Toc218688913 \h </w:instrText>
        </w:r>
        <w:r>
          <w:rPr>
            <w:noProof/>
            <w:webHidden/>
          </w:rPr>
        </w:r>
        <w:r>
          <w:rPr>
            <w:noProof/>
            <w:webHidden/>
          </w:rPr>
          <w:fldChar w:fldCharType="separate"/>
        </w:r>
        <w:r w:rsidR="00324F6F">
          <w:rPr>
            <w:noProof/>
            <w:webHidden/>
          </w:rPr>
          <w:t>17</w:t>
        </w:r>
        <w:r>
          <w:rPr>
            <w:noProof/>
            <w:webHidden/>
          </w:rPr>
          <w:fldChar w:fldCharType="end"/>
        </w:r>
      </w:hyperlink>
    </w:p>
    <w:p w14:paraId="2DC2BF1F" w14:textId="225771AD" w:rsidR="00D02C38" w:rsidRDefault="00D02C38">
      <w:pPr>
        <w:pStyle w:val="TOC1"/>
        <w:rPr>
          <w:rFonts w:asciiTheme="minorHAnsi" w:eastAsiaTheme="minorEastAsia" w:hAnsiTheme="minorHAnsi" w:cstheme="minorBidi"/>
          <w:b w:val="0"/>
          <w:snapToGrid/>
          <w:spacing w:val="0"/>
          <w:kern w:val="2"/>
          <w:sz w:val="24"/>
          <w:szCs w:val="24"/>
        </w:rPr>
      </w:pPr>
      <w:hyperlink w:anchor="_Toc218688914" w:history="1">
        <w:r w:rsidRPr="009B55D1">
          <w:rPr>
            <w:rStyle w:val="Hyperlink"/>
          </w:rPr>
          <w:t xml:space="preserve">3 </w:t>
        </w:r>
        <w:r>
          <w:rPr>
            <w:rFonts w:asciiTheme="minorHAnsi" w:eastAsiaTheme="minorEastAsia" w:hAnsiTheme="minorHAnsi" w:cstheme="minorBidi"/>
            <w:b w:val="0"/>
            <w:snapToGrid/>
            <w:spacing w:val="0"/>
            <w:kern w:val="2"/>
            <w:sz w:val="24"/>
            <w:szCs w:val="24"/>
          </w:rPr>
          <w:tab/>
        </w:r>
        <w:r w:rsidRPr="009B55D1">
          <w:rPr>
            <w:rStyle w:val="Hyperlink"/>
          </w:rPr>
          <w:t>Preliminary Geo-Environmental Assessment</w:t>
        </w:r>
        <w:r>
          <w:rPr>
            <w:webHidden/>
          </w:rPr>
          <w:tab/>
        </w:r>
        <w:r>
          <w:rPr>
            <w:webHidden/>
          </w:rPr>
          <w:fldChar w:fldCharType="begin"/>
        </w:r>
        <w:r>
          <w:rPr>
            <w:webHidden/>
          </w:rPr>
          <w:instrText xml:space="preserve"> PAGEREF _Toc218688914 \h </w:instrText>
        </w:r>
        <w:r>
          <w:rPr>
            <w:webHidden/>
          </w:rPr>
        </w:r>
        <w:r>
          <w:rPr>
            <w:webHidden/>
          </w:rPr>
          <w:fldChar w:fldCharType="separate"/>
        </w:r>
        <w:r w:rsidR="00324F6F">
          <w:rPr>
            <w:webHidden/>
          </w:rPr>
          <w:t>20</w:t>
        </w:r>
        <w:r>
          <w:rPr>
            <w:webHidden/>
          </w:rPr>
          <w:fldChar w:fldCharType="end"/>
        </w:r>
      </w:hyperlink>
    </w:p>
    <w:p w14:paraId="232ACB66" w14:textId="54310C23" w:rsidR="00D02C38" w:rsidRDefault="00D02C38">
      <w:pPr>
        <w:pStyle w:val="TOC2"/>
        <w:rPr>
          <w:rFonts w:asciiTheme="minorHAnsi" w:eastAsiaTheme="minorEastAsia" w:hAnsiTheme="minorHAnsi" w:cstheme="minorBidi"/>
          <w:noProof/>
          <w:snapToGrid/>
          <w:spacing w:val="0"/>
          <w:kern w:val="2"/>
          <w:sz w:val="24"/>
          <w:szCs w:val="24"/>
        </w:rPr>
      </w:pPr>
      <w:hyperlink w:anchor="_Toc218688915" w:history="1">
        <w:r w:rsidRPr="009B55D1">
          <w:rPr>
            <w:rStyle w:val="Hyperlink"/>
            <w:noProof/>
          </w:rPr>
          <w:t>3.1</w:t>
        </w:r>
        <w:r>
          <w:rPr>
            <w:rFonts w:asciiTheme="minorHAnsi" w:eastAsiaTheme="minorEastAsia" w:hAnsiTheme="minorHAnsi" w:cstheme="minorBidi"/>
            <w:noProof/>
            <w:snapToGrid/>
            <w:spacing w:val="0"/>
            <w:kern w:val="2"/>
            <w:sz w:val="24"/>
            <w:szCs w:val="24"/>
          </w:rPr>
          <w:tab/>
        </w:r>
        <w:r w:rsidRPr="009B55D1">
          <w:rPr>
            <w:rStyle w:val="Hyperlink"/>
            <w:noProof/>
          </w:rPr>
          <w:t>Introduction</w:t>
        </w:r>
        <w:r>
          <w:rPr>
            <w:noProof/>
            <w:webHidden/>
          </w:rPr>
          <w:tab/>
        </w:r>
        <w:r>
          <w:rPr>
            <w:noProof/>
            <w:webHidden/>
          </w:rPr>
          <w:fldChar w:fldCharType="begin"/>
        </w:r>
        <w:r>
          <w:rPr>
            <w:noProof/>
            <w:webHidden/>
          </w:rPr>
          <w:instrText xml:space="preserve"> PAGEREF _Toc218688915 \h </w:instrText>
        </w:r>
        <w:r>
          <w:rPr>
            <w:noProof/>
            <w:webHidden/>
          </w:rPr>
        </w:r>
        <w:r>
          <w:rPr>
            <w:noProof/>
            <w:webHidden/>
          </w:rPr>
          <w:fldChar w:fldCharType="separate"/>
        </w:r>
        <w:r w:rsidR="00324F6F">
          <w:rPr>
            <w:noProof/>
            <w:webHidden/>
          </w:rPr>
          <w:t>20</w:t>
        </w:r>
        <w:r>
          <w:rPr>
            <w:noProof/>
            <w:webHidden/>
          </w:rPr>
          <w:fldChar w:fldCharType="end"/>
        </w:r>
      </w:hyperlink>
    </w:p>
    <w:p w14:paraId="3BC9D84E" w14:textId="71E132B4" w:rsidR="00D02C38" w:rsidRDefault="00D02C38">
      <w:pPr>
        <w:pStyle w:val="TOC2"/>
        <w:rPr>
          <w:rFonts w:asciiTheme="minorHAnsi" w:eastAsiaTheme="minorEastAsia" w:hAnsiTheme="minorHAnsi" w:cstheme="minorBidi"/>
          <w:noProof/>
          <w:snapToGrid/>
          <w:spacing w:val="0"/>
          <w:kern w:val="2"/>
          <w:sz w:val="24"/>
          <w:szCs w:val="24"/>
        </w:rPr>
      </w:pPr>
      <w:hyperlink w:anchor="_Toc218688916" w:history="1">
        <w:r w:rsidRPr="009B55D1">
          <w:rPr>
            <w:rStyle w:val="Hyperlink"/>
            <w:noProof/>
          </w:rPr>
          <w:t xml:space="preserve">3.2 </w:t>
        </w:r>
        <w:r>
          <w:rPr>
            <w:rFonts w:asciiTheme="minorHAnsi" w:eastAsiaTheme="minorEastAsia" w:hAnsiTheme="minorHAnsi" w:cstheme="minorBidi"/>
            <w:noProof/>
            <w:snapToGrid/>
            <w:spacing w:val="0"/>
            <w:kern w:val="2"/>
            <w:sz w:val="24"/>
            <w:szCs w:val="24"/>
          </w:rPr>
          <w:tab/>
        </w:r>
        <w:r w:rsidRPr="009B55D1">
          <w:rPr>
            <w:rStyle w:val="Hyperlink"/>
            <w:noProof/>
          </w:rPr>
          <w:t>Sources</w:t>
        </w:r>
        <w:r>
          <w:rPr>
            <w:noProof/>
            <w:webHidden/>
          </w:rPr>
          <w:tab/>
        </w:r>
        <w:r>
          <w:rPr>
            <w:noProof/>
            <w:webHidden/>
          </w:rPr>
          <w:fldChar w:fldCharType="begin"/>
        </w:r>
        <w:r>
          <w:rPr>
            <w:noProof/>
            <w:webHidden/>
          </w:rPr>
          <w:instrText xml:space="preserve"> PAGEREF _Toc218688916 \h </w:instrText>
        </w:r>
        <w:r>
          <w:rPr>
            <w:noProof/>
            <w:webHidden/>
          </w:rPr>
        </w:r>
        <w:r>
          <w:rPr>
            <w:noProof/>
            <w:webHidden/>
          </w:rPr>
          <w:fldChar w:fldCharType="separate"/>
        </w:r>
        <w:r w:rsidR="00324F6F">
          <w:rPr>
            <w:noProof/>
            <w:webHidden/>
          </w:rPr>
          <w:t>20</w:t>
        </w:r>
        <w:r>
          <w:rPr>
            <w:noProof/>
            <w:webHidden/>
          </w:rPr>
          <w:fldChar w:fldCharType="end"/>
        </w:r>
      </w:hyperlink>
    </w:p>
    <w:p w14:paraId="497BF06B" w14:textId="7847AC78" w:rsidR="00D02C38" w:rsidRDefault="00D02C38">
      <w:pPr>
        <w:pStyle w:val="TOC2"/>
        <w:rPr>
          <w:rFonts w:asciiTheme="minorHAnsi" w:eastAsiaTheme="minorEastAsia" w:hAnsiTheme="minorHAnsi" w:cstheme="minorBidi"/>
          <w:noProof/>
          <w:snapToGrid/>
          <w:spacing w:val="0"/>
          <w:kern w:val="2"/>
          <w:sz w:val="24"/>
          <w:szCs w:val="24"/>
        </w:rPr>
      </w:pPr>
      <w:hyperlink w:anchor="_Toc218688917" w:history="1">
        <w:r w:rsidRPr="009B55D1">
          <w:rPr>
            <w:rStyle w:val="Hyperlink"/>
            <w:noProof/>
          </w:rPr>
          <w:t xml:space="preserve">3.3 </w:t>
        </w:r>
        <w:r>
          <w:rPr>
            <w:rFonts w:asciiTheme="minorHAnsi" w:eastAsiaTheme="minorEastAsia" w:hAnsiTheme="minorHAnsi" w:cstheme="minorBidi"/>
            <w:noProof/>
            <w:snapToGrid/>
            <w:spacing w:val="0"/>
            <w:kern w:val="2"/>
            <w:sz w:val="24"/>
            <w:szCs w:val="24"/>
          </w:rPr>
          <w:tab/>
        </w:r>
        <w:r w:rsidRPr="009B55D1">
          <w:rPr>
            <w:rStyle w:val="Hyperlink"/>
            <w:noProof/>
          </w:rPr>
          <w:t>Pathways</w:t>
        </w:r>
        <w:r>
          <w:rPr>
            <w:noProof/>
            <w:webHidden/>
          </w:rPr>
          <w:tab/>
        </w:r>
        <w:r>
          <w:rPr>
            <w:noProof/>
            <w:webHidden/>
          </w:rPr>
          <w:fldChar w:fldCharType="begin"/>
        </w:r>
        <w:r>
          <w:rPr>
            <w:noProof/>
            <w:webHidden/>
          </w:rPr>
          <w:instrText xml:space="preserve"> PAGEREF _Toc218688917 \h </w:instrText>
        </w:r>
        <w:r>
          <w:rPr>
            <w:noProof/>
            <w:webHidden/>
          </w:rPr>
        </w:r>
        <w:r>
          <w:rPr>
            <w:noProof/>
            <w:webHidden/>
          </w:rPr>
          <w:fldChar w:fldCharType="separate"/>
        </w:r>
        <w:r w:rsidR="00324F6F">
          <w:rPr>
            <w:noProof/>
            <w:webHidden/>
          </w:rPr>
          <w:t>20</w:t>
        </w:r>
        <w:r>
          <w:rPr>
            <w:noProof/>
            <w:webHidden/>
          </w:rPr>
          <w:fldChar w:fldCharType="end"/>
        </w:r>
      </w:hyperlink>
    </w:p>
    <w:p w14:paraId="32C308AC" w14:textId="632A6D33" w:rsidR="00D02C38" w:rsidRDefault="00D02C38">
      <w:pPr>
        <w:pStyle w:val="TOC2"/>
        <w:rPr>
          <w:rFonts w:asciiTheme="minorHAnsi" w:eastAsiaTheme="minorEastAsia" w:hAnsiTheme="minorHAnsi" w:cstheme="minorBidi"/>
          <w:noProof/>
          <w:snapToGrid/>
          <w:spacing w:val="0"/>
          <w:kern w:val="2"/>
          <w:sz w:val="24"/>
          <w:szCs w:val="24"/>
        </w:rPr>
      </w:pPr>
      <w:hyperlink w:anchor="_Toc218688918" w:history="1">
        <w:r w:rsidRPr="009B55D1">
          <w:rPr>
            <w:rStyle w:val="Hyperlink"/>
            <w:noProof/>
          </w:rPr>
          <w:t xml:space="preserve">3.4 </w:t>
        </w:r>
        <w:r>
          <w:rPr>
            <w:rFonts w:asciiTheme="minorHAnsi" w:eastAsiaTheme="minorEastAsia" w:hAnsiTheme="minorHAnsi" w:cstheme="minorBidi"/>
            <w:noProof/>
            <w:snapToGrid/>
            <w:spacing w:val="0"/>
            <w:kern w:val="2"/>
            <w:sz w:val="24"/>
            <w:szCs w:val="24"/>
          </w:rPr>
          <w:tab/>
        </w:r>
        <w:r w:rsidRPr="009B55D1">
          <w:rPr>
            <w:rStyle w:val="Hyperlink"/>
            <w:noProof/>
          </w:rPr>
          <w:t>Receptors</w:t>
        </w:r>
        <w:r>
          <w:rPr>
            <w:noProof/>
            <w:webHidden/>
          </w:rPr>
          <w:tab/>
        </w:r>
        <w:r>
          <w:rPr>
            <w:noProof/>
            <w:webHidden/>
          </w:rPr>
          <w:fldChar w:fldCharType="begin"/>
        </w:r>
        <w:r>
          <w:rPr>
            <w:noProof/>
            <w:webHidden/>
          </w:rPr>
          <w:instrText xml:space="preserve"> PAGEREF _Toc218688918 \h </w:instrText>
        </w:r>
        <w:r>
          <w:rPr>
            <w:noProof/>
            <w:webHidden/>
          </w:rPr>
        </w:r>
        <w:r>
          <w:rPr>
            <w:noProof/>
            <w:webHidden/>
          </w:rPr>
          <w:fldChar w:fldCharType="separate"/>
        </w:r>
        <w:r w:rsidR="00324F6F">
          <w:rPr>
            <w:noProof/>
            <w:webHidden/>
          </w:rPr>
          <w:t>20</w:t>
        </w:r>
        <w:r>
          <w:rPr>
            <w:noProof/>
            <w:webHidden/>
          </w:rPr>
          <w:fldChar w:fldCharType="end"/>
        </w:r>
      </w:hyperlink>
    </w:p>
    <w:p w14:paraId="7F30731D" w14:textId="720704F9" w:rsidR="00D02C38" w:rsidRDefault="00D02C38">
      <w:pPr>
        <w:pStyle w:val="TOC2"/>
        <w:rPr>
          <w:rFonts w:asciiTheme="minorHAnsi" w:eastAsiaTheme="minorEastAsia" w:hAnsiTheme="minorHAnsi" w:cstheme="minorBidi"/>
          <w:noProof/>
          <w:snapToGrid/>
          <w:spacing w:val="0"/>
          <w:kern w:val="2"/>
          <w:sz w:val="24"/>
          <w:szCs w:val="24"/>
        </w:rPr>
      </w:pPr>
      <w:hyperlink w:anchor="_Toc218688919" w:history="1">
        <w:r w:rsidRPr="009B55D1">
          <w:rPr>
            <w:rStyle w:val="Hyperlink"/>
            <w:noProof/>
          </w:rPr>
          <w:t>3.5</w:t>
        </w:r>
        <w:r>
          <w:rPr>
            <w:rFonts w:asciiTheme="minorHAnsi" w:eastAsiaTheme="minorEastAsia" w:hAnsiTheme="minorHAnsi" w:cstheme="minorBidi"/>
            <w:noProof/>
            <w:snapToGrid/>
            <w:spacing w:val="0"/>
            <w:kern w:val="2"/>
            <w:sz w:val="24"/>
            <w:szCs w:val="24"/>
          </w:rPr>
          <w:tab/>
        </w:r>
        <w:r w:rsidRPr="009B55D1">
          <w:rPr>
            <w:rStyle w:val="Hyperlink"/>
            <w:noProof/>
          </w:rPr>
          <w:t>Preliminary Risk Assessment</w:t>
        </w:r>
        <w:r>
          <w:rPr>
            <w:noProof/>
            <w:webHidden/>
          </w:rPr>
          <w:tab/>
        </w:r>
        <w:r>
          <w:rPr>
            <w:noProof/>
            <w:webHidden/>
          </w:rPr>
          <w:fldChar w:fldCharType="begin"/>
        </w:r>
        <w:r>
          <w:rPr>
            <w:noProof/>
            <w:webHidden/>
          </w:rPr>
          <w:instrText xml:space="preserve"> PAGEREF _Toc218688919 \h </w:instrText>
        </w:r>
        <w:r>
          <w:rPr>
            <w:noProof/>
            <w:webHidden/>
          </w:rPr>
        </w:r>
        <w:r>
          <w:rPr>
            <w:noProof/>
            <w:webHidden/>
          </w:rPr>
          <w:fldChar w:fldCharType="separate"/>
        </w:r>
        <w:r w:rsidR="00324F6F">
          <w:rPr>
            <w:noProof/>
            <w:webHidden/>
          </w:rPr>
          <w:t>21</w:t>
        </w:r>
        <w:r>
          <w:rPr>
            <w:noProof/>
            <w:webHidden/>
          </w:rPr>
          <w:fldChar w:fldCharType="end"/>
        </w:r>
      </w:hyperlink>
    </w:p>
    <w:p w14:paraId="00BD2E6D" w14:textId="407A9860" w:rsidR="00D02C38" w:rsidRDefault="00D02C38">
      <w:pPr>
        <w:pStyle w:val="TOC1"/>
        <w:rPr>
          <w:rFonts w:asciiTheme="minorHAnsi" w:eastAsiaTheme="minorEastAsia" w:hAnsiTheme="minorHAnsi" w:cstheme="minorBidi"/>
          <w:b w:val="0"/>
          <w:snapToGrid/>
          <w:spacing w:val="0"/>
          <w:kern w:val="2"/>
          <w:sz w:val="24"/>
          <w:szCs w:val="24"/>
        </w:rPr>
      </w:pPr>
      <w:hyperlink w:anchor="_Toc218688920" w:history="1">
        <w:r w:rsidRPr="009B55D1">
          <w:rPr>
            <w:rStyle w:val="Hyperlink"/>
          </w:rPr>
          <w:t xml:space="preserve">4 </w:t>
        </w:r>
        <w:r>
          <w:rPr>
            <w:rFonts w:asciiTheme="minorHAnsi" w:eastAsiaTheme="minorEastAsia" w:hAnsiTheme="minorHAnsi" w:cstheme="minorBidi"/>
            <w:b w:val="0"/>
            <w:snapToGrid/>
            <w:spacing w:val="0"/>
            <w:kern w:val="2"/>
            <w:sz w:val="24"/>
            <w:szCs w:val="24"/>
          </w:rPr>
          <w:tab/>
        </w:r>
        <w:r w:rsidRPr="009B55D1">
          <w:rPr>
            <w:rStyle w:val="Hyperlink"/>
          </w:rPr>
          <w:t>Conclusions and Recommendations</w:t>
        </w:r>
        <w:r>
          <w:rPr>
            <w:webHidden/>
          </w:rPr>
          <w:tab/>
        </w:r>
        <w:r>
          <w:rPr>
            <w:webHidden/>
          </w:rPr>
          <w:fldChar w:fldCharType="begin"/>
        </w:r>
        <w:r>
          <w:rPr>
            <w:webHidden/>
          </w:rPr>
          <w:instrText xml:space="preserve"> PAGEREF _Toc218688920 \h </w:instrText>
        </w:r>
        <w:r>
          <w:rPr>
            <w:webHidden/>
          </w:rPr>
        </w:r>
        <w:r>
          <w:rPr>
            <w:webHidden/>
          </w:rPr>
          <w:fldChar w:fldCharType="separate"/>
        </w:r>
        <w:r w:rsidR="00324F6F">
          <w:rPr>
            <w:webHidden/>
          </w:rPr>
          <w:t>29</w:t>
        </w:r>
        <w:r>
          <w:rPr>
            <w:webHidden/>
          </w:rPr>
          <w:fldChar w:fldCharType="end"/>
        </w:r>
      </w:hyperlink>
    </w:p>
    <w:p w14:paraId="74AACE0E" w14:textId="29E99ABF" w:rsidR="00D02C38" w:rsidRDefault="00D02C38">
      <w:pPr>
        <w:pStyle w:val="TOC1"/>
        <w:rPr>
          <w:rFonts w:asciiTheme="minorHAnsi" w:eastAsiaTheme="minorEastAsia" w:hAnsiTheme="minorHAnsi" w:cstheme="minorBidi"/>
          <w:b w:val="0"/>
          <w:snapToGrid/>
          <w:spacing w:val="0"/>
          <w:kern w:val="2"/>
          <w:sz w:val="24"/>
          <w:szCs w:val="24"/>
        </w:rPr>
      </w:pPr>
      <w:hyperlink w:anchor="_Toc218688921" w:history="1">
        <w:r w:rsidRPr="009B55D1">
          <w:rPr>
            <w:rStyle w:val="Hyperlink"/>
          </w:rPr>
          <w:t>5</w:t>
        </w:r>
        <w:r>
          <w:rPr>
            <w:rFonts w:asciiTheme="minorHAnsi" w:eastAsiaTheme="minorEastAsia" w:hAnsiTheme="minorHAnsi" w:cstheme="minorBidi"/>
            <w:b w:val="0"/>
            <w:snapToGrid/>
            <w:spacing w:val="0"/>
            <w:kern w:val="2"/>
            <w:sz w:val="24"/>
            <w:szCs w:val="24"/>
          </w:rPr>
          <w:tab/>
        </w:r>
        <w:r w:rsidRPr="009B55D1">
          <w:rPr>
            <w:rStyle w:val="Hyperlink"/>
          </w:rPr>
          <w:t>References</w:t>
        </w:r>
        <w:r>
          <w:rPr>
            <w:webHidden/>
          </w:rPr>
          <w:tab/>
        </w:r>
        <w:r>
          <w:rPr>
            <w:webHidden/>
          </w:rPr>
          <w:fldChar w:fldCharType="begin"/>
        </w:r>
        <w:r>
          <w:rPr>
            <w:webHidden/>
          </w:rPr>
          <w:instrText xml:space="preserve"> PAGEREF _Toc218688921 \h </w:instrText>
        </w:r>
        <w:r>
          <w:rPr>
            <w:webHidden/>
          </w:rPr>
        </w:r>
        <w:r>
          <w:rPr>
            <w:webHidden/>
          </w:rPr>
          <w:fldChar w:fldCharType="separate"/>
        </w:r>
        <w:r w:rsidR="00324F6F">
          <w:rPr>
            <w:webHidden/>
          </w:rPr>
          <w:t>30</w:t>
        </w:r>
        <w:r>
          <w:rPr>
            <w:webHidden/>
          </w:rPr>
          <w:fldChar w:fldCharType="end"/>
        </w:r>
      </w:hyperlink>
    </w:p>
    <w:p w14:paraId="57AFF3B6" w14:textId="6923504D" w:rsidR="00D02C38" w:rsidRDefault="00D02C38">
      <w:pPr>
        <w:pStyle w:val="TOC1"/>
        <w:tabs>
          <w:tab w:val="left" w:pos="1440"/>
        </w:tabs>
        <w:rPr>
          <w:rFonts w:asciiTheme="minorHAnsi" w:eastAsiaTheme="minorEastAsia" w:hAnsiTheme="minorHAnsi" w:cstheme="minorBidi"/>
          <w:b w:val="0"/>
          <w:snapToGrid/>
          <w:spacing w:val="0"/>
          <w:kern w:val="2"/>
          <w:sz w:val="24"/>
          <w:szCs w:val="24"/>
        </w:rPr>
      </w:pPr>
      <w:hyperlink w:anchor="_Toc218688922" w:history="1">
        <w:r w:rsidRPr="009B55D1">
          <w:rPr>
            <w:rStyle w:val="Hyperlink"/>
          </w:rPr>
          <w:t>Appendix A</w:t>
        </w:r>
        <w:r>
          <w:rPr>
            <w:rFonts w:asciiTheme="minorHAnsi" w:eastAsiaTheme="minorEastAsia" w:hAnsiTheme="minorHAnsi" w:cstheme="minorBidi"/>
            <w:b w:val="0"/>
            <w:snapToGrid/>
            <w:spacing w:val="0"/>
            <w:kern w:val="2"/>
            <w:sz w:val="24"/>
            <w:szCs w:val="24"/>
          </w:rPr>
          <w:tab/>
        </w:r>
        <w:r w:rsidRPr="009B55D1">
          <w:rPr>
            <w:rStyle w:val="Hyperlink"/>
          </w:rPr>
          <w:t>Historical Maps</w:t>
        </w:r>
        <w:r>
          <w:rPr>
            <w:webHidden/>
          </w:rPr>
          <w:tab/>
        </w:r>
        <w:r>
          <w:rPr>
            <w:webHidden/>
          </w:rPr>
          <w:fldChar w:fldCharType="begin"/>
        </w:r>
        <w:r>
          <w:rPr>
            <w:webHidden/>
          </w:rPr>
          <w:instrText xml:space="preserve"> PAGEREF _Toc218688922 \h </w:instrText>
        </w:r>
        <w:r>
          <w:rPr>
            <w:webHidden/>
          </w:rPr>
        </w:r>
        <w:r>
          <w:rPr>
            <w:webHidden/>
          </w:rPr>
          <w:fldChar w:fldCharType="separate"/>
        </w:r>
        <w:r w:rsidR="00324F6F">
          <w:rPr>
            <w:webHidden/>
          </w:rPr>
          <w:t>32</w:t>
        </w:r>
        <w:r>
          <w:rPr>
            <w:webHidden/>
          </w:rPr>
          <w:fldChar w:fldCharType="end"/>
        </w:r>
      </w:hyperlink>
    </w:p>
    <w:p w14:paraId="14255F77" w14:textId="6795E406" w:rsidR="00D02C38" w:rsidRDefault="00D02C38">
      <w:pPr>
        <w:pStyle w:val="TOC1"/>
        <w:tabs>
          <w:tab w:val="left" w:pos="1440"/>
        </w:tabs>
        <w:rPr>
          <w:rFonts w:asciiTheme="minorHAnsi" w:eastAsiaTheme="minorEastAsia" w:hAnsiTheme="minorHAnsi" w:cstheme="minorBidi"/>
          <w:b w:val="0"/>
          <w:snapToGrid/>
          <w:spacing w:val="0"/>
          <w:kern w:val="2"/>
          <w:sz w:val="24"/>
          <w:szCs w:val="24"/>
        </w:rPr>
      </w:pPr>
      <w:hyperlink w:anchor="_Toc218688923" w:history="1">
        <w:r w:rsidRPr="009B55D1">
          <w:rPr>
            <w:rStyle w:val="Hyperlink"/>
          </w:rPr>
          <w:t>Appendix B</w:t>
        </w:r>
        <w:r>
          <w:rPr>
            <w:rFonts w:asciiTheme="minorHAnsi" w:eastAsiaTheme="minorEastAsia" w:hAnsiTheme="minorHAnsi" w:cstheme="minorBidi"/>
            <w:b w:val="0"/>
            <w:snapToGrid/>
            <w:spacing w:val="0"/>
            <w:kern w:val="2"/>
            <w:sz w:val="24"/>
            <w:szCs w:val="24"/>
          </w:rPr>
          <w:tab/>
        </w:r>
        <w:r w:rsidRPr="009B55D1">
          <w:rPr>
            <w:rStyle w:val="Hyperlink"/>
          </w:rPr>
          <w:t>Groundsure Report</w:t>
        </w:r>
        <w:r>
          <w:rPr>
            <w:webHidden/>
          </w:rPr>
          <w:tab/>
        </w:r>
        <w:r>
          <w:rPr>
            <w:webHidden/>
          </w:rPr>
          <w:fldChar w:fldCharType="begin"/>
        </w:r>
        <w:r>
          <w:rPr>
            <w:webHidden/>
          </w:rPr>
          <w:instrText xml:space="preserve"> PAGEREF _Toc218688923 \h </w:instrText>
        </w:r>
        <w:r>
          <w:rPr>
            <w:webHidden/>
          </w:rPr>
        </w:r>
        <w:r>
          <w:rPr>
            <w:webHidden/>
          </w:rPr>
          <w:fldChar w:fldCharType="separate"/>
        </w:r>
        <w:r w:rsidR="00324F6F">
          <w:rPr>
            <w:webHidden/>
          </w:rPr>
          <w:t>33</w:t>
        </w:r>
        <w:r>
          <w:rPr>
            <w:webHidden/>
          </w:rPr>
          <w:fldChar w:fldCharType="end"/>
        </w:r>
      </w:hyperlink>
    </w:p>
    <w:p w14:paraId="78CC239B" w14:textId="7D3D1DF6" w:rsidR="00D02C38" w:rsidRDefault="00D02C38">
      <w:pPr>
        <w:pStyle w:val="TOC1"/>
        <w:tabs>
          <w:tab w:val="left" w:pos="1440"/>
        </w:tabs>
        <w:rPr>
          <w:rFonts w:asciiTheme="minorHAnsi" w:eastAsiaTheme="minorEastAsia" w:hAnsiTheme="minorHAnsi" w:cstheme="minorBidi"/>
          <w:b w:val="0"/>
          <w:snapToGrid/>
          <w:spacing w:val="0"/>
          <w:kern w:val="2"/>
          <w:sz w:val="24"/>
          <w:szCs w:val="24"/>
        </w:rPr>
      </w:pPr>
      <w:hyperlink w:anchor="_Toc218688924" w:history="1">
        <w:r w:rsidRPr="009B55D1">
          <w:rPr>
            <w:rStyle w:val="Hyperlink"/>
          </w:rPr>
          <w:t>Appendix C</w:t>
        </w:r>
        <w:r>
          <w:rPr>
            <w:rFonts w:asciiTheme="minorHAnsi" w:eastAsiaTheme="minorEastAsia" w:hAnsiTheme="minorHAnsi" w:cstheme="minorBidi"/>
            <w:b w:val="0"/>
            <w:snapToGrid/>
            <w:spacing w:val="0"/>
            <w:kern w:val="2"/>
            <w:sz w:val="24"/>
            <w:szCs w:val="24"/>
          </w:rPr>
          <w:tab/>
        </w:r>
        <w:r w:rsidRPr="009B55D1">
          <w:rPr>
            <w:rStyle w:val="Hyperlink"/>
          </w:rPr>
          <w:t>Outline Design Drawings</w:t>
        </w:r>
        <w:r>
          <w:rPr>
            <w:webHidden/>
          </w:rPr>
          <w:tab/>
        </w:r>
        <w:r>
          <w:rPr>
            <w:webHidden/>
          </w:rPr>
          <w:fldChar w:fldCharType="begin"/>
        </w:r>
        <w:r>
          <w:rPr>
            <w:webHidden/>
          </w:rPr>
          <w:instrText xml:space="preserve"> PAGEREF _Toc218688924 \h </w:instrText>
        </w:r>
        <w:r>
          <w:rPr>
            <w:webHidden/>
          </w:rPr>
        </w:r>
        <w:r>
          <w:rPr>
            <w:webHidden/>
          </w:rPr>
          <w:fldChar w:fldCharType="separate"/>
        </w:r>
        <w:r w:rsidR="00324F6F">
          <w:rPr>
            <w:webHidden/>
          </w:rPr>
          <w:t>34</w:t>
        </w:r>
        <w:r>
          <w:rPr>
            <w:webHidden/>
          </w:rPr>
          <w:fldChar w:fldCharType="end"/>
        </w:r>
      </w:hyperlink>
    </w:p>
    <w:p w14:paraId="4A7EE72C" w14:textId="4A0FA7C8" w:rsidR="00D02C38" w:rsidRDefault="00D02C38">
      <w:pPr>
        <w:pStyle w:val="TOC1"/>
        <w:tabs>
          <w:tab w:val="left" w:pos="1440"/>
        </w:tabs>
        <w:rPr>
          <w:rFonts w:asciiTheme="minorHAnsi" w:eastAsiaTheme="minorEastAsia" w:hAnsiTheme="minorHAnsi" w:cstheme="minorBidi"/>
          <w:b w:val="0"/>
          <w:snapToGrid/>
          <w:spacing w:val="0"/>
          <w:kern w:val="2"/>
          <w:sz w:val="24"/>
          <w:szCs w:val="24"/>
        </w:rPr>
      </w:pPr>
      <w:hyperlink w:anchor="_Toc218688925" w:history="1">
        <w:r w:rsidRPr="009B55D1">
          <w:rPr>
            <w:rStyle w:val="Hyperlink"/>
          </w:rPr>
          <w:t>Appendix D</w:t>
        </w:r>
        <w:r>
          <w:rPr>
            <w:rFonts w:asciiTheme="minorHAnsi" w:eastAsiaTheme="minorEastAsia" w:hAnsiTheme="minorHAnsi" w:cstheme="minorBidi"/>
            <w:b w:val="0"/>
            <w:snapToGrid/>
            <w:spacing w:val="0"/>
            <w:kern w:val="2"/>
            <w:sz w:val="24"/>
            <w:szCs w:val="24"/>
          </w:rPr>
          <w:tab/>
        </w:r>
        <w:r w:rsidRPr="009B55D1">
          <w:rPr>
            <w:rStyle w:val="Hyperlink"/>
          </w:rPr>
          <w:t>WYG Ground Investigation Report (2015)</w:t>
        </w:r>
        <w:r>
          <w:rPr>
            <w:webHidden/>
          </w:rPr>
          <w:tab/>
        </w:r>
        <w:r>
          <w:rPr>
            <w:webHidden/>
          </w:rPr>
          <w:fldChar w:fldCharType="begin"/>
        </w:r>
        <w:r>
          <w:rPr>
            <w:webHidden/>
          </w:rPr>
          <w:instrText xml:space="preserve"> PAGEREF _Toc218688925 \h </w:instrText>
        </w:r>
        <w:r>
          <w:rPr>
            <w:webHidden/>
          </w:rPr>
        </w:r>
        <w:r>
          <w:rPr>
            <w:webHidden/>
          </w:rPr>
          <w:fldChar w:fldCharType="separate"/>
        </w:r>
        <w:r w:rsidR="00324F6F">
          <w:rPr>
            <w:webHidden/>
          </w:rPr>
          <w:t>35</w:t>
        </w:r>
        <w:r>
          <w:rPr>
            <w:webHidden/>
          </w:rPr>
          <w:fldChar w:fldCharType="end"/>
        </w:r>
      </w:hyperlink>
    </w:p>
    <w:p w14:paraId="2B9BCC80" w14:textId="4C40270D" w:rsidR="007D5B4D" w:rsidRPr="00A17C74" w:rsidRDefault="00D02C38" w:rsidP="00D02C38">
      <w:r>
        <w:rPr>
          <w:noProof/>
          <w:snapToGrid w:val="0"/>
          <w:spacing w:val="-2"/>
          <w:sz w:val="22"/>
          <w:szCs w:val="22"/>
        </w:rPr>
        <w:fldChar w:fldCharType="end"/>
      </w:r>
      <w:r w:rsidR="007D5B4D" w:rsidRPr="00A17C74">
        <w:rPr>
          <w:b/>
          <w:noProof/>
          <w:szCs w:val="22"/>
        </w:rPr>
        <w:fldChar w:fldCharType="begin"/>
      </w:r>
      <w:r w:rsidR="007D5B4D" w:rsidRPr="00A17C74">
        <w:rPr>
          <w:noProof/>
        </w:rPr>
        <w:instrText xml:space="preserve"> TOC \n \h \z \u \t "Heading 6,3,Heading 8,4,Heading 9,3" </w:instrText>
      </w:r>
      <w:r w:rsidR="007D5B4D" w:rsidRPr="00A17C74">
        <w:rPr>
          <w:b/>
          <w:noProof/>
          <w:szCs w:val="22"/>
        </w:rPr>
        <w:fldChar w:fldCharType="separate"/>
      </w:r>
      <w:r w:rsidR="007D5B4D" w:rsidRPr="00A17C74">
        <w:rPr>
          <w:noProof/>
        </w:rPr>
        <w:fldChar w:fldCharType="end"/>
      </w:r>
    </w:p>
    <w:p w14:paraId="13010519" w14:textId="04D5DD84" w:rsidR="007D5B4D" w:rsidRPr="00A17C74" w:rsidRDefault="007D5B4D" w:rsidP="007D5B4D">
      <w:pPr>
        <w:tabs>
          <w:tab w:val="clear" w:pos="8784"/>
          <w:tab w:val="right" w:pos="8730"/>
        </w:tabs>
        <w:rPr>
          <w:rFonts w:ascii="Calibri" w:hAnsi="Calibri" w:cs="Calibri"/>
        </w:rPr>
        <w:sectPr w:rsidR="007D5B4D" w:rsidRPr="00A17C74" w:rsidSect="007D5B4D">
          <w:headerReference w:type="even" r:id="rId15"/>
          <w:headerReference w:type="default" r:id="rId16"/>
          <w:footerReference w:type="even" r:id="rId17"/>
          <w:footerReference w:type="default" r:id="rId18"/>
          <w:pgSz w:w="11906" w:h="16838" w:code="9"/>
          <w:pgMar w:top="1440" w:right="1440" w:bottom="1440" w:left="1440" w:header="720" w:footer="720" w:gutter="0"/>
          <w:pgNumType w:fmt="lowerRoman" w:start="1" w:chapSep="period"/>
          <w:cols w:space="720"/>
          <w:docGrid w:linePitch="272"/>
        </w:sectPr>
      </w:pPr>
    </w:p>
    <w:p w14:paraId="292D4535" w14:textId="75435B95" w:rsidR="007D5B4D" w:rsidRPr="00D60085" w:rsidRDefault="00FD52EC" w:rsidP="00B65687">
      <w:pPr>
        <w:pStyle w:val="Heading1"/>
        <w:tabs>
          <w:tab w:val="left" w:pos="580"/>
          <w:tab w:val="left" w:pos="780"/>
        </w:tabs>
        <w:ind w:left="720" w:hanging="720"/>
      </w:pPr>
      <w:bookmarkStart w:id="5" w:name="_Toc165374331"/>
      <w:bookmarkStart w:id="6" w:name="_Toc218688888"/>
      <w:r w:rsidRPr="00D60085">
        <w:lastRenderedPageBreak/>
        <w:t>1</w:t>
      </w:r>
      <w:r w:rsidR="00B65687">
        <w:tab/>
      </w:r>
      <w:r w:rsidR="00B65687">
        <w:tab/>
      </w:r>
      <w:r w:rsidR="007D5B4D" w:rsidRPr="00D60085">
        <w:t>Introduction</w:t>
      </w:r>
      <w:bookmarkEnd w:id="5"/>
      <w:bookmarkEnd w:id="6"/>
    </w:p>
    <w:p w14:paraId="48C4D3C7" w14:textId="2E51650A" w:rsidR="007D5B4D" w:rsidRPr="00D60085" w:rsidRDefault="00FD52EC" w:rsidP="00D60085">
      <w:pPr>
        <w:pStyle w:val="Heading2"/>
      </w:pPr>
      <w:bookmarkStart w:id="7" w:name="_Toc165374332"/>
      <w:bookmarkStart w:id="8" w:name="_Toc218688889"/>
      <w:r w:rsidRPr="00D60085">
        <w:t>1.</w:t>
      </w:r>
      <w:r w:rsidR="008A05E9" w:rsidRPr="00D60085">
        <w:t xml:space="preserve">1 </w:t>
      </w:r>
      <w:r w:rsidR="008A05E9" w:rsidRPr="00D60085">
        <w:tab/>
      </w:r>
      <w:r w:rsidR="007D5B4D" w:rsidRPr="00D60085">
        <w:t>Instruction</w:t>
      </w:r>
      <w:bookmarkEnd w:id="7"/>
      <w:bookmarkEnd w:id="8"/>
    </w:p>
    <w:p w14:paraId="41FD44BF" w14:textId="26BA43D2" w:rsidR="007D5B4D" w:rsidRPr="00A17C74" w:rsidRDefault="007D5B4D" w:rsidP="007D5B4D">
      <w:pPr>
        <w:pStyle w:val="Reporttext"/>
      </w:pPr>
      <w:bookmarkStart w:id="9" w:name="_Hlk218605587"/>
      <w:r w:rsidRPr="00A17C74">
        <w:t xml:space="preserve">Binnies </w:t>
      </w:r>
      <w:bookmarkEnd w:id="9"/>
      <w:r w:rsidRPr="00A17C74">
        <w:t xml:space="preserve">UK Limited (BUKL) was instructed by Natural Resources Wales (NRW, “the client”) to provide a </w:t>
      </w:r>
      <w:r w:rsidR="00FD52EC">
        <w:t>Contamination Preliminary Risk Assessment</w:t>
      </w:r>
      <w:r w:rsidRPr="00A17C74">
        <w:t xml:space="preserve"> for The Cardigan Tidal Flood Risk Management Scheme (</w:t>
      </w:r>
      <w:r w:rsidR="001654AD">
        <w:t>T</w:t>
      </w:r>
      <w:r w:rsidRPr="00A17C74">
        <w:t xml:space="preserve">FRMS). A </w:t>
      </w:r>
      <w:r w:rsidR="00FD52EC">
        <w:t>Contamination Preliminary Risk Assessment</w:t>
      </w:r>
      <w:r w:rsidR="001748B3">
        <w:t xml:space="preserve"> (PRA)</w:t>
      </w:r>
      <w:r w:rsidR="00FD52EC">
        <w:t xml:space="preserve"> </w:t>
      </w:r>
      <w:r w:rsidRPr="00A17C74">
        <w:t xml:space="preserve">is required to </w:t>
      </w:r>
      <w:r w:rsidRPr="00647B82">
        <w:t>understand the geoenvironmental risks to human health and controlled waters and assess the impact of the proposed works on environmental receptors.</w:t>
      </w:r>
    </w:p>
    <w:p w14:paraId="2C4329DB" w14:textId="07F9588D" w:rsidR="007D5B4D" w:rsidRPr="00DF0AA2" w:rsidRDefault="00FD52EC" w:rsidP="00D60085">
      <w:pPr>
        <w:pStyle w:val="Heading2"/>
      </w:pPr>
      <w:bookmarkStart w:id="10" w:name="_Toc165374333"/>
      <w:bookmarkStart w:id="11" w:name="_Toc165376256"/>
      <w:bookmarkStart w:id="12" w:name="_Toc165376530"/>
      <w:bookmarkStart w:id="13" w:name="_Toc165388966"/>
      <w:bookmarkStart w:id="14" w:name="_Toc165393567"/>
      <w:bookmarkStart w:id="15" w:name="_Toc165393702"/>
      <w:bookmarkStart w:id="16" w:name="_Toc165393783"/>
      <w:bookmarkStart w:id="17" w:name="_Toc165454378"/>
      <w:bookmarkStart w:id="18" w:name="_Toc165374335"/>
      <w:bookmarkStart w:id="19" w:name="_Toc218688890"/>
      <w:bookmarkEnd w:id="10"/>
      <w:bookmarkEnd w:id="11"/>
      <w:bookmarkEnd w:id="12"/>
      <w:bookmarkEnd w:id="13"/>
      <w:bookmarkEnd w:id="14"/>
      <w:bookmarkEnd w:id="15"/>
      <w:bookmarkEnd w:id="16"/>
      <w:bookmarkEnd w:id="17"/>
      <w:r w:rsidRPr="00DF0AA2">
        <w:t xml:space="preserve">1.2 </w:t>
      </w:r>
      <w:r w:rsidR="008A05E9">
        <w:tab/>
      </w:r>
      <w:r w:rsidR="007D5B4D" w:rsidRPr="00DF0AA2">
        <w:t>Site Details</w:t>
      </w:r>
      <w:bookmarkEnd w:id="18"/>
      <w:bookmarkEnd w:id="19"/>
    </w:p>
    <w:p w14:paraId="27A98190" w14:textId="77777777" w:rsidR="007D5B4D" w:rsidRPr="00A17C74" w:rsidRDefault="007D5B4D" w:rsidP="007D5B4D">
      <w:pPr>
        <w:pStyle w:val="Reporttext"/>
      </w:pPr>
      <w:r w:rsidRPr="00A17C74">
        <w:t>The site is located in Cardigan (Aberteifi), in Ceredigion, southwest Wales. It is positioned along the right bank (northern bank) of the River Teifi (flowing east to west) between grid references SN 17783 45866 and SN 18109 45969. The scheme covers an approximate distance of 400m length of the right bank on the River Teifi, upstream of Cardigan Bridge. The nearest postcode is SA43 1EX. The site is accessed via the road named “The Strand”.</w:t>
      </w:r>
    </w:p>
    <w:p w14:paraId="1936549C" w14:textId="26A4D0B4" w:rsidR="007D5B4D" w:rsidRPr="00DF0AA2" w:rsidRDefault="00BB4DDA" w:rsidP="00DF0AA2">
      <w:pPr>
        <w:pStyle w:val="NormalWeb"/>
        <w:ind w:firstLine="720"/>
        <w:rPr>
          <w:bCs/>
          <w:sz w:val="20"/>
          <w:szCs w:val="20"/>
        </w:rPr>
      </w:pPr>
      <w:r w:rsidRPr="00DF0AA2">
        <w:rPr>
          <w:b/>
          <w:bCs/>
          <w:noProof/>
        </w:rPr>
        <w:drawing>
          <wp:inline distT="0" distB="0" distL="0" distR="0" wp14:anchorId="5CD94209" wp14:editId="7BD59135">
            <wp:extent cx="4885055" cy="3454715"/>
            <wp:effectExtent l="0" t="0" r="0" b="0"/>
            <wp:docPr id="1710115820" name="Picture 1710115820" descr="A map of a city with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15820" name="Picture 1710115820" descr="A map of a city with a riv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05717" cy="3469327"/>
                    </a:xfrm>
                    <a:prstGeom prst="rect">
                      <a:avLst/>
                    </a:prstGeom>
                    <a:noFill/>
                    <a:ln>
                      <a:noFill/>
                    </a:ln>
                  </pic:spPr>
                </pic:pic>
              </a:graphicData>
            </a:graphic>
          </wp:inline>
        </w:drawing>
      </w:r>
      <w:r>
        <w:rPr>
          <w:b/>
          <w:bCs/>
        </w:rPr>
        <w:tab/>
      </w:r>
      <w:r w:rsidR="007D5B4D" w:rsidRPr="00D60085">
        <w:rPr>
          <w:rFonts w:ascii="Ebrima" w:hAnsi="Ebrima" w:cs="Arial"/>
          <w:b/>
          <w:bCs/>
          <w:sz w:val="18"/>
          <w:szCs w:val="18"/>
          <w:lang w:eastAsia="en-GB"/>
          <w14:ligatures w14:val="standardContextual"/>
        </w:rPr>
        <w:t xml:space="preserve">Figure </w:t>
      </w:r>
      <w:r w:rsidR="007905C1" w:rsidRPr="00D60085">
        <w:rPr>
          <w:rFonts w:ascii="Ebrima" w:hAnsi="Ebrima" w:cs="Arial"/>
          <w:b/>
          <w:bCs/>
          <w:sz w:val="18"/>
          <w:szCs w:val="18"/>
          <w:lang w:eastAsia="en-GB"/>
          <w14:ligatures w14:val="standardContextual"/>
        </w:rPr>
        <w:t>1-1 Site</w:t>
      </w:r>
      <w:r w:rsidR="007D5B4D" w:rsidRPr="00D60085">
        <w:rPr>
          <w:rFonts w:ascii="Ebrima" w:hAnsi="Ebrima" w:cs="Arial"/>
          <w:b/>
          <w:bCs/>
          <w:sz w:val="18"/>
          <w:szCs w:val="18"/>
          <w:lang w:eastAsia="en-GB"/>
          <w14:ligatures w14:val="standardContextual"/>
        </w:rPr>
        <w:t xml:space="preserve"> Location Plan</w:t>
      </w:r>
    </w:p>
    <w:p w14:paraId="5458B572" w14:textId="77777777" w:rsidR="007D5B4D" w:rsidRPr="00A17C74" w:rsidRDefault="007D5B4D" w:rsidP="007D5B4D">
      <w:pPr>
        <w:pStyle w:val="Reporttext"/>
      </w:pPr>
      <w:r w:rsidRPr="00A17C74">
        <w:t>Cardigan Town Centre is located to the north of the site characterised by a mixture of residential and commercial properties. Cardigan Castle is situated to the northwest. The south side of the river is populated by industrial buildings.</w:t>
      </w:r>
    </w:p>
    <w:p w14:paraId="6A35A8E8" w14:textId="4A7C6FBB" w:rsidR="007D5B4D" w:rsidRPr="00DF0AA2" w:rsidRDefault="000615AC" w:rsidP="00D60085">
      <w:pPr>
        <w:pStyle w:val="Heading2"/>
      </w:pPr>
      <w:bookmarkStart w:id="20" w:name="_Toc218688891"/>
      <w:r w:rsidRPr="00DF0AA2">
        <w:t xml:space="preserve">1.3 </w:t>
      </w:r>
      <w:r w:rsidR="008A05E9">
        <w:tab/>
      </w:r>
      <w:r w:rsidR="007D5B4D" w:rsidRPr="00DF0AA2">
        <w:t>Proposed works</w:t>
      </w:r>
      <w:bookmarkEnd w:id="20"/>
    </w:p>
    <w:p w14:paraId="279DCBF6" w14:textId="45BA01D2" w:rsidR="007D5B4D" w:rsidRDefault="007D5B4D" w:rsidP="007D5B4D">
      <w:pPr>
        <w:pStyle w:val="Reporttext"/>
      </w:pPr>
      <w:r w:rsidRPr="00A17C74">
        <w:t xml:space="preserve">The proposed works are currently in the outline design phase at the time of writing but </w:t>
      </w:r>
      <w:r w:rsidR="00DA318D">
        <w:t>are</w:t>
      </w:r>
      <w:r w:rsidR="00C904C8">
        <w:t xml:space="preserve"> broadly</w:t>
      </w:r>
      <w:r w:rsidR="00DA318D">
        <w:t xml:space="preserve"> to </w:t>
      </w:r>
      <w:r w:rsidRPr="00A17C74">
        <w:t xml:space="preserve">comprise a flood defence wall to protect the town from flooding. It is understood that this defence will comprise sheet piled walls to </w:t>
      </w:r>
      <w:r w:rsidR="00403827">
        <w:t>varying termination</w:t>
      </w:r>
      <w:r w:rsidR="00403827" w:rsidRPr="00A17C74">
        <w:t xml:space="preserve"> </w:t>
      </w:r>
      <w:r w:rsidRPr="00A17C74">
        <w:t>depth</w:t>
      </w:r>
      <w:r w:rsidR="00403827">
        <w:t>s</w:t>
      </w:r>
      <w:r w:rsidRPr="00A17C74">
        <w:t xml:space="preserve"> to be confirmed</w:t>
      </w:r>
      <w:r w:rsidR="00403827">
        <w:t xml:space="preserve"> by detailed design.</w:t>
      </w:r>
      <w:r w:rsidRPr="00A17C74">
        <w:t xml:space="preserve"> An embankment to support these piles is also proposed.</w:t>
      </w:r>
    </w:p>
    <w:p w14:paraId="3D4365E1" w14:textId="793608FA" w:rsidR="006222BF" w:rsidRDefault="00C904C8" w:rsidP="007D5B4D">
      <w:pPr>
        <w:pStyle w:val="Reporttext"/>
      </w:pPr>
      <w:r>
        <w:lastRenderedPageBreak/>
        <w:t>As well as areas of surrounding hard standing</w:t>
      </w:r>
      <w:r w:rsidR="00403827">
        <w:t xml:space="preserve"> </w:t>
      </w:r>
      <w:r>
        <w:t>/ pav</w:t>
      </w:r>
      <w:r w:rsidR="00403827">
        <w:t>ed surfacing</w:t>
      </w:r>
      <w:r>
        <w:t>, i</w:t>
      </w:r>
      <w:r w:rsidR="006222BF">
        <w:t>t is envisaged that some areas of public</w:t>
      </w:r>
      <w:r>
        <w:t>ly</w:t>
      </w:r>
      <w:r w:rsidR="006222BF">
        <w:t xml:space="preserve"> access</w:t>
      </w:r>
      <w:r w:rsidR="00403827">
        <w:t>ible</w:t>
      </w:r>
      <w:r w:rsidR="005E543B">
        <w:t xml:space="preserve"> landscaping</w:t>
      </w:r>
      <w:r w:rsidR="006222BF">
        <w:t xml:space="preserve"> will </w:t>
      </w:r>
      <w:r>
        <w:t xml:space="preserve">also </w:t>
      </w:r>
      <w:r w:rsidR="006222BF">
        <w:t xml:space="preserve">form part of the proposals and </w:t>
      </w:r>
      <w:r w:rsidR="00403827">
        <w:t>so</w:t>
      </w:r>
      <w:r w:rsidR="006222BF">
        <w:t xml:space="preserve"> </w:t>
      </w:r>
      <w:r w:rsidR="005E543B">
        <w:t xml:space="preserve">will also </w:t>
      </w:r>
      <w:r w:rsidR="006222BF">
        <w:t xml:space="preserve">require consideration as part of this preliminary </w:t>
      </w:r>
      <w:r>
        <w:t>contamination</w:t>
      </w:r>
      <w:r w:rsidR="006222BF">
        <w:t xml:space="preserve"> risk assessment.</w:t>
      </w:r>
    </w:p>
    <w:p w14:paraId="584E2012" w14:textId="559B5016" w:rsidR="00C904C8" w:rsidRPr="00A17C74" w:rsidRDefault="00C904C8" w:rsidP="007D5B4D">
      <w:pPr>
        <w:pStyle w:val="Reporttext"/>
      </w:pPr>
      <w:r>
        <w:t xml:space="preserve">The outline design scheme proposal drawings are provided in Appendix </w:t>
      </w:r>
      <w:r w:rsidR="004C7988">
        <w:t>C</w:t>
      </w:r>
      <w:r>
        <w:t>.</w:t>
      </w:r>
    </w:p>
    <w:p w14:paraId="6BA6639F" w14:textId="65B4F1B9" w:rsidR="007D5B4D" w:rsidRPr="00DF0AA2" w:rsidRDefault="000615AC" w:rsidP="00D60085">
      <w:pPr>
        <w:pStyle w:val="Heading2"/>
      </w:pPr>
      <w:bookmarkStart w:id="21" w:name="_Toc165393571"/>
      <w:bookmarkStart w:id="22" w:name="_Toc165393706"/>
      <w:bookmarkStart w:id="23" w:name="_Toc165393787"/>
      <w:bookmarkStart w:id="24" w:name="_Toc165454382"/>
      <w:bookmarkStart w:id="25" w:name="_Toc165374338"/>
      <w:bookmarkStart w:id="26" w:name="_Toc218688892"/>
      <w:bookmarkEnd w:id="21"/>
      <w:bookmarkEnd w:id="22"/>
      <w:bookmarkEnd w:id="23"/>
      <w:bookmarkEnd w:id="24"/>
      <w:r w:rsidRPr="00DF0AA2">
        <w:t xml:space="preserve">1.4 </w:t>
      </w:r>
      <w:r w:rsidR="008A05E9">
        <w:tab/>
      </w:r>
      <w:r w:rsidR="007D5B4D" w:rsidRPr="00DF0AA2">
        <w:t>Scope</w:t>
      </w:r>
      <w:bookmarkEnd w:id="25"/>
      <w:bookmarkEnd w:id="26"/>
    </w:p>
    <w:p w14:paraId="6948C0FF" w14:textId="76232ECB" w:rsidR="007D5B4D" w:rsidRPr="00A17C74" w:rsidRDefault="007D5B4D" w:rsidP="007D5B4D">
      <w:pPr>
        <w:pStyle w:val="Reporttext"/>
      </w:pPr>
      <w:r w:rsidRPr="00A17C74">
        <w:t>The aims of this report are</w:t>
      </w:r>
      <w:r w:rsidR="00DA318D">
        <w:t xml:space="preserve"> to undertake a contamination preliminary risk assessment </w:t>
      </w:r>
      <w:r w:rsidRPr="00A17C74">
        <w:t xml:space="preserve">to inform detailed design and inform future survey scoping (i.e. assess whether any additional </w:t>
      </w:r>
      <w:r w:rsidR="00DA318D">
        <w:t>action</w:t>
      </w:r>
      <w:r w:rsidR="001748B3">
        <w:t xml:space="preserve"> </w:t>
      </w:r>
      <w:r w:rsidR="00DA318D">
        <w:t xml:space="preserve">/ </w:t>
      </w:r>
      <w:r w:rsidRPr="00A17C74">
        <w:t xml:space="preserve">intrusive investigations are </w:t>
      </w:r>
      <w:r w:rsidR="00DA318D">
        <w:t>needed</w:t>
      </w:r>
      <w:r w:rsidRPr="00A17C74">
        <w:t>).</w:t>
      </w:r>
      <w:r w:rsidR="00B65687">
        <w:t xml:space="preserve"> </w:t>
      </w:r>
    </w:p>
    <w:p w14:paraId="19385588" w14:textId="29035F19" w:rsidR="00DA318D" w:rsidRDefault="007D5B4D" w:rsidP="00DA318D">
      <w:pPr>
        <w:pStyle w:val="Reporttext"/>
      </w:pPr>
      <w:r w:rsidRPr="00A17C74">
        <w:t>The scope of this report is based on the following objectives:</w:t>
      </w:r>
    </w:p>
    <w:p w14:paraId="1E3876A7" w14:textId="77777777" w:rsidR="00D96F1A" w:rsidRDefault="00DA318D" w:rsidP="00DF0AA2">
      <w:pPr>
        <w:pStyle w:val="Reportlist1dash"/>
        <w:numPr>
          <w:ilvl w:val="0"/>
          <w:numId w:val="12"/>
        </w:numPr>
      </w:pPr>
      <w:r>
        <w:t>R</w:t>
      </w:r>
      <w:r w:rsidR="007D5B4D" w:rsidRPr="00A17C74">
        <w:t>eview available</w:t>
      </w:r>
      <w:r>
        <w:t xml:space="preserve"> geological and environmental</w:t>
      </w:r>
      <w:r w:rsidR="007D5B4D" w:rsidRPr="00A17C74">
        <w:t xml:space="preserve"> information</w:t>
      </w:r>
      <w:r>
        <w:t xml:space="preserve"> for the site, including third-party environmental searches and mapping (</w:t>
      </w:r>
      <w:r w:rsidR="007D5B4D" w:rsidRPr="00A17C74">
        <w:t>Groundsure report</w:t>
      </w:r>
      <w:r>
        <w:t>)</w:t>
      </w:r>
      <w:r w:rsidR="007D5B4D" w:rsidRPr="00A17C74">
        <w:t>;</w:t>
      </w:r>
    </w:p>
    <w:p w14:paraId="57C3CB93" w14:textId="77777777" w:rsidR="00D96F1A" w:rsidRDefault="00DA318D" w:rsidP="00DF0AA2">
      <w:pPr>
        <w:pStyle w:val="Reportlist1dash"/>
        <w:numPr>
          <w:ilvl w:val="0"/>
          <w:numId w:val="12"/>
        </w:numPr>
      </w:pPr>
      <w:r>
        <w:t>Review historical mapping from the Groundsure report to determine the history of the site and nearby surrounding areas;</w:t>
      </w:r>
    </w:p>
    <w:p w14:paraId="6674160F" w14:textId="77777777" w:rsidR="00D96F1A" w:rsidRDefault="007D5B4D" w:rsidP="00DF0AA2">
      <w:pPr>
        <w:pStyle w:val="Reportlist1dash"/>
        <w:numPr>
          <w:ilvl w:val="0"/>
          <w:numId w:val="12"/>
        </w:numPr>
      </w:pPr>
      <w:r w:rsidRPr="00A17C74">
        <w:t>Consult and review relevant information held by appropriate statutory authorities;</w:t>
      </w:r>
    </w:p>
    <w:p w14:paraId="26B2C85D" w14:textId="77777777" w:rsidR="00D96F1A" w:rsidRDefault="00DA318D" w:rsidP="003A70B2">
      <w:pPr>
        <w:pStyle w:val="Reportlist1dash"/>
        <w:numPr>
          <w:ilvl w:val="0"/>
          <w:numId w:val="12"/>
        </w:numPr>
      </w:pPr>
      <w:r>
        <w:t>R</w:t>
      </w:r>
      <w:r w:rsidR="007D5B4D" w:rsidRPr="00A17C74">
        <w:t>eview</w:t>
      </w:r>
      <w:r>
        <w:t xml:space="preserve"> </w:t>
      </w:r>
      <w:r w:rsidR="007D5B4D" w:rsidRPr="00A17C74">
        <w:t xml:space="preserve">previous site investigation </w:t>
      </w:r>
      <w:r>
        <w:t>information where available/ relevant to the scheme;</w:t>
      </w:r>
    </w:p>
    <w:p w14:paraId="2AF4ED6B" w14:textId="77777777" w:rsidR="00D96F1A" w:rsidRDefault="00DA318D" w:rsidP="00D96F1A">
      <w:pPr>
        <w:pStyle w:val="Reportlist1dash"/>
        <w:numPr>
          <w:ilvl w:val="0"/>
          <w:numId w:val="12"/>
        </w:numPr>
      </w:pPr>
      <w:r>
        <w:t>Develop an initial conceptual site model and identify potential contaminant linkages;</w:t>
      </w:r>
    </w:p>
    <w:p w14:paraId="51E37D9F" w14:textId="78DF560B" w:rsidR="00C904C8" w:rsidRDefault="00C904C8" w:rsidP="00D96F1A">
      <w:pPr>
        <w:pStyle w:val="Reportlist1dash"/>
        <w:numPr>
          <w:ilvl w:val="0"/>
          <w:numId w:val="12"/>
        </w:numPr>
      </w:pPr>
      <w:r>
        <w:t>Produce a contamination preliminary risk assessment for the scheme and i</w:t>
      </w:r>
      <w:r w:rsidRPr="00A17C74">
        <w:t xml:space="preserve">dentify the need for any additional </w:t>
      </w:r>
      <w:r>
        <w:t xml:space="preserve">actions/ intrusive </w:t>
      </w:r>
      <w:r w:rsidRPr="00A17C74">
        <w:t>investigation</w:t>
      </w:r>
      <w:r>
        <w:t xml:space="preserve">s if required. </w:t>
      </w:r>
    </w:p>
    <w:p w14:paraId="67AE8E11" w14:textId="183DEA7B" w:rsidR="007D5B4D" w:rsidRPr="00DF0AA2" w:rsidRDefault="007D5B4D" w:rsidP="007D5B4D">
      <w:pPr>
        <w:pStyle w:val="Reporttext"/>
      </w:pPr>
      <w:r w:rsidRPr="00B51159">
        <w:t xml:space="preserve">These objectives have been selected following relevant guidance documents </w:t>
      </w:r>
      <w:r w:rsidR="00DA318D">
        <w:t xml:space="preserve">including the Environment Agency’s model procedures for Land Contamination Risk Management (LCRM) published October 2020. Other guidance documents have also been referenced throughout the report, including those published by </w:t>
      </w:r>
      <w:r w:rsidR="001654AD" w:rsidRPr="00B51159">
        <w:t xml:space="preserve">the </w:t>
      </w:r>
      <w:r w:rsidRPr="00B51159">
        <w:t>British Standards</w:t>
      </w:r>
      <w:r w:rsidR="001654AD" w:rsidRPr="00B51159">
        <w:t xml:space="preserve"> Institution</w:t>
      </w:r>
      <w:r w:rsidR="00E77F70" w:rsidRPr="00B51159">
        <w:t>,</w:t>
      </w:r>
      <w:r w:rsidRPr="00B51159">
        <w:t xml:space="preserve"> </w:t>
      </w:r>
      <w:r w:rsidR="008E68CC" w:rsidRPr="00B51159">
        <w:rPr>
          <w:noProof/>
        </w:rPr>
        <w:t>Contaminated Land: Applications in Real Environments</w:t>
      </w:r>
      <w:r w:rsidR="005D0C17" w:rsidRPr="00B51159">
        <w:rPr>
          <w:noProof/>
        </w:rPr>
        <w:t xml:space="preserve"> (CL:A</w:t>
      </w:r>
      <w:r w:rsidR="004D3DC9" w:rsidRPr="00B51159">
        <w:rPr>
          <w:noProof/>
        </w:rPr>
        <w:t>I</w:t>
      </w:r>
      <w:r w:rsidR="005D0C17" w:rsidRPr="00B51159">
        <w:rPr>
          <w:noProof/>
        </w:rPr>
        <w:t>RE)</w:t>
      </w:r>
      <w:r w:rsidR="000C2C22" w:rsidRPr="00B51159">
        <w:rPr>
          <w:noProof/>
        </w:rPr>
        <w:t xml:space="preserve">, </w:t>
      </w:r>
      <w:r w:rsidRPr="00B51159">
        <w:t>and the Association of Geotechnical &amp; Geoenvironmental Specialists (AGS)</w:t>
      </w:r>
      <w:r w:rsidR="00DA318D">
        <w:t>.</w:t>
      </w:r>
    </w:p>
    <w:p w14:paraId="2E8D0CE0" w14:textId="27C6021C" w:rsidR="007D5B4D" w:rsidRPr="00DF0AA2" w:rsidRDefault="000615AC" w:rsidP="00D60085">
      <w:pPr>
        <w:pStyle w:val="Heading2"/>
      </w:pPr>
      <w:bookmarkStart w:id="27" w:name="_Toc165454384"/>
      <w:bookmarkStart w:id="28" w:name="_Toc165374339"/>
      <w:bookmarkStart w:id="29" w:name="_Toc218688893"/>
      <w:bookmarkEnd w:id="27"/>
      <w:r w:rsidRPr="00DF0AA2">
        <w:t xml:space="preserve">1.5 </w:t>
      </w:r>
      <w:r w:rsidR="008A05E9">
        <w:tab/>
      </w:r>
      <w:r w:rsidR="007D5B4D" w:rsidRPr="00DF0AA2">
        <w:t>Limitations</w:t>
      </w:r>
      <w:bookmarkEnd w:id="28"/>
      <w:bookmarkEnd w:id="29"/>
    </w:p>
    <w:p w14:paraId="7433BA06" w14:textId="52EFF2C9" w:rsidR="007D5B4D" w:rsidRPr="00A17C74" w:rsidRDefault="007D5B4D" w:rsidP="007D5B4D">
      <w:pPr>
        <w:pStyle w:val="Reporttext"/>
      </w:pPr>
      <w:r w:rsidRPr="00A17C74">
        <w:t xml:space="preserve">This report interprets ground conditions based on the information available to Binnies at the time of writing. The nature of a natural material such as soils and bedrock </w:t>
      </w:r>
      <w:r w:rsidR="008C34BC" w:rsidRPr="00A17C74">
        <w:t>is</w:t>
      </w:r>
      <w:r w:rsidRPr="00A17C74">
        <w:t xml:space="preserve"> inherently variable and as such Binnies cannot be held liable should the ground conditions vary widely between exploratory locations. Furthermore, chemical contamination undergoes many transformative effects (including but not limited to chemical reaction with other substances in the environment, degradation, biological uptake, and movement with groundwater). As such, </w:t>
      </w:r>
      <w:r w:rsidR="00DA318D">
        <w:t xml:space="preserve">historical </w:t>
      </w:r>
      <w:r w:rsidRPr="00A17C74">
        <w:t xml:space="preserve">data on chemical concentrations </w:t>
      </w:r>
      <w:r w:rsidR="00DA318D">
        <w:t>is likely to be</w:t>
      </w:r>
      <w:r w:rsidRPr="00A17C74">
        <w:t xml:space="preserve"> indicative </w:t>
      </w:r>
      <w:r w:rsidR="00DA318D">
        <w:t>only</w:t>
      </w:r>
      <w:r w:rsidRPr="00A17C74">
        <w:t xml:space="preserve"> and </w:t>
      </w:r>
      <w:r w:rsidR="00693FAD">
        <w:t xml:space="preserve">may not provide </w:t>
      </w:r>
      <w:r w:rsidRPr="00A17C74">
        <w:t>a true reflection of the current geoenvironmental situation. Any additional limitations and assumptions have been highlighted throughout this report.</w:t>
      </w:r>
    </w:p>
    <w:p w14:paraId="7F747169" w14:textId="370A44AF" w:rsidR="007D5B4D" w:rsidRPr="00DF0AA2" w:rsidRDefault="000615AC" w:rsidP="00D60085">
      <w:pPr>
        <w:pStyle w:val="Heading2"/>
      </w:pPr>
      <w:bookmarkStart w:id="30" w:name="_Toc218688894"/>
      <w:r w:rsidRPr="00DF0AA2">
        <w:t xml:space="preserve">1.6 </w:t>
      </w:r>
      <w:r w:rsidR="008A05E9">
        <w:tab/>
      </w:r>
      <w:r w:rsidR="007D5B4D" w:rsidRPr="00DF0AA2">
        <w:t>Sources of information</w:t>
      </w:r>
      <w:bookmarkEnd w:id="30"/>
    </w:p>
    <w:p w14:paraId="312FC574" w14:textId="69F533CB" w:rsidR="007D5B4D" w:rsidRPr="000615AC" w:rsidRDefault="007D5B4D" w:rsidP="007D5B4D">
      <w:pPr>
        <w:pStyle w:val="Reporttext"/>
      </w:pPr>
      <w:r w:rsidRPr="00A17C74">
        <w:t>The published information review has been undertaken using data contained within the Groundsure report (GS-SQR-C8M-</w:t>
      </w:r>
      <w:r w:rsidRPr="000615AC">
        <w:t xml:space="preserve">SGX-TC2). The full </w:t>
      </w:r>
      <w:r w:rsidR="001654AD">
        <w:t>Gr</w:t>
      </w:r>
      <w:r w:rsidRPr="000615AC">
        <w:t xml:space="preserve">oundsure report can be found in Appendix </w:t>
      </w:r>
      <w:r w:rsidR="004C7988">
        <w:t>B</w:t>
      </w:r>
      <w:r w:rsidRPr="000615AC">
        <w:t xml:space="preserve"> and contains the following factual information: </w:t>
      </w:r>
    </w:p>
    <w:p w14:paraId="10B6B3CF" w14:textId="78E04AC3" w:rsidR="007D5B4D" w:rsidRDefault="007D5B4D" w:rsidP="008A05E9">
      <w:pPr>
        <w:pStyle w:val="Reportlist1dash"/>
        <w:numPr>
          <w:ilvl w:val="0"/>
          <w:numId w:val="10"/>
        </w:numPr>
        <w:ind w:left="1440"/>
      </w:pPr>
      <w:r w:rsidRPr="000615AC">
        <w:t>Historical OS mapping</w:t>
      </w:r>
      <w:r w:rsidR="001748B3">
        <w:t>;</w:t>
      </w:r>
    </w:p>
    <w:p w14:paraId="4C1CB64F" w14:textId="77777777" w:rsidR="007D5B4D" w:rsidRDefault="007D5B4D" w:rsidP="008A05E9">
      <w:pPr>
        <w:pStyle w:val="Reportlist1dash"/>
        <w:numPr>
          <w:ilvl w:val="0"/>
          <w:numId w:val="10"/>
        </w:numPr>
        <w:ind w:left="1440"/>
      </w:pPr>
      <w:r w:rsidRPr="000615AC">
        <w:t>Past land use;</w:t>
      </w:r>
    </w:p>
    <w:p w14:paraId="048AD1B0" w14:textId="77777777" w:rsidR="007D5B4D" w:rsidRDefault="007D5B4D" w:rsidP="008A05E9">
      <w:pPr>
        <w:pStyle w:val="Reportlist1dash"/>
        <w:numPr>
          <w:ilvl w:val="0"/>
          <w:numId w:val="10"/>
        </w:numPr>
        <w:ind w:left="1440"/>
      </w:pPr>
      <w:r w:rsidRPr="000615AC">
        <w:lastRenderedPageBreak/>
        <w:t>Waste and landfill sites;</w:t>
      </w:r>
    </w:p>
    <w:p w14:paraId="5C9B105F" w14:textId="77777777" w:rsidR="007D5B4D" w:rsidRDefault="007D5B4D" w:rsidP="008A05E9">
      <w:pPr>
        <w:pStyle w:val="Reportlist1dash"/>
        <w:numPr>
          <w:ilvl w:val="0"/>
          <w:numId w:val="10"/>
        </w:numPr>
        <w:ind w:left="1440"/>
      </w:pPr>
      <w:r w:rsidRPr="000615AC">
        <w:t>Current and recent industrial activity;</w:t>
      </w:r>
    </w:p>
    <w:p w14:paraId="43CFF8A2" w14:textId="77777777" w:rsidR="007D5B4D" w:rsidRDefault="007D5B4D" w:rsidP="008A05E9">
      <w:pPr>
        <w:pStyle w:val="Reportlist1dash"/>
        <w:numPr>
          <w:ilvl w:val="0"/>
          <w:numId w:val="10"/>
        </w:numPr>
        <w:ind w:left="1440"/>
      </w:pPr>
      <w:r w:rsidRPr="000615AC">
        <w:t>Hydrogeology and hydrology (including Water Framework Directive);</w:t>
      </w:r>
    </w:p>
    <w:p w14:paraId="1C823CD0" w14:textId="77777777" w:rsidR="007D5B4D" w:rsidRDefault="007D5B4D" w:rsidP="008A05E9">
      <w:pPr>
        <w:pStyle w:val="Reportlist1dash"/>
        <w:numPr>
          <w:ilvl w:val="0"/>
          <w:numId w:val="10"/>
        </w:numPr>
        <w:ind w:left="1440"/>
      </w:pPr>
      <w:r w:rsidRPr="000615AC">
        <w:t>Flooding (river, coastal, surface water and groundwater);</w:t>
      </w:r>
    </w:p>
    <w:p w14:paraId="4B63C8DC" w14:textId="77777777" w:rsidR="007D5B4D" w:rsidRDefault="007D5B4D" w:rsidP="008A05E9">
      <w:pPr>
        <w:pStyle w:val="Reportlist1dash"/>
        <w:numPr>
          <w:ilvl w:val="0"/>
          <w:numId w:val="10"/>
        </w:numPr>
        <w:ind w:left="1440"/>
      </w:pPr>
      <w:r w:rsidRPr="000615AC">
        <w:t>Designations (environmental, visual, cultural, agricultural and habitats);</w:t>
      </w:r>
    </w:p>
    <w:p w14:paraId="4E1D7CD5" w14:textId="77777777" w:rsidR="007D5B4D" w:rsidRDefault="007D5B4D" w:rsidP="008A05E9">
      <w:pPr>
        <w:pStyle w:val="Reportlist1dash"/>
        <w:numPr>
          <w:ilvl w:val="0"/>
          <w:numId w:val="10"/>
        </w:numPr>
        <w:ind w:left="1440"/>
      </w:pPr>
      <w:r w:rsidRPr="000615AC">
        <w:t>Geology (British Geological Survey (BGS) mapping 10k, 50k, and borehole records);</w:t>
      </w:r>
    </w:p>
    <w:p w14:paraId="5C4ADA35" w14:textId="77777777" w:rsidR="007D5B4D" w:rsidRDefault="007D5B4D" w:rsidP="008A05E9">
      <w:pPr>
        <w:pStyle w:val="Reportlist1dash"/>
        <w:numPr>
          <w:ilvl w:val="0"/>
          <w:numId w:val="10"/>
        </w:numPr>
        <w:ind w:left="1440"/>
      </w:pPr>
      <w:r w:rsidRPr="000615AC">
        <w:t>Natural ground subsidence (BGS GeoSure);</w:t>
      </w:r>
    </w:p>
    <w:p w14:paraId="3EA2137F" w14:textId="77777777" w:rsidR="007D5B4D" w:rsidRDefault="007D5B4D" w:rsidP="008A05E9">
      <w:pPr>
        <w:pStyle w:val="Reportlist1dash"/>
        <w:numPr>
          <w:ilvl w:val="0"/>
          <w:numId w:val="10"/>
        </w:numPr>
        <w:ind w:left="1440"/>
      </w:pPr>
      <w:r w:rsidRPr="000615AC">
        <w:t>Mining and ground workings;</w:t>
      </w:r>
    </w:p>
    <w:p w14:paraId="35AE605D" w14:textId="6BF5C7FD" w:rsidR="008A05E9" w:rsidRPr="000615AC" w:rsidRDefault="007D5B4D" w:rsidP="00DF0AA2">
      <w:pPr>
        <w:pStyle w:val="Reportlist1dash"/>
        <w:numPr>
          <w:ilvl w:val="0"/>
          <w:numId w:val="10"/>
        </w:numPr>
        <w:ind w:left="1440"/>
      </w:pPr>
      <w:r w:rsidRPr="000615AC">
        <w:t>Ground cavities and sinkholes;</w:t>
      </w:r>
    </w:p>
    <w:p w14:paraId="3163D448" w14:textId="4F0628F9" w:rsidR="008A05E9" w:rsidRPr="001A0951" w:rsidRDefault="007D5B4D" w:rsidP="00DF0AA2">
      <w:pPr>
        <w:pStyle w:val="Reportlist1dash"/>
        <w:numPr>
          <w:ilvl w:val="0"/>
          <w:numId w:val="10"/>
        </w:numPr>
        <w:ind w:left="1440"/>
      </w:pPr>
      <w:r w:rsidRPr="001A0951">
        <w:t>Radon;</w:t>
      </w:r>
    </w:p>
    <w:p w14:paraId="25C76A19" w14:textId="3A5EC03C" w:rsidR="008A05E9" w:rsidRPr="000615AC" w:rsidRDefault="007D5B4D" w:rsidP="00DF0AA2">
      <w:pPr>
        <w:pStyle w:val="Reportlist1dash"/>
        <w:numPr>
          <w:ilvl w:val="0"/>
          <w:numId w:val="10"/>
        </w:numPr>
        <w:ind w:left="1440"/>
      </w:pPr>
      <w:r w:rsidRPr="000615AC">
        <w:t>Soil chemistry; and</w:t>
      </w:r>
    </w:p>
    <w:p w14:paraId="1C4422A0" w14:textId="77777777" w:rsidR="007D5B4D" w:rsidRPr="000615AC" w:rsidRDefault="007D5B4D" w:rsidP="00DF0AA2">
      <w:pPr>
        <w:pStyle w:val="Reportlist1dash"/>
        <w:numPr>
          <w:ilvl w:val="0"/>
          <w:numId w:val="10"/>
        </w:numPr>
        <w:ind w:left="1440"/>
      </w:pPr>
      <w:r w:rsidRPr="000615AC">
        <w:t>Railway infrastructure and projects (including Royal Mail Tunnels).</w:t>
      </w:r>
    </w:p>
    <w:p w14:paraId="7CF1093F" w14:textId="77777777" w:rsidR="007D5B4D" w:rsidRPr="00A17C74" w:rsidRDefault="007D5B4D" w:rsidP="007D5B4D">
      <w:pPr>
        <w:pStyle w:val="Reporttext"/>
      </w:pPr>
      <w:r w:rsidRPr="000615AC">
        <w:t>Additional sources of information obtained from the following publicly available</w:t>
      </w:r>
      <w:r w:rsidRPr="00A17C74">
        <w:t xml:space="preserve"> sources:</w:t>
      </w:r>
    </w:p>
    <w:p w14:paraId="76AD17DD" w14:textId="2BBE8AF8" w:rsidR="00D96F1A" w:rsidRDefault="008A05E9" w:rsidP="00DF0AA2">
      <w:pPr>
        <w:pStyle w:val="Reportlist1dash"/>
        <w:numPr>
          <w:ilvl w:val="0"/>
          <w:numId w:val="13"/>
        </w:numPr>
      </w:pPr>
      <w:r w:rsidRPr="0091326A">
        <w:t>BGS Geological Maps and Memoirs</w:t>
      </w:r>
      <w:r w:rsidRPr="0091326A">
        <w:rPr>
          <w:noProof/>
        </w:rPr>
        <w:t xml:space="preserve"> (BGS, 202</w:t>
      </w:r>
      <w:r w:rsidR="00630BD0">
        <w:rPr>
          <w:noProof/>
        </w:rPr>
        <w:t>5</w:t>
      </w:r>
      <w:r w:rsidRPr="0091326A">
        <w:rPr>
          <w:noProof/>
        </w:rPr>
        <w:t>)</w:t>
      </w:r>
      <w:r w:rsidRPr="0091326A">
        <w:t>;</w:t>
      </w:r>
    </w:p>
    <w:p w14:paraId="5CDFC705" w14:textId="107B52F0" w:rsidR="00D96F1A" w:rsidRDefault="008A05E9" w:rsidP="008A05E9">
      <w:pPr>
        <w:pStyle w:val="Reportlist1dash"/>
        <w:numPr>
          <w:ilvl w:val="0"/>
          <w:numId w:val="13"/>
        </w:numPr>
      </w:pPr>
      <w:r w:rsidRPr="0091326A">
        <w:t>Aerial and Street View Photography</w:t>
      </w:r>
      <w:r w:rsidRPr="0091326A">
        <w:rPr>
          <w:noProof/>
        </w:rPr>
        <w:t xml:space="preserve"> (Google Earth, 202</w:t>
      </w:r>
      <w:r w:rsidR="00630BD0">
        <w:rPr>
          <w:noProof/>
        </w:rPr>
        <w:t>5</w:t>
      </w:r>
      <w:r w:rsidRPr="0091326A">
        <w:rPr>
          <w:noProof/>
        </w:rPr>
        <w:t>; Google, 202</w:t>
      </w:r>
      <w:r w:rsidR="00630BD0">
        <w:rPr>
          <w:noProof/>
        </w:rPr>
        <w:t>5</w:t>
      </w:r>
      <w:r w:rsidRPr="0091326A">
        <w:rPr>
          <w:noProof/>
        </w:rPr>
        <w:t>)</w:t>
      </w:r>
      <w:r w:rsidRPr="0091326A">
        <w:t>;</w:t>
      </w:r>
    </w:p>
    <w:p w14:paraId="532F9F54" w14:textId="40DD2B41" w:rsidR="00D96F1A" w:rsidRPr="00630BD0" w:rsidRDefault="008A05E9" w:rsidP="00DF0AA2">
      <w:pPr>
        <w:pStyle w:val="Reportlist1dash"/>
        <w:numPr>
          <w:ilvl w:val="0"/>
          <w:numId w:val="13"/>
        </w:numPr>
      </w:pPr>
      <w:r w:rsidRPr="00630BD0">
        <w:t xml:space="preserve">Records of Mines and Mineral Deposits </w:t>
      </w:r>
      <w:r w:rsidRPr="00630BD0">
        <w:rPr>
          <w:noProof/>
        </w:rPr>
        <w:t>(</w:t>
      </w:r>
      <w:r w:rsidR="00630BD0" w:rsidRPr="00630BD0">
        <w:rPr>
          <w:noProof/>
        </w:rPr>
        <w:t>Groundsure</w:t>
      </w:r>
      <w:r w:rsidRPr="00630BD0">
        <w:rPr>
          <w:noProof/>
        </w:rPr>
        <w:t>, 202</w:t>
      </w:r>
      <w:r w:rsidR="00630BD0" w:rsidRPr="00630BD0">
        <w:rPr>
          <w:noProof/>
        </w:rPr>
        <w:t>5</w:t>
      </w:r>
      <w:r w:rsidRPr="00630BD0">
        <w:rPr>
          <w:noProof/>
        </w:rPr>
        <w:t>)</w:t>
      </w:r>
      <w:r w:rsidRPr="00630BD0">
        <w:t>;</w:t>
      </w:r>
    </w:p>
    <w:p w14:paraId="43BF7DC3" w14:textId="231F0006" w:rsidR="00D96F1A" w:rsidRDefault="008A05E9" w:rsidP="00DF0AA2">
      <w:pPr>
        <w:pStyle w:val="Reportlist1dash"/>
        <w:numPr>
          <w:ilvl w:val="0"/>
          <w:numId w:val="13"/>
        </w:numPr>
      </w:pPr>
      <w:r w:rsidRPr="0091326A">
        <w:t>Unexploded Ordnance (UXO)</w:t>
      </w:r>
      <w:r w:rsidRPr="0091326A">
        <w:rPr>
          <w:noProof/>
        </w:rPr>
        <w:t xml:space="preserve"> (Zetica, 202</w:t>
      </w:r>
      <w:r w:rsidR="00630BD0">
        <w:rPr>
          <w:noProof/>
        </w:rPr>
        <w:t>5</w:t>
      </w:r>
      <w:r w:rsidRPr="0091326A">
        <w:rPr>
          <w:noProof/>
        </w:rPr>
        <w:t>)</w:t>
      </w:r>
      <w:r w:rsidRPr="0091326A">
        <w:t>;</w:t>
      </w:r>
    </w:p>
    <w:p w14:paraId="4534F497" w14:textId="264598AA" w:rsidR="00D96F1A" w:rsidRDefault="008A05E9" w:rsidP="00DF0AA2">
      <w:pPr>
        <w:pStyle w:val="Reportlist1dash"/>
        <w:numPr>
          <w:ilvl w:val="0"/>
          <w:numId w:val="13"/>
        </w:numPr>
      </w:pPr>
      <w:r w:rsidRPr="0091326A">
        <w:t>Additional environmental information</w:t>
      </w:r>
      <w:r w:rsidRPr="0091326A">
        <w:rPr>
          <w:noProof/>
        </w:rPr>
        <w:t xml:space="preserve"> (DEFRA, 202</w:t>
      </w:r>
      <w:r w:rsidR="00630BD0">
        <w:rPr>
          <w:noProof/>
        </w:rPr>
        <w:t>5</w:t>
      </w:r>
      <w:r w:rsidRPr="0091326A">
        <w:rPr>
          <w:noProof/>
        </w:rPr>
        <w:t>)</w:t>
      </w:r>
      <w:r w:rsidRPr="0091326A">
        <w:t>; and</w:t>
      </w:r>
    </w:p>
    <w:p w14:paraId="54BA308A" w14:textId="3FD6E489" w:rsidR="008A05E9" w:rsidRPr="0091326A" w:rsidRDefault="008A05E9" w:rsidP="00DF0AA2">
      <w:pPr>
        <w:pStyle w:val="Reportlist1dash"/>
        <w:numPr>
          <w:ilvl w:val="0"/>
          <w:numId w:val="13"/>
        </w:numPr>
      </w:pPr>
      <w:r w:rsidRPr="0091326A">
        <w:t xml:space="preserve">Flood Records </w:t>
      </w:r>
      <w:r w:rsidRPr="0091326A">
        <w:rPr>
          <w:noProof/>
        </w:rPr>
        <w:t>(NRW, 202</w:t>
      </w:r>
      <w:r w:rsidR="00630BD0">
        <w:rPr>
          <w:noProof/>
        </w:rPr>
        <w:t>5</w:t>
      </w:r>
      <w:r w:rsidRPr="0091326A">
        <w:rPr>
          <w:noProof/>
        </w:rPr>
        <w:t>)</w:t>
      </w:r>
      <w:r w:rsidRPr="0091326A">
        <w:t>.</w:t>
      </w:r>
    </w:p>
    <w:p w14:paraId="42903BFA" w14:textId="396E6AC2" w:rsidR="007D5B4D" w:rsidRPr="00A17C74" w:rsidRDefault="007D5B4D" w:rsidP="0091326A">
      <w:pPr>
        <w:pStyle w:val="Reporttext"/>
      </w:pPr>
      <w:r w:rsidRPr="00A17C74">
        <w:t xml:space="preserve">Existing information has also been </w:t>
      </w:r>
      <w:r w:rsidR="00B65687">
        <w:t>reviewed</w:t>
      </w:r>
      <w:r w:rsidRPr="00A17C74">
        <w:t xml:space="preserve"> from</w:t>
      </w:r>
      <w:r w:rsidR="001654AD">
        <w:t xml:space="preserve"> a</w:t>
      </w:r>
      <w:r w:rsidR="0091326A">
        <w:t xml:space="preserve"> </w:t>
      </w:r>
      <w:r w:rsidR="0091326A" w:rsidRPr="0091326A">
        <w:t xml:space="preserve">Ground Investigation Report </w:t>
      </w:r>
      <w:r w:rsidR="001654AD">
        <w:t xml:space="preserve">undertaken </w:t>
      </w:r>
      <w:r w:rsidR="0091326A" w:rsidRPr="0091326A">
        <w:t>by WYG Environment Planning Transport Ltd</w:t>
      </w:r>
      <w:r w:rsidR="00692002">
        <w:t xml:space="preserve"> (WYG) in 2015</w:t>
      </w:r>
      <w:r w:rsidR="0091326A" w:rsidRPr="0091326A">
        <w:t xml:space="preserve"> for Natural Resources Wales </w:t>
      </w:r>
      <w:r w:rsidR="00692002">
        <w:t>(NRW</w:t>
      </w:r>
      <w:r w:rsidR="0091326A" w:rsidRPr="0091326A">
        <w:t>)</w:t>
      </w:r>
      <w:r w:rsidR="00692002">
        <w:t xml:space="preserve">; a copy of the WYG report is included in Appendix </w:t>
      </w:r>
      <w:r w:rsidR="004C7988">
        <w:t>D</w:t>
      </w:r>
      <w:r w:rsidR="00692002">
        <w:t xml:space="preserve"> for reference (report reference A088137).</w:t>
      </w:r>
      <w:r w:rsidR="0091326A">
        <w:t xml:space="preserve"> </w:t>
      </w:r>
      <w:r w:rsidR="00692002">
        <w:t>Relevant contents in the WYG report</w:t>
      </w:r>
      <w:r w:rsidRPr="00A17C74">
        <w:t xml:space="preserve"> </w:t>
      </w:r>
      <w:r w:rsidR="007905C1" w:rsidRPr="007905C1">
        <w:t xml:space="preserve">have been used to aid understanding of the prevailing site conditions and inform the </w:t>
      </w:r>
      <w:r w:rsidR="00B65687">
        <w:t>initial</w:t>
      </w:r>
      <w:r w:rsidR="007905C1" w:rsidRPr="007905C1">
        <w:t xml:space="preserve"> conceptual site mode</w:t>
      </w:r>
      <w:r w:rsidR="00692002">
        <w:t>l</w:t>
      </w:r>
      <w:r w:rsidR="00B65687">
        <w:t xml:space="preserve"> and preliminary risk assessment</w:t>
      </w:r>
      <w:r w:rsidRPr="00A17C74">
        <w:t xml:space="preserve">. </w:t>
      </w:r>
    </w:p>
    <w:p w14:paraId="09B5DB07" w14:textId="7440CA32" w:rsidR="00E92BD9" w:rsidRDefault="000615AC" w:rsidP="00B65687">
      <w:pPr>
        <w:pStyle w:val="Heading1"/>
        <w:ind w:left="720" w:hanging="720"/>
      </w:pPr>
      <w:bookmarkStart w:id="31" w:name="_Toc165374340"/>
      <w:bookmarkStart w:id="32" w:name="_Toc218688895"/>
      <w:r w:rsidRPr="00DF0AA2">
        <w:lastRenderedPageBreak/>
        <w:t xml:space="preserve">2 </w:t>
      </w:r>
      <w:r w:rsidR="008A05E9">
        <w:tab/>
      </w:r>
      <w:r w:rsidR="00E92BD9" w:rsidRPr="00DF0AA2">
        <w:t xml:space="preserve">Published Information </w:t>
      </w:r>
      <w:bookmarkEnd w:id="31"/>
      <w:r w:rsidR="008A05E9">
        <w:t>Review</w:t>
      </w:r>
      <w:bookmarkEnd w:id="32"/>
      <w:r w:rsidR="008A05E9">
        <w:t xml:space="preserve"> </w:t>
      </w:r>
    </w:p>
    <w:p w14:paraId="0E252D75" w14:textId="549446D0" w:rsidR="00693FAD" w:rsidRDefault="00693FAD" w:rsidP="00693FAD">
      <w:pPr>
        <w:ind w:left="720"/>
      </w:pPr>
      <w:r>
        <w:t xml:space="preserve">Published information has been reviewed and referenced throughout this section with the aim of establishing the site setting and identifying any potential contamination risks with regards to the proposed scheme. This includes review of the procured third-party environmental search report and historical Ordnance Survey mapping (Groundsure) which is included in full in Appendix </w:t>
      </w:r>
      <w:r w:rsidR="004C7988">
        <w:t>B</w:t>
      </w:r>
      <w:r>
        <w:t xml:space="preserve">. It is noted that a substantial watercourse (River Teifi) lies to the south of the site; features identified to the south of the river and beyond the watercourse have been included for reference given their proximity to the site though the impact on the site is likely to be lower as a result. </w:t>
      </w:r>
    </w:p>
    <w:p w14:paraId="20A04B46" w14:textId="73EFAD07" w:rsidR="00E92BD9" w:rsidRPr="00DF0AA2" w:rsidRDefault="000615AC" w:rsidP="00D60085">
      <w:pPr>
        <w:pStyle w:val="Heading2"/>
      </w:pPr>
      <w:bookmarkStart w:id="33" w:name="_Toc165393585"/>
      <w:bookmarkStart w:id="34" w:name="_Toc165393720"/>
      <w:bookmarkStart w:id="35" w:name="_Toc165393801"/>
      <w:bookmarkStart w:id="36" w:name="_Toc165454397"/>
      <w:bookmarkStart w:id="37" w:name="_Toc165374342"/>
      <w:bookmarkStart w:id="38" w:name="_Toc218688896"/>
      <w:bookmarkEnd w:id="33"/>
      <w:bookmarkEnd w:id="34"/>
      <w:bookmarkEnd w:id="35"/>
      <w:bookmarkEnd w:id="36"/>
      <w:r w:rsidRPr="00DF0AA2">
        <w:t xml:space="preserve">2.1 </w:t>
      </w:r>
      <w:bookmarkEnd w:id="37"/>
      <w:r w:rsidR="008A05E9">
        <w:tab/>
      </w:r>
      <w:r w:rsidR="00692002">
        <w:t>Historical Mapping</w:t>
      </w:r>
      <w:bookmarkEnd w:id="38"/>
    </w:p>
    <w:p w14:paraId="40748AF4" w14:textId="3A5EA69A" w:rsidR="00E92BD9" w:rsidRPr="00E92BD9" w:rsidRDefault="00E92BD9" w:rsidP="00E92BD9">
      <w:pPr>
        <w:pStyle w:val="Reporttext"/>
      </w:pPr>
      <w:r w:rsidRPr="00E92BD9">
        <w:t>Published historical Ordnance Survey maps</w:t>
      </w:r>
      <w:r w:rsidRPr="00E92BD9">
        <w:rPr>
          <w:noProof/>
        </w:rPr>
        <w:t xml:space="preserve"> </w:t>
      </w:r>
      <w:r w:rsidR="00693FAD">
        <w:rPr>
          <w:noProof/>
        </w:rPr>
        <w:t>have been reviewed</w:t>
      </w:r>
      <w:r w:rsidR="004C7988">
        <w:rPr>
          <w:noProof/>
        </w:rPr>
        <w:t xml:space="preserve"> (Appendix A)</w:t>
      </w:r>
      <w:r w:rsidRPr="00E92BD9">
        <w:t>,</w:t>
      </w:r>
      <w:r w:rsidR="00693FAD">
        <w:t xml:space="preserve"> together with</w:t>
      </w:r>
      <w:r w:rsidRPr="00E92BD9">
        <w:t xml:space="preserve"> aerial photography</w:t>
      </w:r>
      <w:r w:rsidRPr="00E92BD9">
        <w:rPr>
          <w:noProof/>
        </w:rPr>
        <w:t xml:space="preserve"> (Google Earth, 202</w:t>
      </w:r>
      <w:r w:rsidR="00630BD0">
        <w:rPr>
          <w:noProof/>
        </w:rPr>
        <w:t>5</w:t>
      </w:r>
      <w:r w:rsidRPr="00E92BD9">
        <w:rPr>
          <w:noProof/>
        </w:rPr>
        <w:t>)</w:t>
      </w:r>
      <w:r w:rsidRPr="00E92BD9">
        <w:t xml:space="preserve"> and Google Street View photography</w:t>
      </w:r>
      <w:r w:rsidRPr="00E92BD9">
        <w:rPr>
          <w:noProof/>
        </w:rPr>
        <w:t xml:space="preserve"> (Google, 202</w:t>
      </w:r>
      <w:r w:rsidR="00630BD0">
        <w:rPr>
          <w:noProof/>
        </w:rPr>
        <w:t>5</w:t>
      </w:r>
      <w:r w:rsidRPr="00E92BD9">
        <w:rPr>
          <w:noProof/>
        </w:rPr>
        <w:t>)</w:t>
      </w:r>
      <w:r w:rsidRPr="00E92BD9">
        <w:t xml:space="preserve"> to gain an understanding of the </w:t>
      </w:r>
      <w:r w:rsidR="00692002">
        <w:t xml:space="preserve">site history </w:t>
      </w:r>
      <w:r w:rsidRPr="00E92BD9">
        <w:t xml:space="preserve">and the surrounding areas. The information reviewed dates from 1887 to the present. However, it is noted that the historical data available does have gaps and may not give a full chronology of the development of the site and surrounding areas. A summary of the pertinent information is presented in </w:t>
      </w:r>
      <w:r w:rsidRPr="00E92BD9">
        <w:fldChar w:fldCharType="begin"/>
      </w:r>
      <w:r w:rsidRPr="00E92BD9">
        <w:instrText xml:space="preserve"> REF _Ref165456593 \h  \* MERGEFORMAT </w:instrText>
      </w:r>
      <w:r w:rsidRPr="00E92BD9">
        <w:fldChar w:fldCharType="separate"/>
      </w:r>
      <w:r w:rsidR="005F235C" w:rsidRPr="00E92BD9">
        <w:t xml:space="preserve">Table </w:t>
      </w:r>
      <w:r w:rsidR="005F235C">
        <w:rPr>
          <w:noProof/>
        </w:rPr>
        <w:t>2</w:t>
      </w:r>
      <w:r w:rsidR="005F235C" w:rsidRPr="00E92BD9">
        <w:rPr>
          <w:noProof/>
        </w:rPr>
        <w:noBreakHyphen/>
      </w:r>
      <w:r w:rsidR="005F235C">
        <w:rPr>
          <w:noProof/>
        </w:rPr>
        <w:t>1</w:t>
      </w:r>
      <w:r w:rsidRPr="00E92BD9">
        <w:fldChar w:fldCharType="end"/>
      </w:r>
      <w:r w:rsidRPr="00E92BD9">
        <w:t xml:space="preserve"> below.</w:t>
      </w:r>
    </w:p>
    <w:p w14:paraId="52039A44" w14:textId="628EE101" w:rsidR="00E92BD9" w:rsidRPr="00A11F11" w:rsidRDefault="00E92BD9" w:rsidP="00A11F11">
      <w:pPr>
        <w:pStyle w:val="Caption"/>
      </w:pPr>
      <w:bookmarkStart w:id="39" w:name="_Ref165456593"/>
      <w:r w:rsidRPr="00A11F11">
        <w:t xml:space="preserve">Table </w:t>
      </w:r>
      <w:r w:rsidR="007905C1" w:rsidRPr="00A11F11">
        <w:t>2</w:t>
      </w:r>
      <w:r w:rsidRPr="00A11F11">
        <w:noBreakHyphen/>
      </w:r>
      <w:fldSimple w:instr=" SEQ Table \* ARABIC \s 1 ">
        <w:r w:rsidR="005F235C" w:rsidRPr="00A11F11">
          <w:t>1</w:t>
        </w:r>
      </w:fldSimple>
      <w:bookmarkEnd w:id="39"/>
      <w:r w:rsidRPr="00A11F11">
        <w:t xml:space="preserve">: Summary of </w:t>
      </w:r>
      <w:r w:rsidR="00692002" w:rsidRPr="00A11F11">
        <w:t>site history and surrounding areas from mapping</w:t>
      </w:r>
    </w:p>
    <w:tbl>
      <w:tblPr>
        <w:tblStyle w:val="BUKL-3"/>
        <w:tblW w:w="8448" w:type="dxa"/>
        <w:tblLook w:val="0620" w:firstRow="1" w:lastRow="0" w:firstColumn="0" w:lastColumn="0" w:noHBand="1" w:noVBand="1"/>
      </w:tblPr>
      <w:tblGrid>
        <w:gridCol w:w="691"/>
        <w:gridCol w:w="1290"/>
        <w:gridCol w:w="3248"/>
        <w:gridCol w:w="3219"/>
      </w:tblGrid>
      <w:tr w:rsidR="00E92BD9" w:rsidRPr="00E92BD9" w14:paraId="142FD78E" w14:textId="77777777" w:rsidTr="00A11F11">
        <w:trPr>
          <w:cnfStyle w:val="100000000000" w:firstRow="1" w:lastRow="0" w:firstColumn="0" w:lastColumn="0" w:oddVBand="0" w:evenVBand="0" w:oddHBand="0" w:evenHBand="0" w:firstRowFirstColumn="0" w:firstRowLastColumn="0" w:lastRowFirstColumn="0" w:lastRowLastColumn="0"/>
          <w:trHeight w:val="47"/>
          <w:tblHeader/>
        </w:trPr>
        <w:tc>
          <w:tcPr>
            <w:tcW w:w="0" w:type="auto"/>
            <w:vAlign w:val="center"/>
            <w:hideMark/>
          </w:tcPr>
          <w:p w14:paraId="6F42048F" w14:textId="77777777" w:rsidR="00E92BD9" w:rsidRPr="00A11F11" w:rsidRDefault="00E92BD9" w:rsidP="00B51159">
            <w:pPr>
              <w:pStyle w:val="ReportTableHeader"/>
              <w:rPr>
                <w:b/>
                <w:bCs w:val="0"/>
                <w:sz w:val="20"/>
                <w:szCs w:val="22"/>
              </w:rPr>
            </w:pPr>
            <w:r w:rsidRPr="00A11F11">
              <w:rPr>
                <w:b/>
                <w:bCs w:val="0"/>
                <w:sz w:val="20"/>
                <w:szCs w:val="22"/>
              </w:rPr>
              <w:br w:type="page"/>
              <w:t>Date</w:t>
            </w:r>
          </w:p>
        </w:tc>
        <w:tc>
          <w:tcPr>
            <w:tcW w:w="0" w:type="auto"/>
            <w:vAlign w:val="center"/>
            <w:hideMark/>
          </w:tcPr>
          <w:p w14:paraId="52B5C454" w14:textId="77777777" w:rsidR="00E92BD9" w:rsidRPr="00A11F11" w:rsidRDefault="00E92BD9" w:rsidP="00B51159">
            <w:pPr>
              <w:pStyle w:val="ReportTableHeader"/>
              <w:rPr>
                <w:b/>
                <w:bCs w:val="0"/>
                <w:sz w:val="20"/>
                <w:szCs w:val="22"/>
              </w:rPr>
            </w:pPr>
            <w:r w:rsidRPr="00A11F11">
              <w:rPr>
                <w:b/>
                <w:bCs w:val="0"/>
                <w:sz w:val="20"/>
                <w:szCs w:val="22"/>
              </w:rPr>
              <w:t>Source (Map Scale)</w:t>
            </w:r>
          </w:p>
        </w:tc>
        <w:tc>
          <w:tcPr>
            <w:tcW w:w="3248" w:type="dxa"/>
            <w:vAlign w:val="center"/>
            <w:hideMark/>
          </w:tcPr>
          <w:p w14:paraId="2239B763" w14:textId="4CB8B6F9" w:rsidR="00E92BD9" w:rsidRPr="00A11F11" w:rsidRDefault="00E92BD9" w:rsidP="00B51159">
            <w:pPr>
              <w:pStyle w:val="ReportTableHeader"/>
              <w:rPr>
                <w:b/>
                <w:bCs w:val="0"/>
                <w:sz w:val="20"/>
                <w:szCs w:val="22"/>
              </w:rPr>
            </w:pPr>
            <w:r w:rsidRPr="00A11F11">
              <w:rPr>
                <w:b/>
                <w:bCs w:val="0"/>
                <w:sz w:val="20"/>
                <w:szCs w:val="22"/>
              </w:rPr>
              <w:t>On</w:t>
            </w:r>
            <w:r w:rsidR="0001451B" w:rsidRPr="00A11F11">
              <w:rPr>
                <w:b/>
                <w:bCs w:val="0"/>
                <w:sz w:val="20"/>
                <w:szCs w:val="22"/>
              </w:rPr>
              <w:t>-</w:t>
            </w:r>
            <w:r w:rsidRPr="00A11F11">
              <w:rPr>
                <w:b/>
                <w:bCs w:val="0"/>
                <w:sz w:val="20"/>
                <w:szCs w:val="22"/>
              </w:rPr>
              <w:t>site developments</w:t>
            </w:r>
          </w:p>
        </w:tc>
        <w:tc>
          <w:tcPr>
            <w:tcW w:w="3219" w:type="dxa"/>
            <w:vAlign w:val="center"/>
            <w:hideMark/>
          </w:tcPr>
          <w:p w14:paraId="1B3D27E2" w14:textId="77777777" w:rsidR="00E92BD9" w:rsidRPr="00A11F11" w:rsidRDefault="00E92BD9" w:rsidP="00B51159">
            <w:pPr>
              <w:pStyle w:val="ReportTableHeader"/>
              <w:rPr>
                <w:b/>
                <w:bCs w:val="0"/>
                <w:sz w:val="20"/>
                <w:szCs w:val="22"/>
              </w:rPr>
            </w:pPr>
            <w:r w:rsidRPr="00A11F11">
              <w:rPr>
                <w:b/>
                <w:bCs w:val="0"/>
                <w:sz w:val="20"/>
                <w:szCs w:val="22"/>
              </w:rPr>
              <w:t>Off-site developments</w:t>
            </w:r>
          </w:p>
        </w:tc>
      </w:tr>
      <w:tr w:rsidR="00E92BD9" w:rsidRPr="00E92BD9" w14:paraId="49177DDD" w14:textId="77777777" w:rsidTr="00DF0AA2">
        <w:trPr>
          <w:trHeight w:val="4"/>
        </w:trPr>
        <w:tc>
          <w:tcPr>
            <w:tcW w:w="0" w:type="auto"/>
            <w:hideMark/>
          </w:tcPr>
          <w:p w14:paraId="0A6D1CE2" w14:textId="77777777" w:rsidR="00E92BD9" w:rsidRPr="00E92BD9" w:rsidRDefault="00E92BD9" w:rsidP="004034CA">
            <w:pPr>
              <w:pStyle w:val="ReportTableText"/>
            </w:pPr>
            <w:r w:rsidRPr="00E92BD9">
              <w:t>1887-1889</w:t>
            </w:r>
          </w:p>
        </w:tc>
        <w:tc>
          <w:tcPr>
            <w:tcW w:w="0" w:type="auto"/>
            <w:hideMark/>
          </w:tcPr>
          <w:p w14:paraId="16F9C9B8" w14:textId="7654D801" w:rsidR="00E92BD9" w:rsidRPr="00E92BD9" w:rsidRDefault="00E92BD9" w:rsidP="004034CA">
            <w:pPr>
              <w:pStyle w:val="ReportTableText"/>
            </w:pPr>
            <w:r w:rsidRPr="00E92BD9">
              <w:t xml:space="preserve">Ordnance </w:t>
            </w:r>
            <w:r w:rsidR="00FB1D77">
              <w:t>S</w:t>
            </w:r>
            <w:r w:rsidRPr="00E92BD9">
              <w:t>urvey 1:10,560</w:t>
            </w:r>
          </w:p>
        </w:tc>
        <w:tc>
          <w:tcPr>
            <w:tcW w:w="3248" w:type="dxa"/>
            <w:hideMark/>
          </w:tcPr>
          <w:p w14:paraId="07BC537E" w14:textId="1760A9E4" w:rsidR="00E92BD9" w:rsidRPr="00E92BD9" w:rsidRDefault="00E92BD9" w:rsidP="004034CA">
            <w:pPr>
              <w:pStyle w:val="ReportTableText"/>
            </w:pPr>
            <w:r w:rsidRPr="00E92BD9">
              <w:t xml:space="preserve">The map has a low resolution </w:t>
            </w:r>
            <w:r w:rsidR="008C34BC" w:rsidRPr="00E92BD9">
              <w:t>however</w:t>
            </w:r>
            <w:r w:rsidR="007905C1">
              <w:t>,</w:t>
            </w:r>
            <w:r w:rsidR="007905C1" w:rsidRPr="00E92BD9">
              <w:t xml:space="preserve"> </w:t>
            </w:r>
            <w:r w:rsidRPr="00E92BD9">
              <w:t xml:space="preserve">it appears to show buildings along the north riverbank within the footprint of the site. </w:t>
            </w:r>
          </w:p>
          <w:p w14:paraId="5EDBAC5D" w14:textId="77777777" w:rsidR="00E92BD9" w:rsidRPr="00E92BD9" w:rsidRDefault="00E92BD9" w:rsidP="004034CA">
            <w:pPr>
              <w:pStyle w:val="ReportTableText"/>
            </w:pPr>
          </w:p>
        </w:tc>
        <w:tc>
          <w:tcPr>
            <w:tcW w:w="3219" w:type="dxa"/>
            <w:hideMark/>
          </w:tcPr>
          <w:p w14:paraId="2C705057" w14:textId="77777777" w:rsidR="00E92BD9" w:rsidRPr="00E92BD9" w:rsidRDefault="00E92BD9" w:rsidP="004034CA">
            <w:pPr>
              <w:pStyle w:val="ReportTableText"/>
            </w:pPr>
            <w:r w:rsidRPr="00E92BD9">
              <w:t>The town of Cardigan is well established and is heavily populated with agricultural land in the surrounding area. Cardigan Bridge is mapped to the southwest of the site, and a ferry crossing is mapped to the southeast of the site. A brickworks is labelled 500m to the north of the site.</w:t>
            </w:r>
          </w:p>
          <w:p w14:paraId="6BC6EA4D" w14:textId="77777777" w:rsidR="00E92BD9" w:rsidRPr="00E92BD9" w:rsidRDefault="00E92BD9" w:rsidP="004034CA">
            <w:pPr>
              <w:pStyle w:val="ReportTableText"/>
            </w:pPr>
          </w:p>
        </w:tc>
      </w:tr>
      <w:tr w:rsidR="00E92BD9" w:rsidRPr="00E92BD9" w14:paraId="0263DB8A" w14:textId="77777777" w:rsidTr="00DF0AA2">
        <w:tc>
          <w:tcPr>
            <w:tcW w:w="0" w:type="auto"/>
          </w:tcPr>
          <w:p w14:paraId="254464B9" w14:textId="77777777" w:rsidR="00E92BD9" w:rsidRPr="00E92BD9" w:rsidRDefault="00E92BD9" w:rsidP="004034CA">
            <w:pPr>
              <w:pStyle w:val="ReportTableText"/>
            </w:pPr>
            <w:r w:rsidRPr="00E92BD9">
              <w:t>1890</w:t>
            </w:r>
          </w:p>
        </w:tc>
        <w:tc>
          <w:tcPr>
            <w:tcW w:w="0" w:type="auto"/>
          </w:tcPr>
          <w:p w14:paraId="4BD8D417" w14:textId="72624660" w:rsidR="00E92BD9" w:rsidRPr="00E92BD9" w:rsidRDefault="00E92BD9" w:rsidP="004034CA">
            <w:pPr>
              <w:pStyle w:val="ReportTableText"/>
            </w:pPr>
            <w:r w:rsidRPr="00E92BD9">
              <w:t xml:space="preserve">Ordnance </w:t>
            </w:r>
            <w:r w:rsidR="00FB1D77">
              <w:t>S</w:t>
            </w:r>
            <w:r w:rsidRPr="00E92BD9">
              <w:t>urvey 1:2,500</w:t>
            </w:r>
          </w:p>
        </w:tc>
        <w:tc>
          <w:tcPr>
            <w:tcW w:w="3248" w:type="dxa"/>
          </w:tcPr>
          <w:p w14:paraId="584D49C0" w14:textId="62F19155" w:rsidR="00E92BD9" w:rsidRPr="00E92BD9" w:rsidRDefault="00E92BD9" w:rsidP="004034CA">
            <w:pPr>
              <w:pStyle w:val="ReportTableText"/>
            </w:pPr>
            <w:r w:rsidRPr="00E92BD9">
              <w:t xml:space="preserve">Confirms unlabelled buildings along the right (north) bank of the River Teifi to the west of the site. A smithy is labelled in the </w:t>
            </w:r>
            <w:r w:rsidR="007905C1">
              <w:t>centre</w:t>
            </w:r>
            <w:r w:rsidRPr="00E92BD9">
              <w:t>-</w:t>
            </w:r>
            <w:r w:rsidR="00142FDF">
              <w:t>east</w:t>
            </w:r>
            <w:r w:rsidRPr="00E92BD9">
              <w:t xml:space="preserve"> region within the site boundary. A sparser area with several unlabelled buildings</w:t>
            </w:r>
            <w:r w:rsidR="00FB1D77">
              <w:t xml:space="preserve"> is shown</w:t>
            </w:r>
            <w:r w:rsidRPr="00E92BD9">
              <w:t xml:space="preserve"> to the east of the site.</w:t>
            </w:r>
          </w:p>
        </w:tc>
        <w:tc>
          <w:tcPr>
            <w:tcW w:w="3219" w:type="dxa"/>
          </w:tcPr>
          <w:p w14:paraId="28132AF6" w14:textId="0A9255C6" w:rsidR="00E92BD9" w:rsidRPr="00E92BD9" w:rsidRDefault="00E92BD9" w:rsidP="00142FDF">
            <w:pPr>
              <w:pStyle w:val="ReportTableText"/>
            </w:pPr>
            <w:r w:rsidRPr="00E92BD9">
              <w:t xml:space="preserve">No major developments can be seen however the higher resolution reveals more domestic houses to the North of the river with a church and graveyard labelled to the northeast of the site. </w:t>
            </w:r>
            <w:r w:rsidR="00142FDF">
              <w:t>Immediately off</w:t>
            </w:r>
            <w:r w:rsidR="00D90689">
              <w:t>-</w:t>
            </w:r>
            <w:r w:rsidR="00142FDF">
              <w:t xml:space="preserve">site to the east is a smithy. </w:t>
            </w:r>
            <w:r w:rsidRPr="00E92BD9">
              <w:t>To the south of the river, more industrial land is noted with a transport terminal, iron foundry, sawmill, timber yard (all 100m to the south) and smithy (200m to the southwest) labelled.</w:t>
            </w:r>
            <w:r w:rsidR="00142FDF">
              <w:t xml:space="preserve"> </w:t>
            </w:r>
          </w:p>
        </w:tc>
      </w:tr>
      <w:tr w:rsidR="00E92BD9" w:rsidRPr="00E92BD9" w14:paraId="1634148F" w14:textId="77777777" w:rsidTr="00DF0AA2">
        <w:tc>
          <w:tcPr>
            <w:tcW w:w="0" w:type="auto"/>
          </w:tcPr>
          <w:p w14:paraId="4BE9EB23" w14:textId="77777777" w:rsidR="00E92BD9" w:rsidRPr="00E92BD9" w:rsidRDefault="00E92BD9" w:rsidP="004034CA">
            <w:pPr>
              <w:pStyle w:val="ReportTableText"/>
            </w:pPr>
            <w:r w:rsidRPr="00E92BD9">
              <w:t>1904</w:t>
            </w:r>
          </w:p>
        </w:tc>
        <w:tc>
          <w:tcPr>
            <w:tcW w:w="0" w:type="auto"/>
          </w:tcPr>
          <w:p w14:paraId="67EE8BC9" w14:textId="77777777" w:rsidR="00E92BD9" w:rsidRPr="00E92BD9" w:rsidRDefault="00E92BD9" w:rsidP="004034CA">
            <w:pPr>
              <w:pStyle w:val="ReportTableText"/>
            </w:pPr>
            <w:r w:rsidRPr="00E92BD9">
              <w:t>County series 1:10,560</w:t>
            </w:r>
          </w:p>
        </w:tc>
        <w:tc>
          <w:tcPr>
            <w:tcW w:w="3248" w:type="dxa"/>
          </w:tcPr>
          <w:p w14:paraId="45758858" w14:textId="77777777" w:rsidR="00E92BD9" w:rsidRPr="00E92BD9" w:rsidRDefault="00E92BD9" w:rsidP="004034CA">
            <w:pPr>
              <w:pStyle w:val="ReportTableText"/>
            </w:pPr>
            <w:r w:rsidRPr="00E92BD9">
              <w:t>No major developments.</w:t>
            </w:r>
          </w:p>
        </w:tc>
        <w:tc>
          <w:tcPr>
            <w:tcW w:w="3219" w:type="dxa"/>
          </w:tcPr>
          <w:p w14:paraId="48FC6824" w14:textId="77777777" w:rsidR="00E92BD9" w:rsidRPr="00E92BD9" w:rsidRDefault="00E92BD9" w:rsidP="004034CA">
            <w:pPr>
              <w:pStyle w:val="ReportTableText"/>
            </w:pPr>
            <w:r w:rsidRPr="00E92BD9">
              <w:t xml:space="preserve">Cambrian Quay is labelled to the west of the site alongside the river. 250m west (beyond the quay), a gas works is labelled. A malthouse is labelled to the North of </w:t>
            </w:r>
            <w:r w:rsidRPr="00E92BD9">
              <w:lastRenderedPageBreak/>
              <w:t>Cardigan town (380m north of the site).</w:t>
            </w:r>
          </w:p>
        </w:tc>
      </w:tr>
      <w:tr w:rsidR="00E92BD9" w:rsidRPr="00E92BD9" w14:paraId="7808819B" w14:textId="77777777" w:rsidTr="00DF0AA2">
        <w:tc>
          <w:tcPr>
            <w:tcW w:w="0" w:type="auto"/>
          </w:tcPr>
          <w:p w14:paraId="67055F81" w14:textId="77777777" w:rsidR="00E92BD9" w:rsidRPr="00E92BD9" w:rsidRDefault="00E92BD9" w:rsidP="004034CA">
            <w:pPr>
              <w:pStyle w:val="ReportTableText"/>
            </w:pPr>
            <w:r w:rsidRPr="00E92BD9">
              <w:lastRenderedPageBreak/>
              <w:t>1906</w:t>
            </w:r>
          </w:p>
        </w:tc>
        <w:tc>
          <w:tcPr>
            <w:tcW w:w="0" w:type="auto"/>
          </w:tcPr>
          <w:p w14:paraId="542DC27C" w14:textId="77777777" w:rsidR="00E92BD9" w:rsidRPr="00E92BD9" w:rsidRDefault="00E92BD9" w:rsidP="004034CA">
            <w:pPr>
              <w:pStyle w:val="ReportTableText"/>
            </w:pPr>
            <w:r w:rsidRPr="00E92BD9">
              <w:t>County series 1906 1:2,500</w:t>
            </w:r>
          </w:p>
        </w:tc>
        <w:tc>
          <w:tcPr>
            <w:tcW w:w="3248" w:type="dxa"/>
          </w:tcPr>
          <w:p w14:paraId="7A8AFB17" w14:textId="77777777" w:rsidR="00E92BD9" w:rsidRPr="00E92BD9" w:rsidRDefault="00E92BD9" w:rsidP="004034CA">
            <w:pPr>
              <w:pStyle w:val="ReportTableText"/>
            </w:pPr>
            <w:r w:rsidRPr="00E92BD9">
              <w:t>No major developments. The smithy is still present on-site.</w:t>
            </w:r>
          </w:p>
        </w:tc>
        <w:tc>
          <w:tcPr>
            <w:tcW w:w="3219" w:type="dxa"/>
          </w:tcPr>
          <w:p w14:paraId="40CF9EB6" w14:textId="0F3AECC6" w:rsidR="00E92BD9" w:rsidRPr="00E92BD9" w:rsidRDefault="00D12B08" w:rsidP="004034CA">
            <w:pPr>
              <w:pStyle w:val="ReportTableText"/>
            </w:pPr>
            <w:r>
              <w:t>Smithy immediately east of the site no longer labelled as such.</w:t>
            </w:r>
          </w:p>
        </w:tc>
      </w:tr>
      <w:tr w:rsidR="00E92BD9" w:rsidRPr="00E92BD9" w14:paraId="0841264B" w14:textId="77777777" w:rsidTr="00DF0AA2">
        <w:tc>
          <w:tcPr>
            <w:tcW w:w="0" w:type="auto"/>
          </w:tcPr>
          <w:p w14:paraId="7961212C" w14:textId="77777777" w:rsidR="00E92BD9" w:rsidRPr="00E92BD9" w:rsidRDefault="00E92BD9" w:rsidP="004034CA">
            <w:pPr>
              <w:pStyle w:val="ReportTableText"/>
            </w:pPr>
            <w:r w:rsidRPr="00E92BD9">
              <w:t>1938</w:t>
            </w:r>
          </w:p>
        </w:tc>
        <w:tc>
          <w:tcPr>
            <w:tcW w:w="0" w:type="auto"/>
          </w:tcPr>
          <w:p w14:paraId="1E429D95" w14:textId="77777777" w:rsidR="00E92BD9" w:rsidRPr="00E92BD9" w:rsidRDefault="00E92BD9" w:rsidP="004034CA">
            <w:pPr>
              <w:pStyle w:val="ReportTableText"/>
            </w:pPr>
            <w:r w:rsidRPr="00E92BD9">
              <w:t>County series 1:10,560</w:t>
            </w:r>
          </w:p>
        </w:tc>
        <w:tc>
          <w:tcPr>
            <w:tcW w:w="3248" w:type="dxa"/>
          </w:tcPr>
          <w:p w14:paraId="7CA415B2" w14:textId="77777777" w:rsidR="00E92BD9" w:rsidRPr="00E92BD9" w:rsidRDefault="00E92BD9" w:rsidP="004034CA">
            <w:pPr>
              <w:pStyle w:val="ReportTableText"/>
            </w:pPr>
            <w:r w:rsidRPr="00E92BD9">
              <w:t>No major developments.</w:t>
            </w:r>
          </w:p>
        </w:tc>
        <w:tc>
          <w:tcPr>
            <w:tcW w:w="3219" w:type="dxa"/>
          </w:tcPr>
          <w:p w14:paraId="3DE15330" w14:textId="77777777" w:rsidR="00E92BD9" w:rsidRPr="00E92BD9" w:rsidRDefault="00E92BD9" w:rsidP="004034CA">
            <w:pPr>
              <w:pStyle w:val="ReportTableText"/>
            </w:pPr>
            <w:r w:rsidRPr="00E92BD9">
              <w:t>No major developments.</w:t>
            </w:r>
          </w:p>
        </w:tc>
      </w:tr>
      <w:tr w:rsidR="00E92BD9" w:rsidRPr="00E92BD9" w14:paraId="55FBD3B4" w14:textId="77777777" w:rsidTr="00DF0AA2">
        <w:tc>
          <w:tcPr>
            <w:tcW w:w="0" w:type="auto"/>
          </w:tcPr>
          <w:p w14:paraId="4666B428" w14:textId="77777777" w:rsidR="00E92BD9" w:rsidRPr="00E92BD9" w:rsidRDefault="00E92BD9" w:rsidP="004034CA">
            <w:pPr>
              <w:pStyle w:val="ReportTableText"/>
            </w:pPr>
            <w:r w:rsidRPr="00E92BD9">
              <w:t>1948</w:t>
            </w:r>
          </w:p>
        </w:tc>
        <w:tc>
          <w:tcPr>
            <w:tcW w:w="0" w:type="auto"/>
          </w:tcPr>
          <w:p w14:paraId="6D1A431D" w14:textId="77777777" w:rsidR="00E92BD9" w:rsidRPr="00E92BD9" w:rsidRDefault="00E92BD9" w:rsidP="004034CA">
            <w:pPr>
              <w:pStyle w:val="ReportTableText"/>
            </w:pPr>
            <w:r w:rsidRPr="00E92BD9">
              <w:t>County series 1:10,560</w:t>
            </w:r>
          </w:p>
        </w:tc>
        <w:tc>
          <w:tcPr>
            <w:tcW w:w="3248" w:type="dxa"/>
          </w:tcPr>
          <w:p w14:paraId="238D8E8C" w14:textId="77777777" w:rsidR="00E92BD9" w:rsidRPr="00E92BD9" w:rsidRDefault="00E92BD9" w:rsidP="004034CA">
            <w:pPr>
              <w:pStyle w:val="ReportTableText"/>
            </w:pPr>
            <w:r w:rsidRPr="00E92BD9">
              <w:t>No major developments.</w:t>
            </w:r>
          </w:p>
        </w:tc>
        <w:tc>
          <w:tcPr>
            <w:tcW w:w="3219" w:type="dxa"/>
          </w:tcPr>
          <w:p w14:paraId="08A250A1" w14:textId="77777777" w:rsidR="00E92BD9" w:rsidRPr="00E92BD9" w:rsidRDefault="00E92BD9" w:rsidP="004034CA">
            <w:pPr>
              <w:pStyle w:val="ReportTableText"/>
            </w:pPr>
            <w:r w:rsidRPr="00E92BD9">
              <w:t>No major developments.</w:t>
            </w:r>
          </w:p>
        </w:tc>
      </w:tr>
      <w:tr w:rsidR="00E92BD9" w:rsidRPr="00E92BD9" w14:paraId="3D2AAE20" w14:textId="77777777" w:rsidTr="00DF0AA2">
        <w:tc>
          <w:tcPr>
            <w:tcW w:w="0" w:type="auto"/>
          </w:tcPr>
          <w:p w14:paraId="38F58877" w14:textId="77777777" w:rsidR="00E92BD9" w:rsidRPr="00E92BD9" w:rsidRDefault="00E92BD9" w:rsidP="004034CA">
            <w:pPr>
              <w:pStyle w:val="ReportTableText"/>
            </w:pPr>
            <w:r w:rsidRPr="00E92BD9">
              <w:t>1962-1963</w:t>
            </w:r>
          </w:p>
        </w:tc>
        <w:tc>
          <w:tcPr>
            <w:tcW w:w="0" w:type="auto"/>
          </w:tcPr>
          <w:p w14:paraId="3E812289" w14:textId="77777777" w:rsidR="00E92BD9" w:rsidRPr="00E92BD9" w:rsidRDefault="00E92BD9" w:rsidP="004034CA">
            <w:pPr>
              <w:pStyle w:val="ReportTableText"/>
            </w:pPr>
            <w:r w:rsidRPr="00E92BD9">
              <w:t>Provisional 1:10,560</w:t>
            </w:r>
          </w:p>
        </w:tc>
        <w:tc>
          <w:tcPr>
            <w:tcW w:w="3248" w:type="dxa"/>
          </w:tcPr>
          <w:p w14:paraId="7B16AB6C" w14:textId="77777777" w:rsidR="00E92BD9" w:rsidRPr="00E92BD9" w:rsidRDefault="00E92BD9" w:rsidP="004034CA">
            <w:pPr>
              <w:pStyle w:val="ReportTableText"/>
            </w:pPr>
            <w:r w:rsidRPr="00E92BD9">
              <w:t>No major developments.</w:t>
            </w:r>
          </w:p>
        </w:tc>
        <w:tc>
          <w:tcPr>
            <w:tcW w:w="3219" w:type="dxa"/>
          </w:tcPr>
          <w:p w14:paraId="2FBB3D48" w14:textId="77777777" w:rsidR="00E92BD9" w:rsidRPr="00E92BD9" w:rsidRDefault="00E92BD9" w:rsidP="004034CA">
            <w:pPr>
              <w:pStyle w:val="ReportTableText"/>
            </w:pPr>
            <w:r w:rsidRPr="00E92BD9">
              <w:t>No major developments.</w:t>
            </w:r>
          </w:p>
        </w:tc>
      </w:tr>
      <w:tr w:rsidR="00E92BD9" w:rsidRPr="00E92BD9" w14:paraId="7C45539F" w14:textId="77777777" w:rsidTr="00DF0AA2">
        <w:tc>
          <w:tcPr>
            <w:tcW w:w="0" w:type="auto"/>
          </w:tcPr>
          <w:p w14:paraId="2966D998" w14:textId="77777777" w:rsidR="00E92BD9" w:rsidRPr="00E92BD9" w:rsidRDefault="00E92BD9" w:rsidP="004034CA">
            <w:pPr>
              <w:pStyle w:val="ReportTableText"/>
            </w:pPr>
            <w:r w:rsidRPr="00E92BD9">
              <w:t>1965</w:t>
            </w:r>
          </w:p>
        </w:tc>
        <w:tc>
          <w:tcPr>
            <w:tcW w:w="0" w:type="auto"/>
          </w:tcPr>
          <w:p w14:paraId="69B65922" w14:textId="77777777" w:rsidR="00E92BD9" w:rsidRPr="00E92BD9" w:rsidRDefault="00E92BD9" w:rsidP="004034CA">
            <w:pPr>
              <w:pStyle w:val="ReportTableText"/>
            </w:pPr>
            <w:r w:rsidRPr="00E92BD9">
              <w:t>National Grid 1:2,500</w:t>
            </w:r>
          </w:p>
        </w:tc>
        <w:tc>
          <w:tcPr>
            <w:tcW w:w="3248" w:type="dxa"/>
          </w:tcPr>
          <w:p w14:paraId="1386610B" w14:textId="77777777" w:rsidR="00E92BD9" w:rsidRPr="00E92BD9" w:rsidRDefault="00E92BD9" w:rsidP="004034CA">
            <w:pPr>
              <w:pStyle w:val="ReportTableText"/>
            </w:pPr>
            <w:r w:rsidRPr="00E92BD9">
              <w:t>The smithy is no longer labelled. The high water level of medium tides is marked. Tivy house is located to the east of the site.</w:t>
            </w:r>
          </w:p>
        </w:tc>
        <w:tc>
          <w:tcPr>
            <w:tcW w:w="3219" w:type="dxa"/>
          </w:tcPr>
          <w:p w14:paraId="2545A7DB" w14:textId="37D7D863" w:rsidR="00E92BD9" w:rsidRPr="00E92BD9" w:rsidRDefault="00FB1D77" w:rsidP="004034CA">
            <w:pPr>
              <w:pStyle w:val="ReportTableText"/>
            </w:pPr>
            <w:r>
              <w:t>To</w:t>
            </w:r>
            <w:r w:rsidR="00E92BD9" w:rsidRPr="00E92BD9">
              <w:t xml:space="preserve"> the northeast, Cardigan and District Hospital is labelled next to the church. Three garages are labelled approximately 100m from the site to the north.</w:t>
            </w:r>
            <w:r w:rsidR="00D12B08">
              <w:t xml:space="preserve"> </w:t>
            </w:r>
          </w:p>
        </w:tc>
      </w:tr>
      <w:tr w:rsidR="00E92BD9" w:rsidRPr="00E92BD9" w14:paraId="00D87E2E" w14:textId="77777777" w:rsidTr="00DF0AA2">
        <w:tc>
          <w:tcPr>
            <w:tcW w:w="0" w:type="auto"/>
          </w:tcPr>
          <w:p w14:paraId="0AA5FD84" w14:textId="77777777" w:rsidR="00E92BD9" w:rsidRPr="00E92BD9" w:rsidRDefault="00E92BD9" w:rsidP="004034CA">
            <w:pPr>
              <w:pStyle w:val="ReportTableText"/>
            </w:pPr>
            <w:r w:rsidRPr="00E92BD9">
              <w:t>1976</w:t>
            </w:r>
          </w:p>
        </w:tc>
        <w:tc>
          <w:tcPr>
            <w:tcW w:w="0" w:type="auto"/>
          </w:tcPr>
          <w:p w14:paraId="1CFB6315" w14:textId="77777777" w:rsidR="00E92BD9" w:rsidRPr="00E92BD9" w:rsidRDefault="00E92BD9" w:rsidP="004034CA">
            <w:pPr>
              <w:pStyle w:val="ReportTableText"/>
            </w:pPr>
            <w:r w:rsidRPr="00E92BD9">
              <w:t>National Grid 1:2,500</w:t>
            </w:r>
          </w:p>
        </w:tc>
        <w:tc>
          <w:tcPr>
            <w:tcW w:w="3248" w:type="dxa"/>
          </w:tcPr>
          <w:p w14:paraId="7314E3F5" w14:textId="77777777" w:rsidR="00E92BD9" w:rsidRPr="00E92BD9" w:rsidRDefault="00E92BD9" w:rsidP="004034CA">
            <w:pPr>
              <w:pStyle w:val="ReportTableText"/>
            </w:pPr>
            <w:r w:rsidRPr="00E92BD9">
              <w:t>No major developments.</w:t>
            </w:r>
          </w:p>
        </w:tc>
        <w:tc>
          <w:tcPr>
            <w:tcW w:w="3219" w:type="dxa"/>
          </w:tcPr>
          <w:p w14:paraId="037A2B37" w14:textId="7F33344E" w:rsidR="00E92BD9" w:rsidRPr="00E92BD9" w:rsidRDefault="00E92BD9" w:rsidP="004034CA">
            <w:pPr>
              <w:pStyle w:val="ReportTableText"/>
            </w:pPr>
            <w:r w:rsidRPr="00E92BD9">
              <w:t xml:space="preserve">No major developments. Minor expansion of the industrial estate to the south of the </w:t>
            </w:r>
            <w:r w:rsidR="00FB1D77">
              <w:t>R</w:t>
            </w:r>
            <w:r w:rsidRPr="00E92BD9">
              <w:t>iver Teifi.</w:t>
            </w:r>
          </w:p>
        </w:tc>
      </w:tr>
      <w:tr w:rsidR="00E92BD9" w:rsidRPr="00E92BD9" w14:paraId="3234E695" w14:textId="77777777" w:rsidTr="00DF0AA2">
        <w:tc>
          <w:tcPr>
            <w:tcW w:w="0" w:type="auto"/>
          </w:tcPr>
          <w:p w14:paraId="0C6D49BC" w14:textId="77777777" w:rsidR="00E92BD9" w:rsidRPr="00E92BD9" w:rsidRDefault="00E92BD9" w:rsidP="004034CA">
            <w:pPr>
              <w:pStyle w:val="ReportTableText"/>
            </w:pPr>
            <w:r w:rsidRPr="00E92BD9">
              <w:t>1980-1981</w:t>
            </w:r>
          </w:p>
        </w:tc>
        <w:tc>
          <w:tcPr>
            <w:tcW w:w="0" w:type="auto"/>
          </w:tcPr>
          <w:p w14:paraId="57B26C6A" w14:textId="77777777" w:rsidR="00E92BD9" w:rsidRPr="00E92BD9" w:rsidRDefault="00E92BD9" w:rsidP="004034CA">
            <w:pPr>
              <w:pStyle w:val="ReportTableText"/>
            </w:pPr>
            <w:r w:rsidRPr="00E92BD9">
              <w:t>National Grid 1:10,000</w:t>
            </w:r>
          </w:p>
        </w:tc>
        <w:tc>
          <w:tcPr>
            <w:tcW w:w="3248" w:type="dxa"/>
          </w:tcPr>
          <w:p w14:paraId="72F60FE9" w14:textId="77777777" w:rsidR="00E92BD9" w:rsidRPr="00E92BD9" w:rsidRDefault="00E92BD9" w:rsidP="004034CA">
            <w:pPr>
              <w:pStyle w:val="ReportTableText"/>
            </w:pPr>
            <w:r w:rsidRPr="00E92BD9">
              <w:t>No major developments.</w:t>
            </w:r>
          </w:p>
        </w:tc>
        <w:tc>
          <w:tcPr>
            <w:tcW w:w="3219" w:type="dxa"/>
          </w:tcPr>
          <w:p w14:paraId="64CD474B" w14:textId="77777777" w:rsidR="00E92BD9" w:rsidRPr="00E92BD9" w:rsidRDefault="00E92BD9" w:rsidP="004034CA">
            <w:pPr>
              <w:pStyle w:val="ReportTableText"/>
            </w:pPr>
            <w:r w:rsidRPr="00E92BD9">
              <w:t>The gas works to the west of the quay is no longer mapped. Continued expansion of the town to the north.</w:t>
            </w:r>
          </w:p>
        </w:tc>
      </w:tr>
      <w:tr w:rsidR="00E92BD9" w:rsidRPr="00E92BD9" w14:paraId="674519C2" w14:textId="77777777" w:rsidTr="00DF0AA2">
        <w:tc>
          <w:tcPr>
            <w:tcW w:w="0" w:type="auto"/>
          </w:tcPr>
          <w:p w14:paraId="327EAFE8" w14:textId="77777777" w:rsidR="00E92BD9" w:rsidRPr="00E92BD9" w:rsidRDefault="00E92BD9" w:rsidP="004034CA">
            <w:pPr>
              <w:pStyle w:val="ReportTableText"/>
            </w:pPr>
            <w:r w:rsidRPr="00E92BD9">
              <w:t>1990-1995</w:t>
            </w:r>
          </w:p>
        </w:tc>
        <w:tc>
          <w:tcPr>
            <w:tcW w:w="0" w:type="auto"/>
          </w:tcPr>
          <w:p w14:paraId="412F1F96" w14:textId="77777777" w:rsidR="00E92BD9" w:rsidRPr="00E92BD9" w:rsidRDefault="00E92BD9" w:rsidP="004034CA">
            <w:pPr>
              <w:pStyle w:val="ReportTableText"/>
            </w:pPr>
            <w:r w:rsidRPr="00E92BD9">
              <w:t>National Grid 1:2,500</w:t>
            </w:r>
          </w:p>
        </w:tc>
        <w:tc>
          <w:tcPr>
            <w:tcW w:w="3248" w:type="dxa"/>
          </w:tcPr>
          <w:p w14:paraId="47DBA232" w14:textId="77777777" w:rsidR="00E92BD9" w:rsidRPr="00E92BD9" w:rsidRDefault="00E92BD9" w:rsidP="004034CA">
            <w:pPr>
              <w:pStyle w:val="ReportTableText"/>
            </w:pPr>
            <w:r w:rsidRPr="00E92BD9">
              <w:t>No major developments.</w:t>
            </w:r>
          </w:p>
        </w:tc>
        <w:tc>
          <w:tcPr>
            <w:tcW w:w="3219" w:type="dxa"/>
          </w:tcPr>
          <w:p w14:paraId="4FEA36CC" w14:textId="77777777" w:rsidR="00E92BD9" w:rsidRPr="00E92BD9" w:rsidRDefault="00E92BD9" w:rsidP="004034CA">
            <w:pPr>
              <w:pStyle w:val="ReportTableText"/>
            </w:pPr>
            <w:r w:rsidRPr="00E92BD9">
              <w:t>Priory Bridge is now mapped to the east of the site. Significant changes to the industrial site on south of the River Teifi including numerous new buildings, a bus depot and an electrical substation (all approximately 200m south of site).</w:t>
            </w:r>
          </w:p>
        </w:tc>
      </w:tr>
      <w:tr w:rsidR="00E92BD9" w:rsidRPr="00E92BD9" w14:paraId="4E0AA419" w14:textId="77777777" w:rsidTr="00DF0AA2">
        <w:tc>
          <w:tcPr>
            <w:tcW w:w="0" w:type="auto"/>
          </w:tcPr>
          <w:p w14:paraId="60FA05A9" w14:textId="77777777" w:rsidR="00E92BD9" w:rsidRPr="00E92BD9" w:rsidRDefault="00E92BD9" w:rsidP="004034CA">
            <w:pPr>
              <w:pStyle w:val="ReportTableText"/>
            </w:pPr>
            <w:r w:rsidRPr="00E92BD9">
              <w:t>2003</w:t>
            </w:r>
          </w:p>
        </w:tc>
        <w:tc>
          <w:tcPr>
            <w:tcW w:w="0" w:type="auto"/>
          </w:tcPr>
          <w:p w14:paraId="72B80A98" w14:textId="6A6A8B65" w:rsidR="00E92BD9" w:rsidRPr="00E92BD9" w:rsidRDefault="00E92BD9" w:rsidP="004034CA">
            <w:pPr>
              <w:pStyle w:val="ReportTableText"/>
            </w:pPr>
            <w:r w:rsidRPr="00E92BD9">
              <w:t xml:space="preserve">Ordnance </w:t>
            </w:r>
            <w:r w:rsidR="00FB1D77">
              <w:t>S</w:t>
            </w:r>
            <w:r w:rsidRPr="00E92BD9">
              <w:t>urvey 1:1,250</w:t>
            </w:r>
          </w:p>
        </w:tc>
        <w:tc>
          <w:tcPr>
            <w:tcW w:w="3248" w:type="dxa"/>
          </w:tcPr>
          <w:p w14:paraId="197B6022" w14:textId="77777777" w:rsidR="00E92BD9" w:rsidRPr="00E92BD9" w:rsidRDefault="00E92BD9" w:rsidP="004034CA">
            <w:pPr>
              <w:pStyle w:val="ReportTableText"/>
            </w:pPr>
            <w:r w:rsidRPr="00E92BD9">
              <w:t>A road is now present where the buildings to the southwest of the site were, a car park is now labelled to the northeast of the site and Priory Bridge is now mapped to the east.</w:t>
            </w:r>
          </w:p>
        </w:tc>
        <w:tc>
          <w:tcPr>
            <w:tcW w:w="3219" w:type="dxa"/>
          </w:tcPr>
          <w:p w14:paraId="2D23B605" w14:textId="77777777" w:rsidR="00E92BD9" w:rsidRPr="00E92BD9" w:rsidRDefault="00E92BD9" w:rsidP="004034CA">
            <w:pPr>
              <w:pStyle w:val="ReportTableText"/>
            </w:pPr>
            <w:r w:rsidRPr="00E92BD9">
              <w:t>No major developments.</w:t>
            </w:r>
          </w:p>
        </w:tc>
      </w:tr>
      <w:tr w:rsidR="00E92BD9" w:rsidRPr="00E92BD9" w14:paraId="281524F5" w14:textId="77777777" w:rsidTr="00DF0AA2">
        <w:tc>
          <w:tcPr>
            <w:tcW w:w="0" w:type="auto"/>
          </w:tcPr>
          <w:p w14:paraId="09463B76" w14:textId="77777777" w:rsidR="00E92BD9" w:rsidRPr="00E92BD9" w:rsidRDefault="00E92BD9" w:rsidP="004034CA">
            <w:pPr>
              <w:pStyle w:val="ReportTableText"/>
            </w:pPr>
            <w:r w:rsidRPr="00E92BD9">
              <w:t>2006</w:t>
            </w:r>
          </w:p>
        </w:tc>
        <w:tc>
          <w:tcPr>
            <w:tcW w:w="0" w:type="auto"/>
          </w:tcPr>
          <w:p w14:paraId="6663D251" w14:textId="77777777" w:rsidR="00E92BD9" w:rsidRPr="00E92BD9" w:rsidRDefault="00E92BD9" w:rsidP="004034CA">
            <w:pPr>
              <w:pStyle w:val="ReportTableText"/>
            </w:pPr>
            <w:r w:rsidRPr="00E92BD9">
              <w:t>Google Earth aerial imagery</w:t>
            </w:r>
          </w:p>
        </w:tc>
        <w:tc>
          <w:tcPr>
            <w:tcW w:w="3248" w:type="dxa"/>
          </w:tcPr>
          <w:p w14:paraId="1E884CF6" w14:textId="445FF6EE" w:rsidR="00E92BD9" w:rsidRPr="00E92BD9" w:rsidRDefault="00E92BD9" w:rsidP="004034CA">
            <w:pPr>
              <w:pStyle w:val="ReportTableText"/>
            </w:pPr>
            <w:r w:rsidRPr="00E92BD9">
              <w:t xml:space="preserve">The </w:t>
            </w:r>
            <w:r w:rsidR="00FB1D77">
              <w:t xml:space="preserve">former </w:t>
            </w:r>
            <w:r w:rsidRPr="00E92BD9">
              <w:t>smithy to the centre-east of the site is shown as a small grassy area with an unlabelled building</w:t>
            </w:r>
            <w:r w:rsidR="00FB1D77">
              <w:t>.</w:t>
            </w:r>
          </w:p>
        </w:tc>
        <w:tc>
          <w:tcPr>
            <w:tcW w:w="3219" w:type="dxa"/>
          </w:tcPr>
          <w:p w14:paraId="6DFD438B" w14:textId="5265E1C6" w:rsidR="00E92BD9" w:rsidRPr="00E92BD9" w:rsidRDefault="00E92BD9" w:rsidP="004034CA">
            <w:pPr>
              <w:pStyle w:val="ReportTableText"/>
            </w:pPr>
            <w:r w:rsidRPr="00E92BD9">
              <w:t>No major developments</w:t>
            </w:r>
            <w:r w:rsidR="00FB1D77">
              <w:t>.</w:t>
            </w:r>
          </w:p>
        </w:tc>
      </w:tr>
      <w:tr w:rsidR="00E92BD9" w:rsidRPr="00E92BD9" w14:paraId="3E642F82" w14:textId="77777777" w:rsidTr="00DF0AA2">
        <w:tc>
          <w:tcPr>
            <w:tcW w:w="0" w:type="auto"/>
          </w:tcPr>
          <w:p w14:paraId="4E378F6A" w14:textId="77777777" w:rsidR="00E92BD9" w:rsidRPr="00E92BD9" w:rsidRDefault="00E92BD9" w:rsidP="004034CA">
            <w:pPr>
              <w:pStyle w:val="ReportTableText"/>
            </w:pPr>
            <w:r w:rsidRPr="00E92BD9">
              <w:lastRenderedPageBreak/>
              <w:t>2023</w:t>
            </w:r>
          </w:p>
        </w:tc>
        <w:tc>
          <w:tcPr>
            <w:tcW w:w="0" w:type="auto"/>
          </w:tcPr>
          <w:p w14:paraId="4485A921" w14:textId="77777777" w:rsidR="00E92BD9" w:rsidRPr="00E92BD9" w:rsidRDefault="00E92BD9" w:rsidP="004034CA">
            <w:pPr>
              <w:pStyle w:val="ReportTableText"/>
            </w:pPr>
            <w:r w:rsidRPr="00E92BD9">
              <w:t>Google Earth aerial imagery</w:t>
            </w:r>
          </w:p>
        </w:tc>
        <w:tc>
          <w:tcPr>
            <w:tcW w:w="3248" w:type="dxa"/>
          </w:tcPr>
          <w:p w14:paraId="56B625BD" w14:textId="20B5969E" w:rsidR="00E92BD9" w:rsidRPr="00E92BD9" w:rsidRDefault="00E92BD9" w:rsidP="004034CA">
            <w:pPr>
              <w:pStyle w:val="ReportTableText"/>
            </w:pPr>
            <w:r w:rsidRPr="00E92BD9">
              <w:t>No major developments</w:t>
            </w:r>
            <w:r w:rsidR="00FB1D77">
              <w:t>.</w:t>
            </w:r>
          </w:p>
        </w:tc>
        <w:tc>
          <w:tcPr>
            <w:tcW w:w="3219" w:type="dxa"/>
          </w:tcPr>
          <w:p w14:paraId="24D299D4" w14:textId="2F75FAE0" w:rsidR="00E92BD9" w:rsidRPr="00E92BD9" w:rsidRDefault="00E92BD9" w:rsidP="004034CA">
            <w:pPr>
              <w:pStyle w:val="ReportTableText"/>
            </w:pPr>
            <w:r w:rsidRPr="00E92BD9">
              <w:t>Demolition of the Cardigan and District Hospital is underway to the northeast of the site</w:t>
            </w:r>
            <w:r w:rsidR="00FB1D77">
              <w:t>.</w:t>
            </w:r>
          </w:p>
        </w:tc>
      </w:tr>
    </w:tbl>
    <w:p w14:paraId="3E447A55" w14:textId="77777777" w:rsidR="00692002" w:rsidRDefault="00692002" w:rsidP="00DF0AA2"/>
    <w:p w14:paraId="56B7E5B7" w14:textId="1122CC00" w:rsidR="00692002" w:rsidRDefault="00692002" w:rsidP="00D60085">
      <w:pPr>
        <w:pStyle w:val="Heading2"/>
      </w:pPr>
      <w:bookmarkStart w:id="40" w:name="_Toc218688897"/>
      <w:r w:rsidRPr="00692002">
        <w:t>2.</w:t>
      </w:r>
      <w:r w:rsidR="00693FAD">
        <w:t>2</w:t>
      </w:r>
      <w:r w:rsidRPr="00692002">
        <w:t xml:space="preserve"> </w:t>
      </w:r>
      <w:r w:rsidR="008A05E9">
        <w:tab/>
      </w:r>
      <w:r w:rsidR="005F235C">
        <w:t>Environmental Database Information</w:t>
      </w:r>
      <w:bookmarkEnd w:id="40"/>
    </w:p>
    <w:p w14:paraId="7095D501" w14:textId="28A9ED78" w:rsidR="00692002" w:rsidRDefault="00692002" w:rsidP="00DF0AA2">
      <w:pPr>
        <w:ind w:left="720"/>
      </w:pPr>
      <w:r>
        <w:t xml:space="preserve">Key environmental information, including current land use, environmental permits, </w:t>
      </w:r>
      <w:r w:rsidR="005F235C">
        <w:t xml:space="preserve">waste sites, </w:t>
      </w:r>
      <w:r>
        <w:t>discharge consents and incidents within 500m of the site boundary are summarised in Table 2-</w:t>
      </w:r>
      <w:r w:rsidR="005F235C">
        <w:t>2 below.</w:t>
      </w:r>
    </w:p>
    <w:p w14:paraId="114CE8BB" w14:textId="2587E077" w:rsidR="005F235C" w:rsidRPr="002C360E" w:rsidRDefault="005F235C" w:rsidP="00A11F11">
      <w:pPr>
        <w:pStyle w:val="Caption"/>
      </w:pPr>
      <w:r w:rsidRPr="002C360E">
        <w:t>Table 2</w:t>
      </w:r>
      <w:r w:rsidRPr="002C360E">
        <w:noBreakHyphen/>
        <w:t>2: Summary of environmental database information</w:t>
      </w:r>
    </w:p>
    <w:tbl>
      <w:tblPr>
        <w:tblStyle w:val="BUKL-3"/>
        <w:tblW w:w="8374" w:type="dxa"/>
        <w:tblLook w:val="0620" w:firstRow="1" w:lastRow="0" w:firstColumn="0" w:lastColumn="0" w:noHBand="1" w:noVBand="1"/>
      </w:tblPr>
      <w:tblGrid>
        <w:gridCol w:w="3103"/>
        <w:gridCol w:w="992"/>
        <w:gridCol w:w="992"/>
        <w:gridCol w:w="3287"/>
      </w:tblGrid>
      <w:tr w:rsidR="005F235C" w:rsidRPr="0001451B" w14:paraId="7580BDA9" w14:textId="77777777" w:rsidTr="00D02C38">
        <w:trPr>
          <w:cnfStyle w:val="100000000000" w:firstRow="1" w:lastRow="0" w:firstColumn="0" w:lastColumn="0" w:oddVBand="0" w:evenVBand="0" w:oddHBand="0" w:evenHBand="0" w:firstRowFirstColumn="0" w:firstRowLastColumn="0" w:lastRowFirstColumn="0" w:lastRowLastColumn="0"/>
          <w:tblHeader/>
        </w:trPr>
        <w:tc>
          <w:tcPr>
            <w:tcW w:w="3103" w:type="dxa"/>
            <w:vAlign w:val="center"/>
          </w:tcPr>
          <w:p w14:paraId="4E890F7F" w14:textId="77777777" w:rsidR="005F235C" w:rsidRPr="00A11F11" w:rsidRDefault="005F235C" w:rsidP="00074289">
            <w:pPr>
              <w:pStyle w:val="ReportTableHeader"/>
              <w:rPr>
                <w:b/>
                <w:bCs w:val="0"/>
                <w:sz w:val="20"/>
                <w:szCs w:val="22"/>
              </w:rPr>
            </w:pPr>
            <w:r w:rsidRPr="00A11F11">
              <w:rPr>
                <w:b/>
                <w:bCs w:val="0"/>
                <w:sz w:val="20"/>
                <w:szCs w:val="22"/>
              </w:rPr>
              <w:t>Data type</w:t>
            </w:r>
          </w:p>
        </w:tc>
        <w:tc>
          <w:tcPr>
            <w:tcW w:w="992" w:type="dxa"/>
            <w:vAlign w:val="center"/>
          </w:tcPr>
          <w:p w14:paraId="7B245280" w14:textId="77777777" w:rsidR="005F235C" w:rsidRPr="00A11F11" w:rsidRDefault="005F235C" w:rsidP="00074289">
            <w:pPr>
              <w:pStyle w:val="ReportTableHeader"/>
              <w:rPr>
                <w:b/>
                <w:bCs w:val="0"/>
                <w:sz w:val="20"/>
                <w:szCs w:val="22"/>
              </w:rPr>
            </w:pPr>
            <w:r w:rsidRPr="00A11F11">
              <w:rPr>
                <w:b/>
                <w:bCs w:val="0"/>
                <w:sz w:val="20"/>
                <w:szCs w:val="22"/>
              </w:rPr>
              <w:t>Entries on-site</w:t>
            </w:r>
          </w:p>
        </w:tc>
        <w:tc>
          <w:tcPr>
            <w:tcW w:w="992" w:type="dxa"/>
            <w:vAlign w:val="center"/>
          </w:tcPr>
          <w:p w14:paraId="3B7DF0C3" w14:textId="77777777" w:rsidR="005F235C" w:rsidRPr="00A11F11" w:rsidRDefault="005F235C" w:rsidP="00074289">
            <w:pPr>
              <w:pStyle w:val="ReportTableHeader"/>
              <w:rPr>
                <w:b/>
                <w:bCs w:val="0"/>
                <w:sz w:val="20"/>
                <w:szCs w:val="22"/>
              </w:rPr>
            </w:pPr>
            <w:r w:rsidRPr="00A11F11">
              <w:rPr>
                <w:b/>
                <w:bCs w:val="0"/>
                <w:sz w:val="20"/>
                <w:szCs w:val="22"/>
              </w:rPr>
              <w:t>Entries off-site</w:t>
            </w:r>
          </w:p>
        </w:tc>
        <w:tc>
          <w:tcPr>
            <w:tcW w:w="3287" w:type="dxa"/>
            <w:vAlign w:val="center"/>
          </w:tcPr>
          <w:p w14:paraId="698A30D8" w14:textId="77777777" w:rsidR="005F235C" w:rsidRPr="00A11F11" w:rsidRDefault="005F235C" w:rsidP="00074289">
            <w:pPr>
              <w:pStyle w:val="ReportTableHeader"/>
              <w:rPr>
                <w:b/>
                <w:bCs w:val="0"/>
                <w:sz w:val="20"/>
                <w:szCs w:val="22"/>
              </w:rPr>
            </w:pPr>
            <w:r w:rsidRPr="00A11F11">
              <w:rPr>
                <w:b/>
                <w:bCs w:val="0"/>
                <w:sz w:val="20"/>
                <w:szCs w:val="22"/>
              </w:rPr>
              <w:t>Details</w:t>
            </w:r>
          </w:p>
        </w:tc>
      </w:tr>
      <w:tr w:rsidR="005F235C" w:rsidRPr="00BF0581" w14:paraId="766FE8D0" w14:textId="77777777" w:rsidTr="00074289">
        <w:tc>
          <w:tcPr>
            <w:tcW w:w="0" w:type="dxa"/>
            <w:gridSpan w:val="4"/>
          </w:tcPr>
          <w:p w14:paraId="66F8EB83" w14:textId="77777777" w:rsidR="005F235C" w:rsidRPr="00BF0581" w:rsidRDefault="005F235C" w:rsidP="00074289">
            <w:pPr>
              <w:pStyle w:val="ReportTableText"/>
              <w:rPr>
                <w:b/>
                <w:bCs/>
              </w:rPr>
            </w:pPr>
            <w:r w:rsidRPr="00BF0581">
              <w:rPr>
                <w:b/>
                <w:bCs/>
              </w:rPr>
              <w:t>Current</w:t>
            </w:r>
            <w:r>
              <w:rPr>
                <w:b/>
                <w:bCs/>
              </w:rPr>
              <w:t xml:space="preserve"> / Recent</w:t>
            </w:r>
            <w:r w:rsidRPr="00BF0581">
              <w:rPr>
                <w:b/>
                <w:bCs/>
              </w:rPr>
              <w:t xml:space="preserve"> Land Usage</w:t>
            </w:r>
          </w:p>
        </w:tc>
      </w:tr>
      <w:tr w:rsidR="005F235C" w:rsidRPr="00BF0581" w14:paraId="5F60C348" w14:textId="77777777" w:rsidTr="00074289">
        <w:trPr>
          <w:trHeight w:val="144"/>
        </w:trPr>
        <w:tc>
          <w:tcPr>
            <w:tcW w:w="3103" w:type="dxa"/>
            <w:vMerge w:val="restart"/>
          </w:tcPr>
          <w:p w14:paraId="3E4366CD" w14:textId="77777777" w:rsidR="005F235C" w:rsidRPr="00BF0581" w:rsidRDefault="005F235C" w:rsidP="00074289">
            <w:pPr>
              <w:pStyle w:val="ReportTableText"/>
            </w:pPr>
            <w:r>
              <w:t>Potentially contaminative industrial sites</w:t>
            </w:r>
          </w:p>
        </w:tc>
        <w:tc>
          <w:tcPr>
            <w:tcW w:w="992" w:type="dxa"/>
            <w:vMerge w:val="restart"/>
          </w:tcPr>
          <w:p w14:paraId="3ACBAE66" w14:textId="77777777" w:rsidR="005F235C" w:rsidRPr="00BF0581" w:rsidRDefault="005F235C" w:rsidP="00074289">
            <w:pPr>
              <w:pStyle w:val="ReportTableText"/>
              <w:jc w:val="center"/>
            </w:pPr>
            <w:r w:rsidRPr="00BF0581">
              <w:t>1</w:t>
            </w:r>
          </w:p>
        </w:tc>
        <w:tc>
          <w:tcPr>
            <w:tcW w:w="992" w:type="dxa"/>
            <w:vMerge w:val="restart"/>
          </w:tcPr>
          <w:p w14:paraId="32EE566C" w14:textId="77777777" w:rsidR="005F235C" w:rsidRPr="00BF0581" w:rsidRDefault="005F235C" w:rsidP="00074289">
            <w:pPr>
              <w:pStyle w:val="ReportTableText"/>
              <w:jc w:val="center"/>
            </w:pPr>
            <w:r w:rsidRPr="00BF0581">
              <w:t>31</w:t>
            </w:r>
          </w:p>
        </w:tc>
        <w:tc>
          <w:tcPr>
            <w:tcW w:w="3287" w:type="dxa"/>
          </w:tcPr>
          <w:p w14:paraId="7C763F21" w14:textId="6638C7F3" w:rsidR="005F235C" w:rsidRPr="00BF0581" w:rsidRDefault="005F235C" w:rsidP="00074289">
            <w:pPr>
              <w:pStyle w:val="ReportTableText"/>
            </w:pPr>
            <w:r w:rsidRPr="00BF0581">
              <w:t>On-site: Relating to mooring and unloading facilities</w:t>
            </w:r>
            <w:r>
              <w:t xml:space="preserve"> at the</w:t>
            </w:r>
            <w:r w:rsidR="00A11F11">
              <w:t>.</w:t>
            </w:r>
            <w:r>
              <w:t xml:space="preserve"> boat launch ramp.</w:t>
            </w:r>
          </w:p>
        </w:tc>
      </w:tr>
      <w:tr w:rsidR="005F235C" w:rsidRPr="00BF0581" w14:paraId="7A336B79" w14:textId="77777777" w:rsidTr="00074289">
        <w:trPr>
          <w:trHeight w:val="144"/>
        </w:trPr>
        <w:tc>
          <w:tcPr>
            <w:tcW w:w="3103" w:type="dxa"/>
            <w:vMerge/>
          </w:tcPr>
          <w:p w14:paraId="1E308962" w14:textId="77777777" w:rsidR="005F235C" w:rsidRPr="00BF0581" w:rsidRDefault="005F235C" w:rsidP="00074289">
            <w:pPr>
              <w:pStyle w:val="ReportTableText"/>
            </w:pPr>
          </w:p>
        </w:tc>
        <w:tc>
          <w:tcPr>
            <w:tcW w:w="992" w:type="dxa"/>
            <w:vMerge/>
          </w:tcPr>
          <w:p w14:paraId="4713417A" w14:textId="77777777" w:rsidR="005F235C" w:rsidRPr="00BF0581" w:rsidRDefault="005F235C" w:rsidP="00074289">
            <w:pPr>
              <w:pStyle w:val="ReportTableText"/>
              <w:jc w:val="center"/>
            </w:pPr>
          </w:p>
        </w:tc>
        <w:tc>
          <w:tcPr>
            <w:tcW w:w="992" w:type="dxa"/>
            <w:vMerge/>
          </w:tcPr>
          <w:p w14:paraId="48C3CD19" w14:textId="77777777" w:rsidR="005F235C" w:rsidRPr="00BF0581" w:rsidRDefault="005F235C" w:rsidP="00074289">
            <w:pPr>
              <w:pStyle w:val="ReportTableText"/>
              <w:jc w:val="center"/>
            </w:pPr>
          </w:p>
        </w:tc>
        <w:tc>
          <w:tcPr>
            <w:tcW w:w="3287" w:type="dxa"/>
          </w:tcPr>
          <w:p w14:paraId="1AA00184" w14:textId="77777777" w:rsidR="005F235C" w:rsidRPr="00074289" w:rsidRDefault="005F235C" w:rsidP="00074289">
            <w:pPr>
              <w:pStyle w:val="ReportTableText"/>
              <w:rPr>
                <w:i/>
                <w:iCs/>
              </w:rPr>
            </w:pPr>
            <w:r w:rsidRPr="00074289">
              <w:rPr>
                <w:i/>
                <w:iCs/>
              </w:rPr>
              <w:t xml:space="preserve">Due to the high number of entries, only the most relevant </w:t>
            </w:r>
            <w:r>
              <w:rPr>
                <w:i/>
                <w:iCs/>
              </w:rPr>
              <w:t>are detailed here.</w:t>
            </w:r>
          </w:p>
          <w:p w14:paraId="0766D8BB" w14:textId="77777777" w:rsidR="005F235C" w:rsidRDefault="005F235C" w:rsidP="00074289">
            <w:pPr>
              <w:pStyle w:val="ReportTableText"/>
            </w:pPr>
            <w:r w:rsidRPr="00BF0581">
              <w:t xml:space="preserve">Off-site: </w:t>
            </w:r>
          </w:p>
          <w:p w14:paraId="0F95451E" w14:textId="77777777" w:rsidR="005F235C" w:rsidRDefault="005F235C" w:rsidP="00074289">
            <w:pPr>
              <w:pStyle w:val="ReportTableText"/>
            </w:pPr>
            <w:r>
              <w:t>73m southwest: Vehicle repair garage</w:t>
            </w:r>
          </w:p>
          <w:p w14:paraId="6C8958CD" w14:textId="77777777" w:rsidR="005F235C" w:rsidRDefault="005F235C" w:rsidP="00074289">
            <w:pPr>
              <w:pStyle w:val="ReportTableText"/>
            </w:pPr>
            <w:r>
              <w:t>86m northeast: Chimney manufacturing</w:t>
            </w:r>
          </w:p>
          <w:p w14:paraId="6C20A68F" w14:textId="77777777" w:rsidR="005F235C" w:rsidRDefault="005F235C" w:rsidP="00074289">
            <w:pPr>
              <w:pStyle w:val="ReportTableText"/>
            </w:pPr>
            <w:r>
              <w:t>90m southeast: Drilling and welding services</w:t>
            </w:r>
          </w:p>
          <w:p w14:paraId="3BA29FFB" w14:textId="77777777" w:rsidR="005F235C" w:rsidRDefault="005F235C" w:rsidP="00074289">
            <w:pPr>
              <w:pStyle w:val="ReportTableText"/>
            </w:pPr>
            <w:r>
              <w:t>100m south &amp; 108m east: Sewage treatment works</w:t>
            </w:r>
          </w:p>
          <w:p w14:paraId="68E0268A" w14:textId="77777777" w:rsidR="005F235C" w:rsidRPr="00BF0581" w:rsidRDefault="005F235C" w:rsidP="00074289">
            <w:pPr>
              <w:pStyle w:val="ReportTableText"/>
            </w:pPr>
            <w:r>
              <w:t>Other notable entries</w:t>
            </w:r>
            <w:r w:rsidRPr="00BF0581">
              <w:t xml:space="preserve"> include motoring, construction, waste storage, processing and disposal, cooling and refrigeration, electrical services.</w:t>
            </w:r>
          </w:p>
        </w:tc>
      </w:tr>
      <w:tr w:rsidR="005F235C" w:rsidRPr="00BF0581" w14:paraId="51539912" w14:textId="77777777" w:rsidTr="00074289">
        <w:tc>
          <w:tcPr>
            <w:tcW w:w="0" w:type="dxa"/>
            <w:gridSpan w:val="4"/>
          </w:tcPr>
          <w:p w14:paraId="21AEFE04" w14:textId="77777777" w:rsidR="005F235C" w:rsidRPr="00BF0581" w:rsidRDefault="005F235C" w:rsidP="00074289">
            <w:pPr>
              <w:pStyle w:val="ReportTableText"/>
              <w:rPr>
                <w:b/>
                <w:bCs/>
              </w:rPr>
            </w:pPr>
            <w:r w:rsidRPr="00BF0581">
              <w:rPr>
                <w:b/>
                <w:bCs/>
              </w:rPr>
              <w:t>Agency and hydrological</w:t>
            </w:r>
          </w:p>
        </w:tc>
      </w:tr>
      <w:tr w:rsidR="005F235C" w:rsidRPr="00BF0581" w14:paraId="042CF16A" w14:textId="77777777" w:rsidTr="00074289">
        <w:tc>
          <w:tcPr>
            <w:tcW w:w="3103" w:type="dxa"/>
          </w:tcPr>
          <w:p w14:paraId="0F243B88" w14:textId="77777777" w:rsidR="005F235C" w:rsidRPr="00BF0581" w:rsidRDefault="005F235C" w:rsidP="00074289">
            <w:pPr>
              <w:pStyle w:val="ReportTableText"/>
            </w:pPr>
            <w:r w:rsidRPr="00BF0581">
              <w:t>Licensed industrial activities</w:t>
            </w:r>
          </w:p>
        </w:tc>
        <w:tc>
          <w:tcPr>
            <w:tcW w:w="992" w:type="dxa"/>
          </w:tcPr>
          <w:p w14:paraId="7C0C8AC6" w14:textId="77777777" w:rsidR="005F235C" w:rsidRPr="00BF0581" w:rsidRDefault="005F235C" w:rsidP="00074289">
            <w:pPr>
              <w:pStyle w:val="ReportTableText"/>
              <w:jc w:val="center"/>
            </w:pPr>
            <w:r w:rsidRPr="00BF0581">
              <w:t>0</w:t>
            </w:r>
          </w:p>
        </w:tc>
        <w:tc>
          <w:tcPr>
            <w:tcW w:w="992" w:type="dxa"/>
          </w:tcPr>
          <w:p w14:paraId="0834BAE1" w14:textId="77777777" w:rsidR="005F235C" w:rsidRPr="00BF0581" w:rsidRDefault="005F235C" w:rsidP="00074289">
            <w:pPr>
              <w:pStyle w:val="ReportTableText"/>
              <w:jc w:val="center"/>
            </w:pPr>
            <w:r w:rsidRPr="00BF0581">
              <w:t>4</w:t>
            </w:r>
          </w:p>
        </w:tc>
        <w:tc>
          <w:tcPr>
            <w:tcW w:w="3287" w:type="dxa"/>
          </w:tcPr>
          <w:p w14:paraId="69F20168" w14:textId="77777777" w:rsidR="005F235C" w:rsidRPr="00BF0581" w:rsidRDefault="005F235C" w:rsidP="00074289">
            <w:pPr>
              <w:pStyle w:val="ReportTableText"/>
            </w:pPr>
            <w:r w:rsidRPr="00BF0581">
              <w:t>Relates to Cardigan Abattoir LTD (320m southeast, cross gradient). Current status unconfirmed, last date noted as effective is 2015.</w:t>
            </w:r>
          </w:p>
        </w:tc>
      </w:tr>
      <w:tr w:rsidR="005F235C" w:rsidRPr="00BF0581" w14:paraId="7C222980" w14:textId="77777777" w:rsidTr="00074289">
        <w:trPr>
          <w:trHeight w:val="376"/>
        </w:trPr>
        <w:tc>
          <w:tcPr>
            <w:tcW w:w="3103" w:type="dxa"/>
            <w:vMerge w:val="restart"/>
          </w:tcPr>
          <w:p w14:paraId="4B3621EF" w14:textId="77777777" w:rsidR="005F235C" w:rsidRPr="00BF0581" w:rsidRDefault="005F235C" w:rsidP="00074289">
            <w:pPr>
              <w:pStyle w:val="ReportTableText"/>
            </w:pPr>
            <w:r w:rsidRPr="00BF0581">
              <w:t>Licensed Discharges to controlled waters</w:t>
            </w:r>
          </w:p>
        </w:tc>
        <w:tc>
          <w:tcPr>
            <w:tcW w:w="992" w:type="dxa"/>
            <w:vMerge w:val="restart"/>
          </w:tcPr>
          <w:p w14:paraId="76C0B107" w14:textId="77777777" w:rsidR="005F235C" w:rsidRPr="00BF0581" w:rsidRDefault="005F235C" w:rsidP="00074289">
            <w:pPr>
              <w:pStyle w:val="ReportTableText"/>
              <w:jc w:val="center"/>
            </w:pPr>
            <w:r w:rsidRPr="00BF0581">
              <w:t>3</w:t>
            </w:r>
          </w:p>
        </w:tc>
        <w:tc>
          <w:tcPr>
            <w:tcW w:w="992" w:type="dxa"/>
            <w:vMerge w:val="restart"/>
          </w:tcPr>
          <w:p w14:paraId="59544643" w14:textId="77777777" w:rsidR="005F235C" w:rsidRPr="00BF0581" w:rsidRDefault="005F235C" w:rsidP="00074289">
            <w:pPr>
              <w:pStyle w:val="ReportTableText"/>
              <w:jc w:val="center"/>
            </w:pPr>
            <w:r w:rsidRPr="00BF0581">
              <w:t>45</w:t>
            </w:r>
          </w:p>
        </w:tc>
        <w:tc>
          <w:tcPr>
            <w:tcW w:w="3287" w:type="dxa"/>
          </w:tcPr>
          <w:p w14:paraId="111867C3" w14:textId="77777777" w:rsidR="005F235C" w:rsidRPr="00BF0581" w:rsidRDefault="005F235C" w:rsidP="00074289">
            <w:pPr>
              <w:pStyle w:val="ReportTableText"/>
            </w:pPr>
            <w:r w:rsidRPr="00BF0581">
              <w:t xml:space="preserve">On-site: </w:t>
            </w:r>
          </w:p>
          <w:p w14:paraId="70515B22" w14:textId="77777777" w:rsidR="005F235C" w:rsidRPr="00BF0581" w:rsidRDefault="005F235C" w:rsidP="00074289">
            <w:pPr>
              <w:pStyle w:val="ReportTableText"/>
            </w:pPr>
            <w:r w:rsidRPr="00BF0581">
              <w:t>Combined Sewer Overflow (CSO) and Emergency Overflow (EO) at Cardigan Pumping Station (PS) No.2 and also Sewer Storm Overflow at Gloster RW overflow.</w:t>
            </w:r>
          </w:p>
        </w:tc>
      </w:tr>
      <w:tr w:rsidR="005F235C" w:rsidRPr="00BF0581" w14:paraId="0F37C347" w14:textId="77777777" w:rsidTr="00074289">
        <w:trPr>
          <w:trHeight w:val="375"/>
        </w:trPr>
        <w:tc>
          <w:tcPr>
            <w:tcW w:w="3103" w:type="dxa"/>
            <w:vMerge/>
          </w:tcPr>
          <w:p w14:paraId="459F00F8" w14:textId="77777777" w:rsidR="005F235C" w:rsidRPr="00BF0581" w:rsidRDefault="005F235C" w:rsidP="00074289">
            <w:pPr>
              <w:pStyle w:val="ReportTableText"/>
            </w:pPr>
          </w:p>
        </w:tc>
        <w:tc>
          <w:tcPr>
            <w:tcW w:w="992" w:type="dxa"/>
            <w:vMerge/>
          </w:tcPr>
          <w:p w14:paraId="7FF51277" w14:textId="77777777" w:rsidR="005F235C" w:rsidRPr="00BF0581" w:rsidRDefault="005F235C" w:rsidP="00074289">
            <w:pPr>
              <w:pStyle w:val="ReportTableText"/>
              <w:jc w:val="center"/>
            </w:pPr>
          </w:p>
        </w:tc>
        <w:tc>
          <w:tcPr>
            <w:tcW w:w="992" w:type="dxa"/>
            <w:vMerge/>
          </w:tcPr>
          <w:p w14:paraId="77D26067" w14:textId="77777777" w:rsidR="005F235C" w:rsidRPr="00BF0581" w:rsidRDefault="005F235C" w:rsidP="00074289">
            <w:pPr>
              <w:pStyle w:val="ReportTableText"/>
              <w:jc w:val="center"/>
            </w:pPr>
          </w:p>
        </w:tc>
        <w:tc>
          <w:tcPr>
            <w:tcW w:w="3287" w:type="dxa"/>
          </w:tcPr>
          <w:p w14:paraId="5CC95550" w14:textId="77777777" w:rsidR="005F235C" w:rsidRPr="00BF0581" w:rsidRDefault="005F235C" w:rsidP="00074289">
            <w:pPr>
              <w:pStyle w:val="ReportTableText"/>
            </w:pPr>
            <w:r w:rsidRPr="00BF0581">
              <w:t>Off-site:</w:t>
            </w:r>
          </w:p>
          <w:p w14:paraId="32DACEAE" w14:textId="77777777" w:rsidR="005F235C" w:rsidRPr="00BF0581" w:rsidRDefault="005F235C" w:rsidP="00074289">
            <w:pPr>
              <w:pStyle w:val="ReportTableText"/>
            </w:pPr>
            <w:r w:rsidRPr="00BF0581">
              <w:t xml:space="preserve">Mostly relates to sewage treatment works discharges with </w:t>
            </w:r>
            <w:r>
              <w:t xml:space="preserve">River </w:t>
            </w:r>
            <w:r w:rsidRPr="00BF0581">
              <w:t xml:space="preserve">Teifi as receiving watercourse. </w:t>
            </w:r>
          </w:p>
        </w:tc>
      </w:tr>
      <w:tr w:rsidR="005F235C" w:rsidRPr="00BF0581" w14:paraId="2041DCC3" w14:textId="77777777" w:rsidTr="00074289">
        <w:trPr>
          <w:trHeight w:val="601"/>
        </w:trPr>
        <w:tc>
          <w:tcPr>
            <w:tcW w:w="3103" w:type="dxa"/>
            <w:vMerge w:val="restart"/>
          </w:tcPr>
          <w:p w14:paraId="694B3B01" w14:textId="77777777" w:rsidR="005F235C" w:rsidRPr="00BF0581" w:rsidRDefault="005F235C" w:rsidP="00074289">
            <w:pPr>
              <w:pStyle w:val="ReportTableText"/>
            </w:pPr>
            <w:r w:rsidRPr="00BF0581">
              <w:t>Pollution incidents to controlled waters, Prosecutions relating to controlled waters, Substantiated pollution incident register, Water Industry Act referrals</w:t>
            </w:r>
          </w:p>
        </w:tc>
        <w:tc>
          <w:tcPr>
            <w:tcW w:w="992" w:type="dxa"/>
            <w:vMerge w:val="restart"/>
          </w:tcPr>
          <w:p w14:paraId="062388C2" w14:textId="77777777" w:rsidR="005F235C" w:rsidRPr="00BF0581" w:rsidRDefault="005F235C" w:rsidP="00074289">
            <w:pPr>
              <w:pStyle w:val="ReportTableText"/>
              <w:jc w:val="center"/>
            </w:pPr>
            <w:r w:rsidRPr="00BF0581">
              <w:t>1</w:t>
            </w:r>
          </w:p>
        </w:tc>
        <w:tc>
          <w:tcPr>
            <w:tcW w:w="992" w:type="dxa"/>
            <w:vMerge w:val="restart"/>
          </w:tcPr>
          <w:p w14:paraId="1C422377" w14:textId="77777777" w:rsidR="005F235C" w:rsidRPr="00BF0581" w:rsidRDefault="005F235C" w:rsidP="00074289">
            <w:pPr>
              <w:pStyle w:val="ReportTableText"/>
              <w:jc w:val="center"/>
            </w:pPr>
            <w:r w:rsidRPr="00BF0581">
              <w:t>15</w:t>
            </w:r>
          </w:p>
        </w:tc>
        <w:tc>
          <w:tcPr>
            <w:tcW w:w="3287" w:type="dxa"/>
          </w:tcPr>
          <w:p w14:paraId="30574D6B" w14:textId="77777777" w:rsidR="005F235C" w:rsidRPr="00BF0581" w:rsidRDefault="005F235C" w:rsidP="00074289">
            <w:pPr>
              <w:pStyle w:val="ReportTableText"/>
            </w:pPr>
            <w:r w:rsidRPr="00BF0581">
              <w:t>On-site: Incident date 01/08/2013. No further information is provided.</w:t>
            </w:r>
          </w:p>
        </w:tc>
      </w:tr>
      <w:tr w:rsidR="005F235C" w:rsidRPr="00BF0581" w14:paraId="18F9AD31" w14:textId="77777777" w:rsidTr="00074289">
        <w:trPr>
          <w:trHeight w:val="601"/>
        </w:trPr>
        <w:tc>
          <w:tcPr>
            <w:tcW w:w="3103" w:type="dxa"/>
            <w:vMerge/>
          </w:tcPr>
          <w:p w14:paraId="19BEE4FB" w14:textId="77777777" w:rsidR="005F235C" w:rsidRPr="00BF0581" w:rsidRDefault="005F235C" w:rsidP="00074289">
            <w:pPr>
              <w:pStyle w:val="ReportTableText"/>
            </w:pPr>
          </w:p>
        </w:tc>
        <w:tc>
          <w:tcPr>
            <w:tcW w:w="992" w:type="dxa"/>
            <w:vMerge/>
          </w:tcPr>
          <w:p w14:paraId="4B63373E" w14:textId="77777777" w:rsidR="005F235C" w:rsidRPr="00BF0581" w:rsidRDefault="005F235C" w:rsidP="00074289">
            <w:pPr>
              <w:pStyle w:val="ReportTableText"/>
            </w:pPr>
          </w:p>
        </w:tc>
        <w:tc>
          <w:tcPr>
            <w:tcW w:w="992" w:type="dxa"/>
            <w:vMerge/>
          </w:tcPr>
          <w:p w14:paraId="384B18FF" w14:textId="77777777" w:rsidR="005F235C" w:rsidRPr="00BF0581" w:rsidRDefault="005F235C" w:rsidP="00074289">
            <w:pPr>
              <w:pStyle w:val="ReportTableText"/>
            </w:pPr>
          </w:p>
        </w:tc>
        <w:tc>
          <w:tcPr>
            <w:tcW w:w="3287" w:type="dxa"/>
          </w:tcPr>
          <w:p w14:paraId="340AAF73" w14:textId="77777777" w:rsidR="005F235C" w:rsidRPr="00BF0581" w:rsidRDefault="005F235C" w:rsidP="00074289">
            <w:pPr>
              <w:pStyle w:val="ReportTableText"/>
            </w:pPr>
            <w:r w:rsidRPr="00BF0581">
              <w:t>Off-site: All incidents noted at either minor impact or no impact. Pollutants include asbestos, oils, sewage, fuel and carcasses.</w:t>
            </w:r>
          </w:p>
        </w:tc>
      </w:tr>
      <w:tr w:rsidR="005F235C" w:rsidRPr="00BF0581" w14:paraId="6DFFD242" w14:textId="77777777" w:rsidTr="00074289">
        <w:tc>
          <w:tcPr>
            <w:tcW w:w="0" w:type="dxa"/>
            <w:gridSpan w:val="4"/>
          </w:tcPr>
          <w:p w14:paraId="3D75DF2F" w14:textId="77777777" w:rsidR="005F235C" w:rsidRPr="00BF0581" w:rsidRDefault="005F235C" w:rsidP="00074289">
            <w:pPr>
              <w:pStyle w:val="ReportTableText"/>
              <w:rPr>
                <w:b/>
                <w:bCs/>
              </w:rPr>
            </w:pPr>
            <w:r w:rsidRPr="00BF0581">
              <w:rPr>
                <w:b/>
                <w:bCs/>
              </w:rPr>
              <w:t>Waste and Landfill</w:t>
            </w:r>
          </w:p>
        </w:tc>
      </w:tr>
      <w:tr w:rsidR="005F235C" w:rsidRPr="00BF0581" w14:paraId="747C48E0" w14:textId="77777777" w:rsidTr="00074289">
        <w:tc>
          <w:tcPr>
            <w:tcW w:w="3103" w:type="dxa"/>
          </w:tcPr>
          <w:p w14:paraId="0A32130F" w14:textId="77777777" w:rsidR="005F235C" w:rsidRPr="00BF0581" w:rsidRDefault="005F235C" w:rsidP="00074289">
            <w:pPr>
              <w:pStyle w:val="ReportTableText"/>
            </w:pPr>
            <w:r w:rsidRPr="00BF0581">
              <w:t>Active or recent landfills</w:t>
            </w:r>
          </w:p>
        </w:tc>
        <w:tc>
          <w:tcPr>
            <w:tcW w:w="992" w:type="dxa"/>
          </w:tcPr>
          <w:p w14:paraId="3E11DB46" w14:textId="77777777" w:rsidR="005F235C" w:rsidRPr="00BF0581" w:rsidRDefault="005F235C" w:rsidP="00074289">
            <w:pPr>
              <w:pStyle w:val="ReportTableText"/>
              <w:jc w:val="center"/>
            </w:pPr>
            <w:r w:rsidRPr="00BF0581">
              <w:t>0</w:t>
            </w:r>
          </w:p>
        </w:tc>
        <w:tc>
          <w:tcPr>
            <w:tcW w:w="992" w:type="dxa"/>
          </w:tcPr>
          <w:p w14:paraId="4E15E871" w14:textId="77777777" w:rsidR="005F235C" w:rsidRPr="00BF0581" w:rsidRDefault="005F235C" w:rsidP="00074289">
            <w:pPr>
              <w:pStyle w:val="ReportTableText"/>
              <w:jc w:val="center"/>
            </w:pPr>
            <w:r w:rsidRPr="00BF0581">
              <w:t>0</w:t>
            </w:r>
          </w:p>
        </w:tc>
        <w:tc>
          <w:tcPr>
            <w:tcW w:w="3287" w:type="dxa"/>
          </w:tcPr>
          <w:p w14:paraId="398312FD" w14:textId="77777777" w:rsidR="005F235C" w:rsidRPr="00BF0581" w:rsidRDefault="005F235C" w:rsidP="00074289">
            <w:pPr>
              <w:pStyle w:val="ReportTableText"/>
              <w:rPr>
                <w:color w:val="C00000"/>
              </w:rPr>
            </w:pPr>
            <w:r w:rsidRPr="00BF0581">
              <w:t>No records within 500m</w:t>
            </w:r>
          </w:p>
        </w:tc>
      </w:tr>
      <w:tr w:rsidR="005F235C" w:rsidRPr="00BF0581" w14:paraId="0BD292F4" w14:textId="77777777" w:rsidTr="00074289">
        <w:tc>
          <w:tcPr>
            <w:tcW w:w="3103" w:type="dxa"/>
          </w:tcPr>
          <w:p w14:paraId="5F04B8D4" w14:textId="77777777" w:rsidR="005F235C" w:rsidRPr="00BF0581" w:rsidRDefault="005F235C" w:rsidP="00074289">
            <w:pPr>
              <w:pStyle w:val="ReportTableText"/>
            </w:pPr>
            <w:r w:rsidRPr="00BF0581">
              <w:t>Licensed Waste Site</w:t>
            </w:r>
            <w:r>
              <w:t>s</w:t>
            </w:r>
          </w:p>
        </w:tc>
        <w:tc>
          <w:tcPr>
            <w:tcW w:w="992" w:type="dxa"/>
          </w:tcPr>
          <w:p w14:paraId="533375CE" w14:textId="77777777" w:rsidR="005F235C" w:rsidRPr="00BF0581" w:rsidRDefault="005F235C" w:rsidP="00074289">
            <w:pPr>
              <w:pStyle w:val="ReportTableText"/>
              <w:jc w:val="center"/>
            </w:pPr>
            <w:r w:rsidRPr="00BF0581">
              <w:t>0</w:t>
            </w:r>
          </w:p>
        </w:tc>
        <w:tc>
          <w:tcPr>
            <w:tcW w:w="992" w:type="dxa"/>
          </w:tcPr>
          <w:p w14:paraId="783B430A" w14:textId="77777777" w:rsidR="005F235C" w:rsidRPr="00BF0581" w:rsidRDefault="005F235C" w:rsidP="00074289">
            <w:pPr>
              <w:pStyle w:val="ReportTableText"/>
              <w:jc w:val="center"/>
            </w:pPr>
            <w:r w:rsidRPr="00BF0581">
              <w:t>8</w:t>
            </w:r>
          </w:p>
        </w:tc>
        <w:tc>
          <w:tcPr>
            <w:tcW w:w="3287" w:type="dxa"/>
          </w:tcPr>
          <w:p w14:paraId="1487C35B" w14:textId="77777777" w:rsidR="005F235C" w:rsidRPr="00BF0581" w:rsidRDefault="005F235C" w:rsidP="00074289">
            <w:pPr>
              <w:pStyle w:val="ReportTableText"/>
            </w:pPr>
            <w:r w:rsidRPr="00BF0581">
              <w:t>All records relate to Viv Williams Skips: Material Recycling Treatment Facility (350m southeast of the site, cross gradient)</w:t>
            </w:r>
          </w:p>
          <w:p w14:paraId="375E431D" w14:textId="77777777" w:rsidR="005F235C" w:rsidRPr="00BF0581" w:rsidRDefault="005F235C" w:rsidP="00074289">
            <w:pPr>
              <w:pStyle w:val="ReportTableText"/>
            </w:pPr>
            <w:r w:rsidRPr="00BF0581">
              <w:t>Issue Date – 2010,</w:t>
            </w:r>
          </w:p>
          <w:p w14:paraId="36418D32" w14:textId="77777777" w:rsidR="005F235C" w:rsidRPr="00BF0581" w:rsidRDefault="005F235C" w:rsidP="00074289">
            <w:pPr>
              <w:pStyle w:val="ReportTableText"/>
            </w:pPr>
            <w:r w:rsidRPr="00BF0581">
              <w:t>Status: Issued/effective</w:t>
            </w:r>
          </w:p>
        </w:tc>
      </w:tr>
      <w:tr w:rsidR="005F235C" w:rsidRPr="00BF0581" w14:paraId="67643902" w14:textId="77777777" w:rsidTr="00074289">
        <w:tc>
          <w:tcPr>
            <w:tcW w:w="3103" w:type="dxa"/>
          </w:tcPr>
          <w:p w14:paraId="285C61AD" w14:textId="77777777" w:rsidR="005F235C" w:rsidRPr="00BF0581" w:rsidRDefault="005F235C" w:rsidP="00074289">
            <w:pPr>
              <w:pStyle w:val="ReportTableText"/>
            </w:pPr>
            <w:r w:rsidRPr="00BF0581">
              <w:t>Waste exemptions</w:t>
            </w:r>
          </w:p>
        </w:tc>
        <w:tc>
          <w:tcPr>
            <w:tcW w:w="992" w:type="dxa"/>
          </w:tcPr>
          <w:p w14:paraId="7B1BE4D0" w14:textId="77777777" w:rsidR="005F235C" w:rsidRPr="00BF0581" w:rsidRDefault="005F235C" w:rsidP="00074289">
            <w:pPr>
              <w:pStyle w:val="ReportTableText"/>
              <w:jc w:val="center"/>
            </w:pPr>
            <w:r w:rsidRPr="00BF0581">
              <w:t>0</w:t>
            </w:r>
          </w:p>
        </w:tc>
        <w:tc>
          <w:tcPr>
            <w:tcW w:w="992" w:type="dxa"/>
          </w:tcPr>
          <w:p w14:paraId="7825FDE3" w14:textId="77777777" w:rsidR="005F235C" w:rsidRPr="00BF0581" w:rsidRDefault="005F235C" w:rsidP="00074289">
            <w:pPr>
              <w:pStyle w:val="ReportTableText"/>
              <w:jc w:val="center"/>
            </w:pPr>
            <w:r w:rsidRPr="00BF0581">
              <w:t>10</w:t>
            </w:r>
          </w:p>
        </w:tc>
        <w:tc>
          <w:tcPr>
            <w:tcW w:w="3287" w:type="dxa"/>
          </w:tcPr>
          <w:p w14:paraId="6489F742" w14:textId="77777777" w:rsidR="005F235C" w:rsidRPr="00BF0581" w:rsidRDefault="005F235C" w:rsidP="00074289">
            <w:pPr>
              <w:pStyle w:val="ReportTableText"/>
            </w:pPr>
            <w:r w:rsidRPr="00BF0581">
              <w:t>Relating to storing and treating waste for various industries such as factories, plumbing and chemists. Distance ranges from 300m to 470m</w:t>
            </w:r>
          </w:p>
          <w:p w14:paraId="1BDF7A51" w14:textId="77777777" w:rsidR="005F235C" w:rsidRPr="00BF0581" w:rsidRDefault="005F235C" w:rsidP="00074289">
            <w:pPr>
              <w:pStyle w:val="ReportTableText"/>
            </w:pPr>
          </w:p>
        </w:tc>
      </w:tr>
      <w:tr w:rsidR="005F235C" w:rsidRPr="00BF0581" w14:paraId="1A2723BD" w14:textId="77777777" w:rsidTr="00074289">
        <w:tc>
          <w:tcPr>
            <w:tcW w:w="0" w:type="dxa"/>
            <w:gridSpan w:val="4"/>
          </w:tcPr>
          <w:p w14:paraId="0AEBFBCA" w14:textId="77777777" w:rsidR="005F235C" w:rsidRPr="00BF0581" w:rsidRDefault="005F235C" w:rsidP="00074289">
            <w:pPr>
              <w:pStyle w:val="ReportTableText"/>
              <w:rPr>
                <w:b/>
                <w:bCs/>
              </w:rPr>
            </w:pPr>
            <w:r w:rsidRPr="00BF0581">
              <w:rPr>
                <w:b/>
                <w:bCs/>
              </w:rPr>
              <w:t>Hazardous substances</w:t>
            </w:r>
          </w:p>
        </w:tc>
      </w:tr>
      <w:tr w:rsidR="005F235C" w:rsidRPr="00BF0581" w14:paraId="3A710BD3" w14:textId="77777777" w:rsidTr="00074289">
        <w:tc>
          <w:tcPr>
            <w:tcW w:w="3103" w:type="dxa"/>
          </w:tcPr>
          <w:p w14:paraId="6A92DBB4" w14:textId="77777777" w:rsidR="005F235C" w:rsidRPr="00BF0581" w:rsidRDefault="005F235C" w:rsidP="00074289">
            <w:pPr>
              <w:pStyle w:val="ReportTableText"/>
            </w:pPr>
            <w:r w:rsidRPr="00BF0581">
              <w:t>Fuel station entries</w:t>
            </w:r>
          </w:p>
        </w:tc>
        <w:tc>
          <w:tcPr>
            <w:tcW w:w="992" w:type="dxa"/>
          </w:tcPr>
          <w:p w14:paraId="1F0384A0" w14:textId="77777777" w:rsidR="005F235C" w:rsidRPr="00BF0581" w:rsidRDefault="005F235C" w:rsidP="00074289">
            <w:pPr>
              <w:pStyle w:val="ReportTableText"/>
              <w:jc w:val="center"/>
            </w:pPr>
            <w:r w:rsidRPr="00BF0581">
              <w:t>0</w:t>
            </w:r>
          </w:p>
        </w:tc>
        <w:tc>
          <w:tcPr>
            <w:tcW w:w="992" w:type="dxa"/>
          </w:tcPr>
          <w:p w14:paraId="6503A7BE" w14:textId="77777777" w:rsidR="005F235C" w:rsidRPr="00BF0581" w:rsidRDefault="005F235C" w:rsidP="00074289">
            <w:pPr>
              <w:pStyle w:val="ReportTableText"/>
              <w:jc w:val="center"/>
            </w:pPr>
            <w:r w:rsidRPr="00BF0581">
              <w:t>2</w:t>
            </w:r>
          </w:p>
        </w:tc>
        <w:tc>
          <w:tcPr>
            <w:tcW w:w="3287" w:type="dxa"/>
          </w:tcPr>
          <w:p w14:paraId="58471803" w14:textId="77777777" w:rsidR="005F235C" w:rsidRPr="00BF0581" w:rsidRDefault="005F235C" w:rsidP="00074289">
            <w:pPr>
              <w:pStyle w:val="ReportTableText"/>
            </w:pPr>
            <w:r w:rsidRPr="00BF0581">
              <w:t>Located 90m north (up gradient) and 340m southwest (cross gradient) of the site. Status: Obsolete</w:t>
            </w:r>
          </w:p>
        </w:tc>
      </w:tr>
    </w:tbl>
    <w:p w14:paraId="6B7BC88F" w14:textId="18600401" w:rsidR="005F235C" w:rsidRDefault="005F235C" w:rsidP="00D60085">
      <w:pPr>
        <w:pStyle w:val="Heading2"/>
      </w:pPr>
      <w:bookmarkStart w:id="41" w:name="_Toc218688898"/>
      <w:r w:rsidRPr="00692002">
        <w:t xml:space="preserve">2.3 </w:t>
      </w:r>
      <w:r w:rsidR="008A05E9">
        <w:tab/>
      </w:r>
      <w:r>
        <w:t>Past Land use</w:t>
      </w:r>
      <w:bookmarkEnd w:id="41"/>
    </w:p>
    <w:p w14:paraId="55CA5D1E" w14:textId="6F4F85C4" w:rsidR="005F235C" w:rsidRPr="00692002" w:rsidRDefault="005F235C" w:rsidP="00DF0AA2">
      <w:pPr>
        <w:ind w:left="720"/>
      </w:pPr>
      <w:r>
        <w:t xml:space="preserve">Past land uses are also identified on the Groundsure report and have been reviewed as part of this section, with the salient findings outlined in the following tables; including historical industrial land use (Table 2-3), historical tanks (Table 2-4), historical energy features (Table 2-5), historical garages (Table 2-6) and historical landfills (Table 2-7).  </w:t>
      </w:r>
    </w:p>
    <w:p w14:paraId="516EF617" w14:textId="5AB222DA" w:rsidR="00E92BD9" w:rsidRPr="002C360E" w:rsidRDefault="00E92BD9" w:rsidP="00A11F11">
      <w:pPr>
        <w:pStyle w:val="Caption"/>
        <w:rPr>
          <w:sz w:val="22"/>
          <w:szCs w:val="22"/>
        </w:rPr>
      </w:pPr>
      <w:r w:rsidRPr="002C360E">
        <w:t xml:space="preserve">Table </w:t>
      </w:r>
      <w:r w:rsidR="00B51159" w:rsidRPr="002C360E">
        <w:t>2</w:t>
      </w:r>
      <w:r w:rsidRPr="002C360E">
        <w:noBreakHyphen/>
      </w:r>
      <w:r w:rsidR="005F235C" w:rsidRPr="002C360E">
        <w:t xml:space="preserve">3 </w:t>
      </w:r>
      <w:r w:rsidR="00692002" w:rsidRPr="002C360E">
        <w:t>Potentially contaminative</w:t>
      </w:r>
      <w:r w:rsidR="009C5149" w:rsidRPr="002C360E">
        <w:t xml:space="preserve"> </w:t>
      </w:r>
      <w:r w:rsidR="00692002" w:rsidRPr="002C360E">
        <w:t>/ h</w:t>
      </w:r>
      <w:r w:rsidRPr="002C360E">
        <w:t>istorical industrial land use</w:t>
      </w:r>
      <w:r w:rsidR="00692002" w:rsidRPr="002C360E">
        <w:t>s</w:t>
      </w:r>
      <w:r w:rsidRPr="002C360E">
        <w:rPr>
          <w:noProof/>
        </w:rPr>
        <w:t xml:space="preserve"> </w:t>
      </w:r>
    </w:p>
    <w:tbl>
      <w:tblPr>
        <w:tblStyle w:val="BUKL-3"/>
        <w:tblW w:w="8520" w:type="dxa"/>
        <w:tblLook w:val="0620" w:firstRow="1" w:lastRow="0" w:firstColumn="0" w:lastColumn="0" w:noHBand="1" w:noVBand="1"/>
      </w:tblPr>
      <w:tblGrid>
        <w:gridCol w:w="1685"/>
        <w:gridCol w:w="1134"/>
        <w:gridCol w:w="1134"/>
        <w:gridCol w:w="1985"/>
        <w:gridCol w:w="2573"/>
        <w:gridCol w:w="9"/>
      </w:tblGrid>
      <w:tr w:rsidR="00E92BD9" w:rsidRPr="0001451B" w14:paraId="065B464F" w14:textId="77777777" w:rsidTr="00D90689">
        <w:trPr>
          <w:gridAfter w:val="1"/>
          <w:cnfStyle w:val="100000000000" w:firstRow="1" w:lastRow="0" w:firstColumn="0" w:lastColumn="0" w:oddVBand="0" w:evenVBand="0" w:oddHBand="0" w:evenHBand="0" w:firstRowFirstColumn="0" w:firstRowLastColumn="0" w:lastRowFirstColumn="0" w:lastRowLastColumn="0"/>
          <w:wAfter w:w="9" w:type="dxa"/>
          <w:trHeight w:val="47"/>
          <w:tblHeader/>
        </w:trPr>
        <w:tc>
          <w:tcPr>
            <w:tcW w:w="1685" w:type="dxa"/>
            <w:vAlign w:val="center"/>
          </w:tcPr>
          <w:p w14:paraId="28E3A22E" w14:textId="77777777" w:rsidR="00E92BD9" w:rsidRPr="00A11F11" w:rsidRDefault="00E92BD9" w:rsidP="00B51159">
            <w:pPr>
              <w:pStyle w:val="ReportTableHeader"/>
              <w:rPr>
                <w:b/>
                <w:bCs w:val="0"/>
                <w:sz w:val="20"/>
                <w:szCs w:val="22"/>
              </w:rPr>
            </w:pPr>
            <w:r w:rsidRPr="00A11F11">
              <w:rPr>
                <w:b/>
                <w:bCs w:val="0"/>
                <w:sz w:val="20"/>
                <w:szCs w:val="22"/>
              </w:rPr>
              <w:t>Land Use</w:t>
            </w:r>
          </w:p>
        </w:tc>
        <w:tc>
          <w:tcPr>
            <w:tcW w:w="1134" w:type="dxa"/>
            <w:vAlign w:val="center"/>
          </w:tcPr>
          <w:p w14:paraId="3FD17FAD" w14:textId="77777777" w:rsidR="00E92BD9" w:rsidRPr="00A11F11" w:rsidRDefault="00E92BD9" w:rsidP="00B51159">
            <w:pPr>
              <w:pStyle w:val="ReportTableHeader"/>
              <w:rPr>
                <w:b/>
                <w:bCs w:val="0"/>
                <w:sz w:val="20"/>
                <w:szCs w:val="22"/>
              </w:rPr>
            </w:pPr>
            <w:r w:rsidRPr="00A11F11">
              <w:rPr>
                <w:b/>
                <w:bCs w:val="0"/>
                <w:sz w:val="20"/>
                <w:szCs w:val="22"/>
              </w:rPr>
              <w:t>No. Records</w:t>
            </w:r>
          </w:p>
        </w:tc>
        <w:tc>
          <w:tcPr>
            <w:tcW w:w="1134" w:type="dxa"/>
            <w:vAlign w:val="center"/>
          </w:tcPr>
          <w:p w14:paraId="631BD5D4" w14:textId="77777777" w:rsidR="00E92BD9" w:rsidRPr="00A11F11" w:rsidRDefault="00E92BD9" w:rsidP="00B51159">
            <w:pPr>
              <w:pStyle w:val="ReportTableHeader"/>
              <w:rPr>
                <w:b/>
                <w:bCs w:val="0"/>
                <w:sz w:val="20"/>
                <w:szCs w:val="22"/>
              </w:rPr>
            </w:pPr>
            <w:r w:rsidRPr="00A11F11">
              <w:rPr>
                <w:b/>
                <w:bCs w:val="0"/>
                <w:sz w:val="20"/>
                <w:szCs w:val="22"/>
              </w:rPr>
              <w:t>Dates</w:t>
            </w:r>
          </w:p>
        </w:tc>
        <w:tc>
          <w:tcPr>
            <w:tcW w:w="1985" w:type="dxa"/>
            <w:vAlign w:val="center"/>
          </w:tcPr>
          <w:p w14:paraId="3DE718E2" w14:textId="77777777" w:rsidR="00E92BD9" w:rsidRPr="00A11F11" w:rsidRDefault="00E92BD9" w:rsidP="00B51159">
            <w:pPr>
              <w:pStyle w:val="ReportTableHeader"/>
              <w:rPr>
                <w:b/>
                <w:bCs w:val="0"/>
                <w:sz w:val="20"/>
                <w:szCs w:val="22"/>
              </w:rPr>
            </w:pPr>
            <w:r w:rsidRPr="00A11F11">
              <w:rPr>
                <w:b/>
                <w:bCs w:val="0"/>
                <w:sz w:val="20"/>
                <w:szCs w:val="22"/>
              </w:rPr>
              <w:t>Approximate distance and direction</w:t>
            </w:r>
          </w:p>
        </w:tc>
        <w:tc>
          <w:tcPr>
            <w:tcW w:w="2573" w:type="dxa"/>
            <w:vAlign w:val="center"/>
          </w:tcPr>
          <w:p w14:paraId="65B25B09" w14:textId="77777777" w:rsidR="00E92BD9" w:rsidRPr="00A11F11" w:rsidRDefault="00E92BD9" w:rsidP="00B51159">
            <w:pPr>
              <w:pStyle w:val="ReportTableHeader"/>
              <w:rPr>
                <w:b/>
                <w:bCs w:val="0"/>
                <w:sz w:val="20"/>
                <w:szCs w:val="22"/>
              </w:rPr>
            </w:pPr>
            <w:r w:rsidRPr="00A11F11">
              <w:rPr>
                <w:b/>
                <w:bCs w:val="0"/>
                <w:sz w:val="20"/>
                <w:szCs w:val="22"/>
              </w:rPr>
              <w:t>Details</w:t>
            </w:r>
          </w:p>
        </w:tc>
      </w:tr>
      <w:tr w:rsidR="00E92BD9" w:rsidRPr="00E92BD9" w14:paraId="4760F194" w14:textId="77777777" w:rsidTr="00DF0AA2">
        <w:trPr>
          <w:trHeight w:val="4"/>
        </w:trPr>
        <w:tc>
          <w:tcPr>
            <w:tcW w:w="5938" w:type="dxa"/>
            <w:gridSpan w:val="4"/>
          </w:tcPr>
          <w:p w14:paraId="76A4F699" w14:textId="77777777" w:rsidR="00E92BD9" w:rsidRPr="00E92BD9" w:rsidRDefault="00E92BD9" w:rsidP="004034CA">
            <w:pPr>
              <w:pStyle w:val="ReportTableText"/>
            </w:pPr>
            <w:r w:rsidRPr="00E92BD9">
              <w:t>Land Use &lt;100m of the site</w:t>
            </w:r>
          </w:p>
        </w:tc>
        <w:tc>
          <w:tcPr>
            <w:tcW w:w="2582" w:type="dxa"/>
            <w:gridSpan w:val="2"/>
          </w:tcPr>
          <w:p w14:paraId="31954ABD" w14:textId="77777777" w:rsidR="00E92BD9" w:rsidRPr="00E92BD9" w:rsidRDefault="00E92BD9" w:rsidP="004034CA">
            <w:pPr>
              <w:pStyle w:val="ReportTableText"/>
            </w:pPr>
          </w:p>
        </w:tc>
      </w:tr>
      <w:tr w:rsidR="00E92BD9" w:rsidRPr="00E92BD9" w14:paraId="7E1F9FC7" w14:textId="77777777" w:rsidTr="00DF0AA2">
        <w:trPr>
          <w:gridAfter w:val="1"/>
          <w:wAfter w:w="9" w:type="dxa"/>
          <w:trHeight w:val="4"/>
        </w:trPr>
        <w:tc>
          <w:tcPr>
            <w:tcW w:w="1685" w:type="dxa"/>
          </w:tcPr>
          <w:p w14:paraId="6D208817" w14:textId="77777777" w:rsidR="00E92BD9" w:rsidRPr="00E92BD9" w:rsidRDefault="00E92BD9" w:rsidP="004034CA">
            <w:pPr>
              <w:pStyle w:val="ReportTableText"/>
            </w:pPr>
            <w:r w:rsidRPr="00E92BD9">
              <w:t>Smithy</w:t>
            </w:r>
          </w:p>
        </w:tc>
        <w:tc>
          <w:tcPr>
            <w:tcW w:w="1134" w:type="dxa"/>
          </w:tcPr>
          <w:p w14:paraId="1411C595" w14:textId="77777777" w:rsidR="00E92BD9" w:rsidRPr="00E92BD9" w:rsidRDefault="00E92BD9" w:rsidP="004034CA">
            <w:pPr>
              <w:pStyle w:val="ReportTableText"/>
              <w:jc w:val="center"/>
            </w:pPr>
            <w:r w:rsidRPr="00E92BD9">
              <w:t>3</w:t>
            </w:r>
          </w:p>
        </w:tc>
        <w:tc>
          <w:tcPr>
            <w:tcW w:w="1134" w:type="dxa"/>
          </w:tcPr>
          <w:p w14:paraId="08D595E9" w14:textId="77777777" w:rsidR="00E92BD9" w:rsidRPr="00E92BD9" w:rsidRDefault="00E92BD9" w:rsidP="004034CA">
            <w:pPr>
              <w:pStyle w:val="ReportTableText"/>
            </w:pPr>
            <w:r w:rsidRPr="00E92BD9">
              <w:t>1906-1948</w:t>
            </w:r>
          </w:p>
        </w:tc>
        <w:tc>
          <w:tcPr>
            <w:tcW w:w="1985" w:type="dxa"/>
          </w:tcPr>
          <w:p w14:paraId="04E4C8A4" w14:textId="77777777" w:rsidR="00E92BD9" w:rsidRPr="00E92BD9" w:rsidRDefault="00E92BD9" w:rsidP="004034CA">
            <w:pPr>
              <w:pStyle w:val="ReportTableText"/>
              <w:jc w:val="center"/>
            </w:pPr>
            <w:r w:rsidRPr="00E92BD9">
              <w:t>On-site</w:t>
            </w:r>
          </w:p>
        </w:tc>
        <w:tc>
          <w:tcPr>
            <w:tcW w:w="2573" w:type="dxa"/>
            <w:vMerge w:val="restart"/>
          </w:tcPr>
          <w:p w14:paraId="57F1E982" w14:textId="77777777" w:rsidR="00E92BD9" w:rsidRPr="00E92BD9" w:rsidRDefault="00E92BD9" w:rsidP="004034CA">
            <w:pPr>
              <w:pStyle w:val="ReportTableText"/>
            </w:pPr>
            <w:r w:rsidRPr="00E92BD9">
              <w:t>- The historical smithy is now mapped as a residential property and land associated with a scout hut.</w:t>
            </w:r>
          </w:p>
          <w:p w14:paraId="76980753" w14:textId="77777777" w:rsidR="00E92BD9" w:rsidRPr="00E92BD9" w:rsidRDefault="00E92BD9" w:rsidP="004034CA">
            <w:pPr>
              <w:pStyle w:val="ReportTableText"/>
            </w:pPr>
            <w:r w:rsidRPr="00E92BD9">
              <w:t>- A historical quay located to the west of the site is now occupied by restaurants and cafes.</w:t>
            </w:r>
          </w:p>
          <w:p w14:paraId="415DF8F5" w14:textId="77777777" w:rsidR="00E92BD9" w:rsidRPr="00E92BD9" w:rsidRDefault="00E92BD9" w:rsidP="004034CA">
            <w:pPr>
              <w:pStyle w:val="ReportTableText"/>
            </w:pPr>
            <w:r w:rsidRPr="00E92BD9">
              <w:t>- The historical hospital to the east of the site has recently been demolished.</w:t>
            </w:r>
          </w:p>
          <w:p w14:paraId="4D24A7F1" w14:textId="2C069BDB" w:rsidR="00E92BD9" w:rsidRPr="00E92BD9" w:rsidRDefault="00E92BD9" w:rsidP="004034CA">
            <w:pPr>
              <w:pStyle w:val="ReportTableText"/>
            </w:pPr>
            <w:r w:rsidRPr="00E92BD9">
              <w:t>- The Iron foundry, railway</w:t>
            </w:r>
            <w:r w:rsidR="00FB1D77">
              <w:t xml:space="preserve"> sidings and</w:t>
            </w:r>
            <w:r w:rsidRPr="00E92BD9">
              <w:t xml:space="preserve"> unspecified pit </w:t>
            </w:r>
            <w:r w:rsidR="00FB1D77">
              <w:t>are</w:t>
            </w:r>
            <w:r w:rsidRPr="00E92BD9">
              <w:t xml:space="preserve"> on the </w:t>
            </w:r>
            <w:r w:rsidR="007905C1">
              <w:t>south</w:t>
            </w:r>
            <w:r w:rsidR="007905C1" w:rsidRPr="00E92BD9">
              <w:t xml:space="preserve"> </w:t>
            </w:r>
            <w:r w:rsidRPr="00E92BD9">
              <w:t>side of the River Teifi and as such, taken to be cross gradient.</w:t>
            </w:r>
          </w:p>
          <w:p w14:paraId="124BB9B2" w14:textId="77777777" w:rsidR="00E92BD9" w:rsidRPr="00E92BD9" w:rsidRDefault="00E92BD9" w:rsidP="004034CA">
            <w:pPr>
              <w:pStyle w:val="ReportTableText"/>
            </w:pPr>
            <w:r w:rsidRPr="00E92BD9">
              <w:t xml:space="preserve"> </w:t>
            </w:r>
          </w:p>
        </w:tc>
      </w:tr>
      <w:tr w:rsidR="00E92BD9" w:rsidRPr="00E92BD9" w14:paraId="174C6EB2" w14:textId="77777777" w:rsidTr="00DF0AA2">
        <w:trPr>
          <w:gridAfter w:val="1"/>
          <w:wAfter w:w="9" w:type="dxa"/>
        </w:trPr>
        <w:tc>
          <w:tcPr>
            <w:tcW w:w="1685" w:type="dxa"/>
          </w:tcPr>
          <w:p w14:paraId="1E418563" w14:textId="77777777" w:rsidR="00E92BD9" w:rsidRPr="00E92BD9" w:rsidRDefault="00E92BD9" w:rsidP="004034CA">
            <w:pPr>
              <w:pStyle w:val="ReportTableText"/>
            </w:pPr>
            <w:r w:rsidRPr="00E92BD9">
              <w:lastRenderedPageBreak/>
              <w:t>Quay</w:t>
            </w:r>
          </w:p>
        </w:tc>
        <w:tc>
          <w:tcPr>
            <w:tcW w:w="1134" w:type="dxa"/>
          </w:tcPr>
          <w:p w14:paraId="52A6F69D" w14:textId="77777777" w:rsidR="00E92BD9" w:rsidRPr="00E92BD9" w:rsidRDefault="00E92BD9" w:rsidP="004034CA">
            <w:pPr>
              <w:pStyle w:val="ReportTableText"/>
              <w:jc w:val="center"/>
            </w:pPr>
            <w:r w:rsidRPr="00E92BD9">
              <w:t>6</w:t>
            </w:r>
          </w:p>
        </w:tc>
        <w:tc>
          <w:tcPr>
            <w:tcW w:w="1134" w:type="dxa"/>
          </w:tcPr>
          <w:p w14:paraId="6A4FC218" w14:textId="77777777" w:rsidR="00E92BD9" w:rsidRPr="00E92BD9" w:rsidRDefault="00E92BD9" w:rsidP="004034CA">
            <w:pPr>
              <w:pStyle w:val="ReportTableText"/>
            </w:pPr>
            <w:r w:rsidRPr="00E92BD9">
              <w:t>1906-1992</w:t>
            </w:r>
          </w:p>
        </w:tc>
        <w:tc>
          <w:tcPr>
            <w:tcW w:w="1985" w:type="dxa"/>
          </w:tcPr>
          <w:p w14:paraId="10D6037D" w14:textId="77777777" w:rsidR="00E92BD9" w:rsidRPr="00E92BD9" w:rsidRDefault="00E92BD9" w:rsidP="004034CA">
            <w:pPr>
              <w:pStyle w:val="ReportTableText"/>
              <w:jc w:val="center"/>
            </w:pPr>
            <w:r w:rsidRPr="00E92BD9">
              <w:t>5 - 90m west and southwest (down gradient)</w:t>
            </w:r>
          </w:p>
        </w:tc>
        <w:tc>
          <w:tcPr>
            <w:tcW w:w="2573" w:type="dxa"/>
            <w:vMerge/>
          </w:tcPr>
          <w:p w14:paraId="7D50940B" w14:textId="77777777" w:rsidR="00E92BD9" w:rsidRPr="00E92BD9" w:rsidRDefault="00E92BD9" w:rsidP="004034CA">
            <w:pPr>
              <w:pStyle w:val="ReportTableText"/>
            </w:pPr>
          </w:p>
        </w:tc>
      </w:tr>
      <w:tr w:rsidR="00E92BD9" w:rsidRPr="00E92BD9" w14:paraId="7A552366" w14:textId="77777777" w:rsidTr="00DF0AA2">
        <w:trPr>
          <w:gridAfter w:val="1"/>
          <w:wAfter w:w="9" w:type="dxa"/>
        </w:trPr>
        <w:tc>
          <w:tcPr>
            <w:tcW w:w="1685" w:type="dxa"/>
          </w:tcPr>
          <w:p w14:paraId="6A3F7083" w14:textId="77777777" w:rsidR="00E92BD9" w:rsidRPr="00E92BD9" w:rsidRDefault="00E92BD9" w:rsidP="004034CA">
            <w:pPr>
              <w:pStyle w:val="ReportTableText"/>
            </w:pPr>
            <w:r w:rsidRPr="00E92BD9">
              <w:t>Hospital</w:t>
            </w:r>
          </w:p>
        </w:tc>
        <w:tc>
          <w:tcPr>
            <w:tcW w:w="1134" w:type="dxa"/>
          </w:tcPr>
          <w:p w14:paraId="1ECC473B" w14:textId="77777777" w:rsidR="00E92BD9" w:rsidRPr="00E92BD9" w:rsidRDefault="00E92BD9" w:rsidP="004034CA">
            <w:pPr>
              <w:pStyle w:val="ReportTableText"/>
              <w:jc w:val="center"/>
            </w:pPr>
            <w:r w:rsidRPr="00E92BD9">
              <w:t>4</w:t>
            </w:r>
          </w:p>
        </w:tc>
        <w:tc>
          <w:tcPr>
            <w:tcW w:w="1134" w:type="dxa"/>
          </w:tcPr>
          <w:p w14:paraId="1DD55CA8" w14:textId="77777777" w:rsidR="00E92BD9" w:rsidRPr="00E92BD9" w:rsidRDefault="00E92BD9" w:rsidP="004034CA">
            <w:pPr>
              <w:pStyle w:val="ReportTableText"/>
            </w:pPr>
            <w:r w:rsidRPr="00E92BD9">
              <w:t>1938-1992</w:t>
            </w:r>
          </w:p>
        </w:tc>
        <w:tc>
          <w:tcPr>
            <w:tcW w:w="1985" w:type="dxa"/>
          </w:tcPr>
          <w:p w14:paraId="1D5051AE" w14:textId="77777777" w:rsidR="00E92BD9" w:rsidRPr="00E92BD9" w:rsidRDefault="00E92BD9" w:rsidP="004034CA">
            <w:pPr>
              <w:pStyle w:val="ReportTableText"/>
              <w:jc w:val="center"/>
            </w:pPr>
            <w:r w:rsidRPr="00E92BD9">
              <w:t>5-10m east (up gradient)</w:t>
            </w:r>
          </w:p>
        </w:tc>
        <w:tc>
          <w:tcPr>
            <w:tcW w:w="2573" w:type="dxa"/>
            <w:vMerge/>
          </w:tcPr>
          <w:p w14:paraId="2D5A3FFA" w14:textId="77777777" w:rsidR="00E92BD9" w:rsidRPr="00E92BD9" w:rsidRDefault="00E92BD9" w:rsidP="004034CA">
            <w:pPr>
              <w:pStyle w:val="ReportTableText"/>
            </w:pPr>
          </w:p>
        </w:tc>
      </w:tr>
      <w:tr w:rsidR="00E92BD9" w:rsidRPr="00E92BD9" w14:paraId="0CF8397A" w14:textId="77777777" w:rsidTr="00DF0AA2">
        <w:trPr>
          <w:gridAfter w:val="1"/>
          <w:wAfter w:w="9" w:type="dxa"/>
        </w:trPr>
        <w:tc>
          <w:tcPr>
            <w:tcW w:w="1685" w:type="dxa"/>
          </w:tcPr>
          <w:p w14:paraId="2F3BE822" w14:textId="77777777" w:rsidR="00E92BD9" w:rsidRPr="00E92BD9" w:rsidRDefault="00E92BD9" w:rsidP="004034CA">
            <w:pPr>
              <w:pStyle w:val="ReportTableText"/>
            </w:pPr>
            <w:r w:rsidRPr="00E92BD9">
              <w:t>Iron Foundry</w:t>
            </w:r>
          </w:p>
        </w:tc>
        <w:tc>
          <w:tcPr>
            <w:tcW w:w="1134" w:type="dxa"/>
          </w:tcPr>
          <w:p w14:paraId="28451F5E" w14:textId="77777777" w:rsidR="00E92BD9" w:rsidRPr="00E92BD9" w:rsidRDefault="00E92BD9" w:rsidP="004034CA">
            <w:pPr>
              <w:pStyle w:val="ReportTableText"/>
              <w:jc w:val="center"/>
            </w:pPr>
            <w:r w:rsidRPr="00E92BD9">
              <w:t>3</w:t>
            </w:r>
          </w:p>
        </w:tc>
        <w:tc>
          <w:tcPr>
            <w:tcW w:w="1134" w:type="dxa"/>
          </w:tcPr>
          <w:p w14:paraId="7ED129C5" w14:textId="77777777" w:rsidR="00E92BD9" w:rsidRPr="00E92BD9" w:rsidRDefault="00E92BD9" w:rsidP="004034CA">
            <w:pPr>
              <w:pStyle w:val="ReportTableText"/>
            </w:pPr>
            <w:r w:rsidRPr="00E92BD9">
              <w:t>1904-1948</w:t>
            </w:r>
          </w:p>
        </w:tc>
        <w:tc>
          <w:tcPr>
            <w:tcW w:w="1985" w:type="dxa"/>
          </w:tcPr>
          <w:p w14:paraId="393C557D" w14:textId="77777777" w:rsidR="00E92BD9" w:rsidRPr="00E92BD9" w:rsidRDefault="00E92BD9" w:rsidP="004034CA">
            <w:pPr>
              <w:pStyle w:val="ReportTableText"/>
              <w:jc w:val="center"/>
            </w:pPr>
            <w:r w:rsidRPr="00E92BD9">
              <w:t>65-70m southwest (cross gradient)</w:t>
            </w:r>
          </w:p>
        </w:tc>
        <w:tc>
          <w:tcPr>
            <w:tcW w:w="2573" w:type="dxa"/>
            <w:vMerge/>
          </w:tcPr>
          <w:p w14:paraId="5AA87E0A" w14:textId="77777777" w:rsidR="00E92BD9" w:rsidRPr="00E92BD9" w:rsidRDefault="00E92BD9" w:rsidP="004034CA">
            <w:pPr>
              <w:pStyle w:val="ReportTableText"/>
            </w:pPr>
          </w:p>
        </w:tc>
      </w:tr>
      <w:tr w:rsidR="00E92BD9" w:rsidRPr="00E92BD9" w14:paraId="249DE0A9" w14:textId="77777777" w:rsidTr="00DF0AA2">
        <w:trPr>
          <w:gridAfter w:val="1"/>
          <w:wAfter w:w="9" w:type="dxa"/>
        </w:trPr>
        <w:tc>
          <w:tcPr>
            <w:tcW w:w="1685" w:type="dxa"/>
          </w:tcPr>
          <w:p w14:paraId="29C1A9C1" w14:textId="77777777" w:rsidR="00E92BD9" w:rsidRPr="00E92BD9" w:rsidRDefault="00E92BD9" w:rsidP="004034CA">
            <w:pPr>
              <w:pStyle w:val="ReportTableText"/>
            </w:pPr>
            <w:r w:rsidRPr="00E92BD9">
              <w:t>Railway sidings</w:t>
            </w:r>
          </w:p>
        </w:tc>
        <w:tc>
          <w:tcPr>
            <w:tcW w:w="1134" w:type="dxa"/>
          </w:tcPr>
          <w:p w14:paraId="059A1FF1" w14:textId="77777777" w:rsidR="00E92BD9" w:rsidRPr="00E92BD9" w:rsidRDefault="00E92BD9" w:rsidP="004034CA">
            <w:pPr>
              <w:pStyle w:val="ReportTableText"/>
              <w:jc w:val="center"/>
            </w:pPr>
            <w:r w:rsidRPr="00E92BD9">
              <w:t>8</w:t>
            </w:r>
          </w:p>
        </w:tc>
        <w:tc>
          <w:tcPr>
            <w:tcW w:w="1134" w:type="dxa"/>
          </w:tcPr>
          <w:p w14:paraId="04C81754" w14:textId="77777777" w:rsidR="00E92BD9" w:rsidRPr="00E92BD9" w:rsidRDefault="00E92BD9" w:rsidP="004034CA">
            <w:pPr>
              <w:pStyle w:val="ReportTableText"/>
            </w:pPr>
            <w:r w:rsidRPr="00E92BD9">
              <w:t>1888-1962</w:t>
            </w:r>
          </w:p>
        </w:tc>
        <w:tc>
          <w:tcPr>
            <w:tcW w:w="1985" w:type="dxa"/>
          </w:tcPr>
          <w:p w14:paraId="0B339C87" w14:textId="77777777" w:rsidR="00E92BD9" w:rsidRPr="00E92BD9" w:rsidRDefault="00E92BD9" w:rsidP="004034CA">
            <w:pPr>
              <w:pStyle w:val="ReportTableText"/>
              <w:jc w:val="center"/>
            </w:pPr>
            <w:r w:rsidRPr="00E92BD9">
              <w:t xml:space="preserve">65-198m southeast (cross gradient) </w:t>
            </w:r>
          </w:p>
        </w:tc>
        <w:tc>
          <w:tcPr>
            <w:tcW w:w="2573" w:type="dxa"/>
            <w:vMerge/>
          </w:tcPr>
          <w:p w14:paraId="5608A48F" w14:textId="77777777" w:rsidR="00E92BD9" w:rsidRPr="00E92BD9" w:rsidRDefault="00E92BD9" w:rsidP="004034CA">
            <w:pPr>
              <w:pStyle w:val="ReportTableText"/>
            </w:pPr>
          </w:p>
        </w:tc>
      </w:tr>
      <w:tr w:rsidR="00E92BD9" w:rsidRPr="00E92BD9" w14:paraId="6A086902" w14:textId="77777777" w:rsidTr="00DF0AA2">
        <w:trPr>
          <w:gridAfter w:val="1"/>
          <w:wAfter w:w="9" w:type="dxa"/>
        </w:trPr>
        <w:tc>
          <w:tcPr>
            <w:tcW w:w="1685" w:type="dxa"/>
          </w:tcPr>
          <w:p w14:paraId="57C07DA6" w14:textId="77777777" w:rsidR="00E92BD9" w:rsidRPr="00E92BD9" w:rsidRDefault="00E92BD9" w:rsidP="004034CA">
            <w:pPr>
              <w:pStyle w:val="ReportTableText"/>
            </w:pPr>
            <w:r w:rsidRPr="00E92BD9">
              <w:t>Unspecified Pit</w:t>
            </w:r>
          </w:p>
        </w:tc>
        <w:tc>
          <w:tcPr>
            <w:tcW w:w="1134" w:type="dxa"/>
          </w:tcPr>
          <w:p w14:paraId="0EA1235F" w14:textId="77777777" w:rsidR="00E92BD9" w:rsidRPr="00E92BD9" w:rsidRDefault="00E92BD9" w:rsidP="004034CA">
            <w:pPr>
              <w:pStyle w:val="ReportTableText"/>
              <w:jc w:val="center"/>
            </w:pPr>
            <w:r w:rsidRPr="00E92BD9">
              <w:t>1</w:t>
            </w:r>
          </w:p>
        </w:tc>
        <w:tc>
          <w:tcPr>
            <w:tcW w:w="1134" w:type="dxa"/>
          </w:tcPr>
          <w:p w14:paraId="56D6B3B9" w14:textId="77777777" w:rsidR="00E92BD9" w:rsidRPr="00E92BD9" w:rsidRDefault="00E92BD9" w:rsidP="004034CA">
            <w:pPr>
              <w:pStyle w:val="ReportTableText"/>
            </w:pPr>
            <w:r w:rsidRPr="00E92BD9">
              <w:t>1962</w:t>
            </w:r>
          </w:p>
        </w:tc>
        <w:tc>
          <w:tcPr>
            <w:tcW w:w="1985" w:type="dxa"/>
          </w:tcPr>
          <w:p w14:paraId="05B9B39A" w14:textId="77777777" w:rsidR="00E92BD9" w:rsidRPr="00E92BD9" w:rsidRDefault="00E92BD9" w:rsidP="004034CA">
            <w:pPr>
              <w:pStyle w:val="ReportTableText"/>
              <w:jc w:val="center"/>
            </w:pPr>
            <w:r w:rsidRPr="00E92BD9">
              <w:t>90m south (cross gradient)</w:t>
            </w:r>
          </w:p>
        </w:tc>
        <w:tc>
          <w:tcPr>
            <w:tcW w:w="2573" w:type="dxa"/>
            <w:vMerge/>
          </w:tcPr>
          <w:p w14:paraId="402BC3EE" w14:textId="77777777" w:rsidR="00E92BD9" w:rsidRPr="00E92BD9" w:rsidRDefault="00E92BD9" w:rsidP="004034CA">
            <w:pPr>
              <w:pStyle w:val="ReportTableText"/>
            </w:pPr>
          </w:p>
        </w:tc>
      </w:tr>
      <w:tr w:rsidR="00E92BD9" w:rsidRPr="00E92BD9" w14:paraId="27AF8136" w14:textId="77777777" w:rsidTr="00DF0AA2">
        <w:tc>
          <w:tcPr>
            <w:tcW w:w="5938" w:type="dxa"/>
            <w:gridSpan w:val="4"/>
          </w:tcPr>
          <w:p w14:paraId="5FB172FA" w14:textId="77777777" w:rsidR="00E92BD9" w:rsidRPr="00E92BD9" w:rsidRDefault="00E92BD9" w:rsidP="004034CA">
            <w:pPr>
              <w:pStyle w:val="ReportTableText"/>
            </w:pPr>
            <w:r w:rsidRPr="00E92BD9">
              <w:t>Land Use 100-300m of the site</w:t>
            </w:r>
          </w:p>
        </w:tc>
        <w:tc>
          <w:tcPr>
            <w:tcW w:w="2582" w:type="dxa"/>
            <w:gridSpan w:val="2"/>
          </w:tcPr>
          <w:p w14:paraId="3594C753" w14:textId="77777777" w:rsidR="00E92BD9" w:rsidRPr="00E92BD9" w:rsidRDefault="00E92BD9" w:rsidP="004034CA">
            <w:pPr>
              <w:pStyle w:val="ReportTableText"/>
            </w:pPr>
          </w:p>
        </w:tc>
      </w:tr>
      <w:tr w:rsidR="00E92BD9" w:rsidRPr="00242242" w14:paraId="08100732" w14:textId="77777777" w:rsidTr="00DF0AA2">
        <w:trPr>
          <w:gridAfter w:val="1"/>
          <w:wAfter w:w="9" w:type="dxa"/>
        </w:trPr>
        <w:tc>
          <w:tcPr>
            <w:tcW w:w="1685" w:type="dxa"/>
          </w:tcPr>
          <w:p w14:paraId="12FCC817" w14:textId="77777777" w:rsidR="00E92BD9" w:rsidRPr="00E92BD9" w:rsidRDefault="00E92BD9" w:rsidP="004034CA">
            <w:pPr>
              <w:pStyle w:val="ReportTableText"/>
            </w:pPr>
            <w:r w:rsidRPr="00E92BD9">
              <w:t>Railway building</w:t>
            </w:r>
          </w:p>
        </w:tc>
        <w:tc>
          <w:tcPr>
            <w:tcW w:w="1134" w:type="dxa"/>
          </w:tcPr>
          <w:p w14:paraId="0694DB2C" w14:textId="77777777" w:rsidR="00E92BD9" w:rsidRPr="00E92BD9" w:rsidRDefault="00E92BD9" w:rsidP="004034CA">
            <w:pPr>
              <w:pStyle w:val="ReportTableText"/>
              <w:jc w:val="center"/>
            </w:pPr>
            <w:r w:rsidRPr="00E92BD9">
              <w:t>9</w:t>
            </w:r>
          </w:p>
        </w:tc>
        <w:tc>
          <w:tcPr>
            <w:tcW w:w="1134" w:type="dxa"/>
          </w:tcPr>
          <w:p w14:paraId="17A8DF09" w14:textId="77777777" w:rsidR="00E92BD9" w:rsidRPr="00E92BD9" w:rsidRDefault="00E92BD9" w:rsidP="004034CA">
            <w:pPr>
              <w:pStyle w:val="ReportTableText"/>
            </w:pPr>
            <w:r w:rsidRPr="00E92BD9">
              <w:t>1888-1962</w:t>
            </w:r>
          </w:p>
        </w:tc>
        <w:tc>
          <w:tcPr>
            <w:tcW w:w="1985" w:type="dxa"/>
          </w:tcPr>
          <w:p w14:paraId="44810AA6" w14:textId="77777777" w:rsidR="00E92BD9" w:rsidRPr="00E92BD9" w:rsidRDefault="00E92BD9" w:rsidP="004034CA">
            <w:pPr>
              <w:pStyle w:val="ReportTableText"/>
              <w:jc w:val="center"/>
            </w:pPr>
            <w:r w:rsidRPr="00E92BD9">
              <w:t>100-200m south (cross gradient)</w:t>
            </w:r>
          </w:p>
        </w:tc>
        <w:tc>
          <w:tcPr>
            <w:tcW w:w="2573" w:type="dxa"/>
            <w:vMerge w:val="restart"/>
          </w:tcPr>
          <w:p w14:paraId="25826CDB" w14:textId="77777777" w:rsidR="00E92BD9" w:rsidRPr="00E92BD9" w:rsidRDefault="00E92BD9" w:rsidP="004034CA">
            <w:pPr>
              <w:pStyle w:val="ReportTableText"/>
            </w:pPr>
            <w:r w:rsidRPr="00E92BD9">
              <w:t>- An unspecified wharf is associated with the repurposed quay to the west of the site.</w:t>
            </w:r>
          </w:p>
          <w:p w14:paraId="1796CC47" w14:textId="77777777" w:rsidR="00E92BD9" w:rsidRPr="00E92BD9" w:rsidRDefault="00E92BD9" w:rsidP="004034CA">
            <w:pPr>
              <w:pStyle w:val="ReportTableText"/>
            </w:pPr>
            <w:r w:rsidRPr="00E92BD9">
              <w:t>- An ambulance station is still present where historical records exist.</w:t>
            </w:r>
          </w:p>
          <w:p w14:paraId="0F27748C" w14:textId="77777777" w:rsidR="00E92BD9" w:rsidRPr="00E92BD9" w:rsidRDefault="00E92BD9" w:rsidP="004034CA">
            <w:pPr>
              <w:pStyle w:val="ReportTableText"/>
            </w:pPr>
            <w:r w:rsidRPr="00E92BD9">
              <w:t>- Records relating to historical gas works, depots and tanks are located in an area now a present-day car park.</w:t>
            </w:r>
          </w:p>
          <w:p w14:paraId="77AECD89" w14:textId="1495DCE1" w:rsidR="00E92BD9" w:rsidRPr="00242242" w:rsidRDefault="00E92BD9" w:rsidP="004034CA">
            <w:pPr>
              <w:pStyle w:val="ReportTableText"/>
              <w:rPr>
                <w:highlight w:val="magenta"/>
              </w:rPr>
            </w:pPr>
            <w:r w:rsidRPr="00E92BD9">
              <w:t xml:space="preserve">- Cardigan </w:t>
            </w:r>
            <w:r w:rsidR="00FB1D77">
              <w:t>C</w:t>
            </w:r>
            <w:r w:rsidRPr="00E92BD9">
              <w:t>emetery is present where historical records indicate.</w:t>
            </w:r>
          </w:p>
        </w:tc>
      </w:tr>
      <w:tr w:rsidR="00E92BD9" w:rsidRPr="00242242" w14:paraId="5C114332" w14:textId="77777777" w:rsidTr="00DF0AA2">
        <w:trPr>
          <w:gridAfter w:val="1"/>
          <w:wAfter w:w="9" w:type="dxa"/>
        </w:trPr>
        <w:tc>
          <w:tcPr>
            <w:tcW w:w="1685" w:type="dxa"/>
          </w:tcPr>
          <w:p w14:paraId="69F0B78B" w14:textId="77777777" w:rsidR="00E92BD9" w:rsidRPr="00E92BD9" w:rsidRDefault="00E92BD9" w:rsidP="004034CA">
            <w:pPr>
              <w:pStyle w:val="ReportTableText"/>
            </w:pPr>
            <w:r w:rsidRPr="00E92BD9">
              <w:t>Unspecified Wharf</w:t>
            </w:r>
          </w:p>
        </w:tc>
        <w:tc>
          <w:tcPr>
            <w:tcW w:w="1134" w:type="dxa"/>
          </w:tcPr>
          <w:p w14:paraId="52BE3A0B" w14:textId="77777777" w:rsidR="00E92BD9" w:rsidRPr="00E92BD9" w:rsidRDefault="00E92BD9" w:rsidP="004034CA">
            <w:pPr>
              <w:pStyle w:val="ReportTableText"/>
              <w:jc w:val="center"/>
            </w:pPr>
            <w:r w:rsidRPr="00E92BD9">
              <w:t>1</w:t>
            </w:r>
          </w:p>
        </w:tc>
        <w:tc>
          <w:tcPr>
            <w:tcW w:w="1134" w:type="dxa"/>
          </w:tcPr>
          <w:p w14:paraId="66C59D13" w14:textId="77777777" w:rsidR="00E92BD9" w:rsidRPr="00E92BD9" w:rsidRDefault="00E92BD9" w:rsidP="004034CA">
            <w:pPr>
              <w:pStyle w:val="ReportTableText"/>
            </w:pPr>
            <w:r w:rsidRPr="00E92BD9">
              <w:t>1888</w:t>
            </w:r>
          </w:p>
        </w:tc>
        <w:tc>
          <w:tcPr>
            <w:tcW w:w="1985" w:type="dxa"/>
          </w:tcPr>
          <w:p w14:paraId="4627BD04" w14:textId="77777777" w:rsidR="00E92BD9" w:rsidRPr="00E92BD9" w:rsidRDefault="00E92BD9" w:rsidP="004034CA">
            <w:pPr>
              <w:pStyle w:val="ReportTableText"/>
              <w:jc w:val="center"/>
            </w:pPr>
            <w:r w:rsidRPr="00E92BD9">
              <w:t>125m west (down gradient)</w:t>
            </w:r>
          </w:p>
        </w:tc>
        <w:tc>
          <w:tcPr>
            <w:tcW w:w="2573" w:type="dxa"/>
            <w:vMerge/>
          </w:tcPr>
          <w:p w14:paraId="7D8B177E" w14:textId="77777777" w:rsidR="00E92BD9" w:rsidRPr="00242242" w:rsidRDefault="00E92BD9" w:rsidP="004034CA">
            <w:pPr>
              <w:pStyle w:val="ReportTableText"/>
              <w:rPr>
                <w:highlight w:val="magenta"/>
              </w:rPr>
            </w:pPr>
          </w:p>
        </w:tc>
      </w:tr>
      <w:tr w:rsidR="00E92BD9" w:rsidRPr="00242242" w14:paraId="77BC7042" w14:textId="77777777" w:rsidTr="00DF0AA2">
        <w:trPr>
          <w:gridAfter w:val="1"/>
          <w:wAfter w:w="9" w:type="dxa"/>
        </w:trPr>
        <w:tc>
          <w:tcPr>
            <w:tcW w:w="1685" w:type="dxa"/>
          </w:tcPr>
          <w:p w14:paraId="1D4BA9E9" w14:textId="77777777" w:rsidR="00E92BD9" w:rsidRPr="00E92BD9" w:rsidRDefault="00E92BD9" w:rsidP="004034CA">
            <w:pPr>
              <w:pStyle w:val="ReportTableText"/>
            </w:pPr>
            <w:r w:rsidRPr="00E92BD9">
              <w:t>Unspecified Heap</w:t>
            </w:r>
          </w:p>
        </w:tc>
        <w:tc>
          <w:tcPr>
            <w:tcW w:w="1134" w:type="dxa"/>
          </w:tcPr>
          <w:p w14:paraId="7AC213D3" w14:textId="77777777" w:rsidR="00E92BD9" w:rsidRPr="00E92BD9" w:rsidRDefault="00E92BD9" w:rsidP="004034CA">
            <w:pPr>
              <w:pStyle w:val="ReportTableText"/>
              <w:jc w:val="center"/>
            </w:pPr>
            <w:r w:rsidRPr="00E92BD9">
              <w:t>1</w:t>
            </w:r>
          </w:p>
        </w:tc>
        <w:tc>
          <w:tcPr>
            <w:tcW w:w="1134" w:type="dxa"/>
          </w:tcPr>
          <w:p w14:paraId="027F9119" w14:textId="77777777" w:rsidR="00E92BD9" w:rsidRPr="00E92BD9" w:rsidRDefault="00E92BD9" w:rsidP="004034CA">
            <w:pPr>
              <w:pStyle w:val="ReportTableText"/>
            </w:pPr>
            <w:r w:rsidRPr="00E92BD9">
              <w:t>1938</w:t>
            </w:r>
          </w:p>
        </w:tc>
        <w:tc>
          <w:tcPr>
            <w:tcW w:w="1985" w:type="dxa"/>
          </w:tcPr>
          <w:p w14:paraId="72EE20E7" w14:textId="77777777" w:rsidR="00E92BD9" w:rsidRPr="00E92BD9" w:rsidRDefault="00E92BD9" w:rsidP="004034CA">
            <w:pPr>
              <w:pStyle w:val="ReportTableText"/>
              <w:jc w:val="center"/>
            </w:pPr>
            <w:r w:rsidRPr="00E92BD9">
              <w:t>140m southeast (cross gradient)</w:t>
            </w:r>
          </w:p>
        </w:tc>
        <w:tc>
          <w:tcPr>
            <w:tcW w:w="2573" w:type="dxa"/>
            <w:vMerge/>
          </w:tcPr>
          <w:p w14:paraId="3471404C" w14:textId="77777777" w:rsidR="00E92BD9" w:rsidRPr="00242242" w:rsidRDefault="00E92BD9" w:rsidP="004034CA">
            <w:pPr>
              <w:pStyle w:val="ReportTableText"/>
              <w:rPr>
                <w:highlight w:val="magenta"/>
              </w:rPr>
            </w:pPr>
          </w:p>
        </w:tc>
      </w:tr>
      <w:tr w:rsidR="00E92BD9" w:rsidRPr="00242242" w14:paraId="42E82BE7" w14:textId="77777777" w:rsidTr="00DF0AA2">
        <w:trPr>
          <w:gridAfter w:val="1"/>
          <w:wAfter w:w="9" w:type="dxa"/>
        </w:trPr>
        <w:tc>
          <w:tcPr>
            <w:tcW w:w="1685" w:type="dxa"/>
          </w:tcPr>
          <w:p w14:paraId="132B8D37" w14:textId="77777777" w:rsidR="00E92BD9" w:rsidRPr="00E92BD9" w:rsidRDefault="00E92BD9" w:rsidP="004034CA">
            <w:pPr>
              <w:pStyle w:val="ReportTableText"/>
            </w:pPr>
            <w:r w:rsidRPr="00E92BD9">
              <w:t>Ambulance Station</w:t>
            </w:r>
          </w:p>
        </w:tc>
        <w:tc>
          <w:tcPr>
            <w:tcW w:w="1134" w:type="dxa"/>
          </w:tcPr>
          <w:p w14:paraId="08D52690" w14:textId="77777777" w:rsidR="00E92BD9" w:rsidRPr="00E92BD9" w:rsidRDefault="00E92BD9" w:rsidP="004034CA">
            <w:pPr>
              <w:pStyle w:val="ReportTableText"/>
              <w:jc w:val="center"/>
            </w:pPr>
            <w:r w:rsidRPr="00E92BD9">
              <w:t>2</w:t>
            </w:r>
          </w:p>
        </w:tc>
        <w:tc>
          <w:tcPr>
            <w:tcW w:w="1134" w:type="dxa"/>
          </w:tcPr>
          <w:p w14:paraId="743522E6" w14:textId="77777777" w:rsidR="00E92BD9" w:rsidRPr="00E92BD9" w:rsidRDefault="00E92BD9" w:rsidP="004034CA">
            <w:pPr>
              <w:pStyle w:val="ReportTableText"/>
            </w:pPr>
            <w:r w:rsidRPr="00E92BD9">
              <w:t>1980-1992</w:t>
            </w:r>
          </w:p>
        </w:tc>
        <w:tc>
          <w:tcPr>
            <w:tcW w:w="1985" w:type="dxa"/>
          </w:tcPr>
          <w:p w14:paraId="3588C16C" w14:textId="77777777" w:rsidR="00E92BD9" w:rsidRPr="00E92BD9" w:rsidRDefault="00E92BD9" w:rsidP="004034CA">
            <w:pPr>
              <w:pStyle w:val="ReportTableText"/>
              <w:jc w:val="center"/>
            </w:pPr>
            <w:r w:rsidRPr="00E92BD9">
              <w:t>140m northeast (up gradient)</w:t>
            </w:r>
          </w:p>
        </w:tc>
        <w:tc>
          <w:tcPr>
            <w:tcW w:w="2573" w:type="dxa"/>
            <w:vMerge/>
          </w:tcPr>
          <w:p w14:paraId="5A712D6A" w14:textId="77777777" w:rsidR="00E92BD9" w:rsidRPr="00242242" w:rsidRDefault="00E92BD9" w:rsidP="004034CA">
            <w:pPr>
              <w:pStyle w:val="ReportTableText"/>
              <w:rPr>
                <w:highlight w:val="magenta"/>
              </w:rPr>
            </w:pPr>
          </w:p>
        </w:tc>
      </w:tr>
      <w:tr w:rsidR="00E92BD9" w:rsidRPr="00242242" w14:paraId="00785C6F" w14:textId="77777777" w:rsidTr="00DF0AA2">
        <w:trPr>
          <w:gridAfter w:val="1"/>
          <w:wAfter w:w="9" w:type="dxa"/>
        </w:trPr>
        <w:tc>
          <w:tcPr>
            <w:tcW w:w="1685" w:type="dxa"/>
          </w:tcPr>
          <w:p w14:paraId="5FE90213" w14:textId="77777777" w:rsidR="00E92BD9" w:rsidRPr="00E92BD9" w:rsidRDefault="00E92BD9" w:rsidP="004034CA">
            <w:pPr>
              <w:pStyle w:val="ReportTableText"/>
            </w:pPr>
            <w:r w:rsidRPr="00E92BD9">
              <w:t>Iron Foundry</w:t>
            </w:r>
          </w:p>
        </w:tc>
        <w:tc>
          <w:tcPr>
            <w:tcW w:w="1134" w:type="dxa"/>
          </w:tcPr>
          <w:p w14:paraId="090185D9" w14:textId="77777777" w:rsidR="00E92BD9" w:rsidRPr="00E92BD9" w:rsidRDefault="00E92BD9" w:rsidP="004034CA">
            <w:pPr>
              <w:pStyle w:val="ReportTableText"/>
              <w:jc w:val="center"/>
            </w:pPr>
            <w:r w:rsidRPr="00E92BD9">
              <w:t>1</w:t>
            </w:r>
          </w:p>
        </w:tc>
        <w:tc>
          <w:tcPr>
            <w:tcW w:w="1134" w:type="dxa"/>
          </w:tcPr>
          <w:p w14:paraId="1A787B60" w14:textId="77777777" w:rsidR="00E92BD9" w:rsidRPr="00E92BD9" w:rsidRDefault="00E92BD9" w:rsidP="004034CA">
            <w:pPr>
              <w:pStyle w:val="ReportTableText"/>
            </w:pPr>
            <w:r w:rsidRPr="00E92BD9">
              <w:t>1888</w:t>
            </w:r>
          </w:p>
        </w:tc>
        <w:tc>
          <w:tcPr>
            <w:tcW w:w="1985" w:type="dxa"/>
          </w:tcPr>
          <w:p w14:paraId="1B21C56E" w14:textId="77777777" w:rsidR="00E92BD9" w:rsidRPr="00E92BD9" w:rsidRDefault="00E92BD9" w:rsidP="004034CA">
            <w:pPr>
              <w:pStyle w:val="ReportTableText"/>
              <w:jc w:val="center"/>
            </w:pPr>
            <w:r w:rsidRPr="00E92BD9">
              <w:t>160m west (down gradient)</w:t>
            </w:r>
          </w:p>
        </w:tc>
        <w:tc>
          <w:tcPr>
            <w:tcW w:w="2573" w:type="dxa"/>
            <w:vMerge/>
          </w:tcPr>
          <w:p w14:paraId="799FBF3C" w14:textId="77777777" w:rsidR="00E92BD9" w:rsidRPr="00242242" w:rsidRDefault="00E92BD9" w:rsidP="004034CA">
            <w:pPr>
              <w:pStyle w:val="ReportTableText"/>
              <w:rPr>
                <w:highlight w:val="magenta"/>
              </w:rPr>
            </w:pPr>
          </w:p>
        </w:tc>
      </w:tr>
      <w:tr w:rsidR="00E92BD9" w:rsidRPr="00242242" w14:paraId="627FE4D3" w14:textId="77777777" w:rsidTr="00DF0AA2">
        <w:trPr>
          <w:gridAfter w:val="1"/>
          <w:wAfter w:w="9" w:type="dxa"/>
        </w:trPr>
        <w:tc>
          <w:tcPr>
            <w:tcW w:w="1685" w:type="dxa"/>
          </w:tcPr>
          <w:p w14:paraId="247EB6B6" w14:textId="77777777" w:rsidR="00E92BD9" w:rsidRPr="00E92BD9" w:rsidRDefault="00E92BD9" w:rsidP="004034CA">
            <w:pPr>
              <w:pStyle w:val="ReportTableText"/>
            </w:pPr>
            <w:r w:rsidRPr="00E92BD9">
              <w:t>Smithy</w:t>
            </w:r>
          </w:p>
        </w:tc>
        <w:tc>
          <w:tcPr>
            <w:tcW w:w="1134" w:type="dxa"/>
          </w:tcPr>
          <w:p w14:paraId="2C343A4A" w14:textId="77777777" w:rsidR="00E92BD9" w:rsidRPr="00E92BD9" w:rsidRDefault="00E92BD9" w:rsidP="004034CA">
            <w:pPr>
              <w:pStyle w:val="ReportTableText"/>
              <w:jc w:val="center"/>
            </w:pPr>
            <w:r w:rsidRPr="00E92BD9">
              <w:t>2</w:t>
            </w:r>
          </w:p>
        </w:tc>
        <w:tc>
          <w:tcPr>
            <w:tcW w:w="1134" w:type="dxa"/>
          </w:tcPr>
          <w:p w14:paraId="6AACE383" w14:textId="77777777" w:rsidR="00E92BD9" w:rsidRPr="00E92BD9" w:rsidRDefault="00E92BD9" w:rsidP="004034CA">
            <w:pPr>
              <w:pStyle w:val="ReportTableText"/>
            </w:pPr>
            <w:r w:rsidRPr="00E92BD9">
              <w:t>1888</w:t>
            </w:r>
          </w:p>
        </w:tc>
        <w:tc>
          <w:tcPr>
            <w:tcW w:w="1985" w:type="dxa"/>
          </w:tcPr>
          <w:p w14:paraId="05A10ABF" w14:textId="77777777" w:rsidR="00E92BD9" w:rsidRPr="00E92BD9" w:rsidRDefault="00E92BD9" w:rsidP="004034CA">
            <w:pPr>
              <w:pStyle w:val="ReportTableText"/>
              <w:jc w:val="center"/>
            </w:pPr>
            <w:r w:rsidRPr="00E92BD9">
              <w:t>175-225m south and southwest (cross gradient)</w:t>
            </w:r>
          </w:p>
        </w:tc>
        <w:tc>
          <w:tcPr>
            <w:tcW w:w="2573" w:type="dxa"/>
            <w:vMerge/>
          </w:tcPr>
          <w:p w14:paraId="0E25FDA2" w14:textId="77777777" w:rsidR="00E92BD9" w:rsidRPr="00242242" w:rsidRDefault="00E92BD9" w:rsidP="004034CA">
            <w:pPr>
              <w:pStyle w:val="ReportTableText"/>
              <w:rPr>
                <w:highlight w:val="magenta"/>
              </w:rPr>
            </w:pPr>
          </w:p>
        </w:tc>
      </w:tr>
      <w:tr w:rsidR="00E92BD9" w:rsidRPr="00242242" w14:paraId="5B477EB0" w14:textId="77777777" w:rsidTr="00DF0AA2">
        <w:trPr>
          <w:gridAfter w:val="1"/>
          <w:wAfter w:w="9" w:type="dxa"/>
        </w:trPr>
        <w:tc>
          <w:tcPr>
            <w:tcW w:w="1685" w:type="dxa"/>
          </w:tcPr>
          <w:p w14:paraId="5F7A5C99" w14:textId="77777777" w:rsidR="00E92BD9" w:rsidRPr="00E92BD9" w:rsidRDefault="00E92BD9" w:rsidP="004034CA">
            <w:pPr>
              <w:pStyle w:val="ReportTableText"/>
            </w:pPr>
            <w:r w:rsidRPr="00E92BD9">
              <w:t>Unspecified Pit</w:t>
            </w:r>
          </w:p>
        </w:tc>
        <w:tc>
          <w:tcPr>
            <w:tcW w:w="1134" w:type="dxa"/>
          </w:tcPr>
          <w:p w14:paraId="743F53A3" w14:textId="77777777" w:rsidR="00E92BD9" w:rsidRPr="00E92BD9" w:rsidRDefault="00E92BD9" w:rsidP="004034CA">
            <w:pPr>
              <w:pStyle w:val="ReportTableText"/>
              <w:jc w:val="center"/>
            </w:pPr>
            <w:r w:rsidRPr="00E92BD9">
              <w:t>1</w:t>
            </w:r>
          </w:p>
        </w:tc>
        <w:tc>
          <w:tcPr>
            <w:tcW w:w="1134" w:type="dxa"/>
          </w:tcPr>
          <w:p w14:paraId="3C78904C" w14:textId="77777777" w:rsidR="00E92BD9" w:rsidRPr="00E92BD9" w:rsidRDefault="00E92BD9" w:rsidP="004034CA">
            <w:pPr>
              <w:pStyle w:val="ReportTableText"/>
            </w:pPr>
            <w:r w:rsidRPr="00E92BD9">
              <w:t>1980</w:t>
            </w:r>
          </w:p>
        </w:tc>
        <w:tc>
          <w:tcPr>
            <w:tcW w:w="1985" w:type="dxa"/>
          </w:tcPr>
          <w:p w14:paraId="784485A7" w14:textId="77777777" w:rsidR="00E92BD9" w:rsidRPr="00E92BD9" w:rsidRDefault="00E92BD9" w:rsidP="004034CA">
            <w:pPr>
              <w:pStyle w:val="ReportTableText"/>
              <w:jc w:val="center"/>
            </w:pPr>
            <w:r w:rsidRPr="00E92BD9">
              <w:t>215m southeast (cross gradient)</w:t>
            </w:r>
          </w:p>
        </w:tc>
        <w:tc>
          <w:tcPr>
            <w:tcW w:w="2573" w:type="dxa"/>
            <w:vMerge/>
          </w:tcPr>
          <w:p w14:paraId="77C853E5" w14:textId="77777777" w:rsidR="00E92BD9" w:rsidRPr="00242242" w:rsidRDefault="00E92BD9" w:rsidP="004034CA">
            <w:pPr>
              <w:pStyle w:val="ReportTableText"/>
              <w:rPr>
                <w:highlight w:val="magenta"/>
              </w:rPr>
            </w:pPr>
          </w:p>
        </w:tc>
      </w:tr>
      <w:tr w:rsidR="00E92BD9" w:rsidRPr="00242242" w14:paraId="5B4E29FD" w14:textId="77777777" w:rsidTr="00DF0AA2">
        <w:trPr>
          <w:gridAfter w:val="1"/>
          <w:wAfter w:w="9" w:type="dxa"/>
        </w:trPr>
        <w:tc>
          <w:tcPr>
            <w:tcW w:w="1685" w:type="dxa"/>
          </w:tcPr>
          <w:p w14:paraId="60D40193" w14:textId="77777777" w:rsidR="00E92BD9" w:rsidRPr="00E92BD9" w:rsidRDefault="00E92BD9" w:rsidP="004034CA">
            <w:pPr>
              <w:pStyle w:val="ReportTableText"/>
            </w:pPr>
            <w:r w:rsidRPr="00E92BD9">
              <w:t>Gas Works</w:t>
            </w:r>
          </w:p>
        </w:tc>
        <w:tc>
          <w:tcPr>
            <w:tcW w:w="1134" w:type="dxa"/>
          </w:tcPr>
          <w:p w14:paraId="404D43DC" w14:textId="77777777" w:rsidR="00E92BD9" w:rsidRPr="00E92BD9" w:rsidRDefault="00E92BD9" w:rsidP="004034CA">
            <w:pPr>
              <w:pStyle w:val="ReportTableText"/>
              <w:jc w:val="center"/>
            </w:pPr>
            <w:r w:rsidRPr="00E92BD9">
              <w:t>5</w:t>
            </w:r>
          </w:p>
        </w:tc>
        <w:tc>
          <w:tcPr>
            <w:tcW w:w="1134" w:type="dxa"/>
          </w:tcPr>
          <w:p w14:paraId="6F31387E" w14:textId="77777777" w:rsidR="00E92BD9" w:rsidRPr="00E92BD9" w:rsidRDefault="00E92BD9" w:rsidP="004034CA">
            <w:pPr>
              <w:pStyle w:val="ReportTableText"/>
            </w:pPr>
            <w:r w:rsidRPr="00E92BD9">
              <w:t>1887-1904</w:t>
            </w:r>
          </w:p>
        </w:tc>
        <w:tc>
          <w:tcPr>
            <w:tcW w:w="1985" w:type="dxa"/>
          </w:tcPr>
          <w:p w14:paraId="4E51375A" w14:textId="77777777" w:rsidR="00E92BD9" w:rsidRPr="00E92BD9" w:rsidRDefault="00E92BD9" w:rsidP="004034CA">
            <w:pPr>
              <w:pStyle w:val="ReportTableText"/>
              <w:jc w:val="center"/>
            </w:pPr>
            <w:r w:rsidRPr="00E92BD9">
              <w:t>260-290m west (down gradient)</w:t>
            </w:r>
          </w:p>
        </w:tc>
        <w:tc>
          <w:tcPr>
            <w:tcW w:w="2573" w:type="dxa"/>
            <w:vMerge/>
          </w:tcPr>
          <w:p w14:paraId="1CC56205" w14:textId="77777777" w:rsidR="00E92BD9" w:rsidRPr="00242242" w:rsidRDefault="00E92BD9" w:rsidP="004034CA">
            <w:pPr>
              <w:pStyle w:val="ReportTableText"/>
              <w:rPr>
                <w:highlight w:val="magenta"/>
              </w:rPr>
            </w:pPr>
          </w:p>
        </w:tc>
      </w:tr>
      <w:tr w:rsidR="00E92BD9" w:rsidRPr="00242242" w14:paraId="54B3FE8E" w14:textId="77777777" w:rsidTr="00DF0AA2">
        <w:trPr>
          <w:gridAfter w:val="1"/>
          <w:wAfter w:w="9" w:type="dxa"/>
        </w:trPr>
        <w:tc>
          <w:tcPr>
            <w:tcW w:w="1685" w:type="dxa"/>
          </w:tcPr>
          <w:p w14:paraId="60ADB662" w14:textId="77777777" w:rsidR="00E92BD9" w:rsidRPr="00E92BD9" w:rsidRDefault="00E92BD9" w:rsidP="004034CA">
            <w:pPr>
              <w:pStyle w:val="ReportTableText"/>
            </w:pPr>
            <w:r w:rsidRPr="00E92BD9">
              <w:t>Unspecified Depot</w:t>
            </w:r>
          </w:p>
        </w:tc>
        <w:tc>
          <w:tcPr>
            <w:tcW w:w="1134" w:type="dxa"/>
          </w:tcPr>
          <w:p w14:paraId="033AC7E3" w14:textId="77777777" w:rsidR="00E92BD9" w:rsidRPr="00E92BD9" w:rsidRDefault="00E92BD9" w:rsidP="004034CA">
            <w:pPr>
              <w:pStyle w:val="ReportTableText"/>
              <w:jc w:val="center"/>
            </w:pPr>
            <w:r w:rsidRPr="00E92BD9">
              <w:t>2</w:t>
            </w:r>
          </w:p>
        </w:tc>
        <w:tc>
          <w:tcPr>
            <w:tcW w:w="1134" w:type="dxa"/>
          </w:tcPr>
          <w:p w14:paraId="011313BB" w14:textId="77777777" w:rsidR="00E92BD9" w:rsidRPr="00E92BD9" w:rsidRDefault="00E92BD9" w:rsidP="004034CA">
            <w:pPr>
              <w:pStyle w:val="ReportTableText"/>
            </w:pPr>
            <w:r w:rsidRPr="00E92BD9">
              <w:t>1980-1992</w:t>
            </w:r>
          </w:p>
        </w:tc>
        <w:tc>
          <w:tcPr>
            <w:tcW w:w="1985" w:type="dxa"/>
          </w:tcPr>
          <w:p w14:paraId="53E88C41" w14:textId="77777777" w:rsidR="00E92BD9" w:rsidRPr="00E92BD9" w:rsidRDefault="00E92BD9" w:rsidP="004034CA">
            <w:pPr>
              <w:pStyle w:val="ReportTableText"/>
              <w:jc w:val="center"/>
            </w:pPr>
            <w:r w:rsidRPr="00E92BD9">
              <w:t>260m west (down gradient)</w:t>
            </w:r>
          </w:p>
        </w:tc>
        <w:tc>
          <w:tcPr>
            <w:tcW w:w="2573" w:type="dxa"/>
            <w:vMerge/>
          </w:tcPr>
          <w:p w14:paraId="1B59879B" w14:textId="77777777" w:rsidR="00E92BD9" w:rsidRPr="00242242" w:rsidRDefault="00E92BD9" w:rsidP="004034CA">
            <w:pPr>
              <w:pStyle w:val="ReportTableText"/>
              <w:rPr>
                <w:highlight w:val="magenta"/>
              </w:rPr>
            </w:pPr>
          </w:p>
        </w:tc>
      </w:tr>
      <w:tr w:rsidR="007905C1" w:rsidRPr="00242242" w14:paraId="224EB50A" w14:textId="77777777" w:rsidTr="00DF0AA2">
        <w:trPr>
          <w:gridAfter w:val="1"/>
          <w:wAfter w:w="9" w:type="dxa"/>
        </w:trPr>
        <w:tc>
          <w:tcPr>
            <w:tcW w:w="1685" w:type="dxa"/>
          </w:tcPr>
          <w:p w14:paraId="54B8FC8A" w14:textId="55C8492A" w:rsidR="007905C1" w:rsidRPr="00E92BD9" w:rsidRDefault="007905C1" w:rsidP="007905C1">
            <w:pPr>
              <w:pStyle w:val="ReportTableText"/>
            </w:pPr>
            <w:r w:rsidRPr="00E92BD9">
              <w:t>Rifle Range</w:t>
            </w:r>
          </w:p>
        </w:tc>
        <w:tc>
          <w:tcPr>
            <w:tcW w:w="1134" w:type="dxa"/>
          </w:tcPr>
          <w:p w14:paraId="57BD2F65" w14:textId="7FABB089" w:rsidR="007905C1" w:rsidRPr="00E92BD9" w:rsidRDefault="007905C1" w:rsidP="007905C1">
            <w:pPr>
              <w:pStyle w:val="ReportTableText"/>
              <w:jc w:val="center"/>
            </w:pPr>
            <w:r w:rsidRPr="00E92BD9">
              <w:t>1</w:t>
            </w:r>
          </w:p>
        </w:tc>
        <w:tc>
          <w:tcPr>
            <w:tcW w:w="1134" w:type="dxa"/>
          </w:tcPr>
          <w:p w14:paraId="0FD019CD" w14:textId="78A087A1" w:rsidR="007905C1" w:rsidRPr="00E92BD9" w:rsidRDefault="007905C1" w:rsidP="007905C1">
            <w:pPr>
              <w:pStyle w:val="ReportTableText"/>
            </w:pPr>
            <w:r w:rsidRPr="00E92BD9">
              <w:t>1888</w:t>
            </w:r>
          </w:p>
        </w:tc>
        <w:tc>
          <w:tcPr>
            <w:tcW w:w="1985" w:type="dxa"/>
          </w:tcPr>
          <w:p w14:paraId="3D7A745C" w14:textId="4180221A" w:rsidR="007905C1" w:rsidRPr="00E92BD9" w:rsidRDefault="007905C1" w:rsidP="007905C1">
            <w:pPr>
              <w:pStyle w:val="ReportTableText"/>
              <w:jc w:val="center"/>
            </w:pPr>
            <w:r w:rsidRPr="00E92BD9">
              <w:t>270m southeast (cross gradient)</w:t>
            </w:r>
          </w:p>
        </w:tc>
        <w:tc>
          <w:tcPr>
            <w:tcW w:w="2573" w:type="dxa"/>
            <w:vMerge/>
          </w:tcPr>
          <w:p w14:paraId="1DCED1AE" w14:textId="77777777" w:rsidR="007905C1" w:rsidRPr="00242242" w:rsidRDefault="007905C1" w:rsidP="007905C1">
            <w:pPr>
              <w:pStyle w:val="ReportTableText"/>
              <w:rPr>
                <w:highlight w:val="magenta"/>
              </w:rPr>
            </w:pPr>
          </w:p>
        </w:tc>
      </w:tr>
      <w:tr w:rsidR="007905C1" w:rsidRPr="00242242" w14:paraId="0B7AD9A9" w14:textId="77777777" w:rsidTr="00DF0AA2">
        <w:trPr>
          <w:gridAfter w:val="1"/>
          <w:wAfter w:w="9" w:type="dxa"/>
        </w:trPr>
        <w:tc>
          <w:tcPr>
            <w:tcW w:w="1685" w:type="dxa"/>
          </w:tcPr>
          <w:p w14:paraId="18395EBC" w14:textId="77777777" w:rsidR="007905C1" w:rsidRPr="00E92BD9" w:rsidRDefault="007905C1" w:rsidP="007905C1">
            <w:pPr>
              <w:pStyle w:val="ReportTableText"/>
            </w:pPr>
            <w:r w:rsidRPr="00E92BD9">
              <w:t>Cemetery</w:t>
            </w:r>
          </w:p>
        </w:tc>
        <w:tc>
          <w:tcPr>
            <w:tcW w:w="1134" w:type="dxa"/>
          </w:tcPr>
          <w:p w14:paraId="6BF42145" w14:textId="77777777" w:rsidR="007905C1" w:rsidRPr="00E92BD9" w:rsidRDefault="007905C1" w:rsidP="007905C1">
            <w:pPr>
              <w:pStyle w:val="ReportTableText"/>
              <w:jc w:val="center"/>
            </w:pPr>
            <w:r w:rsidRPr="00E92BD9">
              <w:t>3</w:t>
            </w:r>
          </w:p>
        </w:tc>
        <w:tc>
          <w:tcPr>
            <w:tcW w:w="1134" w:type="dxa"/>
          </w:tcPr>
          <w:p w14:paraId="0FAD3F24" w14:textId="77777777" w:rsidR="007905C1" w:rsidRPr="00E92BD9" w:rsidRDefault="007905C1" w:rsidP="007905C1">
            <w:pPr>
              <w:pStyle w:val="ReportTableText"/>
            </w:pPr>
            <w:r w:rsidRPr="00E92BD9">
              <w:t>1888-1992</w:t>
            </w:r>
          </w:p>
        </w:tc>
        <w:tc>
          <w:tcPr>
            <w:tcW w:w="1985" w:type="dxa"/>
          </w:tcPr>
          <w:p w14:paraId="045C1149" w14:textId="77777777" w:rsidR="007905C1" w:rsidRPr="00E92BD9" w:rsidRDefault="007905C1" w:rsidP="007905C1">
            <w:pPr>
              <w:pStyle w:val="ReportTableText"/>
              <w:jc w:val="center"/>
            </w:pPr>
            <w:r w:rsidRPr="00E92BD9">
              <w:t>275m west (down gradient)</w:t>
            </w:r>
          </w:p>
        </w:tc>
        <w:tc>
          <w:tcPr>
            <w:tcW w:w="2573" w:type="dxa"/>
            <w:vMerge/>
          </w:tcPr>
          <w:p w14:paraId="5B0FE2C0" w14:textId="77777777" w:rsidR="007905C1" w:rsidRPr="00242242" w:rsidRDefault="007905C1" w:rsidP="007905C1">
            <w:pPr>
              <w:pStyle w:val="ReportTableText"/>
              <w:rPr>
                <w:highlight w:val="magenta"/>
              </w:rPr>
            </w:pPr>
          </w:p>
        </w:tc>
      </w:tr>
      <w:tr w:rsidR="007905C1" w14:paraId="3BBBFA57" w14:textId="77777777" w:rsidTr="00DF0AA2">
        <w:trPr>
          <w:gridAfter w:val="1"/>
          <w:wAfter w:w="9" w:type="dxa"/>
        </w:trPr>
        <w:tc>
          <w:tcPr>
            <w:tcW w:w="1685" w:type="dxa"/>
          </w:tcPr>
          <w:p w14:paraId="740D1CE9" w14:textId="77777777" w:rsidR="007905C1" w:rsidRPr="00E92BD9" w:rsidRDefault="007905C1" w:rsidP="007905C1">
            <w:pPr>
              <w:pStyle w:val="ReportTableText"/>
            </w:pPr>
            <w:r w:rsidRPr="00E92BD9">
              <w:lastRenderedPageBreak/>
              <w:t>Unspecified Tank</w:t>
            </w:r>
          </w:p>
        </w:tc>
        <w:tc>
          <w:tcPr>
            <w:tcW w:w="1134" w:type="dxa"/>
          </w:tcPr>
          <w:p w14:paraId="361AFC8C" w14:textId="77777777" w:rsidR="007905C1" w:rsidRPr="00E92BD9" w:rsidRDefault="007905C1" w:rsidP="007905C1">
            <w:pPr>
              <w:pStyle w:val="ReportTableText"/>
              <w:jc w:val="center"/>
            </w:pPr>
            <w:r w:rsidRPr="00E92BD9">
              <w:t>3</w:t>
            </w:r>
          </w:p>
        </w:tc>
        <w:tc>
          <w:tcPr>
            <w:tcW w:w="1134" w:type="dxa"/>
          </w:tcPr>
          <w:p w14:paraId="445761E6" w14:textId="77777777" w:rsidR="007905C1" w:rsidRPr="00E92BD9" w:rsidRDefault="007905C1" w:rsidP="007905C1">
            <w:pPr>
              <w:pStyle w:val="ReportTableText"/>
            </w:pPr>
            <w:r w:rsidRPr="00E92BD9">
              <w:t>1938-1992</w:t>
            </w:r>
          </w:p>
        </w:tc>
        <w:tc>
          <w:tcPr>
            <w:tcW w:w="1985" w:type="dxa"/>
          </w:tcPr>
          <w:p w14:paraId="675382A1" w14:textId="77777777" w:rsidR="007905C1" w:rsidRPr="00E92BD9" w:rsidRDefault="007905C1" w:rsidP="007905C1">
            <w:pPr>
              <w:pStyle w:val="ReportTableText"/>
              <w:jc w:val="center"/>
            </w:pPr>
            <w:r w:rsidRPr="00E92BD9">
              <w:t>280-300m west (down gradient)</w:t>
            </w:r>
          </w:p>
        </w:tc>
        <w:tc>
          <w:tcPr>
            <w:tcW w:w="2573" w:type="dxa"/>
            <w:vMerge/>
          </w:tcPr>
          <w:p w14:paraId="09C73EAC" w14:textId="77777777" w:rsidR="007905C1" w:rsidRDefault="007905C1" w:rsidP="007905C1">
            <w:pPr>
              <w:pStyle w:val="ReportTableText"/>
            </w:pPr>
          </w:p>
        </w:tc>
      </w:tr>
    </w:tbl>
    <w:p w14:paraId="30D40620" w14:textId="77777777" w:rsidR="00E92BD9" w:rsidRPr="00E92BD9" w:rsidRDefault="00E92BD9" w:rsidP="00DF0AA2">
      <w:pPr>
        <w:pStyle w:val="Bullets"/>
        <w:spacing w:before="0"/>
        <w:rPr>
          <w:color w:val="FF0000"/>
        </w:rPr>
      </w:pPr>
    </w:p>
    <w:p w14:paraId="4A445786" w14:textId="338DBCE5" w:rsidR="005F235C" w:rsidRPr="00BF0581" w:rsidRDefault="00B30174" w:rsidP="005F235C">
      <w:pPr>
        <w:pStyle w:val="Reporttextnosp"/>
      </w:pPr>
      <w:r w:rsidRPr="00BF0581">
        <w:t>Historical tanks within 500m have been reviewed and summarised below:</w:t>
      </w:r>
    </w:p>
    <w:p w14:paraId="7E5EF2B3" w14:textId="03D0E5DB" w:rsidR="00B30174" w:rsidRPr="002C360E" w:rsidRDefault="00B30174" w:rsidP="00A11F11">
      <w:pPr>
        <w:pStyle w:val="Caption"/>
      </w:pPr>
      <w:r w:rsidRPr="002C360E">
        <w:t xml:space="preserve">Table </w:t>
      </w:r>
      <w:r w:rsidR="007905C1" w:rsidRPr="002C360E">
        <w:t>2</w:t>
      </w:r>
      <w:r w:rsidRPr="002C360E">
        <w:noBreakHyphen/>
      </w:r>
      <w:r w:rsidR="003723A3" w:rsidRPr="002C360E">
        <w:t>4</w:t>
      </w:r>
      <w:r w:rsidRPr="002C360E">
        <w:t xml:space="preserve"> Historical tanks within 500m</w:t>
      </w:r>
    </w:p>
    <w:tbl>
      <w:tblPr>
        <w:tblStyle w:val="BUKL-3"/>
        <w:tblW w:w="8511" w:type="dxa"/>
        <w:tblLook w:val="0620" w:firstRow="1" w:lastRow="0" w:firstColumn="0" w:lastColumn="0" w:noHBand="1" w:noVBand="1"/>
      </w:tblPr>
      <w:tblGrid>
        <w:gridCol w:w="1274"/>
        <w:gridCol w:w="959"/>
        <w:gridCol w:w="1224"/>
        <w:gridCol w:w="2201"/>
        <w:gridCol w:w="2853"/>
      </w:tblGrid>
      <w:tr w:rsidR="003723A3" w:rsidRPr="0001451B" w14:paraId="5850A124" w14:textId="77777777" w:rsidTr="00DF0AA2">
        <w:trPr>
          <w:cnfStyle w:val="100000000000" w:firstRow="1" w:lastRow="0" w:firstColumn="0" w:lastColumn="0" w:oddVBand="0" w:evenVBand="0" w:oddHBand="0" w:evenHBand="0" w:firstRowFirstColumn="0" w:firstRowLastColumn="0" w:lastRowFirstColumn="0" w:lastRowLastColumn="0"/>
          <w:trHeight w:val="47"/>
        </w:trPr>
        <w:tc>
          <w:tcPr>
            <w:tcW w:w="0" w:type="dxa"/>
            <w:vAlign w:val="center"/>
          </w:tcPr>
          <w:p w14:paraId="1B91C5ED" w14:textId="77777777" w:rsidR="00B30174" w:rsidRPr="00A11F11" w:rsidRDefault="00B30174" w:rsidP="00B51159">
            <w:pPr>
              <w:pStyle w:val="ReportTableHeader"/>
              <w:rPr>
                <w:b/>
                <w:bCs w:val="0"/>
                <w:sz w:val="20"/>
                <w:szCs w:val="22"/>
              </w:rPr>
            </w:pPr>
            <w:r w:rsidRPr="00A11F11">
              <w:rPr>
                <w:b/>
                <w:bCs w:val="0"/>
                <w:sz w:val="20"/>
                <w:szCs w:val="22"/>
              </w:rPr>
              <w:t>Land Use</w:t>
            </w:r>
          </w:p>
        </w:tc>
        <w:tc>
          <w:tcPr>
            <w:tcW w:w="0" w:type="dxa"/>
            <w:vAlign w:val="center"/>
          </w:tcPr>
          <w:p w14:paraId="4262C32E" w14:textId="77777777" w:rsidR="00B30174" w:rsidRPr="00A11F11" w:rsidRDefault="00B30174" w:rsidP="00B51159">
            <w:pPr>
              <w:pStyle w:val="ReportTableHeader"/>
              <w:rPr>
                <w:b/>
                <w:bCs w:val="0"/>
                <w:sz w:val="20"/>
                <w:szCs w:val="22"/>
              </w:rPr>
            </w:pPr>
            <w:r w:rsidRPr="00A11F11">
              <w:rPr>
                <w:b/>
                <w:bCs w:val="0"/>
                <w:sz w:val="20"/>
                <w:szCs w:val="22"/>
              </w:rPr>
              <w:t>No. Records</w:t>
            </w:r>
          </w:p>
        </w:tc>
        <w:tc>
          <w:tcPr>
            <w:tcW w:w="1104" w:type="dxa"/>
            <w:vAlign w:val="center"/>
          </w:tcPr>
          <w:p w14:paraId="61E68A62" w14:textId="77777777" w:rsidR="00B30174" w:rsidRPr="00A11F11" w:rsidRDefault="00B30174" w:rsidP="00B51159">
            <w:pPr>
              <w:pStyle w:val="ReportTableHeader"/>
              <w:rPr>
                <w:b/>
                <w:bCs w:val="0"/>
                <w:sz w:val="20"/>
                <w:szCs w:val="22"/>
              </w:rPr>
            </w:pPr>
            <w:r w:rsidRPr="00A11F11">
              <w:rPr>
                <w:b/>
                <w:bCs w:val="0"/>
                <w:sz w:val="20"/>
                <w:szCs w:val="22"/>
              </w:rPr>
              <w:t>Dates</w:t>
            </w:r>
          </w:p>
        </w:tc>
        <w:tc>
          <w:tcPr>
            <w:tcW w:w="1985" w:type="dxa"/>
            <w:vAlign w:val="center"/>
          </w:tcPr>
          <w:p w14:paraId="6457C72A" w14:textId="77777777" w:rsidR="00B30174" w:rsidRPr="00A11F11" w:rsidRDefault="00B30174" w:rsidP="00B51159">
            <w:pPr>
              <w:pStyle w:val="ReportTableHeader"/>
              <w:rPr>
                <w:b/>
                <w:bCs w:val="0"/>
                <w:sz w:val="20"/>
                <w:szCs w:val="22"/>
              </w:rPr>
            </w:pPr>
            <w:r w:rsidRPr="00A11F11">
              <w:rPr>
                <w:b/>
                <w:bCs w:val="0"/>
                <w:sz w:val="20"/>
                <w:szCs w:val="22"/>
              </w:rPr>
              <w:t>Approximate distance and direction</w:t>
            </w:r>
          </w:p>
        </w:tc>
        <w:tc>
          <w:tcPr>
            <w:tcW w:w="2573" w:type="dxa"/>
            <w:vAlign w:val="center"/>
          </w:tcPr>
          <w:p w14:paraId="16806FE0" w14:textId="77777777" w:rsidR="00B30174" w:rsidRPr="00A11F11" w:rsidRDefault="00B30174" w:rsidP="00B51159">
            <w:pPr>
              <w:pStyle w:val="ReportTableHeader"/>
              <w:rPr>
                <w:b/>
                <w:bCs w:val="0"/>
                <w:sz w:val="20"/>
                <w:szCs w:val="22"/>
              </w:rPr>
            </w:pPr>
            <w:r w:rsidRPr="00A11F11">
              <w:rPr>
                <w:b/>
                <w:bCs w:val="0"/>
                <w:sz w:val="20"/>
                <w:szCs w:val="22"/>
              </w:rPr>
              <w:t>Details</w:t>
            </w:r>
          </w:p>
        </w:tc>
      </w:tr>
      <w:tr w:rsidR="003723A3" w:rsidRPr="00BF0581" w14:paraId="01621D54" w14:textId="77777777" w:rsidTr="00DF0AA2">
        <w:trPr>
          <w:trHeight w:val="4"/>
        </w:trPr>
        <w:tc>
          <w:tcPr>
            <w:tcW w:w="0" w:type="dxa"/>
            <w:vAlign w:val="center"/>
          </w:tcPr>
          <w:p w14:paraId="2842C7D5" w14:textId="77777777" w:rsidR="00B30174" w:rsidRPr="00BF0581" w:rsidRDefault="00B30174" w:rsidP="00B51159">
            <w:pPr>
              <w:pStyle w:val="ReportTableText"/>
            </w:pPr>
            <w:r w:rsidRPr="00BF0581">
              <w:t>Unspecified Tanks</w:t>
            </w:r>
          </w:p>
        </w:tc>
        <w:tc>
          <w:tcPr>
            <w:tcW w:w="0" w:type="dxa"/>
            <w:vAlign w:val="center"/>
          </w:tcPr>
          <w:p w14:paraId="24F9037B" w14:textId="77777777" w:rsidR="00B30174" w:rsidRPr="00BF0581" w:rsidRDefault="00B30174" w:rsidP="00B51159">
            <w:pPr>
              <w:pStyle w:val="ReportTableText"/>
              <w:jc w:val="center"/>
            </w:pPr>
            <w:r w:rsidRPr="00BF0581">
              <w:t>13</w:t>
            </w:r>
          </w:p>
        </w:tc>
        <w:tc>
          <w:tcPr>
            <w:tcW w:w="1104" w:type="dxa"/>
            <w:vAlign w:val="center"/>
          </w:tcPr>
          <w:p w14:paraId="00075C01" w14:textId="77777777" w:rsidR="00B30174" w:rsidRPr="00BF0581" w:rsidRDefault="00B30174" w:rsidP="00B51159">
            <w:pPr>
              <w:pStyle w:val="ReportTableText"/>
              <w:jc w:val="center"/>
            </w:pPr>
            <w:r w:rsidRPr="00BF0581">
              <w:t>1890-1995</w:t>
            </w:r>
          </w:p>
        </w:tc>
        <w:tc>
          <w:tcPr>
            <w:tcW w:w="1985" w:type="dxa"/>
            <w:vAlign w:val="center"/>
          </w:tcPr>
          <w:p w14:paraId="35614F6E" w14:textId="77777777" w:rsidR="00B30174" w:rsidRPr="00BF0581" w:rsidRDefault="00B30174" w:rsidP="00B51159">
            <w:pPr>
              <w:pStyle w:val="ReportTableText"/>
              <w:jc w:val="center"/>
            </w:pPr>
            <w:r w:rsidRPr="00BF0581">
              <w:t>80-475m</w:t>
            </w:r>
          </w:p>
        </w:tc>
        <w:tc>
          <w:tcPr>
            <w:tcW w:w="2573" w:type="dxa"/>
            <w:vMerge w:val="restart"/>
          </w:tcPr>
          <w:p w14:paraId="71310A39" w14:textId="1A450DF6" w:rsidR="00B30174" w:rsidRPr="00BF0581" w:rsidRDefault="00B51159" w:rsidP="000315F7">
            <w:pPr>
              <w:pStyle w:val="ReportTableText"/>
            </w:pPr>
            <w:r w:rsidRPr="00B51159">
              <w:t>-</w:t>
            </w:r>
            <w:r>
              <w:t xml:space="preserve"> The nearest records detail an unspecified tank 80m NE, associated with the hospital; </w:t>
            </w:r>
            <w:r w:rsidR="000315F7">
              <w:t>a tank 85m SE, associated with the former railway and 90m W, associated with the historical quay</w:t>
            </w:r>
          </w:p>
        </w:tc>
      </w:tr>
      <w:tr w:rsidR="003723A3" w:rsidRPr="00BF0581" w14:paraId="4CE329D9" w14:textId="77777777" w:rsidTr="00DF0AA2">
        <w:tc>
          <w:tcPr>
            <w:tcW w:w="0" w:type="dxa"/>
            <w:vAlign w:val="center"/>
          </w:tcPr>
          <w:p w14:paraId="2C0BD34B" w14:textId="77777777" w:rsidR="00B30174" w:rsidRPr="00BF0581" w:rsidRDefault="00B30174" w:rsidP="00B51159">
            <w:pPr>
              <w:pStyle w:val="ReportTableText"/>
            </w:pPr>
            <w:r w:rsidRPr="00BF0581">
              <w:t>Tanks</w:t>
            </w:r>
          </w:p>
        </w:tc>
        <w:tc>
          <w:tcPr>
            <w:tcW w:w="0" w:type="dxa"/>
            <w:vAlign w:val="center"/>
          </w:tcPr>
          <w:p w14:paraId="5CB5AB6D" w14:textId="77777777" w:rsidR="00B30174" w:rsidRPr="00BF0581" w:rsidRDefault="00B30174" w:rsidP="00B51159">
            <w:pPr>
              <w:pStyle w:val="ReportTableText"/>
              <w:jc w:val="center"/>
            </w:pPr>
            <w:r w:rsidRPr="00BF0581">
              <w:t>5</w:t>
            </w:r>
          </w:p>
        </w:tc>
        <w:tc>
          <w:tcPr>
            <w:tcW w:w="1104" w:type="dxa"/>
            <w:vAlign w:val="center"/>
          </w:tcPr>
          <w:p w14:paraId="407E6F5E" w14:textId="77777777" w:rsidR="00B30174" w:rsidRPr="00BF0581" w:rsidRDefault="00B30174" w:rsidP="00B51159">
            <w:pPr>
              <w:pStyle w:val="ReportTableText"/>
              <w:jc w:val="center"/>
            </w:pPr>
            <w:r w:rsidRPr="00BF0581">
              <w:t>1890-1978</w:t>
            </w:r>
          </w:p>
        </w:tc>
        <w:tc>
          <w:tcPr>
            <w:tcW w:w="1985" w:type="dxa"/>
            <w:vAlign w:val="center"/>
          </w:tcPr>
          <w:p w14:paraId="4D83478F" w14:textId="77777777" w:rsidR="00B30174" w:rsidRPr="00BF0581" w:rsidRDefault="00B30174" w:rsidP="00B51159">
            <w:pPr>
              <w:pStyle w:val="ReportTableText"/>
              <w:jc w:val="center"/>
            </w:pPr>
            <w:r w:rsidRPr="00BF0581">
              <w:t>85-465m</w:t>
            </w:r>
          </w:p>
        </w:tc>
        <w:tc>
          <w:tcPr>
            <w:tcW w:w="2573" w:type="dxa"/>
            <w:vMerge/>
          </w:tcPr>
          <w:p w14:paraId="405D0DB2" w14:textId="77777777" w:rsidR="00B30174" w:rsidRPr="00BF0581" w:rsidRDefault="00B30174" w:rsidP="004034CA">
            <w:pPr>
              <w:pStyle w:val="ReportTableText"/>
            </w:pPr>
          </w:p>
        </w:tc>
      </w:tr>
      <w:tr w:rsidR="003723A3" w:rsidRPr="00BF0581" w14:paraId="29351F35" w14:textId="77777777" w:rsidTr="00DF0AA2">
        <w:tc>
          <w:tcPr>
            <w:tcW w:w="0" w:type="dxa"/>
            <w:vAlign w:val="center"/>
          </w:tcPr>
          <w:p w14:paraId="41C94EE9" w14:textId="77777777" w:rsidR="00B30174" w:rsidRPr="00BF0581" w:rsidRDefault="00B30174" w:rsidP="00B51159">
            <w:pPr>
              <w:pStyle w:val="ReportTableText"/>
            </w:pPr>
            <w:r w:rsidRPr="00BF0581">
              <w:t>Gas Works</w:t>
            </w:r>
          </w:p>
        </w:tc>
        <w:tc>
          <w:tcPr>
            <w:tcW w:w="0" w:type="dxa"/>
            <w:vAlign w:val="center"/>
          </w:tcPr>
          <w:p w14:paraId="62E51BC1" w14:textId="77777777" w:rsidR="00B30174" w:rsidRPr="00BF0581" w:rsidRDefault="00B30174" w:rsidP="00B51159">
            <w:pPr>
              <w:pStyle w:val="ReportTableText"/>
              <w:jc w:val="center"/>
            </w:pPr>
            <w:r w:rsidRPr="00BF0581">
              <w:t>5</w:t>
            </w:r>
          </w:p>
        </w:tc>
        <w:tc>
          <w:tcPr>
            <w:tcW w:w="1104" w:type="dxa"/>
            <w:vAlign w:val="center"/>
          </w:tcPr>
          <w:p w14:paraId="0A66B686" w14:textId="77777777" w:rsidR="00B30174" w:rsidRPr="00BF0581" w:rsidRDefault="00B30174" w:rsidP="00B51159">
            <w:pPr>
              <w:pStyle w:val="ReportTableText"/>
              <w:jc w:val="center"/>
            </w:pPr>
            <w:r w:rsidRPr="00BF0581">
              <w:t>1890-1906</w:t>
            </w:r>
          </w:p>
        </w:tc>
        <w:tc>
          <w:tcPr>
            <w:tcW w:w="1985" w:type="dxa"/>
            <w:vAlign w:val="center"/>
          </w:tcPr>
          <w:p w14:paraId="2174EC60" w14:textId="77777777" w:rsidR="00B30174" w:rsidRPr="00BF0581" w:rsidRDefault="00B30174" w:rsidP="00B51159">
            <w:pPr>
              <w:pStyle w:val="ReportTableText"/>
              <w:jc w:val="center"/>
            </w:pPr>
            <w:r w:rsidRPr="00BF0581">
              <w:t>265-290m</w:t>
            </w:r>
          </w:p>
        </w:tc>
        <w:tc>
          <w:tcPr>
            <w:tcW w:w="2573" w:type="dxa"/>
            <w:vMerge/>
          </w:tcPr>
          <w:p w14:paraId="1D9CF379" w14:textId="77777777" w:rsidR="00B30174" w:rsidRPr="00BF0581" w:rsidRDefault="00B30174" w:rsidP="004034CA">
            <w:pPr>
              <w:pStyle w:val="ReportTableText"/>
            </w:pPr>
          </w:p>
        </w:tc>
      </w:tr>
    </w:tbl>
    <w:p w14:paraId="75FAFB35" w14:textId="77777777" w:rsidR="00B30174" w:rsidRPr="00BF0581" w:rsidRDefault="00B30174" w:rsidP="00B30174">
      <w:pPr>
        <w:pStyle w:val="Reporttextnosp"/>
      </w:pPr>
    </w:p>
    <w:p w14:paraId="388420FB" w14:textId="77777777" w:rsidR="00B30174" w:rsidRPr="00BF0581" w:rsidRDefault="00B30174" w:rsidP="00B30174">
      <w:pPr>
        <w:pStyle w:val="Reporttextnosp"/>
      </w:pPr>
      <w:r w:rsidRPr="00BF0581">
        <w:t>Historical energy features within 500m have been reviewed and summarised below:</w:t>
      </w:r>
    </w:p>
    <w:p w14:paraId="45C60EB7" w14:textId="2513F881" w:rsidR="00B30174" w:rsidRPr="002C360E" w:rsidRDefault="00B30174" w:rsidP="00A11F11">
      <w:pPr>
        <w:pStyle w:val="Caption"/>
        <w:rPr>
          <w:sz w:val="22"/>
          <w:szCs w:val="22"/>
        </w:rPr>
      </w:pPr>
      <w:r w:rsidRPr="002C360E">
        <w:t xml:space="preserve">Table </w:t>
      </w:r>
      <w:r w:rsidR="007905C1" w:rsidRPr="002C360E">
        <w:t>2</w:t>
      </w:r>
      <w:r w:rsidRPr="002C360E">
        <w:noBreakHyphen/>
      </w:r>
      <w:r w:rsidR="003723A3" w:rsidRPr="002C360E">
        <w:t>5</w:t>
      </w:r>
      <w:r w:rsidRPr="002C360E">
        <w:t xml:space="preserve"> Historical energy features within 500m</w:t>
      </w:r>
    </w:p>
    <w:tbl>
      <w:tblPr>
        <w:tblStyle w:val="BUKL-3"/>
        <w:tblW w:w="8469" w:type="dxa"/>
        <w:tblLayout w:type="fixed"/>
        <w:tblLook w:val="0620" w:firstRow="1" w:lastRow="0" w:firstColumn="0" w:lastColumn="0" w:noHBand="1" w:noVBand="1"/>
      </w:tblPr>
      <w:tblGrid>
        <w:gridCol w:w="1260"/>
        <w:gridCol w:w="850"/>
        <w:gridCol w:w="1276"/>
        <w:gridCol w:w="2268"/>
        <w:gridCol w:w="2815"/>
      </w:tblGrid>
      <w:tr w:rsidR="003723A3" w:rsidRPr="0001451B" w14:paraId="28DC8870" w14:textId="77777777" w:rsidTr="00DF0AA2">
        <w:trPr>
          <w:cnfStyle w:val="100000000000" w:firstRow="1" w:lastRow="0" w:firstColumn="0" w:lastColumn="0" w:oddVBand="0" w:evenVBand="0" w:oddHBand="0" w:evenHBand="0" w:firstRowFirstColumn="0" w:firstRowLastColumn="0" w:lastRowFirstColumn="0" w:lastRowLastColumn="0"/>
          <w:trHeight w:val="47"/>
        </w:trPr>
        <w:tc>
          <w:tcPr>
            <w:tcW w:w="1260" w:type="dxa"/>
            <w:vAlign w:val="center"/>
          </w:tcPr>
          <w:p w14:paraId="5A2F4B16" w14:textId="77777777" w:rsidR="00B30174" w:rsidRPr="00A11F11" w:rsidRDefault="00B30174" w:rsidP="00B51159">
            <w:pPr>
              <w:pStyle w:val="ReportTableHeader"/>
              <w:rPr>
                <w:b/>
                <w:bCs w:val="0"/>
                <w:sz w:val="20"/>
                <w:szCs w:val="22"/>
              </w:rPr>
            </w:pPr>
            <w:r w:rsidRPr="00A11F11">
              <w:rPr>
                <w:b/>
                <w:bCs w:val="0"/>
                <w:sz w:val="20"/>
                <w:szCs w:val="22"/>
              </w:rPr>
              <w:t>Land Use</w:t>
            </w:r>
          </w:p>
        </w:tc>
        <w:tc>
          <w:tcPr>
            <w:tcW w:w="850" w:type="dxa"/>
            <w:vAlign w:val="center"/>
          </w:tcPr>
          <w:p w14:paraId="63606534" w14:textId="77777777" w:rsidR="00B30174" w:rsidRPr="00A11F11" w:rsidRDefault="00B30174" w:rsidP="00B51159">
            <w:pPr>
              <w:pStyle w:val="ReportTableHeader"/>
              <w:rPr>
                <w:b/>
                <w:bCs w:val="0"/>
                <w:sz w:val="20"/>
                <w:szCs w:val="22"/>
              </w:rPr>
            </w:pPr>
            <w:r w:rsidRPr="00A11F11">
              <w:rPr>
                <w:b/>
                <w:bCs w:val="0"/>
                <w:sz w:val="20"/>
                <w:szCs w:val="22"/>
              </w:rPr>
              <w:t>No. Records</w:t>
            </w:r>
          </w:p>
        </w:tc>
        <w:tc>
          <w:tcPr>
            <w:tcW w:w="1276" w:type="dxa"/>
            <w:vAlign w:val="center"/>
          </w:tcPr>
          <w:p w14:paraId="04177068" w14:textId="77777777" w:rsidR="00B30174" w:rsidRPr="00A11F11" w:rsidRDefault="00B30174" w:rsidP="00B51159">
            <w:pPr>
              <w:pStyle w:val="ReportTableHeader"/>
              <w:rPr>
                <w:b/>
                <w:bCs w:val="0"/>
                <w:sz w:val="20"/>
                <w:szCs w:val="22"/>
              </w:rPr>
            </w:pPr>
            <w:r w:rsidRPr="00A11F11">
              <w:rPr>
                <w:b/>
                <w:bCs w:val="0"/>
                <w:sz w:val="20"/>
                <w:szCs w:val="22"/>
              </w:rPr>
              <w:t>Dates</w:t>
            </w:r>
          </w:p>
        </w:tc>
        <w:tc>
          <w:tcPr>
            <w:tcW w:w="2268" w:type="dxa"/>
            <w:vAlign w:val="center"/>
          </w:tcPr>
          <w:p w14:paraId="12400A92" w14:textId="77777777" w:rsidR="00B30174" w:rsidRPr="00A11F11" w:rsidRDefault="00B30174" w:rsidP="00B51159">
            <w:pPr>
              <w:pStyle w:val="ReportTableHeader"/>
              <w:rPr>
                <w:b/>
                <w:bCs w:val="0"/>
                <w:sz w:val="20"/>
                <w:szCs w:val="22"/>
              </w:rPr>
            </w:pPr>
            <w:r w:rsidRPr="00A11F11">
              <w:rPr>
                <w:b/>
                <w:bCs w:val="0"/>
                <w:sz w:val="20"/>
                <w:szCs w:val="22"/>
              </w:rPr>
              <w:t>Approximate distance and direction</w:t>
            </w:r>
          </w:p>
        </w:tc>
        <w:tc>
          <w:tcPr>
            <w:tcW w:w="2815" w:type="dxa"/>
            <w:vAlign w:val="center"/>
          </w:tcPr>
          <w:p w14:paraId="3DE22CC6" w14:textId="77777777" w:rsidR="00B30174" w:rsidRPr="00A11F11" w:rsidRDefault="00B30174" w:rsidP="00B51159">
            <w:pPr>
              <w:pStyle w:val="ReportTableHeader"/>
              <w:rPr>
                <w:b/>
                <w:bCs w:val="0"/>
                <w:sz w:val="20"/>
                <w:szCs w:val="22"/>
              </w:rPr>
            </w:pPr>
            <w:r w:rsidRPr="00A11F11">
              <w:rPr>
                <w:b/>
                <w:bCs w:val="0"/>
                <w:sz w:val="20"/>
                <w:szCs w:val="22"/>
              </w:rPr>
              <w:t>Details</w:t>
            </w:r>
          </w:p>
        </w:tc>
      </w:tr>
      <w:tr w:rsidR="003723A3" w:rsidRPr="00BF0581" w14:paraId="4805BBB9" w14:textId="77777777" w:rsidTr="00DF0AA2">
        <w:trPr>
          <w:trHeight w:val="4"/>
        </w:trPr>
        <w:tc>
          <w:tcPr>
            <w:tcW w:w="1260" w:type="dxa"/>
            <w:vAlign w:val="center"/>
          </w:tcPr>
          <w:p w14:paraId="2F6B08BB" w14:textId="77777777" w:rsidR="00B30174" w:rsidRPr="00BF0581" w:rsidRDefault="00B30174" w:rsidP="00B51159">
            <w:pPr>
              <w:pStyle w:val="ReportTableText"/>
            </w:pPr>
            <w:r w:rsidRPr="00BF0581">
              <w:t>Electricity Substation</w:t>
            </w:r>
          </w:p>
        </w:tc>
        <w:tc>
          <w:tcPr>
            <w:tcW w:w="850" w:type="dxa"/>
            <w:vAlign w:val="center"/>
          </w:tcPr>
          <w:p w14:paraId="383AB1D2" w14:textId="77777777" w:rsidR="00B30174" w:rsidRPr="00BF0581" w:rsidRDefault="00B30174" w:rsidP="00B51159">
            <w:pPr>
              <w:pStyle w:val="ReportTableText"/>
              <w:jc w:val="center"/>
            </w:pPr>
            <w:r w:rsidRPr="00BF0581">
              <w:t>7</w:t>
            </w:r>
          </w:p>
        </w:tc>
        <w:tc>
          <w:tcPr>
            <w:tcW w:w="1276" w:type="dxa"/>
            <w:vAlign w:val="center"/>
          </w:tcPr>
          <w:p w14:paraId="3EC48E7F" w14:textId="77777777" w:rsidR="00B30174" w:rsidRPr="00BF0581" w:rsidRDefault="00B30174" w:rsidP="00DF0AA2">
            <w:pPr>
              <w:pStyle w:val="ReportTableText"/>
              <w:jc w:val="center"/>
            </w:pPr>
            <w:r w:rsidRPr="00BF0581">
              <w:t>1973-1997</w:t>
            </w:r>
          </w:p>
        </w:tc>
        <w:tc>
          <w:tcPr>
            <w:tcW w:w="2268" w:type="dxa"/>
            <w:vAlign w:val="center"/>
          </w:tcPr>
          <w:p w14:paraId="159B6360" w14:textId="77777777" w:rsidR="00B30174" w:rsidRPr="00BF0581" w:rsidRDefault="00B30174" w:rsidP="00B51159">
            <w:pPr>
              <w:pStyle w:val="ReportTableText"/>
              <w:jc w:val="center"/>
            </w:pPr>
            <w:r w:rsidRPr="00BF0581">
              <w:t>165-405m</w:t>
            </w:r>
          </w:p>
        </w:tc>
        <w:tc>
          <w:tcPr>
            <w:tcW w:w="2815" w:type="dxa"/>
            <w:vMerge w:val="restart"/>
          </w:tcPr>
          <w:p w14:paraId="05400710" w14:textId="77777777" w:rsidR="00B30174" w:rsidRPr="00BF0581" w:rsidRDefault="00B30174" w:rsidP="004034CA">
            <w:pPr>
              <w:pStyle w:val="ReportTableText"/>
            </w:pPr>
            <w:r w:rsidRPr="00BF0581">
              <w:t>- The nearest historical electrical substation was located 165m northwest (up gradient) and appears derelict on current aerial imagery.</w:t>
            </w:r>
          </w:p>
          <w:p w14:paraId="045B923C" w14:textId="77777777" w:rsidR="00B30174" w:rsidRPr="00BF0581" w:rsidRDefault="00B30174" w:rsidP="004034CA">
            <w:pPr>
              <w:pStyle w:val="ReportTableText"/>
            </w:pPr>
            <w:r w:rsidRPr="00BF0581">
              <w:t>- Historical gasworks records are associated with an area to the southwest (down gradient) now designated as a cemetery car park.</w:t>
            </w:r>
          </w:p>
        </w:tc>
      </w:tr>
      <w:tr w:rsidR="003723A3" w:rsidRPr="00BF0581" w14:paraId="526892F4" w14:textId="77777777" w:rsidTr="00DF0AA2">
        <w:tc>
          <w:tcPr>
            <w:tcW w:w="1260" w:type="dxa"/>
            <w:vAlign w:val="center"/>
          </w:tcPr>
          <w:p w14:paraId="1EFF7D54" w14:textId="77777777" w:rsidR="00B30174" w:rsidRPr="00BF0581" w:rsidRDefault="00B30174" w:rsidP="00B51159">
            <w:pPr>
              <w:pStyle w:val="ReportTableText"/>
            </w:pPr>
            <w:r w:rsidRPr="00BF0581">
              <w:t>Gas Works</w:t>
            </w:r>
          </w:p>
        </w:tc>
        <w:tc>
          <w:tcPr>
            <w:tcW w:w="850" w:type="dxa"/>
            <w:vAlign w:val="center"/>
          </w:tcPr>
          <w:p w14:paraId="4A77C02E" w14:textId="77777777" w:rsidR="00B30174" w:rsidRPr="00BF0581" w:rsidRDefault="00B30174" w:rsidP="00B51159">
            <w:pPr>
              <w:pStyle w:val="ReportTableText"/>
              <w:jc w:val="center"/>
            </w:pPr>
            <w:r w:rsidRPr="00BF0581">
              <w:t>4</w:t>
            </w:r>
          </w:p>
        </w:tc>
        <w:tc>
          <w:tcPr>
            <w:tcW w:w="1276" w:type="dxa"/>
            <w:vAlign w:val="center"/>
          </w:tcPr>
          <w:p w14:paraId="6F14752E" w14:textId="77777777" w:rsidR="00B30174" w:rsidRPr="00BF0581" w:rsidRDefault="00B30174" w:rsidP="00DF0AA2">
            <w:pPr>
              <w:pStyle w:val="ReportTableText"/>
              <w:jc w:val="center"/>
            </w:pPr>
            <w:r w:rsidRPr="00BF0581">
              <w:t>1890-1906</w:t>
            </w:r>
          </w:p>
        </w:tc>
        <w:tc>
          <w:tcPr>
            <w:tcW w:w="2268" w:type="dxa"/>
            <w:vAlign w:val="center"/>
          </w:tcPr>
          <w:p w14:paraId="7EE0690F" w14:textId="77777777" w:rsidR="00B30174" w:rsidRPr="00BF0581" w:rsidRDefault="00B30174" w:rsidP="00B51159">
            <w:pPr>
              <w:pStyle w:val="ReportTableText"/>
              <w:jc w:val="center"/>
            </w:pPr>
            <w:r w:rsidRPr="00BF0581">
              <w:t>265-290m west, down gradient</w:t>
            </w:r>
          </w:p>
        </w:tc>
        <w:tc>
          <w:tcPr>
            <w:tcW w:w="2815" w:type="dxa"/>
            <w:vMerge/>
          </w:tcPr>
          <w:p w14:paraId="022B4E54" w14:textId="77777777" w:rsidR="00B30174" w:rsidRPr="00BF0581" w:rsidRDefault="00B30174" w:rsidP="004034CA">
            <w:pPr>
              <w:pStyle w:val="ReportTableText"/>
            </w:pPr>
          </w:p>
        </w:tc>
      </w:tr>
    </w:tbl>
    <w:p w14:paraId="10DA7B74" w14:textId="77777777" w:rsidR="00B30174" w:rsidRPr="00BF0581" w:rsidRDefault="00B30174" w:rsidP="00B30174">
      <w:pPr>
        <w:pStyle w:val="Reporttextnosp"/>
      </w:pPr>
    </w:p>
    <w:p w14:paraId="74E7B180" w14:textId="77777777" w:rsidR="00B30174" w:rsidRPr="00BF0581" w:rsidRDefault="00B30174" w:rsidP="00B30174">
      <w:pPr>
        <w:pStyle w:val="Reporttextnosp"/>
      </w:pPr>
      <w:r w:rsidRPr="00BF0581">
        <w:t>Historical garages within 500m have been reviewed and summarised below:</w:t>
      </w:r>
    </w:p>
    <w:p w14:paraId="2354B95D" w14:textId="3D35A073" w:rsidR="00B30174" w:rsidRPr="002C360E" w:rsidRDefault="00B30174" w:rsidP="00A11F11">
      <w:pPr>
        <w:pStyle w:val="Caption"/>
      </w:pPr>
      <w:r w:rsidRPr="002C360E">
        <w:t xml:space="preserve">Table </w:t>
      </w:r>
      <w:r w:rsidR="007905C1" w:rsidRPr="002C360E">
        <w:t>2</w:t>
      </w:r>
      <w:r w:rsidRPr="002C360E">
        <w:noBreakHyphen/>
      </w:r>
      <w:r w:rsidR="003723A3" w:rsidRPr="002C360E">
        <w:t xml:space="preserve">6 </w:t>
      </w:r>
      <w:r w:rsidRPr="002C360E">
        <w:t>Historical garages within 500m</w:t>
      </w:r>
    </w:p>
    <w:tbl>
      <w:tblPr>
        <w:tblStyle w:val="BUKL-3"/>
        <w:tblW w:w="8448" w:type="dxa"/>
        <w:tblLook w:val="0620" w:firstRow="1" w:lastRow="0" w:firstColumn="0" w:lastColumn="0" w:noHBand="1" w:noVBand="1"/>
      </w:tblPr>
      <w:tblGrid>
        <w:gridCol w:w="1685"/>
        <w:gridCol w:w="1141"/>
        <w:gridCol w:w="1183"/>
        <w:gridCol w:w="1645"/>
        <w:gridCol w:w="2794"/>
      </w:tblGrid>
      <w:tr w:rsidR="00B30174" w:rsidRPr="0001451B" w14:paraId="41E4EFC5" w14:textId="77777777" w:rsidTr="00D02C38">
        <w:trPr>
          <w:cnfStyle w:val="100000000000" w:firstRow="1" w:lastRow="0" w:firstColumn="0" w:lastColumn="0" w:oddVBand="0" w:evenVBand="0" w:oddHBand="0" w:evenHBand="0" w:firstRowFirstColumn="0" w:firstRowLastColumn="0" w:lastRowFirstColumn="0" w:lastRowLastColumn="0"/>
          <w:trHeight w:val="47"/>
          <w:tblHeader/>
        </w:trPr>
        <w:tc>
          <w:tcPr>
            <w:tcW w:w="1685" w:type="dxa"/>
            <w:vAlign w:val="center"/>
          </w:tcPr>
          <w:p w14:paraId="0457EC7F" w14:textId="77777777" w:rsidR="00B30174" w:rsidRPr="00A11F11" w:rsidRDefault="00B30174" w:rsidP="00B51159">
            <w:pPr>
              <w:pStyle w:val="ReportTableHeader"/>
              <w:rPr>
                <w:b/>
                <w:bCs w:val="0"/>
                <w:sz w:val="20"/>
                <w:szCs w:val="22"/>
              </w:rPr>
            </w:pPr>
            <w:r w:rsidRPr="00A11F11">
              <w:rPr>
                <w:b/>
                <w:bCs w:val="0"/>
                <w:sz w:val="20"/>
                <w:szCs w:val="22"/>
              </w:rPr>
              <w:t>Land Use</w:t>
            </w:r>
          </w:p>
        </w:tc>
        <w:tc>
          <w:tcPr>
            <w:tcW w:w="1141" w:type="dxa"/>
            <w:vAlign w:val="center"/>
          </w:tcPr>
          <w:p w14:paraId="3C187118" w14:textId="77777777" w:rsidR="00B30174" w:rsidRPr="00A11F11" w:rsidRDefault="00B30174" w:rsidP="00B51159">
            <w:pPr>
              <w:pStyle w:val="ReportTableHeader"/>
              <w:rPr>
                <w:b/>
                <w:bCs w:val="0"/>
                <w:sz w:val="20"/>
                <w:szCs w:val="22"/>
              </w:rPr>
            </w:pPr>
            <w:r w:rsidRPr="00A11F11">
              <w:rPr>
                <w:b/>
                <w:bCs w:val="0"/>
                <w:sz w:val="20"/>
                <w:szCs w:val="22"/>
              </w:rPr>
              <w:t>No. Records</w:t>
            </w:r>
          </w:p>
        </w:tc>
        <w:tc>
          <w:tcPr>
            <w:tcW w:w="1183" w:type="dxa"/>
            <w:vAlign w:val="center"/>
          </w:tcPr>
          <w:p w14:paraId="10B77EF6" w14:textId="77777777" w:rsidR="00B30174" w:rsidRPr="00A11F11" w:rsidRDefault="00B30174" w:rsidP="00B51159">
            <w:pPr>
              <w:pStyle w:val="ReportTableHeader"/>
              <w:rPr>
                <w:b/>
                <w:bCs w:val="0"/>
                <w:sz w:val="20"/>
                <w:szCs w:val="22"/>
              </w:rPr>
            </w:pPr>
            <w:r w:rsidRPr="00A11F11">
              <w:rPr>
                <w:b/>
                <w:bCs w:val="0"/>
                <w:sz w:val="20"/>
                <w:szCs w:val="22"/>
              </w:rPr>
              <w:t>Dates</w:t>
            </w:r>
          </w:p>
        </w:tc>
        <w:tc>
          <w:tcPr>
            <w:tcW w:w="1645" w:type="dxa"/>
            <w:vAlign w:val="center"/>
          </w:tcPr>
          <w:p w14:paraId="6A8E63A7" w14:textId="77777777" w:rsidR="00B30174" w:rsidRPr="00A11F11" w:rsidRDefault="00B30174" w:rsidP="00B51159">
            <w:pPr>
              <w:pStyle w:val="ReportTableHeader"/>
              <w:rPr>
                <w:b/>
                <w:bCs w:val="0"/>
                <w:sz w:val="20"/>
                <w:szCs w:val="22"/>
              </w:rPr>
            </w:pPr>
            <w:r w:rsidRPr="00A11F11">
              <w:rPr>
                <w:b/>
                <w:bCs w:val="0"/>
                <w:sz w:val="20"/>
                <w:szCs w:val="22"/>
              </w:rPr>
              <w:t>Approximate distance and direction</w:t>
            </w:r>
          </w:p>
        </w:tc>
        <w:tc>
          <w:tcPr>
            <w:tcW w:w="2794" w:type="dxa"/>
            <w:vAlign w:val="center"/>
          </w:tcPr>
          <w:p w14:paraId="7391F806" w14:textId="77777777" w:rsidR="00B30174" w:rsidRPr="00A11F11" w:rsidRDefault="00B30174" w:rsidP="00B51159">
            <w:pPr>
              <w:pStyle w:val="ReportTableHeader"/>
              <w:rPr>
                <w:b/>
                <w:bCs w:val="0"/>
                <w:sz w:val="20"/>
                <w:szCs w:val="22"/>
              </w:rPr>
            </w:pPr>
            <w:r w:rsidRPr="00A11F11">
              <w:rPr>
                <w:b/>
                <w:bCs w:val="0"/>
                <w:sz w:val="20"/>
                <w:szCs w:val="22"/>
              </w:rPr>
              <w:t>Details</w:t>
            </w:r>
          </w:p>
        </w:tc>
      </w:tr>
      <w:tr w:rsidR="00B30174" w:rsidRPr="00BF0581" w14:paraId="29FB21B3" w14:textId="77777777" w:rsidTr="00D90689">
        <w:trPr>
          <w:trHeight w:val="4"/>
        </w:trPr>
        <w:tc>
          <w:tcPr>
            <w:tcW w:w="1685" w:type="dxa"/>
            <w:vAlign w:val="center"/>
          </w:tcPr>
          <w:p w14:paraId="06CF407F" w14:textId="77777777" w:rsidR="00B30174" w:rsidRPr="00BF0581" w:rsidRDefault="00B30174" w:rsidP="00B51159">
            <w:pPr>
              <w:pStyle w:val="ReportTableText"/>
            </w:pPr>
            <w:r w:rsidRPr="00BF0581">
              <w:t>Garage</w:t>
            </w:r>
          </w:p>
        </w:tc>
        <w:tc>
          <w:tcPr>
            <w:tcW w:w="1141" w:type="dxa"/>
            <w:vAlign w:val="center"/>
          </w:tcPr>
          <w:p w14:paraId="57E9F924" w14:textId="77777777" w:rsidR="00B30174" w:rsidRPr="00BF0581" w:rsidRDefault="00B30174" w:rsidP="00B65687">
            <w:pPr>
              <w:pStyle w:val="ReportTableText"/>
              <w:jc w:val="center"/>
            </w:pPr>
            <w:r w:rsidRPr="00BF0581">
              <w:t>11</w:t>
            </w:r>
          </w:p>
        </w:tc>
        <w:tc>
          <w:tcPr>
            <w:tcW w:w="1183" w:type="dxa"/>
            <w:vAlign w:val="center"/>
          </w:tcPr>
          <w:p w14:paraId="4607ABFA" w14:textId="77777777" w:rsidR="00B30174" w:rsidRPr="00BF0581" w:rsidRDefault="00B30174" w:rsidP="00DF0AA2">
            <w:pPr>
              <w:pStyle w:val="ReportTableText"/>
              <w:jc w:val="center"/>
            </w:pPr>
            <w:r w:rsidRPr="00BF0581">
              <w:t>1965-1997</w:t>
            </w:r>
          </w:p>
        </w:tc>
        <w:tc>
          <w:tcPr>
            <w:tcW w:w="1645" w:type="dxa"/>
            <w:vAlign w:val="center"/>
          </w:tcPr>
          <w:p w14:paraId="2F5D5DC1" w14:textId="77777777" w:rsidR="00B30174" w:rsidRPr="00BF0581" w:rsidRDefault="00B30174" w:rsidP="00B51159">
            <w:pPr>
              <w:pStyle w:val="ReportTableText"/>
              <w:jc w:val="center"/>
            </w:pPr>
            <w:r w:rsidRPr="00BF0581">
              <w:t>90-120m north (up gradient)</w:t>
            </w:r>
          </w:p>
        </w:tc>
        <w:tc>
          <w:tcPr>
            <w:tcW w:w="2794" w:type="dxa"/>
          </w:tcPr>
          <w:p w14:paraId="2BE276FA" w14:textId="77777777" w:rsidR="00B30174" w:rsidRPr="00BF0581" w:rsidRDefault="00B30174" w:rsidP="007905C1">
            <w:pPr>
              <w:pStyle w:val="ReportTableText"/>
            </w:pPr>
            <w:r w:rsidRPr="00BF0581">
              <w:t xml:space="preserve">Three historical garage records are located on the north side of the River Teifi. One record is associated with current-day T.M. Daniel Garage. Two records are no longer mapped as garages (Groundsure report dates </w:t>
            </w:r>
            <w:r w:rsidRPr="00BF0581">
              <w:lastRenderedPageBreak/>
              <w:t>these as from 1960s to 1990s).</w:t>
            </w:r>
          </w:p>
        </w:tc>
      </w:tr>
    </w:tbl>
    <w:p w14:paraId="22489171" w14:textId="77777777" w:rsidR="00B30174" w:rsidRPr="00BF0581" w:rsidRDefault="00B30174" w:rsidP="00B30174">
      <w:pPr>
        <w:pStyle w:val="Reporttextnosp"/>
      </w:pPr>
    </w:p>
    <w:p w14:paraId="5500657B" w14:textId="4D592668" w:rsidR="00B30174" w:rsidRPr="00BF0581" w:rsidRDefault="003723A3" w:rsidP="00B30174">
      <w:pPr>
        <w:pStyle w:val="Reporttextnosp"/>
      </w:pPr>
      <w:r>
        <w:t xml:space="preserve">Historical landfill sites </w:t>
      </w:r>
      <w:r w:rsidR="00B30174" w:rsidRPr="00BF0581">
        <w:t>within 500m have been reviewed and summarised below:</w:t>
      </w:r>
    </w:p>
    <w:p w14:paraId="7D19DAD5" w14:textId="3BF69E87" w:rsidR="00B30174" w:rsidRPr="002C360E" w:rsidRDefault="00B30174" w:rsidP="00A11F11">
      <w:pPr>
        <w:pStyle w:val="Caption"/>
      </w:pPr>
      <w:r w:rsidRPr="002C360E">
        <w:t xml:space="preserve">Table </w:t>
      </w:r>
      <w:r w:rsidR="003723A3" w:rsidRPr="002C360E">
        <w:t>2-7</w:t>
      </w:r>
      <w:r w:rsidRPr="002C360E">
        <w:t xml:space="preserve"> Historical landfills within 500m</w:t>
      </w:r>
    </w:p>
    <w:tbl>
      <w:tblPr>
        <w:tblStyle w:val="BUKL-3"/>
        <w:tblW w:w="8448" w:type="dxa"/>
        <w:tblLook w:val="0620" w:firstRow="1" w:lastRow="0" w:firstColumn="0" w:lastColumn="0" w:noHBand="1" w:noVBand="1"/>
      </w:tblPr>
      <w:tblGrid>
        <w:gridCol w:w="1685"/>
        <w:gridCol w:w="1134"/>
        <w:gridCol w:w="1134"/>
        <w:gridCol w:w="1701"/>
        <w:gridCol w:w="2794"/>
      </w:tblGrid>
      <w:tr w:rsidR="003723A3" w:rsidRPr="0001451B" w14:paraId="0E3C6A69" w14:textId="77777777" w:rsidTr="00D90689">
        <w:trPr>
          <w:cnfStyle w:val="100000000000" w:firstRow="1" w:lastRow="0" w:firstColumn="0" w:lastColumn="0" w:oddVBand="0" w:evenVBand="0" w:oddHBand="0" w:evenHBand="0" w:firstRowFirstColumn="0" w:firstRowLastColumn="0" w:lastRowFirstColumn="0" w:lastRowLastColumn="0"/>
          <w:trHeight w:val="47"/>
        </w:trPr>
        <w:tc>
          <w:tcPr>
            <w:tcW w:w="1685" w:type="dxa"/>
            <w:vAlign w:val="center"/>
          </w:tcPr>
          <w:p w14:paraId="63ED0CA5" w14:textId="77777777" w:rsidR="00B30174" w:rsidRPr="00A11F11" w:rsidRDefault="00B30174" w:rsidP="00B51159">
            <w:pPr>
              <w:pStyle w:val="ReportTableHeader"/>
              <w:rPr>
                <w:b/>
                <w:bCs w:val="0"/>
                <w:sz w:val="20"/>
                <w:szCs w:val="22"/>
              </w:rPr>
            </w:pPr>
            <w:r w:rsidRPr="00A11F11">
              <w:rPr>
                <w:b/>
                <w:bCs w:val="0"/>
                <w:sz w:val="20"/>
                <w:szCs w:val="22"/>
              </w:rPr>
              <w:t>Land Use</w:t>
            </w:r>
          </w:p>
        </w:tc>
        <w:tc>
          <w:tcPr>
            <w:tcW w:w="1134" w:type="dxa"/>
            <w:vAlign w:val="center"/>
          </w:tcPr>
          <w:p w14:paraId="180B0C1B" w14:textId="77777777" w:rsidR="00B30174" w:rsidRPr="00A11F11" w:rsidRDefault="00B30174" w:rsidP="00B51159">
            <w:pPr>
              <w:pStyle w:val="ReportTableHeader"/>
              <w:rPr>
                <w:b/>
                <w:bCs w:val="0"/>
                <w:sz w:val="20"/>
                <w:szCs w:val="22"/>
              </w:rPr>
            </w:pPr>
            <w:r w:rsidRPr="00A11F11">
              <w:rPr>
                <w:b/>
                <w:bCs w:val="0"/>
                <w:sz w:val="20"/>
                <w:szCs w:val="22"/>
              </w:rPr>
              <w:t>No. Records</w:t>
            </w:r>
          </w:p>
        </w:tc>
        <w:tc>
          <w:tcPr>
            <w:tcW w:w="1134" w:type="dxa"/>
            <w:vAlign w:val="center"/>
          </w:tcPr>
          <w:p w14:paraId="7ADC2C71" w14:textId="77777777" w:rsidR="00B30174" w:rsidRPr="00A11F11" w:rsidRDefault="00B30174" w:rsidP="00B51159">
            <w:pPr>
              <w:pStyle w:val="ReportTableHeader"/>
              <w:rPr>
                <w:b/>
                <w:bCs w:val="0"/>
                <w:sz w:val="20"/>
                <w:szCs w:val="22"/>
              </w:rPr>
            </w:pPr>
            <w:r w:rsidRPr="00A11F11">
              <w:rPr>
                <w:b/>
                <w:bCs w:val="0"/>
                <w:sz w:val="20"/>
                <w:szCs w:val="22"/>
              </w:rPr>
              <w:t>Dates</w:t>
            </w:r>
          </w:p>
        </w:tc>
        <w:tc>
          <w:tcPr>
            <w:tcW w:w="1701" w:type="dxa"/>
            <w:vAlign w:val="center"/>
          </w:tcPr>
          <w:p w14:paraId="6BA1D393" w14:textId="77777777" w:rsidR="00B30174" w:rsidRPr="00A11F11" w:rsidRDefault="00B30174" w:rsidP="00B51159">
            <w:pPr>
              <w:pStyle w:val="ReportTableHeader"/>
              <w:rPr>
                <w:b/>
                <w:bCs w:val="0"/>
                <w:sz w:val="20"/>
                <w:szCs w:val="22"/>
              </w:rPr>
            </w:pPr>
            <w:r w:rsidRPr="00A11F11">
              <w:rPr>
                <w:b/>
                <w:bCs w:val="0"/>
                <w:sz w:val="20"/>
                <w:szCs w:val="22"/>
              </w:rPr>
              <w:t>Approximate distance and direction</w:t>
            </w:r>
          </w:p>
        </w:tc>
        <w:tc>
          <w:tcPr>
            <w:tcW w:w="2794" w:type="dxa"/>
            <w:vAlign w:val="center"/>
          </w:tcPr>
          <w:p w14:paraId="3A3E973A" w14:textId="77777777" w:rsidR="00B30174" w:rsidRPr="00A11F11" w:rsidRDefault="00B30174" w:rsidP="00B51159">
            <w:pPr>
              <w:pStyle w:val="ReportTableHeader"/>
              <w:rPr>
                <w:b/>
                <w:bCs w:val="0"/>
                <w:sz w:val="20"/>
                <w:szCs w:val="22"/>
              </w:rPr>
            </w:pPr>
            <w:r w:rsidRPr="00A11F11">
              <w:rPr>
                <w:b/>
                <w:bCs w:val="0"/>
                <w:sz w:val="20"/>
                <w:szCs w:val="22"/>
              </w:rPr>
              <w:t>Details</w:t>
            </w:r>
          </w:p>
        </w:tc>
      </w:tr>
      <w:tr w:rsidR="003723A3" w:rsidRPr="00BF0581" w14:paraId="19733524" w14:textId="77777777" w:rsidTr="00D90689">
        <w:trPr>
          <w:trHeight w:val="4"/>
        </w:trPr>
        <w:tc>
          <w:tcPr>
            <w:tcW w:w="1685" w:type="dxa"/>
            <w:vAlign w:val="center"/>
          </w:tcPr>
          <w:p w14:paraId="3ECAE58F" w14:textId="3DBED1BD" w:rsidR="00B30174" w:rsidRPr="00BF0581" w:rsidRDefault="00B30174" w:rsidP="005F235C">
            <w:pPr>
              <w:pStyle w:val="ReportTableText"/>
            </w:pPr>
            <w:r w:rsidRPr="00BF0581">
              <w:t>Landfill</w:t>
            </w:r>
          </w:p>
        </w:tc>
        <w:tc>
          <w:tcPr>
            <w:tcW w:w="1134" w:type="dxa"/>
            <w:vAlign w:val="center"/>
          </w:tcPr>
          <w:p w14:paraId="08D56742" w14:textId="77777777" w:rsidR="00B30174" w:rsidRPr="00BF0581" w:rsidRDefault="00B30174" w:rsidP="00B51159">
            <w:pPr>
              <w:pStyle w:val="ReportTableText"/>
              <w:jc w:val="center"/>
            </w:pPr>
            <w:r w:rsidRPr="00BF0581">
              <w:t>1</w:t>
            </w:r>
          </w:p>
        </w:tc>
        <w:tc>
          <w:tcPr>
            <w:tcW w:w="1134" w:type="dxa"/>
            <w:vAlign w:val="center"/>
          </w:tcPr>
          <w:p w14:paraId="7DE70D50" w14:textId="77777777" w:rsidR="00B30174" w:rsidRPr="00BF0581" w:rsidRDefault="00B30174" w:rsidP="00DF0AA2">
            <w:pPr>
              <w:pStyle w:val="ReportTableText"/>
              <w:jc w:val="center"/>
            </w:pPr>
            <w:r w:rsidRPr="00BF0581">
              <w:t>First recorded 1910</w:t>
            </w:r>
          </w:p>
        </w:tc>
        <w:tc>
          <w:tcPr>
            <w:tcW w:w="1701" w:type="dxa"/>
            <w:vAlign w:val="center"/>
          </w:tcPr>
          <w:p w14:paraId="23F6BB10" w14:textId="77777777" w:rsidR="00B30174" w:rsidRPr="00BF0581" w:rsidRDefault="00B30174" w:rsidP="00DF0AA2">
            <w:pPr>
              <w:pStyle w:val="ReportTableText"/>
              <w:jc w:val="center"/>
            </w:pPr>
            <w:r w:rsidRPr="00BF0581">
              <w:t>475m to the north (up gradient)</w:t>
            </w:r>
          </w:p>
        </w:tc>
        <w:tc>
          <w:tcPr>
            <w:tcW w:w="2794" w:type="dxa"/>
          </w:tcPr>
          <w:p w14:paraId="4B73182C" w14:textId="583EA512" w:rsidR="00B30174" w:rsidRPr="00BF0581" w:rsidRDefault="00B30174" w:rsidP="007905C1">
            <w:pPr>
              <w:pStyle w:val="ReportTableText"/>
            </w:pPr>
            <w:r w:rsidRPr="00BF0581">
              <w:t xml:space="preserve">Waste type: Inert, industrial, commercial, household. Located </w:t>
            </w:r>
            <w:r w:rsidR="00B65687">
              <w:t>on former</w:t>
            </w:r>
            <w:r w:rsidRPr="00BF0581">
              <w:t xml:space="preserve"> brickworks.</w:t>
            </w:r>
          </w:p>
        </w:tc>
      </w:tr>
    </w:tbl>
    <w:p w14:paraId="73CA61CB" w14:textId="7F2C660C" w:rsidR="00B30174" w:rsidRPr="00DF0AA2" w:rsidRDefault="000615AC" w:rsidP="00D60085">
      <w:pPr>
        <w:pStyle w:val="Heading2"/>
      </w:pPr>
      <w:bookmarkStart w:id="42" w:name="_Toc218688899"/>
      <w:r w:rsidRPr="00DF0AA2">
        <w:t>2.</w:t>
      </w:r>
      <w:r w:rsidR="00C904C8">
        <w:t>4</w:t>
      </w:r>
      <w:r w:rsidRPr="00DF0AA2">
        <w:t xml:space="preserve"> </w:t>
      </w:r>
      <w:r w:rsidR="008A05E9">
        <w:tab/>
      </w:r>
      <w:r w:rsidR="00B30174" w:rsidRPr="00DF0AA2">
        <w:t>Unexploded Ordnance</w:t>
      </w:r>
      <w:bookmarkEnd w:id="42"/>
    </w:p>
    <w:p w14:paraId="3616A008" w14:textId="6BB746A3" w:rsidR="00B30174" w:rsidRPr="00BF0581" w:rsidRDefault="00B30174" w:rsidP="00B30174">
      <w:pPr>
        <w:pStyle w:val="Reporttext"/>
      </w:pPr>
      <w:r w:rsidRPr="00BF0581">
        <w:t xml:space="preserve">A review of publicly available unexploded ordnance (UXO) risk mapping indicates that the site is shown to be located in an area with low </w:t>
      </w:r>
      <w:r w:rsidR="00D431D8">
        <w:t>risk</w:t>
      </w:r>
      <w:r w:rsidRPr="00BF0581">
        <w:t xml:space="preserve"> for wartime bombs to be present</w:t>
      </w:r>
      <w:r w:rsidRPr="00BF0581">
        <w:rPr>
          <w:noProof/>
        </w:rPr>
        <w:t xml:space="preserve"> (Zetica, 202</w:t>
      </w:r>
      <w:r w:rsidR="00FA102C">
        <w:rPr>
          <w:noProof/>
        </w:rPr>
        <w:t>5</w:t>
      </w:r>
      <w:r w:rsidRPr="00BF0581">
        <w:rPr>
          <w:noProof/>
        </w:rPr>
        <w:t>)</w:t>
      </w:r>
      <w:r w:rsidRPr="00BF0581">
        <w:t xml:space="preserve">. </w:t>
      </w:r>
      <w:r w:rsidR="008A1267">
        <w:t>Historical mapping showed a</w:t>
      </w:r>
      <w:r w:rsidRPr="00BF0581">
        <w:t xml:space="preserve"> rifle range previously existed 270m to the </w:t>
      </w:r>
      <w:r w:rsidR="008C34BC" w:rsidRPr="00BF0581">
        <w:t>southeast</w:t>
      </w:r>
      <w:r w:rsidR="008A1267">
        <w:t xml:space="preserve"> of the site</w:t>
      </w:r>
      <w:r w:rsidRPr="00BF0581">
        <w:t>, on the far side of the River Teifi</w:t>
      </w:r>
      <w:r w:rsidR="008A1267">
        <w:t xml:space="preserve">; </w:t>
      </w:r>
      <w:r w:rsidR="009C5149">
        <w:t>however,</w:t>
      </w:r>
      <w:r w:rsidR="008A1267">
        <w:t xml:space="preserve"> the distance and proximity are </w:t>
      </w:r>
      <w:r w:rsidRPr="00BF0581">
        <w:t xml:space="preserve">such that </w:t>
      </w:r>
      <w:r w:rsidR="008A1267">
        <w:t xml:space="preserve">any </w:t>
      </w:r>
      <w:r w:rsidRPr="00BF0581">
        <w:t>small arms UXO</w:t>
      </w:r>
      <w:r w:rsidR="008A1267">
        <w:t xml:space="preserve"> in that area</w:t>
      </w:r>
      <w:r w:rsidRPr="00BF0581">
        <w:t xml:space="preserve"> </w:t>
      </w:r>
      <w:r w:rsidR="00D431D8">
        <w:t>unlikely</w:t>
      </w:r>
      <w:r w:rsidRPr="00BF0581">
        <w:t xml:space="preserve"> to have affected the site.</w:t>
      </w:r>
    </w:p>
    <w:p w14:paraId="1D063357" w14:textId="470B89FE" w:rsidR="00B30174" w:rsidRPr="00DF0AA2" w:rsidRDefault="000615AC" w:rsidP="00D60085">
      <w:pPr>
        <w:pStyle w:val="Heading2"/>
      </w:pPr>
      <w:bookmarkStart w:id="43" w:name="_Toc165374344"/>
      <w:bookmarkStart w:id="44" w:name="_Toc218688900"/>
      <w:r w:rsidRPr="00DF0AA2">
        <w:t>2.</w:t>
      </w:r>
      <w:r w:rsidR="00C904C8">
        <w:t>5</w:t>
      </w:r>
      <w:r w:rsidRPr="00DF0AA2">
        <w:t xml:space="preserve"> </w:t>
      </w:r>
      <w:r w:rsidR="008A05E9">
        <w:tab/>
      </w:r>
      <w:r w:rsidR="00B30174" w:rsidRPr="00DF0AA2">
        <w:t>Geology</w:t>
      </w:r>
      <w:bookmarkEnd w:id="43"/>
      <w:bookmarkEnd w:id="44"/>
    </w:p>
    <w:p w14:paraId="11EC61AE" w14:textId="6954A0AC" w:rsidR="00B30174" w:rsidRPr="00BF0581" w:rsidRDefault="00B30174" w:rsidP="00B30174">
      <w:pPr>
        <w:pStyle w:val="Reporttext"/>
      </w:pPr>
      <w:r w:rsidRPr="00BF0581">
        <w:t>Published geology has been reviewed including England and Wales Geological Map 1:50,000 scale Sheet 193</w:t>
      </w:r>
      <w:r w:rsidR="001B5046" w:rsidRPr="001B5046">
        <w:t xml:space="preserve"> </w:t>
      </w:r>
      <w:r w:rsidR="00EE34DB">
        <w:t xml:space="preserve">titled </w:t>
      </w:r>
      <w:r w:rsidR="00D431D8">
        <w:t>‘</w:t>
      </w:r>
      <w:r w:rsidR="001B5046" w:rsidRPr="001B5046">
        <w:t>Cardigan and Dina</w:t>
      </w:r>
      <w:r w:rsidR="001B5046">
        <w:t>s</w:t>
      </w:r>
      <w:r w:rsidR="001B5046" w:rsidRPr="001B5046">
        <w:t xml:space="preserve"> Island Solid and Drift Geology</w:t>
      </w:r>
      <w:r w:rsidR="00D431D8">
        <w:t>’</w:t>
      </w:r>
      <w:r w:rsidR="001B5046" w:rsidRPr="001B5046">
        <w:t xml:space="preserve"> </w:t>
      </w:r>
      <w:r w:rsidRPr="00BF0581">
        <w:rPr>
          <w:noProof/>
        </w:rPr>
        <w:t xml:space="preserve">(BGS, </w:t>
      </w:r>
      <w:r w:rsidR="001B5046">
        <w:rPr>
          <w:noProof/>
        </w:rPr>
        <w:t>2002</w:t>
      </w:r>
      <w:r w:rsidRPr="00BF0581">
        <w:rPr>
          <w:noProof/>
        </w:rPr>
        <w:t>)</w:t>
      </w:r>
      <w:r w:rsidRPr="00BF0581">
        <w:t xml:space="preserve"> and the GeoIndex </w:t>
      </w:r>
      <w:r w:rsidR="008A1267">
        <w:t>online i</w:t>
      </w:r>
      <w:r w:rsidRPr="00BF0581">
        <w:t xml:space="preserve">nteractive </w:t>
      </w:r>
      <w:r w:rsidR="008A1267">
        <w:t>m</w:t>
      </w:r>
      <w:r w:rsidRPr="00BF0581">
        <w:t xml:space="preserve">ap </w:t>
      </w:r>
      <w:r w:rsidR="008A1267">
        <w:t>v</w:t>
      </w:r>
      <w:r w:rsidRPr="00BF0581">
        <w:t xml:space="preserve">iewer by the British Geological Survey </w:t>
      </w:r>
      <w:r w:rsidRPr="00BF0581">
        <w:rPr>
          <w:noProof/>
        </w:rPr>
        <w:t>(BGS, 202</w:t>
      </w:r>
      <w:r w:rsidR="00630BD0">
        <w:rPr>
          <w:noProof/>
        </w:rPr>
        <w:t>5</w:t>
      </w:r>
      <w:r w:rsidRPr="00BF0581">
        <w:rPr>
          <w:noProof/>
        </w:rPr>
        <w:t>)</w:t>
      </w:r>
      <w:r w:rsidRPr="00BF0581">
        <w:t>.</w:t>
      </w:r>
      <w:r w:rsidR="00EE34DB">
        <w:t xml:space="preserve"> Geological information is also included in the third-party Groundsure report and has also been reviewed.</w:t>
      </w:r>
    </w:p>
    <w:p w14:paraId="346C1838" w14:textId="6789A383" w:rsidR="00B30174" w:rsidRPr="00BF0581" w:rsidRDefault="00B30174" w:rsidP="00EE34DB">
      <w:pPr>
        <w:pStyle w:val="Reporttext"/>
      </w:pPr>
      <w:r w:rsidRPr="00BF0581">
        <w:t xml:space="preserve">Made Ground is mapped throughout the </w:t>
      </w:r>
      <w:r w:rsidR="008C34BC" w:rsidRPr="00BF0581">
        <w:t>site</w:t>
      </w:r>
      <w:r w:rsidR="007905C1">
        <w:t xml:space="preserve"> and extends</w:t>
      </w:r>
      <w:r w:rsidR="007905C1" w:rsidRPr="00BF0581">
        <w:t xml:space="preserve"> a</w:t>
      </w:r>
      <w:r w:rsidR="00EE34DB">
        <w:t xml:space="preserve">long the riverbank west and east of the site, as well as further north into Cardigan Town. Given the </w:t>
      </w:r>
      <w:r w:rsidR="00D431D8">
        <w:t xml:space="preserve">mapped </w:t>
      </w:r>
      <w:r w:rsidR="00EE34DB">
        <w:t>distribution of Made Ground along the banks of the River Teifi</w:t>
      </w:r>
      <w:r w:rsidR="00D431D8">
        <w:t>,</w:t>
      </w:r>
      <w:r w:rsidR="00EE34DB">
        <w:t xml:space="preserve"> it is anticipated that the site is situated on reclaimed land. </w:t>
      </w:r>
      <w:r w:rsidRPr="00BF0581">
        <w:t>Superficial deposits are</w:t>
      </w:r>
      <w:r w:rsidR="00EE34DB">
        <w:t xml:space="preserve"> mapped to comprise</w:t>
      </w:r>
      <w:r w:rsidRPr="00BF0581">
        <w:t xml:space="preserve"> </w:t>
      </w:r>
      <w:r w:rsidR="0060014E">
        <w:t>T</w:t>
      </w:r>
      <w:r w:rsidRPr="00BF0581">
        <w:t xml:space="preserve">idal </w:t>
      </w:r>
      <w:r w:rsidR="0060014E">
        <w:t>R</w:t>
      </w:r>
      <w:r w:rsidRPr="00BF0581">
        <w:t xml:space="preserve">iver </w:t>
      </w:r>
      <w:r w:rsidR="00EE34DB">
        <w:t>or Cree</w:t>
      </w:r>
      <w:r w:rsidR="009C5149">
        <w:t>k</w:t>
      </w:r>
      <w:r w:rsidR="00EE34DB">
        <w:t xml:space="preserve"> </w:t>
      </w:r>
      <w:r w:rsidR="0060014E">
        <w:t>D</w:t>
      </w:r>
      <w:r w:rsidRPr="00BF0581">
        <w:t xml:space="preserve">eposits </w:t>
      </w:r>
      <w:r w:rsidR="00EE34DB">
        <w:t>along with areas of</w:t>
      </w:r>
      <w:r w:rsidRPr="00BF0581">
        <w:t xml:space="preserve"> </w:t>
      </w:r>
      <w:r w:rsidR="0060014E">
        <w:t>G</w:t>
      </w:r>
      <w:r w:rsidRPr="00BF0581">
        <w:t xml:space="preserve">lacial </w:t>
      </w:r>
      <w:r w:rsidR="0060014E">
        <w:t>T</w:t>
      </w:r>
      <w:r w:rsidRPr="00BF0581">
        <w:t xml:space="preserve">ill. Bedrock is </w:t>
      </w:r>
      <w:r w:rsidR="00EE34DB">
        <w:t xml:space="preserve">shown to comprise </w:t>
      </w:r>
      <w:r w:rsidRPr="00BF0581">
        <w:t>the Nantmel Mudstone</w:t>
      </w:r>
      <w:r w:rsidR="00561A66">
        <w:t>s</w:t>
      </w:r>
      <w:r w:rsidRPr="00BF0581">
        <w:t xml:space="preserve"> Formation</w:t>
      </w:r>
      <w:r w:rsidR="00EE34DB">
        <w:t xml:space="preserve"> comprising mudstones of marine origin in distinctively graded beds. </w:t>
      </w:r>
    </w:p>
    <w:p w14:paraId="31E9E52D" w14:textId="02D97361" w:rsidR="00B30174" w:rsidRPr="00BF0581" w:rsidRDefault="00B30174" w:rsidP="00B30174">
      <w:pPr>
        <w:pStyle w:val="Reporttext"/>
      </w:pPr>
      <w:r w:rsidRPr="00BF0581">
        <w:t xml:space="preserve">Two </w:t>
      </w:r>
      <w:r w:rsidR="00561A66">
        <w:t xml:space="preserve">geological </w:t>
      </w:r>
      <w:r w:rsidRPr="00BF0581">
        <w:t xml:space="preserve">faults are </w:t>
      </w:r>
      <w:r w:rsidR="00561A66">
        <w:t>mapped in the area;</w:t>
      </w:r>
      <w:r w:rsidRPr="00BF0581">
        <w:t xml:space="preserve"> 280m southeast (indicated as the Newport Sands Fault) and 330m north of the site (indicated as the Ogof Cadno fault). Both are listed as inferred with unknown displacement.</w:t>
      </w:r>
    </w:p>
    <w:p w14:paraId="2E1D7917" w14:textId="6E4AF587" w:rsidR="00EE34DB" w:rsidRDefault="000615AC" w:rsidP="00D60085">
      <w:pPr>
        <w:pStyle w:val="Heading2"/>
      </w:pPr>
      <w:bookmarkStart w:id="45" w:name="_Toc165374345"/>
      <w:bookmarkStart w:id="46" w:name="_Toc218688901"/>
      <w:r w:rsidRPr="00EE34DB">
        <w:t>2.</w:t>
      </w:r>
      <w:r w:rsidR="00C904C8">
        <w:t>6</w:t>
      </w:r>
      <w:r w:rsidRPr="00EE34DB">
        <w:t xml:space="preserve"> </w:t>
      </w:r>
      <w:r w:rsidR="008A05E9">
        <w:tab/>
      </w:r>
      <w:r w:rsidR="00B30174" w:rsidRPr="00EE34DB">
        <w:t>Hydrogeology</w:t>
      </w:r>
      <w:bookmarkEnd w:id="45"/>
      <w:bookmarkEnd w:id="46"/>
    </w:p>
    <w:p w14:paraId="561E4112" w14:textId="77777777" w:rsidR="00EE34DB" w:rsidRPr="00BF0581" w:rsidRDefault="00EE34DB" w:rsidP="00EE34DB">
      <w:pPr>
        <w:pStyle w:val="Reporttext"/>
      </w:pPr>
      <w:r w:rsidRPr="00BF0581">
        <w:t>No abstractions are recorded within 2km of the site and the site is not located within a source protection zone (SPZ).</w:t>
      </w:r>
    </w:p>
    <w:p w14:paraId="6265DD98" w14:textId="77777777" w:rsidR="007905C1" w:rsidRDefault="00B30174" w:rsidP="007905C1">
      <w:pPr>
        <w:pStyle w:val="Reporttext"/>
      </w:pPr>
      <w:r w:rsidRPr="00BF0581">
        <w:t>The superficial aquifer underlying the site is classified as Secondary Undifferentiated. These are aquifers where it is not possible to apply either a Secondary A or B definition because of the variable characteristics of the soil type. These have only a minor value.</w:t>
      </w:r>
      <w:r w:rsidR="007905C1">
        <w:t xml:space="preserve"> </w:t>
      </w:r>
    </w:p>
    <w:p w14:paraId="5090E289" w14:textId="6E638F40" w:rsidR="00B30174" w:rsidRPr="00BF0581" w:rsidRDefault="00B30174" w:rsidP="00B30174">
      <w:pPr>
        <w:pStyle w:val="Reporttext"/>
      </w:pPr>
      <w:r w:rsidRPr="00BF0581">
        <w:lastRenderedPageBreak/>
        <w:t>Two Secondary A</w:t>
      </w:r>
      <w:r w:rsidR="00B51159">
        <w:t xml:space="preserve"> superficial</w:t>
      </w:r>
      <w:r w:rsidRPr="00BF0581">
        <w:t xml:space="preserve"> aquifers are located within 200m of the site</w:t>
      </w:r>
      <w:r w:rsidR="00EE34DB">
        <w:t>, with the nearest recorded approximately 180m west.</w:t>
      </w:r>
      <w:r w:rsidRPr="00BF0581">
        <w:t xml:space="preserve"> Secondary A aquifers comprise permeable layers that can support local water supplies and may form an important source of base flow to rivers.</w:t>
      </w:r>
    </w:p>
    <w:p w14:paraId="614F802D" w14:textId="77777777" w:rsidR="00B30174" w:rsidRDefault="00B30174" w:rsidP="00B30174">
      <w:pPr>
        <w:pStyle w:val="Reporttext"/>
      </w:pPr>
      <w:r w:rsidRPr="00BF0581">
        <w:t>The bedrock aquifer is classified as Secondary B which is defined as mainly lower permeability layers that may store and yield limited amounts of groundwater through characteristics like thin cracks (called fissures) and openings or eroded layers.</w:t>
      </w:r>
    </w:p>
    <w:p w14:paraId="41F53974" w14:textId="56E90285" w:rsidR="00B30174" w:rsidRDefault="00B30174" w:rsidP="00B30174">
      <w:pPr>
        <w:pStyle w:val="Reporttext"/>
      </w:pPr>
      <w:r w:rsidRPr="00BF0581">
        <w:t xml:space="preserve">Groundwater vulnerability is mapped in the Groundsure report as one kilometre grid squares. The site is located near the intersection of four of these </w:t>
      </w:r>
      <w:r w:rsidRPr="00003BAB">
        <w:t>kilometre-squares</w:t>
      </w:r>
      <w:r w:rsidR="00C32C57" w:rsidRPr="00003BAB">
        <w:t>.</w:t>
      </w:r>
      <w:r w:rsidRPr="00003BAB">
        <w:t xml:space="preserve"> </w:t>
      </w:r>
      <w:r w:rsidR="00003BAB" w:rsidRPr="00003BAB">
        <w:t xml:space="preserve">On-site </w:t>
      </w:r>
      <w:r w:rsidR="00EE34DB" w:rsidRPr="00003BAB">
        <w:t>groundwater vulnerability is</w:t>
      </w:r>
      <w:r w:rsidRPr="00003BAB">
        <w:t xml:space="preserve"> shown to</w:t>
      </w:r>
      <w:r w:rsidR="00003BAB">
        <w:t xml:space="preserve"> be</w:t>
      </w:r>
      <w:r w:rsidRPr="00003BAB">
        <w:t xml:space="preserve"> high vulnerability in superficial </w:t>
      </w:r>
      <w:r w:rsidR="00003BAB">
        <w:t xml:space="preserve">aquifers </w:t>
      </w:r>
      <w:r w:rsidR="00003BAB" w:rsidRPr="00003BAB">
        <w:t>and medium vulnerability in bedrock aquifers</w:t>
      </w:r>
      <w:r w:rsidR="0080499D" w:rsidRPr="00003BAB">
        <w:t xml:space="preserve">, as indicated in </w:t>
      </w:r>
      <w:r w:rsidR="0080499D" w:rsidRPr="00003BAB">
        <w:fldChar w:fldCharType="begin"/>
      </w:r>
      <w:r w:rsidR="0080499D" w:rsidRPr="00003BAB">
        <w:instrText xml:space="preserve"> REF _Ref216362929 \h </w:instrText>
      </w:r>
      <w:r w:rsidR="00C32C57" w:rsidRPr="00003BAB">
        <w:instrText xml:space="preserve"> \* MERGEFORMAT </w:instrText>
      </w:r>
      <w:r w:rsidR="0080499D" w:rsidRPr="00003BAB">
        <w:fldChar w:fldCharType="separate"/>
      </w:r>
      <w:r w:rsidR="005F235C" w:rsidRPr="00003BAB">
        <w:t>Figure 2-</w:t>
      </w:r>
      <w:r w:rsidR="0080499D" w:rsidRPr="00003BAB">
        <w:fldChar w:fldCharType="end"/>
      </w:r>
      <w:r w:rsidR="000315F7" w:rsidRPr="00003BAB">
        <w:t>1</w:t>
      </w:r>
      <w:r w:rsidRPr="00003BAB">
        <w:t xml:space="preserve">. </w:t>
      </w:r>
    </w:p>
    <w:p w14:paraId="17DC2DAB" w14:textId="77777777" w:rsidR="0080499D" w:rsidRDefault="0080499D" w:rsidP="00DF0AA2">
      <w:pPr>
        <w:pStyle w:val="Reporttext"/>
        <w:keepNext/>
      </w:pPr>
      <w:r w:rsidRPr="0080499D">
        <w:rPr>
          <w:noProof/>
        </w:rPr>
        <w:drawing>
          <wp:inline distT="0" distB="0" distL="0" distR="0" wp14:anchorId="509D8FA4" wp14:editId="002A5A2D">
            <wp:extent cx="5263814" cy="4081118"/>
            <wp:effectExtent l="19050" t="19050" r="13335" b="15240"/>
            <wp:docPr id="602604333"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04333" name="Picture 1" descr="A screenshot of a map&#10;&#10;AI-generated content may be incorrect."/>
                    <pic:cNvPicPr/>
                  </pic:nvPicPr>
                  <pic:blipFill>
                    <a:blip r:embed="rId20"/>
                    <a:stretch>
                      <a:fillRect/>
                    </a:stretch>
                  </pic:blipFill>
                  <pic:spPr>
                    <a:xfrm>
                      <a:off x="0" y="0"/>
                      <a:ext cx="5279294" cy="4093120"/>
                    </a:xfrm>
                    <a:prstGeom prst="rect">
                      <a:avLst/>
                    </a:prstGeom>
                    <a:ln>
                      <a:solidFill>
                        <a:schemeClr val="tx1"/>
                      </a:solidFill>
                    </a:ln>
                  </pic:spPr>
                </pic:pic>
              </a:graphicData>
            </a:graphic>
          </wp:inline>
        </w:drawing>
      </w:r>
    </w:p>
    <w:p w14:paraId="6612DEE9" w14:textId="41457870" w:rsidR="0080499D" w:rsidRPr="00A11F11" w:rsidRDefault="0080499D" w:rsidP="00D431D8">
      <w:pPr>
        <w:pStyle w:val="Caption"/>
        <w:spacing w:before="0"/>
      </w:pPr>
      <w:bookmarkStart w:id="47" w:name="_Ref216362929"/>
      <w:bookmarkStart w:id="48" w:name="_Ref216362891"/>
      <w:r w:rsidRPr="00A11F11">
        <w:t>Figure 2-</w:t>
      </w:r>
      <w:bookmarkEnd w:id="47"/>
      <w:r w:rsidR="000315F7" w:rsidRPr="00A11F11">
        <w:t>1</w:t>
      </w:r>
      <w:r w:rsidRPr="00A11F11">
        <w:t xml:space="preserve"> Groundwater vulnerability</w:t>
      </w:r>
      <w:bookmarkEnd w:id="48"/>
      <w:r w:rsidR="00EE34DB" w:rsidRPr="00A11F11">
        <w:t xml:space="preserve"> (extract from Groundsure report)</w:t>
      </w:r>
    </w:p>
    <w:p w14:paraId="500FA204" w14:textId="60F1BF12" w:rsidR="00B30174" w:rsidRPr="00DF0AA2" w:rsidRDefault="000615AC" w:rsidP="00D60085">
      <w:pPr>
        <w:pStyle w:val="Heading2"/>
      </w:pPr>
      <w:bookmarkStart w:id="49" w:name="_Toc165374346"/>
      <w:bookmarkStart w:id="50" w:name="_Toc218688902"/>
      <w:r w:rsidRPr="00DF0AA2">
        <w:t>2.</w:t>
      </w:r>
      <w:r w:rsidR="00C904C8">
        <w:t>7</w:t>
      </w:r>
      <w:r w:rsidRPr="00DF0AA2">
        <w:t xml:space="preserve"> </w:t>
      </w:r>
      <w:r w:rsidR="008A05E9">
        <w:tab/>
      </w:r>
      <w:r w:rsidR="00B30174" w:rsidRPr="00DF0AA2">
        <w:t>Hydrology</w:t>
      </w:r>
      <w:bookmarkEnd w:id="49"/>
      <w:bookmarkEnd w:id="50"/>
    </w:p>
    <w:p w14:paraId="02C74EA5" w14:textId="77777777" w:rsidR="00B30174" w:rsidRPr="00BF0581" w:rsidRDefault="00B30174" w:rsidP="00B30174">
      <w:pPr>
        <w:pStyle w:val="Reporttext"/>
      </w:pPr>
      <w:r w:rsidRPr="00BF0581">
        <w:t xml:space="preserve">The site is located within the Teifi Water Framework Directive (WFD) operational catchment. The River Teifi runs along the southern border flowing east to west, discharging into the Irish sea approximately 3km downstream. </w:t>
      </w:r>
    </w:p>
    <w:p w14:paraId="3320C597" w14:textId="77777777" w:rsidR="00B30174" w:rsidRPr="00BF0581" w:rsidRDefault="00B30174" w:rsidP="00B30174">
      <w:pPr>
        <w:pStyle w:val="Reporttext"/>
      </w:pPr>
      <w:r w:rsidRPr="00BF0581">
        <w:t>The Teifi currently has an overall WFD classification of ‘Moderate’ with a chemical rating of ‘Good’. The Teifi and Coastal Ceredigion groundwater body currently has a WFD classification of ‘Poor’.</w:t>
      </w:r>
    </w:p>
    <w:p w14:paraId="0B490DCC" w14:textId="0101200C" w:rsidR="00B30174" w:rsidRPr="00BF0581" w:rsidRDefault="00B30174" w:rsidP="00B30174">
      <w:pPr>
        <w:pStyle w:val="Reporttext"/>
      </w:pPr>
      <w:r w:rsidRPr="00BF0581">
        <w:t>There are two nearby watercourses</w:t>
      </w:r>
      <w:r w:rsidR="00D431D8">
        <w:t>;</w:t>
      </w:r>
      <w:r w:rsidRPr="00BF0581">
        <w:t xml:space="preserve"> </w:t>
      </w:r>
      <w:r w:rsidR="00D431D8">
        <w:t xml:space="preserve">the </w:t>
      </w:r>
      <w:r w:rsidRPr="00BF0581">
        <w:t>River Piliau confluences with the Teifi approximately 230m upstream of the site</w:t>
      </w:r>
      <w:r w:rsidR="00D431D8">
        <w:t>,</w:t>
      </w:r>
      <w:r w:rsidRPr="00BF0581">
        <w:t xml:space="preserve"> and</w:t>
      </w:r>
      <w:r w:rsidR="00D431D8">
        <w:t xml:space="preserve"> the</w:t>
      </w:r>
      <w:r w:rsidRPr="00BF0581">
        <w:t xml:space="preserve"> River Mwldan confluences with the Teifi approximately 300m </w:t>
      </w:r>
      <w:r w:rsidRPr="00BF0581">
        <w:lastRenderedPageBreak/>
        <w:t>downstream of the site. Other smaller unnamed tributaries also discharge into the Teifi at various points upstream and downstream of the site.</w:t>
      </w:r>
    </w:p>
    <w:p w14:paraId="0CA310B9" w14:textId="77777777" w:rsidR="00B30174" w:rsidRPr="00BF0581" w:rsidRDefault="00B30174" w:rsidP="00B30174">
      <w:pPr>
        <w:pStyle w:val="Reporttext"/>
      </w:pPr>
      <w:r w:rsidRPr="00BF0581">
        <w:t>The site is located within an area classified as having a high risk of river and coastal flooding which is defined as having a greater than or equal to 1 in 30 chance of flooding in any given year. The vast majority of the site is situated in an area designated as Flood Zone 3 which is defined as land with a 1 in 100 or greater chance of flooding each year.</w:t>
      </w:r>
    </w:p>
    <w:p w14:paraId="66C532DD" w14:textId="77777777" w:rsidR="00B30174" w:rsidRPr="00BF0581" w:rsidRDefault="00B30174" w:rsidP="00B30174">
      <w:pPr>
        <w:pStyle w:val="Reporttext"/>
      </w:pPr>
      <w:r w:rsidRPr="00BF0581">
        <w:t xml:space="preserve">Some areas of the site are at risk of surface water flooding. The highest risk is a 1 in 30 year rainfall event where depths are modelled to reach between 0.1 and 0.3m. The majority of site is not classed as being vulnerable to surface water flooding. </w:t>
      </w:r>
    </w:p>
    <w:p w14:paraId="363D4830" w14:textId="77777777" w:rsidR="00B30174" w:rsidRPr="00BF0581" w:rsidRDefault="00B30174" w:rsidP="00B30174">
      <w:pPr>
        <w:pStyle w:val="Reporttext"/>
      </w:pPr>
      <w:r w:rsidRPr="00BF0581">
        <w:t>The site is at moderate risk of groundwater flooding on the northern bank of the Teifi. The remainder of the site has a negligible risk.</w:t>
      </w:r>
    </w:p>
    <w:p w14:paraId="68073599" w14:textId="7750771E" w:rsidR="00B30174" w:rsidRPr="00DF0AA2" w:rsidRDefault="000615AC" w:rsidP="00D60085">
      <w:pPr>
        <w:pStyle w:val="Heading2"/>
      </w:pPr>
      <w:bookmarkStart w:id="51" w:name="_Toc165374347"/>
      <w:bookmarkStart w:id="52" w:name="_Toc218688903"/>
      <w:r w:rsidRPr="00DF0AA2">
        <w:t>2.</w:t>
      </w:r>
      <w:r w:rsidR="00C904C8">
        <w:t>8</w:t>
      </w:r>
      <w:r w:rsidRPr="00DF0AA2">
        <w:t xml:space="preserve"> </w:t>
      </w:r>
      <w:r w:rsidR="008A05E9">
        <w:tab/>
      </w:r>
      <w:r w:rsidR="00B30174" w:rsidRPr="00DF0AA2">
        <w:t>Mining and Mineral Extraction</w:t>
      </w:r>
      <w:bookmarkEnd w:id="51"/>
      <w:bookmarkEnd w:id="52"/>
    </w:p>
    <w:p w14:paraId="77A01874" w14:textId="225C828D" w:rsidR="00B30174" w:rsidRPr="00BF0581" w:rsidRDefault="00B30174" w:rsidP="00B30174">
      <w:pPr>
        <w:pStyle w:val="Reporttext"/>
      </w:pPr>
      <w:r w:rsidRPr="00BF0581">
        <w:t xml:space="preserve">Evidence has been sought to identify any </w:t>
      </w:r>
      <w:r w:rsidR="00D431D8">
        <w:t xml:space="preserve">past and present </w:t>
      </w:r>
      <w:r w:rsidRPr="00BF0581">
        <w:t>mining, quarrying, and land reclamation operations, which have taken place within the vicinity of the site.</w:t>
      </w:r>
    </w:p>
    <w:p w14:paraId="53D70D3B" w14:textId="45D15111" w:rsidR="00B30174" w:rsidRPr="00A11F11" w:rsidRDefault="00EE34DB" w:rsidP="00A11F11">
      <w:pPr>
        <w:pStyle w:val="Heading3"/>
      </w:pPr>
      <w:bookmarkStart w:id="53" w:name="_Toc218688904"/>
      <w:r w:rsidRPr="00A11F11">
        <w:t>2.</w:t>
      </w:r>
      <w:r w:rsidR="00C904C8" w:rsidRPr="00A11F11">
        <w:t>8</w:t>
      </w:r>
      <w:r w:rsidRPr="00A11F11">
        <w:t xml:space="preserve">.1 </w:t>
      </w:r>
      <w:r w:rsidR="008A05E9" w:rsidRPr="00A11F11">
        <w:tab/>
      </w:r>
      <w:r w:rsidR="00B30174" w:rsidRPr="00A11F11">
        <w:t>Mining (non-coal)</w:t>
      </w:r>
      <w:bookmarkEnd w:id="53"/>
    </w:p>
    <w:p w14:paraId="7C236A45" w14:textId="77777777" w:rsidR="00B30174" w:rsidRPr="00BF0581" w:rsidRDefault="00B30174" w:rsidP="001936DD">
      <w:pPr>
        <w:pStyle w:val="Reporttext"/>
      </w:pPr>
      <w:r w:rsidRPr="00BF0581">
        <w:t>The site is located in an area containing a Class B Vein Mineral where localised underground mine workings may have occurred in the past. Class B vein minerals may include base metals such as copper, lead, tin, or zinc. While these metals have historically been mined in Wales, no other evidence regarding mining exists at the site. However, a risk for unrecorded metal workings cannot be ruled out.</w:t>
      </w:r>
    </w:p>
    <w:p w14:paraId="75B0D119" w14:textId="7E0BE7D6" w:rsidR="00B30174" w:rsidRPr="00BF0581" w:rsidRDefault="00B30174" w:rsidP="00B30174">
      <w:pPr>
        <w:pStyle w:val="Reporttext"/>
      </w:pPr>
      <w:r w:rsidRPr="00BF0581">
        <w:t xml:space="preserve">No other notable </w:t>
      </w:r>
      <w:r w:rsidR="001936DD">
        <w:t>records</w:t>
      </w:r>
      <w:r w:rsidR="001936DD" w:rsidRPr="00BF0581">
        <w:t xml:space="preserve"> </w:t>
      </w:r>
      <w:r w:rsidRPr="00BF0581">
        <w:t>for underground workings within 1km of the site have been identified.</w:t>
      </w:r>
    </w:p>
    <w:p w14:paraId="1B52ABFD" w14:textId="5F2A8BEF" w:rsidR="00B30174" w:rsidRPr="003A70B2" w:rsidRDefault="00EE34DB" w:rsidP="00D431D8">
      <w:pPr>
        <w:pStyle w:val="Heading3"/>
      </w:pPr>
      <w:bookmarkStart w:id="54" w:name="_Toc218688905"/>
      <w:r w:rsidRPr="00DF0AA2">
        <w:t>2.</w:t>
      </w:r>
      <w:r w:rsidR="00C904C8">
        <w:t>8</w:t>
      </w:r>
      <w:r w:rsidRPr="00DF0AA2">
        <w:t xml:space="preserve">.2 </w:t>
      </w:r>
      <w:r w:rsidR="00D431D8">
        <w:tab/>
      </w:r>
      <w:r w:rsidR="00B30174" w:rsidRPr="003A70B2">
        <w:t>Surface ground workings</w:t>
      </w:r>
      <w:bookmarkEnd w:id="54"/>
    </w:p>
    <w:p w14:paraId="43068691" w14:textId="6CD48A9A" w:rsidR="000315F7" w:rsidRPr="00BF0581" w:rsidRDefault="00EE34DB" w:rsidP="00EE34DB">
      <w:pPr>
        <w:pStyle w:val="Reporttext"/>
      </w:pPr>
      <w:r>
        <w:t>S</w:t>
      </w:r>
      <w:r w:rsidR="00B30174" w:rsidRPr="00BF0581">
        <w:t xml:space="preserve">urface ground workings have been identified </w:t>
      </w:r>
      <w:r>
        <w:t xml:space="preserve">in </w:t>
      </w:r>
      <w:r w:rsidR="00B30174" w:rsidRPr="00BF0581">
        <w:t xml:space="preserve">close </w:t>
      </w:r>
      <w:r>
        <w:t xml:space="preserve">proximity </w:t>
      </w:r>
      <w:r w:rsidR="00B30174" w:rsidRPr="00BF0581">
        <w:t>to the site</w:t>
      </w:r>
      <w:r>
        <w:t xml:space="preserve"> as listed in Table 2-8; t</w:t>
      </w:r>
      <w:r w:rsidR="00B30174" w:rsidRPr="00BF0581">
        <w:t>hese</w:t>
      </w:r>
      <w:r>
        <w:t xml:space="preserve"> are</w:t>
      </w:r>
      <w:r w:rsidR="00B30174" w:rsidRPr="00BF0581">
        <w:t xml:space="preserve"> areas </w:t>
      </w:r>
      <w:r>
        <w:t xml:space="preserve">which are likely to have </w:t>
      </w:r>
      <w:r w:rsidR="00B30174" w:rsidRPr="00BF0581">
        <w:t>involved ground excavation and may have been backfilled.</w:t>
      </w:r>
      <w:r>
        <w:t xml:space="preserve"> </w:t>
      </w:r>
    </w:p>
    <w:p w14:paraId="42A3CA1B" w14:textId="30D627FD" w:rsidR="00B30174" w:rsidRPr="002C360E" w:rsidRDefault="00B30174" w:rsidP="007E2F33">
      <w:pPr>
        <w:pStyle w:val="Caption"/>
      </w:pPr>
      <w:r w:rsidRPr="002C360E">
        <w:t xml:space="preserve">Table </w:t>
      </w:r>
      <w:r w:rsidR="008530D6" w:rsidRPr="002C360E">
        <w:t>2</w:t>
      </w:r>
      <w:r w:rsidRPr="002C360E">
        <w:noBreakHyphen/>
        <w:t>8 Surface ground workings records within 250m</w:t>
      </w:r>
    </w:p>
    <w:tbl>
      <w:tblPr>
        <w:tblStyle w:val="BUKL-3"/>
        <w:tblW w:w="8347" w:type="dxa"/>
        <w:tblLook w:val="0620" w:firstRow="1" w:lastRow="0" w:firstColumn="0" w:lastColumn="0" w:noHBand="1" w:noVBand="1"/>
      </w:tblPr>
      <w:tblGrid>
        <w:gridCol w:w="1296"/>
        <w:gridCol w:w="976"/>
        <w:gridCol w:w="1439"/>
        <w:gridCol w:w="2238"/>
        <w:gridCol w:w="2398"/>
      </w:tblGrid>
      <w:tr w:rsidR="00B30174" w:rsidRPr="0001451B" w14:paraId="03988038" w14:textId="77777777" w:rsidTr="002C360E">
        <w:trPr>
          <w:cnfStyle w:val="100000000000" w:firstRow="1" w:lastRow="0" w:firstColumn="0" w:lastColumn="0" w:oddVBand="0" w:evenVBand="0" w:oddHBand="0" w:evenHBand="0" w:firstRowFirstColumn="0" w:firstRowLastColumn="0" w:lastRowFirstColumn="0" w:lastRowLastColumn="0"/>
          <w:trHeight w:val="47"/>
        </w:trPr>
        <w:tc>
          <w:tcPr>
            <w:tcW w:w="0" w:type="dxa"/>
            <w:vAlign w:val="center"/>
          </w:tcPr>
          <w:p w14:paraId="208D4806" w14:textId="77777777" w:rsidR="00B30174" w:rsidRPr="007E2F33" w:rsidRDefault="00B30174" w:rsidP="00B51159">
            <w:pPr>
              <w:pStyle w:val="ReportTableHeader"/>
              <w:rPr>
                <w:b/>
                <w:bCs w:val="0"/>
                <w:sz w:val="20"/>
                <w:szCs w:val="22"/>
              </w:rPr>
            </w:pPr>
            <w:r w:rsidRPr="007E2F33">
              <w:rPr>
                <w:b/>
                <w:bCs w:val="0"/>
                <w:sz w:val="20"/>
                <w:szCs w:val="22"/>
              </w:rPr>
              <w:t>Land Use</w:t>
            </w:r>
          </w:p>
        </w:tc>
        <w:tc>
          <w:tcPr>
            <w:tcW w:w="0" w:type="dxa"/>
            <w:vAlign w:val="center"/>
          </w:tcPr>
          <w:p w14:paraId="6710DC54" w14:textId="77777777" w:rsidR="00B30174" w:rsidRPr="007E2F33" w:rsidRDefault="00B30174" w:rsidP="00B51159">
            <w:pPr>
              <w:pStyle w:val="ReportTableHeader"/>
              <w:rPr>
                <w:b/>
                <w:bCs w:val="0"/>
                <w:sz w:val="20"/>
                <w:szCs w:val="22"/>
              </w:rPr>
            </w:pPr>
            <w:r w:rsidRPr="007E2F33">
              <w:rPr>
                <w:b/>
                <w:bCs w:val="0"/>
                <w:sz w:val="20"/>
                <w:szCs w:val="22"/>
              </w:rPr>
              <w:t>No. Records</w:t>
            </w:r>
          </w:p>
        </w:tc>
        <w:tc>
          <w:tcPr>
            <w:tcW w:w="1276" w:type="dxa"/>
            <w:vAlign w:val="center"/>
          </w:tcPr>
          <w:p w14:paraId="0CE16DAB" w14:textId="77777777" w:rsidR="00B30174" w:rsidRPr="007E2F33" w:rsidRDefault="00B30174" w:rsidP="00B51159">
            <w:pPr>
              <w:pStyle w:val="ReportTableHeader"/>
              <w:rPr>
                <w:b/>
                <w:bCs w:val="0"/>
                <w:sz w:val="20"/>
                <w:szCs w:val="22"/>
              </w:rPr>
            </w:pPr>
            <w:r w:rsidRPr="007E2F33">
              <w:rPr>
                <w:b/>
                <w:bCs w:val="0"/>
                <w:sz w:val="20"/>
                <w:szCs w:val="22"/>
              </w:rPr>
              <w:t>Dates</w:t>
            </w:r>
          </w:p>
        </w:tc>
        <w:tc>
          <w:tcPr>
            <w:tcW w:w="1984" w:type="dxa"/>
            <w:vAlign w:val="center"/>
          </w:tcPr>
          <w:p w14:paraId="3F38E2DB" w14:textId="77777777" w:rsidR="00B30174" w:rsidRPr="007E2F33" w:rsidRDefault="00B30174" w:rsidP="00B51159">
            <w:pPr>
              <w:pStyle w:val="ReportTableHeader"/>
              <w:rPr>
                <w:b/>
                <w:bCs w:val="0"/>
                <w:sz w:val="20"/>
                <w:szCs w:val="22"/>
              </w:rPr>
            </w:pPr>
            <w:r w:rsidRPr="007E2F33">
              <w:rPr>
                <w:b/>
                <w:bCs w:val="0"/>
                <w:sz w:val="20"/>
                <w:szCs w:val="22"/>
              </w:rPr>
              <w:t>Approximate distance and direction</w:t>
            </w:r>
          </w:p>
        </w:tc>
        <w:tc>
          <w:tcPr>
            <w:tcW w:w="2126" w:type="dxa"/>
            <w:vAlign w:val="center"/>
          </w:tcPr>
          <w:p w14:paraId="0463CC12" w14:textId="77777777" w:rsidR="00B30174" w:rsidRPr="007E2F33" w:rsidRDefault="00B30174" w:rsidP="00B51159">
            <w:pPr>
              <w:pStyle w:val="ReportTableHeader"/>
              <w:rPr>
                <w:b/>
                <w:bCs w:val="0"/>
                <w:sz w:val="20"/>
                <w:szCs w:val="22"/>
              </w:rPr>
            </w:pPr>
            <w:r w:rsidRPr="007E2F33">
              <w:rPr>
                <w:b/>
                <w:bCs w:val="0"/>
                <w:sz w:val="20"/>
                <w:szCs w:val="22"/>
              </w:rPr>
              <w:t>Details</w:t>
            </w:r>
          </w:p>
        </w:tc>
      </w:tr>
      <w:tr w:rsidR="00B30174" w:rsidRPr="00BF0581" w14:paraId="217CF715" w14:textId="77777777" w:rsidTr="002C360E">
        <w:trPr>
          <w:trHeight w:val="4"/>
        </w:trPr>
        <w:tc>
          <w:tcPr>
            <w:tcW w:w="0" w:type="dxa"/>
            <w:vAlign w:val="center"/>
          </w:tcPr>
          <w:p w14:paraId="0C7BA83B" w14:textId="77777777" w:rsidR="00B30174" w:rsidRPr="00BF0581" w:rsidRDefault="00B30174" w:rsidP="00B51159">
            <w:pPr>
              <w:pStyle w:val="ReportTableText"/>
            </w:pPr>
            <w:r w:rsidRPr="00BF0581">
              <w:t>Quay</w:t>
            </w:r>
          </w:p>
        </w:tc>
        <w:tc>
          <w:tcPr>
            <w:tcW w:w="0" w:type="dxa"/>
            <w:vAlign w:val="center"/>
          </w:tcPr>
          <w:p w14:paraId="7EF1A8A3" w14:textId="77777777" w:rsidR="00B30174" w:rsidRPr="00BF0581" w:rsidRDefault="00B30174" w:rsidP="00B51159">
            <w:pPr>
              <w:pStyle w:val="ReportTableText"/>
              <w:jc w:val="center"/>
            </w:pPr>
            <w:r w:rsidRPr="00BF0581">
              <w:t>6</w:t>
            </w:r>
          </w:p>
        </w:tc>
        <w:tc>
          <w:tcPr>
            <w:tcW w:w="1276" w:type="dxa"/>
            <w:vAlign w:val="center"/>
          </w:tcPr>
          <w:p w14:paraId="17DF60D1" w14:textId="77777777" w:rsidR="00B30174" w:rsidRPr="00BF0581" w:rsidRDefault="00B30174" w:rsidP="00B51159">
            <w:pPr>
              <w:pStyle w:val="ReportTableText"/>
              <w:jc w:val="center"/>
            </w:pPr>
            <w:r w:rsidRPr="00BF0581">
              <w:t>1906-1992</w:t>
            </w:r>
          </w:p>
        </w:tc>
        <w:tc>
          <w:tcPr>
            <w:tcW w:w="1984" w:type="dxa"/>
            <w:vAlign w:val="center"/>
          </w:tcPr>
          <w:p w14:paraId="6F91DF1B" w14:textId="28AD4B1D" w:rsidR="00B30174" w:rsidRPr="00BF0581" w:rsidRDefault="00B30174" w:rsidP="00B51159">
            <w:pPr>
              <w:pStyle w:val="ReportTableText"/>
              <w:jc w:val="center"/>
            </w:pPr>
            <w:r w:rsidRPr="00BF0581">
              <w:t xml:space="preserve">5-90m </w:t>
            </w:r>
            <w:r w:rsidR="008C34BC" w:rsidRPr="00BF0581">
              <w:t>southwest</w:t>
            </w:r>
            <w:r w:rsidRPr="00BF0581">
              <w:t xml:space="preserve"> (down gradient)</w:t>
            </w:r>
          </w:p>
        </w:tc>
        <w:tc>
          <w:tcPr>
            <w:tcW w:w="2126" w:type="dxa"/>
            <w:vMerge w:val="restart"/>
            <w:vAlign w:val="center"/>
          </w:tcPr>
          <w:p w14:paraId="4A28FCF4" w14:textId="77777777" w:rsidR="00B30174" w:rsidRPr="00BF0581" w:rsidRDefault="00B30174" w:rsidP="00B51159">
            <w:pPr>
              <w:pStyle w:val="ReportTableText"/>
            </w:pPr>
            <w:r w:rsidRPr="00BF0581">
              <w:t>Associated with the historical quay to the west of the site</w:t>
            </w:r>
          </w:p>
        </w:tc>
      </w:tr>
      <w:tr w:rsidR="00B30174" w:rsidRPr="00BF0581" w14:paraId="723DC1E1" w14:textId="77777777" w:rsidTr="002C360E">
        <w:tc>
          <w:tcPr>
            <w:tcW w:w="0" w:type="dxa"/>
            <w:vAlign w:val="center"/>
          </w:tcPr>
          <w:p w14:paraId="521F9D52" w14:textId="77777777" w:rsidR="00B30174" w:rsidRPr="00BF0581" w:rsidRDefault="00B30174" w:rsidP="00B51159">
            <w:pPr>
              <w:pStyle w:val="ReportTableText"/>
            </w:pPr>
            <w:r w:rsidRPr="00BF0581">
              <w:t>Unspecified Wharf</w:t>
            </w:r>
          </w:p>
        </w:tc>
        <w:tc>
          <w:tcPr>
            <w:tcW w:w="0" w:type="dxa"/>
            <w:vAlign w:val="center"/>
          </w:tcPr>
          <w:p w14:paraId="21E33193" w14:textId="77777777" w:rsidR="00B30174" w:rsidRPr="00BF0581" w:rsidRDefault="00B30174" w:rsidP="00B51159">
            <w:pPr>
              <w:pStyle w:val="ReportTableText"/>
              <w:jc w:val="center"/>
            </w:pPr>
            <w:r w:rsidRPr="00BF0581">
              <w:t>1</w:t>
            </w:r>
          </w:p>
        </w:tc>
        <w:tc>
          <w:tcPr>
            <w:tcW w:w="1276" w:type="dxa"/>
            <w:vAlign w:val="center"/>
          </w:tcPr>
          <w:p w14:paraId="23F1A5A0" w14:textId="77777777" w:rsidR="00B30174" w:rsidRPr="00BF0581" w:rsidRDefault="00B30174" w:rsidP="00B51159">
            <w:pPr>
              <w:pStyle w:val="ReportTableText"/>
              <w:jc w:val="center"/>
            </w:pPr>
            <w:r w:rsidRPr="00BF0581">
              <w:t>1888</w:t>
            </w:r>
          </w:p>
        </w:tc>
        <w:tc>
          <w:tcPr>
            <w:tcW w:w="1984" w:type="dxa"/>
            <w:vAlign w:val="center"/>
          </w:tcPr>
          <w:p w14:paraId="086BC112" w14:textId="25BB62DF" w:rsidR="00B30174" w:rsidRPr="00BF0581" w:rsidRDefault="00B30174" w:rsidP="00B51159">
            <w:pPr>
              <w:pStyle w:val="ReportTableText"/>
              <w:jc w:val="center"/>
            </w:pPr>
            <w:r w:rsidRPr="00BF0581">
              <w:t>125m west</w:t>
            </w:r>
          </w:p>
          <w:p w14:paraId="28DA9021" w14:textId="77777777" w:rsidR="00B30174" w:rsidRPr="00BF0581" w:rsidRDefault="00B30174" w:rsidP="00B51159">
            <w:pPr>
              <w:pStyle w:val="ReportTableText"/>
              <w:jc w:val="center"/>
            </w:pPr>
            <w:r w:rsidRPr="00BF0581">
              <w:t>(down gradient)</w:t>
            </w:r>
          </w:p>
        </w:tc>
        <w:tc>
          <w:tcPr>
            <w:tcW w:w="2126" w:type="dxa"/>
            <w:vMerge/>
            <w:vAlign w:val="center"/>
          </w:tcPr>
          <w:p w14:paraId="63D80B7E" w14:textId="77777777" w:rsidR="00B30174" w:rsidRPr="00BF0581" w:rsidRDefault="00B30174" w:rsidP="00B51159">
            <w:pPr>
              <w:pStyle w:val="ReportTableText"/>
            </w:pPr>
          </w:p>
        </w:tc>
      </w:tr>
      <w:tr w:rsidR="00B30174" w:rsidRPr="00BF0581" w14:paraId="348877EE" w14:textId="77777777" w:rsidTr="002C360E">
        <w:tc>
          <w:tcPr>
            <w:tcW w:w="0" w:type="dxa"/>
            <w:vAlign w:val="center"/>
          </w:tcPr>
          <w:p w14:paraId="4643BE2A" w14:textId="77777777" w:rsidR="00B30174" w:rsidRPr="00BF0581" w:rsidRDefault="00B30174" w:rsidP="00B51159">
            <w:pPr>
              <w:pStyle w:val="ReportTableText"/>
            </w:pPr>
            <w:r w:rsidRPr="00BF0581">
              <w:t>Unspecified Pit</w:t>
            </w:r>
          </w:p>
        </w:tc>
        <w:tc>
          <w:tcPr>
            <w:tcW w:w="0" w:type="dxa"/>
            <w:vAlign w:val="center"/>
          </w:tcPr>
          <w:p w14:paraId="2FE31A9D" w14:textId="77777777" w:rsidR="00B30174" w:rsidRPr="00BF0581" w:rsidRDefault="00B30174" w:rsidP="00B51159">
            <w:pPr>
              <w:pStyle w:val="ReportTableText"/>
              <w:jc w:val="center"/>
            </w:pPr>
            <w:r w:rsidRPr="00BF0581">
              <w:t>2</w:t>
            </w:r>
          </w:p>
        </w:tc>
        <w:tc>
          <w:tcPr>
            <w:tcW w:w="1276" w:type="dxa"/>
            <w:vAlign w:val="center"/>
          </w:tcPr>
          <w:p w14:paraId="3680CC35" w14:textId="77777777" w:rsidR="00B30174" w:rsidRPr="00BF0581" w:rsidRDefault="00B30174" w:rsidP="00B51159">
            <w:pPr>
              <w:pStyle w:val="ReportTableText"/>
              <w:jc w:val="center"/>
            </w:pPr>
            <w:r w:rsidRPr="00BF0581">
              <w:t>1962-1980</w:t>
            </w:r>
          </w:p>
        </w:tc>
        <w:tc>
          <w:tcPr>
            <w:tcW w:w="1984" w:type="dxa"/>
            <w:vAlign w:val="center"/>
          </w:tcPr>
          <w:p w14:paraId="0626D890" w14:textId="0185B795" w:rsidR="00B30174" w:rsidRPr="00BF0581" w:rsidRDefault="00B30174" w:rsidP="00B51159">
            <w:pPr>
              <w:pStyle w:val="ReportTableText"/>
              <w:jc w:val="center"/>
            </w:pPr>
            <w:r w:rsidRPr="00BF0581">
              <w:t xml:space="preserve">90-215m  </w:t>
            </w:r>
            <w:r w:rsidR="008C34BC" w:rsidRPr="00BF0581">
              <w:t>southeast</w:t>
            </w:r>
            <w:r w:rsidRPr="00BF0581">
              <w:t xml:space="preserve"> (cross gradient)</w:t>
            </w:r>
          </w:p>
        </w:tc>
        <w:tc>
          <w:tcPr>
            <w:tcW w:w="2126" w:type="dxa"/>
            <w:vMerge w:val="restart"/>
            <w:vAlign w:val="center"/>
          </w:tcPr>
          <w:p w14:paraId="1B4EAE7B" w14:textId="69E97BB2" w:rsidR="00B30174" w:rsidRPr="00BF0581" w:rsidRDefault="00B30174" w:rsidP="00B51159">
            <w:pPr>
              <w:pStyle w:val="ReportTableText"/>
            </w:pPr>
            <w:r w:rsidRPr="00BF0581">
              <w:t>All records are located on the south</w:t>
            </w:r>
            <w:r w:rsidR="00D13EC4">
              <w:t xml:space="preserve"> (left bank)</w:t>
            </w:r>
            <w:r w:rsidRPr="00BF0581">
              <w:t xml:space="preserve"> of the River Teifi where various industrial activities have existed. </w:t>
            </w:r>
          </w:p>
        </w:tc>
      </w:tr>
      <w:tr w:rsidR="00B30174" w:rsidRPr="00BF0581" w14:paraId="2BFE08A1" w14:textId="77777777" w:rsidTr="002C360E">
        <w:tc>
          <w:tcPr>
            <w:tcW w:w="0" w:type="dxa"/>
            <w:vAlign w:val="center"/>
          </w:tcPr>
          <w:p w14:paraId="726DB7BB" w14:textId="77777777" w:rsidR="00B30174" w:rsidRPr="00BF0581" w:rsidRDefault="00B30174" w:rsidP="00B51159">
            <w:pPr>
              <w:pStyle w:val="ReportTableText"/>
            </w:pPr>
            <w:r w:rsidRPr="00BF0581">
              <w:t>Unspecified Heap</w:t>
            </w:r>
          </w:p>
        </w:tc>
        <w:tc>
          <w:tcPr>
            <w:tcW w:w="0" w:type="dxa"/>
            <w:vAlign w:val="center"/>
          </w:tcPr>
          <w:p w14:paraId="762E6BB4" w14:textId="77777777" w:rsidR="00B30174" w:rsidRPr="00BF0581" w:rsidRDefault="00B30174" w:rsidP="00B51159">
            <w:pPr>
              <w:pStyle w:val="ReportTableText"/>
              <w:jc w:val="center"/>
            </w:pPr>
            <w:r w:rsidRPr="00BF0581">
              <w:t>1</w:t>
            </w:r>
          </w:p>
        </w:tc>
        <w:tc>
          <w:tcPr>
            <w:tcW w:w="1276" w:type="dxa"/>
            <w:vAlign w:val="center"/>
          </w:tcPr>
          <w:p w14:paraId="6DE6D272" w14:textId="77777777" w:rsidR="00B30174" w:rsidRPr="00BF0581" w:rsidRDefault="00B30174" w:rsidP="00B51159">
            <w:pPr>
              <w:pStyle w:val="ReportTableText"/>
              <w:jc w:val="center"/>
            </w:pPr>
            <w:r w:rsidRPr="00BF0581">
              <w:t>1938</w:t>
            </w:r>
          </w:p>
        </w:tc>
        <w:tc>
          <w:tcPr>
            <w:tcW w:w="1984" w:type="dxa"/>
            <w:vAlign w:val="center"/>
          </w:tcPr>
          <w:p w14:paraId="4B245B92" w14:textId="20CCBF9C" w:rsidR="00B30174" w:rsidRPr="00BF0581" w:rsidRDefault="00B30174" w:rsidP="00B51159">
            <w:pPr>
              <w:pStyle w:val="ReportTableText"/>
              <w:jc w:val="center"/>
            </w:pPr>
            <w:r w:rsidRPr="00BF0581">
              <w:t xml:space="preserve">135m </w:t>
            </w:r>
            <w:r w:rsidR="008C34BC" w:rsidRPr="00BF0581">
              <w:t>southeast</w:t>
            </w:r>
          </w:p>
          <w:p w14:paraId="4CD9C921" w14:textId="77777777" w:rsidR="00B30174" w:rsidRPr="00BF0581" w:rsidRDefault="00B30174" w:rsidP="00B51159">
            <w:pPr>
              <w:pStyle w:val="ReportTableText"/>
              <w:jc w:val="center"/>
            </w:pPr>
            <w:r w:rsidRPr="00BF0581">
              <w:t>(cross gradient)</w:t>
            </w:r>
          </w:p>
        </w:tc>
        <w:tc>
          <w:tcPr>
            <w:tcW w:w="2126" w:type="dxa"/>
            <w:vMerge/>
          </w:tcPr>
          <w:p w14:paraId="5A05CFB4" w14:textId="77777777" w:rsidR="00B30174" w:rsidRPr="00BF0581" w:rsidRDefault="00B30174" w:rsidP="004034CA">
            <w:pPr>
              <w:pStyle w:val="ReportTableText"/>
            </w:pPr>
          </w:p>
        </w:tc>
      </w:tr>
    </w:tbl>
    <w:p w14:paraId="4B9DD2F7" w14:textId="40997AFD" w:rsidR="00B30174" w:rsidRPr="00BF0581" w:rsidRDefault="00B30174" w:rsidP="00B30174">
      <w:pPr>
        <w:pStyle w:val="Reporttext"/>
      </w:pPr>
      <w:r w:rsidRPr="00BF0581">
        <w:t xml:space="preserve">One record of surface mineral workings </w:t>
      </w:r>
      <w:r w:rsidR="00EE34DB">
        <w:t>(BGS</w:t>
      </w:r>
      <w:r w:rsidR="00630BD0">
        <w:t xml:space="preserve"> GeoIndex</w:t>
      </w:r>
      <w:r w:rsidR="00EE34DB">
        <w:t xml:space="preserve"> </w:t>
      </w:r>
      <w:r w:rsidRPr="00BF0581">
        <w:t>Brit</w:t>
      </w:r>
      <w:r w:rsidR="00C3004F">
        <w:t xml:space="preserve"> </w:t>
      </w:r>
      <w:r w:rsidRPr="00BF0581">
        <w:t>Pit</w:t>
      </w:r>
      <w:r w:rsidR="00EE34DB">
        <w:t xml:space="preserve"> dataset)</w:t>
      </w:r>
      <w:r w:rsidRPr="00BF0581">
        <w:t xml:space="preserve"> has</w:t>
      </w:r>
      <w:r w:rsidR="00EE34DB">
        <w:t xml:space="preserve"> also</w:t>
      </w:r>
      <w:r w:rsidRPr="00BF0581">
        <w:t xml:space="preserve"> been identified 331m north of the site (up gradient). The commodity has been labelled as sand</w:t>
      </w:r>
      <w:r w:rsidR="001936DD">
        <w:t xml:space="preserve"> with t</w:t>
      </w:r>
      <w:r w:rsidRPr="00BF0581">
        <w:t xml:space="preserve">he current status </w:t>
      </w:r>
      <w:r w:rsidR="001936DD">
        <w:t>now</w:t>
      </w:r>
      <w:r w:rsidRPr="00BF0581">
        <w:t xml:space="preserve"> “ceased”.</w:t>
      </w:r>
    </w:p>
    <w:p w14:paraId="00B33CB4" w14:textId="133502DA" w:rsidR="00B30174" w:rsidRPr="00EE34DB" w:rsidRDefault="00EE34DB" w:rsidP="00D431D8">
      <w:pPr>
        <w:pStyle w:val="Heading3"/>
      </w:pPr>
      <w:bookmarkStart w:id="55" w:name="_Toc218688906"/>
      <w:r>
        <w:lastRenderedPageBreak/>
        <w:t>2.</w:t>
      </w:r>
      <w:r w:rsidR="00C904C8">
        <w:t>8</w:t>
      </w:r>
      <w:r>
        <w:t xml:space="preserve">.3 </w:t>
      </w:r>
      <w:r w:rsidR="00D431D8">
        <w:tab/>
      </w:r>
      <w:r w:rsidR="00B30174" w:rsidRPr="00EE34DB">
        <w:t>Coal Mining</w:t>
      </w:r>
      <w:bookmarkEnd w:id="55"/>
    </w:p>
    <w:p w14:paraId="772C793D" w14:textId="77777777" w:rsidR="00B30174" w:rsidRPr="00A17C74" w:rsidRDefault="00B30174" w:rsidP="001936DD">
      <w:pPr>
        <w:pStyle w:val="Reporttext"/>
      </w:pPr>
      <w:r w:rsidRPr="00A17C74">
        <w:t>The site lies outside the Mining Remediation Authority (formerly known as Coal Authority) Consultation Area and is not located within a coalfield area. Therefore, the risks from historical coal mining activities are deemed to be very low and do not require further consideration.</w:t>
      </w:r>
    </w:p>
    <w:p w14:paraId="7475A794" w14:textId="2ACF2E84" w:rsidR="00EE34DB" w:rsidRDefault="000615AC" w:rsidP="00D60085">
      <w:pPr>
        <w:pStyle w:val="Heading2"/>
      </w:pPr>
      <w:bookmarkStart w:id="56" w:name="_Toc218688907"/>
      <w:r w:rsidRPr="00EE34DB">
        <w:t>2.</w:t>
      </w:r>
      <w:r w:rsidR="00C904C8">
        <w:t>9</w:t>
      </w:r>
      <w:r w:rsidRPr="00EE34DB">
        <w:t xml:space="preserve"> </w:t>
      </w:r>
      <w:r w:rsidR="008A05E9">
        <w:tab/>
      </w:r>
      <w:r w:rsidR="00B30174" w:rsidRPr="00EE34DB">
        <w:t xml:space="preserve">Ground Gas </w:t>
      </w:r>
      <w:r w:rsidR="00EE34DB">
        <w:t>and Radon</w:t>
      </w:r>
      <w:bookmarkStart w:id="57" w:name="_Toc165374348"/>
      <w:bookmarkEnd w:id="56"/>
    </w:p>
    <w:p w14:paraId="4971D489" w14:textId="3BE52334" w:rsidR="00EE34DB" w:rsidRPr="00EE34DB" w:rsidRDefault="00EE34DB" w:rsidP="00DF0AA2">
      <w:pPr>
        <w:pStyle w:val="Reporttext"/>
      </w:pPr>
      <w:r>
        <w:t xml:space="preserve">At this stage, the scheme proposals are understood to comprise construction of a </w:t>
      </w:r>
      <w:r w:rsidR="00693FAD">
        <w:t xml:space="preserve">sheet piled </w:t>
      </w:r>
      <w:r>
        <w:t>flood defence wall</w:t>
      </w:r>
      <w:r w:rsidR="005E5DFB">
        <w:t>, with</w:t>
      </w:r>
      <w:r>
        <w:t xml:space="preserve"> no buildings or </w:t>
      </w:r>
      <w:r w:rsidR="005E5DFB">
        <w:t>enclosed</w:t>
      </w:r>
      <w:r>
        <w:t xml:space="preserve"> s</w:t>
      </w:r>
      <w:r w:rsidR="005E5DFB">
        <w:t>paces</w:t>
      </w:r>
      <w:r w:rsidR="00693FAD">
        <w:t xml:space="preserve"> </w:t>
      </w:r>
      <w:r w:rsidR="005E5DFB">
        <w:t>proposed</w:t>
      </w:r>
      <w:r>
        <w:t xml:space="preserve">. </w:t>
      </w:r>
      <w:r w:rsidR="0077281E">
        <w:t>A</w:t>
      </w:r>
      <w:r w:rsidR="005E5DFB">
        <w:t xml:space="preserve">n initial review of </w:t>
      </w:r>
      <w:r>
        <w:t xml:space="preserve">ground gas and radon </w:t>
      </w:r>
      <w:r w:rsidR="005E5DFB">
        <w:t>risks</w:t>
      </w:r>
      <w:r>
        <w:t xml:space="preserve"> h</w:t>
      </w:r>
      <w:r w:rsidR="0077281E">
        <w:t xml:space="preserve">as </w:t>
      </w:r>
      <w:r>
        <w:t xml:space="preserve">been </w:t>
      </w:r>
      <w:r w:rsidR="0077281E">
        <w:t xml:space="preserve">undertaken </w:t>
      </w:r>
      <w:r>
        <w:t>as part of this preliminary risk assessment for completeness.</w:t>
      </w:r>
    </w:p>
    <w:p w14:paraId="67FD763E" w14:textId="2FC3E7E0" w:rsidR="00B30174" w:rsidRPr="00EE34DB" w:rsidRDefault="00EE34DB" w:rsidP="00A11F11">
      <w:pPr>
        <w:pStyle w:val="Heading3"/>
      </w:pPr>
      <w:bookmarkStart w:id="58" w:name="_Toc218688908"/>
      <w:r>
        <w:t>2.</w:t>
      </w:r>
      <w:r w:rsidR="00C904C8">
        <w:t>9</w:t>
      </w:r>
      <w:r>
        <w:t xml:space="preserve">.1 </w:t>
      </w:r>
      <w:r w:rsidR="008A05E9">
        <w:tab/>
      </w:r>
      <w:r w:rsidR="00B30174" w:rsidRPr="00EE34DB">
        <w:t>Ground Gas</w:t>
      </w:r>
      <w:bookmarkEnd w:id="58"/>
    </w:p>
    <w:p w14:paraId="26CD2A19" w14:textId="58AC88AB" w:rsidR="007D38A6" w:rsidRDefault="007D38A6" w:rsidP="007D38A6">
      <w:pPr>
        <w:pStyle w:val="Reporttext"/>
      </w:pPr>
      <w:r>
        <w:t xml:space="preserve">No recorded landfill or waste sites have been identified within influencing distance of the site. </w:t>
      </w:r>
    </w:p>
    <w:p w14:paraId="2CFB07FC" w14:textId="6AEF81FA" w:rsidR="005E5DFB" w:rsidRDefault="007D38A6" w:rsidP="007D38A6">
      <w:pPr>
        <w:pStyle w:val="Reporttext"/>
      </w:pPr>
      <w:r>
        <w:t xml:space="preserve">Made Ground is mapped across the site from review of available geological records and is assumed that much of the site is situated upon reclaimed land adjacent to the River Teifi. </w:t>
      </w:r>
      <w:r w:rsidR="0077281E">
        <w:t xml:space="preserve">Generic </w:t>
      </w:r>
      <w:r w:rsidR="005E5DFB" w:rsidRPr="005E5DFB">
        <w:t xml:space="preserve">Made Ground </w:t>
      </w:r>
      <w:r w:rsidR="005E5DFB">
        <w:t>is</w:t>
      </w:r>
      <w:r w:rsidR="0077281E">
        <w:t xml:space="preserve"> typically</w:t>
      </w:r>
      <w:r w:rsidR="005E5DFB">
        <w:t xml:space="preserve"> a </w:t>
      </w:r>
      <w:r w:rsidR="005E5DFB" w:rsidRPr="005E5DFB">
        <w:t xml:space="preserve">fairly low risk source of bulk gases, except where there is a high proportion or readily </w:t>
      </w:r>
      <w:r w:rsidR="005E5DFB">
        <w:t>putrescible</w:t>
      </w:r>
      <w:r w:rsidR="005E5DFB" w:rsidRPr="005E5DFB">
        <w:t xml:space="preserve"> material in a deep layer</w:t>
      </w:r>
      <w:r w:rsidR="005E5DFB">
        <w:t xml:space="preserve"> of fill (e.g. landfill). </w:t>
      </w:r>
    </w:p>
    <w:p w14:paraId="2858CA04" w14:textId="3E8A3C21" w:rsidR="007D38A6" w:rsidRDefault="007D38A6" w:rsidP="007D38A6">
      <w:pPr>
        <w:pStyle w:val="Reporttext"/>
      </w:pPr>
      <w:r>
        <w:t xml:space="preserve">Natural </w:t>
      </w:r>
      <w:r w:rsidR="005E5DFB">
        <w:t>superficial Tidal River/ Creek D</w:t>
      </w:r>
      <w:r>
        <w:t>eposits are also mapped beneath the site and may contain organic material; however, this is</w:t>
      </w:r>
      <w:r w:rsidR="005E5DFB">
        <w:t xml:space="preserve"> </w:t>
      </w:r>
      <w:r>
        <w:t>unlikely to pose a significant ground gas source</w:t>
      </w:r>
      <w:r w:rsidR="005E5DFB">
        <w:t xml:space="preserve"> as t</w:t>
      </w:r>
      <w:r w:rsidR="005E5DFB" w:rsidRPr="005E5DFB">
        <w:t>he organic material is locked in a low permeability matrix</w:t>
      </w:r>
      <w:r w:rsidR="005E5DFB">
        <w:t xml:space="preserve">/ </w:t>
      </w:r>
      <w:r w:rsidR="005E5DFB" w:rsidRPr="005E5DFB">
        <w:t>gas generation rates are</w:t>
      </w:r>
      <w:r w:rsidR="0077281E">
        <w:t xml:space="preserve"> typically</w:t>
      </w:r>
      <w:r w:rsidR="005E5DFB" w:rsidRPr="005E5DFB">
        <w:t xml:space="preserve"> incredibly low</w:t>
      </w:r>
      <w:r w:rsidR="005E5DFB">
        <w:t xml:space="preserve">. </w:t>
      </w:r>
    </w:p>
    <w:p w14:paraId="2B809625" w14:textId="4F5E6490" w:rsidR="0077281E" w:rsidRDefault="0077281E" w:rsidP="0077281E">
      <w:pPr>
        <w:pStyle w:val="Reporttext"/>
      </w:pPr>
      <w:bookmarkStart w:id="59" w:name="_Toc218688909"/>
      <w:r>
        <w:t>In addition to the above, no new buildings or enclosed spaces are proposed as part of the current scheme where ground gas</w:t>
      </w:r>
      <w:r w:rsidR="001A0951">
        <w:t>es</w:t>
      </w:r>
      <w:r>
        <w:t xml:space="preserve"> could accumulate, as such no significant risks from ground gas have been identified with no further action required. </w:t>
      </w:r>
    </w:p>
    <w:p w14:paraId="20CA1BF6" w14:textId="44979B83" w:rsidR="00B30174" w:rsidRPr="008A05E9" w:rsidRDefault="00EE34DB" w:rsidP="00A11F11">
      <w:pPr>
        <w:pStyle w:val="Heading3"/>
      </w:pPr>
      <w:r w:rsidRPr="00DF0AA2">
        <w:t>2.</w:t>
      </w:r>
      <w:r w:rsidR="00C904C8">
        <w:t>9</w:t>
      </w:r>
      <w:r w:rsidRPr="00DF0AA2">
        <w:t xml:space="preserve">.2 </w:t>
      </w:r>
      <w:r w:rsidR="008A05E9" w:rsidRPr="00DF0AA2">
        <w:tab/>
      </w:r>
      <w:r w:rsidR="00B30174" w:rsidRPr="008A05E9">
        <w:t>Radon</w:t>
      </w:r>
      <w:bookmarkEnd w:id="59"/>
    </w:p>
    <w:p w14:paraId="0D5857F2" w14:textId="57E8FCC6" w:rsidR="0077281E" w:rsidRDefault="00C72597" w:rsidP="0077281E">
      <w:pPr>
        <w:pStyle w:val="Reporttext"/>
      </w:pPr>
      <w:r>
        <w:t>Radon information is included in the Groundsure</w:t>
      </w:r>
      <w:r w:rsidR="0077281E">
        <w:t xml:space="preserve"> Report </w:t>
      </w:r>
      <w:r w:rsidR="0077281E" w:rsidRPr="00A17C74">
        <w:rPr>
          <w:noProof/>
        </w:rPr>
        <w:t>(Groundsure, 2024)</w:t>
      </w:r>
      <w:r w:rsidR="0077281E">
        <w:t xml:space="preserve"> using data sourced from the British Geological Survey (BGS) and United Kingdom Health Security Agency (UKHSA). </w:t>
      </w:r>
    </w:p>
    <w:p w14:paraId="2F7F5C26" w14:textId="35083F15" w:rsidR="0077281E" w:rsidRDefault="0077281E" w:rsidP="0077281E">
      <w:pPr>
        <w:pStyle w:val="Reporttext"/>
      </w:pPr>
      <w:r>
        <w:t xml:space="preserve">The site is shown </w:t>
      </w:r>
      <w:r w:rsidRPr="00A17C74">
        <w:t>within an area</w:t>
      </w:r>
      <w:r>
        <w:t xml:space="preserve"> of elevated radon</w:t>
      </w:r>
      <w:r w:rsidRPr="00A17C74">
        <w:t xml:space="preserve"> where an estimated </w:t>
      </w:r>
      <w:r>
        <w:t>5-</w:t>
      </w:r>
      <w:r w:rsidRPr="00A17C74">
        <w:t xml:space="preserve"> </w:t>
      </w:r>
      <w:r>
        <w:t>1</w:t>
      </w:r>
      <w:r w:rsidRPr="00A17C74">
        <w:t>0% of</w:t>
      </w:r>
      <w:r>
        <w:t xml:space="preserve"> properties</w:t>
      </w:r>
      <w:r w:rsidRPr="00A17C74">
        <w:t xml:space="preserve"> are above the Action Level</w:t>
      </w:r>
      <w:r>
        <w:t xml:space="preserve"> for homes</w:t>
      </w:r>
      <w:r w:rsidRPr="00A17C74">
        <w:t xml:space="preserve"> (termed an ‘Affected Area’) of 200 Bq</w:t>
      </w:r>
      <w:r>
        <w:t>/</w:t>
      </w:r>
      <w:r w:rsidRPr="00A17C74">
        <w:t>m</w:t>
      </w:r>
      <w:r w:rsidRPr="00A17C74">
        <w:rPr>
          <w:vertAlign w:val="superscript"/>
        </w:rPr>
        <w:t>-3</w:t>
      </w:r>
      <w:r>
        <w:t xml:space="preserve">. </w:t>
      </w:r>
    </w:p>
    <w:p w14:paraId="6C6567D5" w14:textId="7F03E203" w:rsidR="0077281E" w:rsidRDefault="0077281E" w:rsidP="0077281E">
      <w:pPr>
        <w:pStyle w:val="Reporttext"/>
      </w:pPr>
      <w:r>
        <w:t xml:space="preserve">However no new buildings or enclosed spaces are proposed as part of the current scheme and thus no significant risks from radon have been identified with no further action required. </w:t>
      </w:r>
    </w:p>
    <w:p w14:paraId="311DDB86" w14:textId="7E9EC4A2" w:rsidR="00B30174" w:rsidRPr="00DF0AA2" w:rsidRDefault="000615AC" w:rsidP="00D60085">
      <w:pPr>
        <w:pStyle w:val="Heading2"/>
      </w:pPr>
      <w:bookmarkStart w:id="60" w:name="_Toc218688910"/>
      <w:r w:rsidRPr="00DF0AA2">
        <w:t>2.</w:t>
      </w:r>
      <w:r w:rsidR="00C904C8">
        <w:t>10</w:t>
      </w:r>
      <w:r w:rsidRPr="00DF0AA2">
        <w:t xml:space="preserve"> </w:t>
      </w:r>
      <w:r w:rsidR="008A05E9">
        <w:tab/>
      </w:r>
      <w:r w:rsidR="00B30174" w:rsidRPr="00DF0AA2">
        <w:t>Ground Stability</w:t>
      </w:r>
      <w:bookmarkEnd w:id="57"/>
      <w:bookmarkEnd w:id="60"/>
    </w:p>
    <w:p w14:paraId="617B7739" w14:textId="65285ACC" w:rsidR="00B30174" w:rsidRPr="00A60EA2" w:rsidRDefault="00B30174" w:rsidP="00A60EA2">
      <w:pPr>
        <w:pStyle w:val="Reporttext"/>
      </w:pPr>
      <w:r w:rsidRPr="00A60EA2">
        <w:t xml:space="preserve">Two landslips </w:t>
      </w:r>
      <w:r w:rsidR="00964A05" w:rsidRPr="00A60EA2">
        <w:t>are recorded</w:t>
      </w:r>
      <w:r w:rsidR="008530D6" w:rsidRPr="00A60EA2">
        <w:t xml:space="preserve"> on 1:50,000 mapping</w:t>
      </w:r>
      <w:r w:rsidR="00964A05" w:rsidRPr="00A60EA2">
        <w:t xml:space="preserve"> </w:t>
      </w:r>
      <w:r w:rsidR="008530D6" w:rsidRPr="00A60EA2">
        <w:t>at 130m southwest and 260m northeast</w:t>
      </w:r>
      <w:r w:rsidRPr="00A60EA2">
        <w:t xml:space="preserve"> of the site. Landslips are defined as mass movement deposits, primarily superficial deposits that have moved down slope under gravity</w:t>
      </w:r>
      <w:r w:rsidR="006222BF" w:rsidRPr="00A60EA2">
        <w:t xml:space="preserve"> - </w:t>
      </w:r>
      <w:r w:rsidR="00693FAD" w:rsidRPr="00A60EA2">
        <w:t xml:space="preserve">these affect bedrock, other superficial deposits and artificial ground. </w:t>
      </w:r>
    </w:p>
    <w:p w14:paraId="5899B3DA" w14:textId="77777777" w:rsidR="00B30174" w:rsidRPr="00A60EA2" w:rsidRDefault="00B30174" w:rsidP="00A60EA2">
      <w:pPr>
        <w:pStyle w:val="Reporttext"/>
      </w:pPr>
      <w:r w:rsidRPr="00A60EA2">
        <w:t>The risk of shrink swell clays, running sands, compressible deposits, collapsable deposits and natural ground subsidence is classified as very low or negligible. The risk of landslides is low to very low.</w:t>
      </w:r>
    </w:p>
    <w:p w14:paraId="33F961B1" w14:textId="58302B22" w:rsidR="00B30174" w:rsidRPr="00DF0AA2" w:rsidRDefault="000615AC" w:rsidP="00D60085">
      <w:pPr>
        <w:pStyle w:val="Heading2"/>
      </w:pPr>
      <w:bookmarkStart w:id="61" w:name="_Toc165374349"/>
      <w:bookmarkStart w:id="62" w:name="_Toc218688911"/>
      <w:r w:rsidRPr="00DF0AA2">
        <w:lastRenderedPageBreak/>
        <w:t>2.1</w:t>
      </w:r>
      <w:r w:rsidR="00C904C8">
        <w:t>1</w:t>
      </w:r>
      <w:r w:rsidRPr="00DF0AA2">
        <w:t xml:space="preserve"> </w:t>
      </w:r>
      <w:r w:rsidR="008A05E9">
        <w:tab/>
      </w:r>
      <w:r w:rsidR="00B30174" w:rsidRPr="00DF0AA2">
        <w:t>Archaeology</w:t>
      </w:r>
      <w:bookmarkEnd w:id="61"/>
      <w:bookmarkEnd w:id="62"/>
    </w:p>
    <w:p w14:paraId="0CD0F51E" w14:textId="77777777" w:rsidR="00B30174" w:rsidRPr="00A17C74" w:rsidRDefault="00B30174" w:rsidP="00B30174">
      <w:pPr>
        <w:pStyle w:val="Reporttext"/>
      </w:pPr>
      <w:r w:rsidRPr="00A17C74">
        <w:t xml:space="preserve">Numerous listed buildings are located within 250m of the site. Many are associated with Cardigan Castle and grounds located on the western side of the site. Cardigan Bridge ~25m to the southwest of the site is also listed. The full list can be found in the Groundsure report </w:t>
      </w:r>
      <w:r w:rsidRPr="00A17C74">
        <w:rPr>
          <w:noProof/>
        </w:rPr>
        <w:t>(Groundsure, 2024)</w:t>
      </w:r>
      <w:r w:rsidRPr="00A17C74">
        <w:t>.</w:t>
      </w:r>
    </w:p>
    <w:p w14:paraId="47584223" w14:textId="77777777" w:rsidR="00B30174" w:rsidRPr="00A17C74" w:rsidRDefault="00B30174" w:rsidP="00B30174">
      <w:pPr>
        <w:pStyle w:val="Reporttext"/>
      </w:pPr>
      <w:r w:rsidRPr="00A17C74">
        <w:t>Cardigan Town is designated as a conservation area. These are areas of special architectural or historical interest where the character and appearance of which is deemed desirable to preserve or enhance.</w:t>
      </w:r>
    </w:p>
    <w:p w14:paraId="1FEE0212" w14:textId="77777777" w:rsidR="00B30174" w:rsidRPr="00A17C74" w:rsidRDefault="00B30174" w:rsidP="00B30174">
      <w:pPr>
        <w:pStyle w:val="Reporttext"/>
      </w:pPr>
      <w:r w:rsidRPr="00A17C74">
        <w:t xml:space="preserve">Four scheduled ancient monument designations are located within 250m of the site and are considered areas of national importance. Cardigan Bridge, Cardigan Castle and two designations for Cardigan Town Walls are all listed. </w:t>
      </w:r>
    </w:p>
    <w:p w14:paraId="08D23FB7" w14:textId="77777777" w:rsidR="00B30174" w:rsidRPr="00A17C74" w:rsidRDefault="00B30174" w:rsidP="00B30174">
      <w:pPr>
        <w:pStyle w:val="Reporttext"/>
      </w:pPr>
      <w:r w:rsidRPr="00A17C74">
        <w:t xml:space="preserve">Cardigan Castle is a registered Park and Garden, defined as parks and gardens assessed to be of special historic importance. </w:t>
      </w:r>
    </w:p>
    <w:p w14:paraId="04E2F46D" w14:textId="33099EDC" w:rsidR="00B30174" w:rsidRPr="00DF0AA2" w:rsidRDefault="000615AC" w:rsidP="00D60085">
      <w:pPr>
        <w:pStyle w:val="Heading2"/>
      </w:pPr>
      <w:bookmarkStart w:id="63" w:name="_Toc165388992"/>
      <w:bookmarkStart w:id="64" w:name="_Toc165393595"/>
      <w:bookmarkStart w:id="65" w:name="_Toc165393730"/>
      <w:bookmarkStart w:id="66" w:name="_Toc165393811"/>
      <w:bookmarkStart w:id="67" w:name="_Toc165454407"/>
      <w:bookmarkStart w:id="68" w:name="_Toc165388993"/>
      <w:bookmarkStart w:id="69" w:name="_Toc165393596"/>
      <w:bookmarkStart w:id="70" w:name="_Toc165393731"/>
      <w:bookmarkStart w:id="71" w:name="_Toc165393812"/>
      <w:bookmarkStart w:id="72" w:name="_Toc165454408"/>
      <w:bookmarkStart w:id="73" w:name="_Toc165388998"/>
      <w:bookmarkStart w:id="74" w:name="_Toc165393601"/>
      <w:bookmarkStart w:id="75" w:name="_Toc165393736"/>
      <w:bookmarkStart w:id="76" w:name="_Toc165393817"/>
      <w:bookmarkStart w:id="77" w:name="_Toc165454413"/>
      <w:bookmarkStart w:id="78" w:name="_Toc165388999"/>
      <w:bookmarkStart w:id="79" w:name="_Toc165393602"/>
      <w:bookmarkStart w:id="80" w:name="_Toc165393737"/>
      <w:bookmarkStart w:id="81" w:name="_Toc165393818"/>
      <w:bookmarkStart w:id="82" w:name="_Toc165454414"/>
      <w:bookmarkStart w:id="83" w:name="_Toc165374356"/>
      <w:bookmarkStart w:id="84" w:name="_Toc21868891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DF0AA2">
        <w:t>2.1</w:t>
      </w:r>
      <w:r w:rsidR="00C904C8">
        <w:t>2</w:t>
      </w:r>
      <w:r w:rsidRPr="00DF0AA2">
        <w:t xml:space="preserve"> </w:t>
      </w:r>
      <w:r w:rsidR="008A05E9">
        <w:tab/>
      </w:r>
      <w:r w:rsidR="00B30174" w:rsidRPr="00DF0AA2">
        <w:t>Environmental Sensitivity</w:t>
      </w:r>
      <w:bookmarkEnd w:id="83"/>
      <w:bookmarkEnd w:id="84"/>
    </w:p>
    <w:p w14:paraId="11C79BC5" w14:textId="77777777" w:rsidR="00B30174" w:rsidRPr="00A17C74" w:rsidRDefault="00B30174" w:rsidP="00B30174">
      <w:pPr>
        <w:pStyle w:val="Reporttext"/>
      </w:pPr>
      <w:r w:rsidRPr="00A17C74">
        <w:t>The River Teifi is classified as a Site of Special Scientific Interest (SSSI) defined as areas displaying the best examples of UK flora, fauna or geological or physiographical features. The designation covers the Teifi from headwaters to coast including four Teifi Estuary Woodland and Marshes areas within 2km of the site.</w:t>
      </w:r>
    </w:p>
    <w:p w14:paraId="31AF8173" w14:textId="77777777" w:rsidR="00B30174" w:rsidRPr="00A17C74" w:rsidRDefault="00B30174" w:rsidP="00B30174">
      <w:pPr>
        <w:pStyle w:val="Reporttext"/>
      </w:pPr>
      <w:r w:rsidRPr="00A17C74">
        <w:t xml:space="preserve">The site is located within a Special Area of Conservation (SAC) defined as areas best representing the range and variety within the European Union of habitats and (non-bird) species. This designation has been assigned due to a wide variety of features of interest that can be found in the Groundsure report </w:t>
      </w:r>
      <w:r w:rsidRPr="00A17C74">
        <w:rPr>
          <w:noProof/>
        </w:rPr>
        <w:t>(Groundsure, 2024)</w:t>
      </w:r>
      <w:r w:rsidRPr="00A17C74">
        <w:t>.</w:t>
      </w:r>
    </w:p>
    <w:p w14:paraId="3505EB0D" w14:textId="77777777" w:rsidR="00B30174" w:rsidRPr="00A17C74" w:rsidRDefault="00B30174" w:rsidP="00B30174">
      <w:pPr>
        <w:pStyle w:val="Reporttext"/>
      </w:pPr>
      <w:r w:rsidRPr="00A17C74">
        <w:t>Two areas of designated ancient woodland are located approximately 100m and 300m from the site, defined as areas that have been continuously wooded since 1600AD.</w:t>
      </w:r>
    </w:p>
    <w:p w14:paraId="3F171622" w14:textId="77777777" w:rsidR="00B30174" w:rsidRDefault="00B30174" w:rsidP="00B30174">
      <w:pPr>
        <w:pStyle w:val="Reporttext"/>
      </w:pPr>
      <w:r w:rsidRPr="00A17C74">
        <w:t>Agricultural land designations have been assessed at the site and in the local area. No such designations are present within the site boundary. The closest designation is approximately 20m to the east where a Grade 4 – poor quality agricultural land is present. A Grade 3a – Good to Moderate quality agricultural land is present on the opposite bank of the River Teifi.</w:t>
      </w:r>
    </w:p>
    <w:p w14:paraId="111335D1" w14:textId="1704E3AD" w:rsidR="00B51159" w:rsidRDefault="00B51159" w:rsidP="00D60085">
      <w:pPr>
        <w:pStyle w:val="Heading2"/>
      </w:pPr>
      <w:bookmarkStart w:id="85" w:name="_Toc218688913"/>
      <w:r>
        <w:t>2.1</w:t>
      </w:r>
      <w:r w:rsidR="00C904C8">
        <w:t>3</w:t>
      </w:r>
      <w:r>
        <w:t xml:space="preserve"> </w:t>
      </w:r>
      <w:r w:rsidR="008A05E9">
        <w:tab/>
      </w:r>
      <w:r w:rsidRPr="00DF0AA2">
        <w:t xml:space="preserve">Previous </w:t>
      </w:r>
      <w:r w:rsidR="006222BF">
        <w:t>WYG</w:t>
      </w:r>
      <w:r w:rsidR="008A05E9">
        <w:t xml:space="preserve"> Ground</w:t>
      </w:r>
      <w:r w:rsidR="006222BF">
        <w:t xml:space="preserve"> Investigation</w:t>
      </w:r>
      <w:bookmarkEnd w:id="85"/>
    </w:p>
    <w:p w14:paraId="48F7E2AD" w14:textId="7B20F884" w:rsidR="006222BF" w:rsidRPr="006222BF" w:rsidRDefault="008A05E9" w:rsidP="00DF0AA2">
      <w:pPr>
        <w:pStyle w:val="Reporttext"/>
      </w:pPr>
      <w:r>
        <w:t>Historical</w:t>
      </w:r>
      <w:r w:rsidR="006222BF" w:rsidRPr="00A17C74">
        <w:t xml:space="preserve"> information has also been</w:t>
      </w:r>
      <w:r w:rsidR="006222BF">
        <w:t xml:space="preserve"> reviewed</w:t>
      </w:r>
      <w:r w:rsidR="006222BF" w:rsidRPr="00A17C74">
        <w:t xml:space="preserve"> from</w:t>
      </w:r>
      <w:r w:rsidR="006222BF">
        <w:t xml:space="preserve"> a </w:t>
      </w:r>
      <w:r w:rsidR="006222BF" w:rsidRPr="0091326A">
        <w:t xml:space="preserve">Ground Investigation Report </w:t>
      </w:r>
      <w:r w:rsidR="006222BF">
        <w:t xml:space="preserve">undertaken </w:t>
      </w:r>
      <w:r w:rsidR="006222BF" w:rsidRPr="0091326A">
        <w:t>by WYG Environment Planning Transport Ltd</w:t>
      </w:r>
      <w:r w:rsidR="006222BF">
        <w:t xml:space="preserve"> (WYG) in 2015</w:t>
      </w:r>
      <w:r w:rsidR="006222BF" w:rsidRPr="0091326A">
        <w:t xml:space="preserve"> for Natural Resources Wales </w:t>
      </w:r>
      <w:r w:rsidR="006222BF">
        <w:t>(NRW</w:t>
      </w:r>
      <w:r w:rsidR="006222BF" w:rsidRPr="0091326A">
        <w:t>)</w:t>
      </w:r>
      <w:r w:rsidR="006222BF">
        <w:t>; a copy of the WYG report is included in Appendix D for reference (report reference A088137). Relevant contents in the WYG report</w:t>
      </w:r>
      <w:r w:rsidR="006222BF" w:rsidRPr="00A17C74">
        <w:t xml:space="preserve"> </w:t>
      </w:r>
      <w:r w:rsidR="006222BF" w:rsidRPr="007905C1">
        <w:t xml:space="preserve">have been used to aid understanding of the prevailing site conditions and inform the </w:t>
      </w:r>
      <w:r w:rsidR="001A0951">
        <w:t>initial</w:t>
      </w:r>
      <w:r w:rsidR="006222BF" w:rsidRPr="007905C1">
        <w:t xml:space="preserve"> conceptual site mode</w:t>
      </w:r>
      <w:r w:rsidR="006222BF">
        <w:t>l</w:t>
      </w:r>
      <w:r w:rsidR="001A0951">
        <w:t xml:space="preserve"> and preliminary risk assessment</w:t>
      </w:r>
      <w:r w:rsidR="006222BF" w:rsidRPr="00A17C74">
        <w:t xml:space="preserve">. </w:t>
      </w:r>
    </w:p>
    <w:p w14:paraId="014CCBC6" w14:textId="2BE1C698" w:rsidR="006222BF" w:rsidRDefault="006222BF" w:rsidP="00B51159">
      <w:pPr>
        <w:pStyle w:val="Reporttext"/>
      </w:pPr>
      <w:r w:rsidRPr="006222BF">
        <w:t>The 2015</w:t>
      </w:r>
      <w:r w:rsidR="001A0951">
        <w:t xml:space="preserve"> </w:t>
      </w:r>
      <w:r w:rsidRPr="006222BF">
        <w:t>ground investigation consisted of 10 no. dynamic sample boreholes, 12 no. hand pits, 1 no. machine excavated trial pit and 1 no. handheld windowless sample borehole. Standpipes were installed to enable ground gas and groundwater monitoring. Geotechnical and geoenvironmental samples were collected and underwent lab analysis.</w:t>
      </w:r>
    </w:p>
    <w:p w14:paraId="28E08851" w14:textId="4379D983" w:rsidR="00D96F1A" w:rsidRPr="00D96F1A" w:rsidRDefault="00D96F1A" w:rsidP="00D96F1A">
      <w:pPr>
        <w:pStyle w:val="Reporttext"/>
      </w:pPr>
      <w:r w:rsidRPr="00D96F1A">
        <w:rPr>
          <w:noProof/>
        </w:rPr>
        <w:lastRenderedPageBreak/>
        <w:drawing>
          <wp:inline distT="0" distB="0" distL="0" distR="0" wp14:anchorId="7C8C2E7E" wp14:editId="756971DE">
            <wp:extent cx="5273749" cy="3729486"/>
            <wp:effectExtent l="0" t="0" r="3175" b="4445"/>
            <wp:docPr id="2058803398" name="Picture 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803398" name="Picture 2" descr="A map of a city&#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81824" cy="3735196"/>
                    </a:xfrm>
                    <a:prstGeom prst="rect">
                      <a:avLst/>
                    </a:prstGeom>
                    <a:noFill/>
                    <a:ln>
                      <a:noFill/>
                    </a:ln>
                  </pic:spPr>
                </pic:pic>
              </a:graphicData>
            </a:graphic>
          </wp:inline>
        </w:drawing>
      </w:r>
    </w:p>
    <w:p w14:paraId="6D6BDE3C" w14:textId="0CB0E597" w:rsidR="00D96F1A" w:rsidRPr="00D96F1A" w:rsidRDefault="00D96F1A" w:rsidP="001A0951">
      <w:pPr>
        <w:pStyle w:val="Caption"/>
        <w:spacing w:before="0"/>
      </w:pPr>
      <w:r w:rsidRPr="00D96F1A">
        <w:t>Figure 2-2 Historical GI Locations - WYG 2015 Investigation</w:t>
      </w:r>
    </w:p>
    <w:p w14:paraId="79CC0053" w14:textId="4ABEA12D" w:rsidR="006222BF" w:rsidRPr="00995D38" w:rsidRDefault="006222BF" w:rsidP="00B51159">
      <w:pPr>
        <w:pStyle w:val="Reporttext"/>
      </w:pPr>
      <w:r w:rsidRPr="006222BF">
        <w:t xml:space="preserve">The strata encountered </w:t>
      </w:r>
      <w:r w:rsidR="001A0951">
        <w:t xml:space="preserve">broadly </w:t>
      </w:r>
      <w:r w:rsidRPr="006222BF">
        <w:t xml:space="preserve">consisted of topsoil, Made Ground, </w:t>
      </w:r>
      <w:r>
        <w:t>A</w:t>
      </w:r>
      <w:r w:rsidRPr="006222BF">
        <w:t>lluvium and Nantmel Mudstone</w:t>
      </w:r>
      <w:r w:rsidR="001A0951">
        <w:t>s</w:t>
      </w:r>
      <w:r w:rsidRPr="006222BF">
        <w:t xml:space="preserve"> Formation. Made Ground was found in the majority of boreholes at depths up to 5.3m below ground level (bgl)</w:t>
      </w:r>
      <w:r w:rsidR="005A6792">
        <w:t xml:space="preserve"> including</w:t>
      </w:r>
      <w:r w:rsidR="001A0951">
        <w:t xml:space="preserve"> some</w:t>
      </w:r>
      <w:r w:rsidR="005A6792">
        <w:t xml:space="preserve"> anthropogenic </w:t>
      </w:r>
      <w:r w:rsidR="00263947">
        <w:t>materials</w:t>
      </w:r>
      <w:r w:rsidRPr="006222BF">
        <w:t>. Olfactory evidence of contamination was encountered in one borehole</w:t>
      </w:r>
      <w:r w:rsidR="00D96F1A">
        <w:t xml:space="preserve"> (PBH7)</w:t>
      </w:r>
      <w:r w:rsidRPr="006222BF">
        <w:t xml:space="preserve"> at approximately 2.5m bgl, where a hydrocarbon odour was noted, however this location was</w:t>
      </w:r>
      <w:r w:rsidR="00D96F1A">
        <w:t xml:space="preserve"> off-site</w:t>
      </w:r>
      <w:r w:rsidRPr="006222BF">
        <w:t xml:space="preserve"> to the south of the River Teifi</w:t>
      </w:r>
      <w:r>
        <w:t xml:space="preserve">/ 80m south of </w:t>
      </w:r>
      <w:r w:rsidRPr="006222BF">
        <w:t xml:space="preserve">the current proposals. </w:t>
      </w:r>
    </w:p>
    <w:p w14:paraId="17BE8F94" w14:textId="661931BB" w:rsidR="00B51159" w:rsidRDefault="006222BF" w:rsidP="00B51159">
      <w:pPr>
        <w:pStyle w:val="Reporttext"/>
      </w:pPr>
      <w:r>
        <w:t>G</w:t>
      </w:r>
      <w:r w:rsidR="00B51159" w:rsidRPr="00816B20">
        <w:t xml:space="preserve">roundwater strikes occurred in eight out of ten boreholes and three out of twelve </w:t>
      </w:r>
      <w:r w:rsidR="00B51159">
        <w:t xml:space="preserve">hand </w:t>
      </w:r>
      <w:r w:rsidR="00B51159" w:rsidRPr="00816B20">
        <w:t xml:space="preserve">pits. All strikes were within the Made Ground or </w:t>
      </w:r>
      <w:r>
        <w:t xml:space="preserve">superficial/ </w:t>
      </w:r>
      <w:r w:rsidR="00B51159" w:rsidRPr="00816B20">
        <w:t>alluvial deposits. Groundwater monitoring took place approximately one month after the initial ground investigation, the groundwater level in six boreholes was monitored. Groundwater was recorded between 2.11m and 2.74m bgl</w:t>
      </w:r>
      <w:r w:rsidR="00B51159" w:rsidRPr="009719F2">
        <w:t>. Variable head permeability tests were also undertaken. Four were in coarse grained alluvium and recorded a permeability between 8.8x10</w:t>
      </w:r>
      <w:r w:rsidR="00B51159" w:rsidRPr="009719F2">
        <w:rPr>
          <w:vertAlign w:val="superscript"/>
        </w:rPr>
        <w:t>-6</w:t>
      </w:r>
      <w:r w:rsidR="00B51159" w:rsidRPr="009719F2">
        <w:t xml:space="preserve"> and 4.6x10</w:t>
      </w:r>
      <w:r w:rsidR="00B51159" w:rsidRPr="009719F2">
        <w:rPr>
          <w:vertAlign w:val="superscript"/>
        </w:rPr>
        <w:t xml:space="preserve">-5 </w:t>
      </w:r>
      <w:r w:rsidR="00B51159" w:rsidRPr="009719F2">
        <w:t>metres per second (m/s). One was in the mudstone and recorded a permeability of 3.2x10</w:t>
      </w:r>
      <w:r w:rsidR="00B51159" w:rsidRPr="009719F2">
        <w:rPr>
          <w:vertAlign w:val="superscript"/>
        </w:rPr>
        <w:t>-5</w:t>
      </w:r>
      <w:r w:rsidR="00B51159" w:rsidRPr="009719F2">
        <w:t>m/s.</w:t>
      </w:r>
    </w:p>
    <w:p w14:paraId="070E2CD7" w14:textId="776F8C6A" w:rsidR="006222BF" w:rsidRDefault="005A6792" w:rsidP="006222BF">
      <w:pPr>
        <w:pStyle w:val="Reporttext"/>
      </w:pPr>
      <w:r>
        <w:t>WYG scheduled s</w:t>
      </w:r>
      <w:r w:rsidR="006222BF">
        <w:t xml:space="preserve">ixteen soil samples </w:t>
      </w:r>
      <w:r w:rsidR="00142169">
        <w:t>for</w:t>
      </w:r>
      <w:r w:rsidR="006222BF">
        <w:t xml:space="preserve"> contamination testing including </w:t>
      </w:r>
      <w:r>
        <w:t xml:space="preserve">heavy </w:t>
      </w:r>
      <w:r w:rsidR="006222BF" w:rsidRPr="00995D38">
        <w:t xml:space="preserve">metals, </w:t>
      </w:r>
      <w:r w:rsidR="006222BF">
        <w:t>polycyclic aromatic hydrocarbons (PAH), petroleum hydrocarbons (EPH</w:t>
      </w:r>
      <w:r w:rsidR="00F05082">
        <w:t xml:space="preserve"> </w:t>
      </w:r>
      <w:r w:rsidR="006222BF">
        <w:t xml:space="preserve">/ BTEX) and asbestos screening and quantification. Ground gas monitoring was also undertaken from boreholes on one occasion by WYG (on 13/04/2015). </w:t>
      </w:r>
    </w:p>
    <w:p w14:paraId="2F6D0DA4" w14:textId="2E825EA5" w:rsidR="006222BF" w:rsidRDefault="006222BF" w:rsidP="006222BF">
      <w:pPr>
        <w:pStyle w:val="Reporttextnosp"/>
        <w:spacing w:before="240"/>
      </w:pPr>
      <w:r>
        <w:t xml:space="preserve">To aid this preliminary risk assessment, the historical 2015 WYG contamination testing results have been </w:t>
      </w:r>
      <w:r w:rsidR="00142169">
        <w:t xml:space="preserve">utilised for </w:t>
      </w:r>
      <w:r>
        <w:t>an initial screening exercise</w:t>
      </w:r>
      <w:r w:rsidR="00142169">
        <w:t xml:space="preserve"> whereby t</w:t>
      </w:r>
      <w:r>
        <w:t xml:space="preserve">he results have been screened against Generic Assessment Criteria (GAC) for human health based on the current scheme proposals and a selected proposed </w:t>
      </w:r>
      <w:r w:rsidR="00F05082">
        <w:t>Public Open Space (</w:t>
      </w:r>
      <w:r>
        <w:t>POS</w:t>
      </w:r>
      <w:r w:rsidR="00F05082">
        <w:t>)</w:t>
      </w:r>
      <w:r>
        <w:t xml:space="preserve"> park end-use. </w:t>
      </w:r>
      <w:r w:rsidR="00142169">
        <w:t>It is noted that the testing was undertaken in 2015 and may no longer be representative</w:t>
      </w:r>
      <w:r w:rsidR="00F05082">
        <w:t xml:space="preserve"> of the current site conditions and </w:t>
      </w:r>
      <w:r w:rsidR="00142169">
        <w:t xml:space="preserve">should be treated as indicative only. </w:t>
      </w:r>
      <w:r>
        <w:t xml:space="preserve">The results of this initial screening exercise are summarised in Table 2-9. </w:t>
      </w:r>
    </w:p>
    <w:p w14:paraId="2FF31A13" w14:textId="76E2DAB6" w:rsidR="006222BF" w:rsidRDefault="00142169" w:rsidP="006222BF">
      <w:pPr>
        <w:pStyle w:val="Reporttextnosp"/>
        <w:spacing w:before="240"/>
      </w:pPr>
      <w:r>
        <w:lastRenderedPageBreak/>
        <w:t>In summary, no</w:t>
      </w:r>
      <w:r w:rsidR="006222BF">
        <w:t xml:space="preserve">ne of the results for metals, </w:t>
      </w:r>
      <w:r w:rsidR="006222BF" w:rsidRPr="00412C8B">
        <w:t>PAHs,</w:t>
      </w:r>
      <w:r w:rsidR="006222BF">
        <w:t xml:space="preserve"> EPH</w:t>
      </w:r>
      <w:r w:rsidR="006222BF" w:rsidRPr="00412C8B">
        <w:t xml:space="preserve"> or BTEX compounds </w:t>
      </w:r>
      <w:r w:rsidR="006222BF">
        <w:t xml:space="preserve">were found to </w:t>
      </w:r>
      <w:r w:rsidR="006222BF" w:rsidRPr="00412C8B">
        <w:t>exceed the</w:t>
      </w:r>
      <w:r w:rsidR="006222BF">
        <w:t xml:space="preserve"> initial Public Open Space (park)</w:t>
      </w:r>
      <w:r w:rsidR="006222BF" w:rsidRPr="00412C8B">
        <w:t xml:space="preserve"> GAC</w:t>
      </w:r>
      <w:r w:rsidR="006222BF">
        <w:t xml:space="preserve"> screen, however </w:t>
      </w:r>
      <w:r w:rsidR="006222BF" w:rsidRPr="00995D38">
        <w:t xml:space="preserve">Chrysotile cement bound debris </w:t>
      </w:r>
      <w:r w:rsidR="006222BF">
        <w:t xml:space="preserve">was identified in one sample obtained from the Made Ground in the east of the site (PBH4, </w:t>
      </w:r>
      <w:r w:rsidR="006222BF" w:rsidRPr="00995D38">
        <w:t>quantified at 2.116% of material mass (fibres)</w:t>
      </w:r>
      <w:r w:rsidR="00F05082">
        <w:t>)</w:t>
      </w:r>
      <w:r w:rsidR="006222BF" w:rsidRPr="00995D38">
        <w:t>.</w:t>
      </w:r>
      <w:r w:rsidR="006222BF">
        <w:t xml:space="preserve"> Asbestos fibres were also identified in several other samples of Made Ground though the quantification results were below the limit of detection (&lt;0.001%). </w:t>
      </w:r>
    </w:p>
    <w:p w14:paraId="56732FE2" w14:textId="77777777" w:rsidR="001A0951" w:rsidRDefault="006222BF" w:rsidP="006222BF">
      <w:pPr>
        <w:pStyle w:val="Reporttext"/>
      </w:pPr>
      <w:r>
        <w:t xml:space="preserve">The WYG gas </w:t>
      </w:r>
      <w:r w:rsidR="00142169">
        <w:t>monitoring</w:t>
      </w:r>
      <w:r>
        <w:t xml:space="preserve"> results showed </w:t>
      </w:r>
      <w:r w:rsidR="00C904C8">
        <w:t xml:space="preserve">all </w:t>
      </w:r>
      <w:r>
        <w:t>methane results &lt;0.1%, maximum carbon dioxide 0.1% and maximum positive flow readings of 0.6l/hr. With reference to BS</w:t>
      </w:r>
      <w:r w:rsidR="00C3004F">
        <w:t xml:space="preserve"> </w:t>
      </w:r>
      <w:r>
        <w:t>8485</w:t>
      </w:r>
      <w:r w:rsidR="00C3004F">
        <w:t xml:space="preserve"> (BSI 2019)</w:t>
      </w:r>
      <w:r>
        <w:t xml:space="preserve">, the results </w:t>
      </w:r>
      <w:r w:rsidR="001A0951">
        <w:t>correspond to</w:t>
      </w:r>
      <w:r>
        <w:t xml:space="preserve"> a gas screening value (GSV) of 0.006l/hr, indicative of a Characteristic Situation 1 (CS1) very low risk classification, though it is noted that only one visit was carried out as part of the works which may not be </w:t>
      </w:r>
      <w:r w:rsidR="00142169">
        <w:t>representative</w:t>
      </w:r>
      <w:r>
        <w:t xml:space="preserve"> of </w:t>
      </w:r>
      <w:r w:rsidR="00142169">
        <w:t>long-term</w:t>
      </w:r>
      <w:r>
        <w:t xml:space="preserve"> site conditions. </w:t>
      </w:r>
    </w:p>
    <w:p w14:paraId="0652919C" w14:textId="4912FA76" w:rsidR="006222BF" w:rsidRDefault="001A0951" w:rsidP="001A0951">
      <w:pPr>
        <w:pStyle w:val="Reporttext"/>
      </w:pPr>
      <w:r>
        <w:t>In addition to the above and a</w:t>
      </w:r>
      <w:r w:rsidR="006222BF">
        <w:t>s noted in Section 2.</w:t>
      </w:r>
      <w:r>
        <w:t>9</w:t>
      </w:r>
      <w:r w:rsidR="006222BF">
        <w:t xml:space="preserve">.1; no buildings or </w:t>
      </w:r>
      <w:r>
        <w:t>enclosed</w:t>
      </w:r>
      <w:r w:rsidR="006222BF">
        <w:t xml:space="preserve"> spaces are proposed as part of the scheme</w:t>
      </w:r>
      <w:r>
        <w:t xml:space="preserve"> where ground gases could accumulate.</w:t>
      </w:r>
      <w:r w:rsidR="006222BF">
        <w:t xml:space="preserve"> </w:t>
      </w:r>
    </w:p>
    <w:p w14:paraId="5E9AB2F4" w14:textId="7C75F8BE" w:rsidR="00B51159" w:rsidRPr="002C360E" w:rsidRDefault="00B51159" w:rsidP="00A60EA2">
      <w:pPr>
        <w:pStyle w:val="Caption"/>
      </w:pPr>
      <w:r w:rsidRPr="002C360E">
        <w:t>Table 2</w:t>
      </w:r>
      <w:r w:rsidRPr="002C360E">
        <w:noBreakHyphen/>
        <w:t xml:space="preserve">9 Exceedances: </w:t>
      </w:r>
      <w:r w:rsidR="006222BF" w:rsidRPr="002C360E">
        <w:t xml:space="preserve">initial screen </w:t>
      </w:r>
      <w:r w:rsidRPr="002C360E">
        <w:t xml:space="preserve">WYG 2015 contamination data </w:t>
      </w:r>
      <w:r w:rsidR="006222BF" w:rsidRPr="002C360E">
        <w:t>with</w:t>
      </w:r>
      <w:r w:rsidRPr="002C360E">
        <w:t xml:space="preserve"> POS (park) GAC</w:t>
      </w:r>
    </w:p>
    <w:tbl>
      <w:tblPr>
        <w:tblStyle w:val="BUKL-3"/>
        <w:tblW w:w="8347" w:type="dxa"/>
        <w:tblLayout w:type="fixed"/>
        <w:tblLook w:val="0620" w:firstRow="1" w:lastRow="0" w:firstColumn="0" w:lastColumn="0" w:noHBand="1" w:noVBand="1"/>
      </w:tblPr>
      <w:tblGrid>
        <w:gridCol w:w="1402"/>
        <w:gridCol w:w="1701"/>
        <w:gridCol w:w="1275"/>
        <w:gridCol w:w="1418"/>
        <w:gridCol w:w="2551"/>
      </w:tblGrid>
      <w:tr w:rsidR="00C32C57" w:rsidRPr="0001451B" w14:paraId="7483EE12" w14:textId="77777777" w:rsidTr="00A60EA2">
        <w:trPr>
          <w:cnfStyle w:val="100000000000" w:firstRow="1" w:lastRow="0" w:firstColumn="0" w:lastColumn="0" w:oddVBand="0" w:evenVBand="0" w:oddHBand="0" w:evenHBand="0" w:firstRowFirstColumn="0" w:firstRowLastColumn="0" w:lastRowFirstColumn="0" w:lastRowLastColumn="0"/>
          <w:trHeight w:val="47"/>
        </w:trPr>
        <w:tc>
          <w:tcPr>
            <w:tcW w:w="1402" w:type="dxa"/>
            <w:vAlign w:val="center"/>
          </w:tcPr>
          <w:p w14:paraId="6FD032F9" w14:textId="77777777" w:rsidR="00B51159" w:rsidRPr="00A60EA2" w:rsidRDefault="00B51159" w:rsidP="001705C4">
            <w:pPr>
              <w:pStyle w:val="ReportTableHeader"/>
              <w:rPr>
                <w:b/>
                <w:bCs w:val="0"/>
                <w:szCs w:val="18"/>
              </w:rPr>
            </w:pPr>
            <w:r w:rsidRPr="00A60EA2">
              <w:rPr>
                <w:b/>
                <w:bCs w:val="0"/>
                <w:szCs w:val="18"/>
              </w:rPr>
              <w:t>Contaminant</w:t>
            </w:r>
          </w:p>
        </w:tc>
        <w:tc>
          <w:tcPr>
            <w:tcW w:w="1701" w:type="dxa"/>
            <w:vAlign w:val="center"/>
          </w:tcPr>
          <w:p w14:paraId="21406FB9" w14:textId="78F4568F" w:rsidR="00B51159" w:rsidRPr="00A60EA2" w:rsidRDefault="001A0951" w:rsidP="001705C4">
            <w:pPr>
              <w:pStyle w:val="ReportTableHeader"/>
              <w:rPr>
                <w:b/>
                <w:bCs w:val="0"/>
                <w:szCs w:val="18"/>
              </w:rPr>
            </w:pPr>
            <w:r>
              <w:rPr>
                <w:b/>
                <w:bCs w:val="0"/>
                <w:szCs w:val="18"/>
              </w:rPr>
              <w:t xml:space="preserve">Concentration </w:t>
            </w:r>
          </w:p>
        </w:tc>
        <w:tc>
          <w:tcPr>
            <w:tcW w:w="1275" w:type="dxa"/>
            <w:vAlign w:val="center"/>
          </w:tcPr>
          <w:p w14:paraId="400ACA06" w14:textId="35892D88" w:rsidR="00B51159" w:rsidRPr="00A60EA2" w:rsidRDefault="00B51159" w:rsidP="001705C4">
            <w:pPr>
              <w:pStyle w:val="ReportTableHeader"/>
              <w:rPr>
                <w:b/>
                <w:bCs w:val="0"/>
                <w:szCs w:val="18"/>
              </w:rPr>
            </w:pPr>
            <w:r w:rsidRPr="00A60EA2">
              <w:rPr>
                <w:b/>
                <w:bCs w:val="0"/>
                <w:szCs w:val="18"/>
              </w:rPr>
              <w:t>GAC [POS</w:t>
            </w:r>
            <w:r w:rsidRPr="00A60EA2">
              <w:rPr>
                <w:b/>
                <w:bCs w:val="0"/>
                <w:szCs w:val="18"/>
                <w:vertAlign w:val="subscript"/>
              </w:rPr>
              <w:t>(park)</w:t>
            </w:r>
            <w:r w:rsidRPr="00A60EA2">
              <w:rPr>
                <w:b/>
                <w:bCs w:val="0"/>
                <w:szCs w:val="18"/>
              </w:rPr>
              <w:t>]</w:t>
            </w:r>
          </w:p>
        </w:tc>
        <w:tc>
          <w:tcPr>
            <w:tcW w:w="1418" w:type="dxa"/>
            <w:vAlign w:val="center"/>
          </w:tcPr>
          <w:p w14:paraId="78F51C65" w14:textId="77777777" w:rsidR="00B51159" w:rsidRPr="00A60EA2" w:rsidRDefault="00B51159" w:rsidP="001705C4">
            <w:pPr>
              <w:pStyle w:val="ReportTableHeader"/>
              <w:rPr>
                <w:b/>
                <w:bCs w:val="0"/>
                <w:szCs w:val="18"/>
              </w:rPr>
            </w:pPr>
            <w:r w:rsidRPr="00A60EA2">
              <w:rPr>
                <w:b/>
                <w:bCs w:val="0"/>
                <w:szCs w:val="18"/>
              </w:rPr>
              <w:t>Exceedances</w:t>
            </w:r>
          </w:p>
        </w:tc>
        <w:tc>
          <w:tcPr>
            <w:tcW w:w="2551" w:type="dxa"/>
            <w:vAlign w:val="center"/>
          </w:tcPr>
          <w:p w14:paraId="6E4F552F" w14:textId="77777777" w:rsidR="00B51159" w:rsidRPr="00A60EA2" w:rsidRDefault="00B51159" w:rsidP="001705C4">
            <w:pPr>
              <w:pStyle w:val="ReportTableHeader"/>
              <w:rPr>
                <w:b/>
                <w:bCs w:val="0"/>
                <w:szCs w:val="18"/>
              </w:rPr>
            </w:pPr>
            <w:r w:rsidRPr="00A60EA2">
              <w:rPr>
                <w:b/>
                <w:bCs w:val="0"/>
                <w:szCs w:val="18"/>
              </w:rPr>
              <w:t>Details</w:t>
            </w:r>
          </w:p>
        </w:tc>
      </w:tr>
      <w:tr w:rsidR="002C360E" w:rsidRPr="00995D38" w14:paraId="6A8DC908" w14:textId="77777777" w:rsidTr="00A60EA2">
        <w:tc>
          <w:tcPr>
            <w:tcW w:w="1402" w:type="dxa"/>
            <w:vAlign w:val="center"/>
          </w:tcPr>
          <w:p w14:paraId="04512E71" w14:textId="77777777" w:rsidR="00B51159" w:rsidRPr="00995D38" w:rsidRDefault="00B51159" w:rsidP="001705C4">
            <w:pPr>
              <w:pStyle w:val="ReportTableText"/>
            </w:pPr>
            <w:r w:rsidRPr="00995D38">
              <w:t>Asbestos</w:t>
            </w:r>
          </w:p>
        </w:tc>
        <w:tc>
          <w:tcPr>
            <w:tcW w:w="1701" w:type="dxa"/>
            <w:vAlign w:val="center"/>
          </w:tcPr>
          <w:p w14:paraId="396F48F1" w14:textId="3C7B8A4A" w:rsidR="00B51159" w:rsidRPr="00995D38" w:rsidRDefault="00B51159" w:rsidP="00DF0AA2">
            <w:pPr>
              <w:pStyle w:val="ReportTableText"/>
              <w:jc w:val="center"/>
            </w:pPr>
            <w:r w:rsidRPr="00995D38">
              <w:t>2.116</w:t>
            </w:r>
            <w:r w:rsidR="001A0951">
              <w:t>%</w:t>
            </w:r>
          </w:p>
        </w:tc>
        <w:tc>
          <w:tcPr>
            <w:tcW w:w="1275" w:type="dxa"/>
            <w:vAlign w:val="center"/>
          </w:tcPr>
          <w:p w14:paraId="7D4E1F9C" w14:textId="12C850B1" w:rsidR="00B51159" w:rsidRPr="00995D38" w:rsidRDefault="00142169" w:rsidP="00DF0AA2">
            <w:pPr>
              <w:pStyle w:val="ReportTableText"/>
              <w:jc w:val="center"/>
            </w:pPr>
            <w:r>
              <w:t>&lt;</w:t>
            </w:r>
            <w:r w:rsidR="00B51159" w:rsidRPr="00995D38">
              <w:t>0.001</w:t>
            </w:r>
            <w:r w:rsidR="001A0951">
              <w:t>%</w:t>
            </w:r>
          </w:p>
        </w:tc>
        <w:tc>
          <w:tcPr>
            <w:tcW w:w="1418" w:type="dxa"/>
            <w:vAlign w:val="center"/>
          </w:tcPr>
          <w:p w14:paraId="391FB09D" w14:textId="77777777" w:rsidR="00B51159" w:rsidRPr="00995D38" w:rsidRDefault="00B51159" w:rsidP="00DF0AA2">
            <w:pPr>
              <w:pStyle w:val="ReportTableText"/>
              <w:jc w:val="center"/>
            </w:pPr>
            <w:r w:rsidRPr="00995D38">
              <w:t>PBH4@0.5-1m</w:t>
            </w:r>
          </w:p>
        </w:tc>
        <w:tc>
          <w:tcPr>
            <w:tcW w:w="2551" w:type="dxa"/>
          </w:tcPr>
          <w:p w14:paraId="0FC74424" w14:textId="716050DA" w:rsidR="00B51159" w:rsidRPr="00995D38" w:rsidRDefault="00F05082" w:rsidP="001705C4">
            <w:pPr>
              <w:pStyle w:val="ReportTableText"/>
            </w:pPr>
            <w:r>
              <w:t>C</w:t>
            </w:r>
            <w:r w:rsidR="00B51159">
              <w:t>ement-bound</w:t>
            </w:r>
            <w:r w:rsidR="00B51159" w:rsidRPr="00995D38">
              <w:t xml:space="preserve"> </w:t>
            </w:r>
            <w:r w:rsidRPr="00995D38">
              <w:t xml:space="preserve">Chrysotile </w:t>
            </w:r>
            <w:r>
              <w:t xml:space="preserve">ACM </w:t>
            </w:r>
            <w:r w:rsidR="00B51159" w:rsidRPr="00995D38">
              <w:t>debris</w:t>
            </w:r>
            <w:r w:rsidR="00B51159">
              <w:t xml:space="preserve"> was r</w:t>
            </w:r>
            <w:r w:rsidR="00B51159" w:rsidRPr="00995D38">
              <w:t>ecorded</w:t>
            </w:r>
            <w:r w:rsidR="00142169">
              <w:t xml:space="preserve"> within the Made Ground</w:t>
            </w:r>
            <w:r w:rsidR="00B51159" w:rsidRPr="00995D38">
              <w:t xml:space="preserve"> </w:t>
            </w:r>
            <w:r w:rsidR="00142169">
              <w:t xml:space="preserve">in </w:t>
            </w:r>
            <w:r w:rsidR="001F7CED">
              <w:t>PBH4 (</w:t>
            </w:r>
            <w:r w:rsidR="00B51159" w:rsidRPr="00995D38">
              <w:t xml:space="preserve">east </w:t>
            </w:r>
            <w:r w:rsidR="00142169">
              <w:t>of</w:t>
            </w:r>
            <w:r w:rsidR="00B51159" w:rsidRPr="00995D38">
              <w:t xml:space="preserve"> site</w:t>
            </w:r>
            <w:r w:rsidR="001F7CED">
              <w:t>)</w:t>
            </w:r>
            <w:r w:rsidR="00142169">
              <w:t>.</w:t>
            </w:r>
          </w:p>
        </w:tc>
      </w:tr>
    </w:tbl>
    <w:p w14:paraId="61A9A847" w14:textId="5B6A25F6" w:rsidR="00B37308" w:rsidRDefault="006222BF" w:rsidP="001A0951">
      <w:pPr>
        <w:pStyle w:val="Heading1"/>
        <w:ind w:left="720" w:hanging="720"/>
      </w:pPr>
      <w:bookmarkStart w:id="86" w:name="_Toc218688914"/>
      <w:r>
        <w:lastRenderedPageBreak/>
        <w:t>3</w:t>
      </w:r>
      <w:r w:rsidR="000615AC" w:rsidRPr="00B37308">
        <w:t xml:space="preserve"> </w:t>
      </w:r>
      <w:r w:rsidR="001A0951">
        <w:tab/>
      </w:r>
      <w:r w:rsidR="00B37308">
        <w:t>Preliminary Geo-Environmental Assessment</w:t>
      </w:r>
      <w:bookmarkEnd w:id="86"/>
    </w:p>
    <w:p w14:paraId="2B7B683E" w14:textId="16680CBB" w:rsidR="00B37308" w:rsidRPr="00142169" w:rsidRDefault="00B37308" w:rsidP="00D60085">
      <w:pPr>
        <w:pStyle w:val="Heading2"/>
      </w:pPr>
      <w:bookmarkStart w:id="87" w:name="_Toc218688915"/>
      <w:r>
        <w:t>3.1</w:t>
      </w:r>
      <w:r w:rsidR="008A05E9">
        <w:tab/>
      </w:r>
      <w:r>
        <w:t>Introduction</w:t>
      </w:r>
      <w:bookmarkEnd w:id="87"/>
    </w:p>
    <w:p w14:paraId="2E4E6A6F" w14:textId="37FFCE14" w:rsidR="00B37308" w:rsidRDefault="00B37308" w:rsidP="00A60EA2">
      <w:pPr>
        <w:pStyle w:val="Reporttext"/>
      </w:pPr>
      <w:r>
        <w:t xml:space="preserve">Potential contaminant linkages have been established based on the information presented in Section 2. A source-pathway-receptor linkage approach has been adopted (SPR) whereby a viable contaminant linkage requires all three elements to be present for a potential contamination risk to exist. </w:t>
      </w:r>
      <w:r w:rsidRPr="00A17C74">
        <w:t xml:space="preserve">If one component is missing, there is no viable </w:t>
      </w:r>
      <w:r>
        <w:t>contaminant</w:t>
      </w:r>
      <w:r w:rsidRPr="00A17C74">
        <w:t xml:space="preserve"> linkage.</w:t>
      </w:r>
    </w:p>
    <w:p w14:paraId="06836D5B" w14:textId="4005605A" w:rsidR="00B37308" w:rsidRDefault="00B37308" w:rsidP="00A60EA2">
      <w:pPr>
        <w:pStyle w:val="Reporttext"/>
      </w:pPr>
      <w:r>
        <w:t xml:space="preserve">The </w:t>
      </w:r>
      <w:r w:rsidR="003A70B2">
        <w:t>initial</w:t>
      </w:r>
      <w:r>
        <w:t xml:space="preserve"> Conceptual Site Model (CSM) incorporates evidence from the review of published information, site walkover and historical ground investigations. The creation of a CSM is a key component of the LCRM methodology and incorporates ground conditions and possible contaminant linkages; it forms the basis for </w:t>
      </w:r>
      <w:r w:rsidR="001A0951">
        <w:t>Preliminary</w:t>
      </w:r>
      <w:r>
        <w:t xml:space="preserve"> Risk Assessment </w:t>
      </w:r>
      <w:r w:rsidR="001A0951">
        <w:t>(P</w:t>
      </w:r>
      <w:r>
        <w:t>RA).</w:t>
      </w:r>
    </w:p>
    <w:p w14:paraId="5DB83D4F" w14:textId="5E7DB353" w:rsidR="00C904C8" w:rsidRDefault="00C904C8" w:rsidP="00D60085">
      <w:pPr>
        <w:pStyle w:val="Heading2"/>
      </w:pPr>
      <w:bookmarkStart w:id="88" w:name="_Toc218688916"/>
      <w:r>
        <w:t xml:space="preserve">3.2 </w:t>
      </w:r>
      <w:r>
        <w:tab/>
        <w:t>Sources</w:t>
      </w:r>
      <w:bookmarkEnd w:id="88"/>
    </w:p>
    <w:p w14:paraId="01B4B3F8" w14:textId="59167CC2" w:rsidR="00B30174" w:rsidRDefault="008A05E9">
      <w:pPr>
        <w:pStyle w:val="Reporttext"/>
        <w:ind w:left="0"/>
      </w:pPr>
      <w:r>
        <w:tab/>
      </w:r>
      <w:r w:rsidR="00B30174" w:rsidRPr="00A17C74">
        <w:t xml:space="preserve">The following potential sources of contamination have been </w:t>
      </w:r>
      <w:r w:rsidR="00142169">
        <w:t>identified</w:t>
      </w:r>
      <w:r w:rsidR="00B30174" w:rsidRPr="00A17C74">
        <w:t>:</w:t>
      </w:r>
    </w:p>
    <w:p w14:paraId="18F914C0" w14:textId="68D104B1" w:rsidR="005A6792" w:rsidRDefault="005A6792" w:rsidP="00A60EA2">
      <w:pPr>
        <w:pStyle w:val="Reportlist1dash"/>
        <w:numPr>
          <w:ilvl w:val="0"/>
          <w:numId w:val="1"/>
        </w:numPr>
        <w:ind w:left="1440"/>
      </w:pPr>
      <w:r w:rsidRPr="00A17C74">
        <w:t>Extensive Made Ground on</w:t>
      </w:r>
      <w:r>
        <w:t xml:space="preserve"> and off-site,</w:t>
      </w:r>
      <w:r w:rsidRPr="00A17C74">
        <w:t xml:space="preserve"> </w:t>
      </w:r>
      <w:r>
        <w:t>likely due to historic</w:t>
      </w:r>
      <w:r w:rsidR="0001451B">
        <w:t>al</w:t>
      </w:r>
      <w:r w:rsidRPr="00A17C74">
        <w:t xml:space="preserve"> land reclamation</w:t>
      </w:r>
      <w:r>
        <w:t xml:space="preserve"> along banks of the River Teifi</w:t>
      </w:r>
      <w:r w:rsidRPr="00A17C74">
        <w:t>.</w:t>
      </w:r>
      <w:r>
        <w:t xml:space="preserve"> Historic</w:t>
      </w:r>
      <w:r w:rsidR="0001451B">
        <w:t>al</w:t>
      </w:r>
      <w:r>
        <w:t xml:space="preserve"> 2015 WYG investigation revealed Made Ground up to 5.3mbgl on-site; initial screening of WYG contamination data has identified asbestos in soils on-site (</w:t>
      </w:r>
      <w:r w:rsidRPr="00995D38">
        <w:t xml:space="preserve">cement bound </w:t>
      </w:r>
      <w:r w:rsidR="0001451B">
        <w:t xml:space="preserve">ACM </w:t>
      </w:r>
      <w:r w:rsidRPr="00995D38">
        <w:t xml:space="preserve">debris </w:t>
      </w:r>
      <w:r>
        <w:t>and free fibres).</w:t>
      </w:r>
    </w:p>
    <w:p w14:paraId="3065D795" w14:textId="1A6F538F" w:rsidR="00B30174" w:rsidRPr="00A17C74" w:rsidRDefault="00B30174" w:rsidP="00A60EA2">
      <w:pPr>
        <w:pStyle w:val="Reportlist1dash"/>
        <w:numPr>
          <w:ilvl w:val="0"/>
          <w:numId w:val="1"/>
        </w:numPr>
        <w:ind w:left="1440"/>
      </w:pPr>
      <w:r w:rsidRPr="00A17C74">
        <w:t>Industrial</w:t>
      </w:r>
      <w:r w:rsidR="00142169">
        <w:t xml:space="preserve"> land-use</w:t>
      </w:r>
      <w:r w:rsidR="0001451B">
        <w:t xml:space="preserve"> </w:t>
      </w:r>
      <w:r w:rsidR="00142169">
        <w:t>/</w:t>
      </w:r>
      <w:r w:rsidRPr="00A17C74">
        <w:t xml:space="preserve"> units</w:t>
      </w:r>
      <w:r w:rsidR="00142169">
        <w:t xml:space="preserve"> on-site, including</w:t>
      </w:r>
      <w:r w:rsidRPr="00A17C74">
        <w:t xml:space="preserve"> a</w:t>
      </w:r>
      <w:r w:rsidR="00142169">
        <w:t xml:space="preserve"> historic</w:t>
      </w:r>
      <w:r w:rsidR="0001451B">
        <w:t>al</w:t>
      </w:r>
      <w:r w:rsidRPr="00A17C74">
        <w:t xml:space="preserve"> smithy</w:t>
      </w:r>
      <w:r w:rsidR="00142169">
        <w:t xml:space="preserve"> in the </w:t>
      </w:r>
      <w:r w:rsidR="00D12B08">
        <w:t>centre-east</w:t>
      </w:r>
      <w:r w:rsidRPr="00A17C74">
        <w:t>.</w:t>
      </w:r>
    </w:p>
    <w:p w14:paraId="4E0C49B5" w14:textId="06BEC0B2" w:rsidR="00B30174" w:rsidRPr="00A17C74" w:rsidRDefault="00142169" w:rsidP="00A60EA2">
      <w:pPr>
        <w:pStyle w:val="Reportlist1dash"/>
        <w:numPr>
          <w:ilvl w:val="0"/>
          <w:numId w:val="1"/>
        </w:numPr>
        <w:ind w:left="1440"/>
      </w:pPr>
      <w:r>
        <w:t>Car park on-site (east) and r</w:t>
      </w:r>
      <w:r w:rsidR="00B30174" w:rsidRPr="00A17C74">
        <w:t>oad adjacent to the west of the site.</w:t>
      </w:r>
    </w:p>
    <w:p w14:paraId="24435345" w14:textId="77777777" w:rsidR="00A60EA2" w:rsidRPr="00A60EA2" w:rsidRDefault="00142169" w:rsidP="00A60EA2">
      <w:pPr>
        <w:pStyle w:val="Reportlist1dash"/>
        <w:numPr>
          <w:ilvl w:val="0"/>
          <w:numId w:val="1"/>
        </w:numPr>
        <w:ind w:left="1440"/>
      </w:pPr>
      <w:r w:rsidRPr="00A60EA2">
        <w:t>Historic</w:t>
      </w:r>
      <w:r w:rsidR="0001451B" w:rsidRPr="00A60EA2">
        <w:t>al</w:t>
      </w:r>
      <w:r w:rsidRPr="00A60EA2">
        <w:t xml:space="preserve"> and current i</w:t>
      </w:r>
      <w:r w:rsidR="00B30174" w:rsidRPr="00A60EA2">
        <w:t xml:space="preserve">ndustrial land use </w:t>
      </w:r>
      <w:r w:rsidRPr="00A60EA2">
        <w:t xml:space="preserve">in close proximity to the site; </w:t>
      </w:r>
      <w:r w:rsidR="00B30174" w:rsidRPr="00A60EA2">
        <w:t>including petrol filling stations 90-120m north of the site, hospital and ambulance station</w:t>
      </w:r>
      <w:r w:rsidRPr="00A60EA2">
        <w:t xml:space="preserve"> </w:t>
      </w:r>
      <w:r w:rsidR="00D61800" w:rsidRPr="00A60EA2">
        <w:t>5-160m east of the site</w:t>
      </w:r>
      <w:r w:rsidRPr="00A60EA2">
        <w:t>,</w:t>
      </w:r>
      <w:r w:rsidR="00B30174" w:rsidRPr="00A60EA2">
        <w:t xml:space="preserve"> tanks </w:t>
      </w:r>
      <w:r w:rsidR="00962F95" w:rsidRPr="00A60EA2">
        <w:t>8</w:t>
      </w:r>
      <w:r w:rsidR="00B30174" w:rsidRPr="00A60EA2">
        <w:t>5-160m east of the site.</w:t>
      </w:r>
    </w:p>
    <w:p w14:paraId="3958A149" w14:textId="422CA588" w:rsidR="00B30174" w:rsidRDefault="00B30174" w:rsidP="00A60EA2">
      <w:pPr>
        <w:pStyle w:val="Reportlist1dash"/>
        <w:numPr>
          <w:ilvl w:val="0"/>
          <w:numId w:val="1"/>
        </w:numPr>
        <w:ind w:left="1440"/>
      </w:pPr>
      <w:r w:rsidRPr="00A17C74">
        <w:t xml:space="preserve">River sediments </w:t>
      </w:r>
      <w:r w:rsidR="00142169">
        <w:t xml:space="preserve">are also </w:t>
      </w:r>
      <w:r w:rsidR="001A0951">
        <w:t>known</w:t>
      </w:r>
      <w:r w:rsidR="00142169">
        <w:t xml:space="preserve"> to have been </w:t>
      </w:r>
      <w:r w:rsidRPr="00A17C74">
        <w:t>affected</w:t>
      </w:r>
      <w:r w:rsidR="00142169">
        <w:t xml:space="preserve"> historically</w:t>
      </w:r>
      <w:r w:rsidRPr="00A17C74">
        <w:t xml:space="preserve"> </w:t>
      </w:r>
      <w:r w:rsidR="00142169">
        <w:t xml:space="preserve">in the area </w:t>
      </w:r>
      <w:r w:rsidRPr="00A17C74">
        <w:t xml:space="preserve">by industrial land uses </w:t>
      </w:r>
      <w:r w:rsidR="00142169">
        <w:t xml:space="preserve">alongside and upstream of the River Teifi, </w:t>
      </w:r>
      <w:r w:rsidRPr="00A17C74">
        <w:t xml:space="preserve">including a foundry, </w:t>
      </w:r>
      <w:r w:rsidR="008C34BC" w:rsidRPr="00A17C74">
        <w:t>sawmill</w:t>
      </w:r>
      <w:r w:rsidRPr="00A17C74">
        <w:t>, and timber yard</w:t>
      </w:r>
      <w:r w:rsidR="00142169">
        <w:t xml:space="preserve"> on the southern side of the river. </w:t>
      </w:r>
    </w:p>
    <w:p w14:paraId="3C4E703B" w14:textId="2F062A9A" w:rsidR="00B37308" w:rsidRPr="00142169" w:rsidRDefault="00B37308" w:rsidP="00D60085">
      <w:pPr>
        <w:pStyle w:val="Heading2"/>
      </w:pPr>
      <w:bookmarkStart w:id="89" w:name="_Toc218688917"/>
      <w:r w:rsidRPr="00ED6ACC">
        <w:t>3.</w:t>
      </w:r>
      <w:r>
        <w:t>3</w:t>
      </w:r>
      <w:r w:rsidRPr="00ED6ACC">
        <w:t xml:space="preserve"> </w:t>
      </w:r>
      <w:r w:rsidR="003A70B2">
        <w:tab/>
      </w:r>
      <w:r w:rsidRPr="00142169">
        <w:t>Pathways</w:t>
      </w:r>
      <w:bookmarkEnd w:id="89"/>
    </w:p>
    <w:p w14:paraId="28345D87" w14:textId="77777777" w:rsidR="00B37308" w:rsidRPr="00A17C74" w:rsidRDefault="00B37308" w:rsidP="00DF0AA2">
      <w:pPr>
        <w:pStyle w:val="Reporttext"/>
        <w:ind w:left="0"/>
      </w:pPr>
      <w:r w:rsidRPr="00A17C74">
        <w:t xml:space="preserve">The following potential pathways have been </w:t>
      </w:r>
      <w:r>
        <w:t>identified</w:t>
      </w:r>
      <w:r w:rsidRPr="00A17C74">
        <w:t>:</w:t>
      </w:r>
    </w:p>
    <w:p w14:paraId="7BF4D291" w14:textId="0D259139" w:rsidR="00B37308" w:rsidRPr="00A17C74" w:rsidRDefault="00B37308" w:rsidP="00A60EA2">
      <w:pPr>
        <w:pStyle w:val="Reportlist1dash"/>
        <w:numPr>
          <w:ilvl w:val="0"/>
          <w:numId w:val="1"/>
        </w:numPr>
        <w:ind w:left="1440"/>
      </w:pPr>
      <w:r w:rsidRPr="00A17C74">
        <w:t>D</w:t>
      </w:r>
      <w:r>
        <w:t>ermal</w:t>
      </w:r>
      <w:r w:rsidRPr="00A17C74">
        <w:t xml:space="preserve"> contact</w:t>
      </w:r>
      <w:r>
        <w:t>,</w:t>
      </w:r>
      <w:r w:rsidRPr="00A17C74">
        <w:t xml:space="preserve"> </w:t>
      </w:r>
      <w:r>
        <w:t>i</w:t>
      </w:r>
      <w:r w:rsidRPr="00A17C74">
        <w:t>ngestion</w:t>
      </w:r>
      <w:r>
        <w:t xml:space="preserve"> by contact with soil,</w:t>
      </w:r>
      <w:r w:rsidRPr="00A17C74">
        <w:t xml:space="preserve"> inhalation of</w:t>
      </w:r>
      <w:r>
        <w:t xml:space="preserve"> particulates</w:t>
      </w:r>
      <w:r w:rsidR="001A0951">
        <w:t>.</w:t>
      </w:r>
      <w:r>
        <w:t xml:space="preserve"> </w:t>
      </w:r>
    </w:p>
    <w:p w14:paraId="7A3EEC4C" w14:textId="77777777" w:rsidR="00B37308" w:rsidRPr="00A17C74" w:rsidRDefault="00B37308" w:rsidP="00A60EA2">
      <w:pPr>
        <w:pStyle w:val="Reportlist1dash"/>
        <w:numPr>
          <w:ilvl w:val="0"/>
          <w:numId w:val="1"/>
        </w:numPr>
        <w:ind w:left="1440"/>
      </w:pPr>
      <w:r w:rsidRPr="00A60EA2">
        <w:t>Migration of contaminants in the soil leachate.</w:t>
      </w:r>
    </w:p>
    <w:p w14:paraId="5AFC27E7" w14:textId="1736F18A" w:rsidR="00B37308" w:rsidRPr="00A17C74" w:rsidRDefault="00B37308" w:rsidP="00A60EA2">
      <w:pPr>
        <w:pStyle w:val="Reportlist1dash"/>
        <w:numPr>
          <w:ilvl w:val="0"/>
          <w:numId w:val="1"/>
        </w:numPr>
        <w:ind w:left="1440"/>
      </w:pPr>
      <w:r w:rsidRPr="00A17C74">
        <w:t>Vertical and lateral migration of contaminated groundwater</w:t>
      </w:r>
      <w:r>
        <w:t>.</w:t>
      </w:r>
    </w:p>
    <w:p w14:paraId="1693B258" w14:textId="6D8E3985" w:rsidR="00B37308" w:rsidRPr="00A17C74" w:rsidRDefault="00B37308" w:rsidP="00A60EA2">
      <w:pPr>
        <w:pStyle w:val="Reportlist1dash"/>
        <w:numPr>
          <w:ilvl w:val="0"/>
          <w:numId w:val="1"/>
        </w:numPr>
        <w:ind w:left="1440"/>
      </w:pPr>
      <w:r w:rsidRPr="00A17C74">
        <w:t>Disturbing and mobilising river sediments during construction.</w:t>
      </w:r>
    </w:p>
    <w:p w14:paraId="18303D9F" w14:textId="7A4D61B2" w:rsidR="00B30174" w:rsidRPr="00142169" w:rsidRDefault="00142169" w:rsidP="00D60085">
      <w:pPr>
        <w:pStyle w:val="Heading2"/>
      </w:pPr>
      <w:bookmarkStart w:id="90" w:name="_Toc218688918"/>
      <w:r w:rsidRPr="00DF0AA2">
        <w:t>3.</w:t>
      </w:r>
      <w:r w:rsidR="00C904C8">
        <w:t>4</w:t>
      </w:r>
      <w:r w:rsidRPr="00DF0AA2">
        <w:t xml:space="preserve"> </w:t>
      </w:r>
      <w:r w:rsidR="003A70B2">
        <w:tab/>
      </w:r>
      <w:r w:rsidR="00B30174" w:rsidRPr="00142169">
        <w:t>Receptors</w:t>
      </w:r>
      <w:bookmarkEnd w:id="90"/>
    </w:p>
    <w:p w14:paraId="0DB8B6E9" w14:textId="57000534" w:rsidR="00B30174" w:rsidRPr="00A17C74" w:rsidRDefault="00B30174" w:rsidP="00DF0AA2">
      <w:pPr>
        <w:pStyle w:val="Reporttext"/>
        <w:ind w:left="0"/>
      </w:pPr>
      <w:r w:rsidRPr="00A17C74">
        <w:t xml:space="preserve">Receptors are defined as people, living organisms, ecological systems, controlled waters, atmosphere, structures and utilities that could be adversely affected by sources of contamination. Receptors </w:t>
      </w:r>
      <w:r w:rsidR="00142169">
        <w:t>identified include the following</w:t>
      </w:r>
      <w:r w:rsidRPr="00A17C74">
        <w:t xml:space="preserve">: </w:t>
      </w:r>
    </w:p>
    <w:p w14:paraId="4AD8C17A" w14:textId="40F427BD" w:rsidR="00B37308" w:rsidRDefault="00B30174" w:rsidP="00A60EA2">
      <w:pPr>
        <w:pStyle w:val="Reportlist1dash"/>
        <w:numPr>
          <w:ilvl w:val="0"/>
          <w:numId w:val="1"/>
        </w:numPr>
        <w:ind w:left="1440"/>
      </w:pPr>
      <w:r w:rsidRPr="00A17C74">
        <w:t>Human Health</w:t>
      </w:r>
      <w:r w:rsidR="00324F6F">
        <w:t>:</w:t>
      </w:r>
      <w:r w:rsidRPr="00A17C74">
        <w:t xml:space="preserve"> Groundworkers</w:t>
      </w:r>
      <w:r w:rsidR="0001451B">
        <w:t xml:space="preserve"> </w:t>
      </w:r>
      <w:r w:rsidR="00142169">
        <w:t>/</w:t>
      </w:r>
      <w:r w:rsidRPr="00A17C74">
        <w:t xml:space="preserve"> construction personnel</w:t>
      </w:r>
      <w:r w:rsidR="00C803EC">
        <w:t xml:space="preserve"> and maintenance workers</w:t>
      </w:r>
      <w:r w:rsidR="00B37308">
        <w:t>.</w:t>
      </w:r>
    </w:p>
    <w:p w14:paraId="024DBA53" w14:textId="17103A1C" w:rsidR="00B30174" w:rsidRPr="00A17C74" w:rsidRDefault="00B37308" w:rsidP="00A60EA2">
      <w:pPr>
        <w:pStyle w:val="Reportlist1dash"/>
        <w:numPr>
          <w:ilvl w:val="0"/>
          <w:numId w:val="1"/>
        </w:numPr>
        <w:ind w:left="1440"/>
      </w:pPr>
      <w:r>
        <w:t>Human Health</w:t>
      </w:r>
      <w:r w:rsidR="00324F6F">
        <w:t>:</w:t>
      </w:r>
      <w:r>
        <w:t xml:space="preserve"> F</w:t>
      </w:r>
      <w:r w:rsidR="00B30174" w:rsidRPr="00A17C74">
        <w:t>uture site users</w:t>
      </w:r>
      <w:r>
        <w:t xml:space="preserve"> of </w:t>
      </w:r>
      <w:r w:rsidR="00C803EC">
        <w:t xml:space="preserve">publicly accessible areas. </w:t>
      </w:r>
      <w:r w:rsidR="00B30174" w:rsidRPr="00A17C74">
        <w:t xml:space="preserve"> </w:t>
      </w:r>
    </w:p>
    <w:p w14:paraId="7AF1C609" w14:textId="1F93E229" w:rsidR="00B30174" w:rsidRPr="00A17C74" w:rsidRDefault="00B30174" w:rsidP="00A60EA2">
      <w:pPr>
        <w:pStyle w:val="Reportlist1dash"/>
        <w:numPr>
          <w:ilvl w:val="0"/>
          <w:numId w:val="1"/>
        </w:numPr>
        <w:ind w:left="1440"/>
      </w:pPr>
      <w:r w:rsidRPr="00A17C74">
        <w:t>Controlled Waters: The River Teifi</w:t>
      </w:r>
      <w:r w:rsidR="00142169">
        <w:t xml:space="preserve"> </w:t>
      </w:r>
      <w:r w:rsidR="00B37308">
        <w:t xml:space="preserve">to the south </w:t>
      </w:r>
      <w:r w:rsidR="00142169">
        <w:t xml:space="preserve">which is designated as a </w:t>
      </w:r>
      <w:r w:rsidRPr="00A17C74">
        <w:t>SSSI and S</w:t>
      </w:r>
      <w:r w:rsidR="00B37308">
        <w:t>pecial Area of Conservation (SAC).</w:t>
      </w:r>
    </w:p>
    <w:p w14:paraId="12B7273F" w14:textId="102FA4D3" w:rsidR="00282A1F" w:rsidRDefault="00B30174" w:rsidP="00A60EA2">
      <w:pPr>
        <w:pStyle w:val="Reportlist1dash"/>
        <w:numPr>
          <w:ilvl w:val="0"/>
          <w:numId w:val="1"/>
        </w:numPr>
        <w:ind w:left="1440"/>
      </w:pPr>
      <w:r w:rsidRPr="00A17C74">
        <w:lastRenderedPageBreak/>
        <w:t xml:space="preserve">Controlled Waters: Underlying </w:t>
      </w:r>
      <w:r w:rsidR="00142169">
        <w:t>S</w:t>
      </w:r>
      <w:r w:rsidRPr="00A17C74">
        <w:t xml:space="preserve">econdary </w:t>
      </w:r>
      <w:r w:rsidR="00142169">
        <w:t>A</w:t>
      </w:r>
      <w:r w:rsidRPr="00A17C74">
        <w:t xml:space="preserve">quifers. </w:t>
      </w:r>
    </w:p>
    <w:p w14:paraId="6ACAE263" w14:textId="0B4CEC06" w:rsidR="00B37308" w:rsidRDefault="00282A1F" w:rsidP="00D60085">
      <w:pPr>
        <w:pStyle w:val="Heading2"/>
      </w:pPr>
      <w:bookmarkStart w:id="91" w:name="_Toc218688919"/>
      <w:r w:rsidRPr="00ED6ACC">
        <w:t>3.</w:t>
      </w:r>
      <w:r w:rsidR="00D90689">
        <w:t>5</w:t>
      </w:r>
      <w:r w:rsidR="003A70B2">
        <w:tab/>
      </w:r>
      <w:r>
        <w:t>Preliminary Risk Assessment</w:t>
      </w:r>
      <w:bookmarkEnd w:id="91"/>
    </w:p>
    <w:p w14:paraId="39D12F16" w14:textId="57B61575" w:rsidR="003A70B2" w:rsidRDefault="00B37308" w:rsidP="00324F6F">
      <w:pPr>
        <w:pStyle w:val="Reporttext"/>
        <w:ind w:left="0"/>
      </w:pPr>
      <w:r>
        <w:t xml:space="preserve">The risk posed by any contaminant in soil or groundwater will depend on the nature of the hazard, the likelihood of exposure, the pathway by which exposure occurs and likely effects on the receptor. Where a contaminant linkage </w:t>
      </w:r>
      <w:r w:rsidR="00324F6F">
        <w:t>has been</w:t>
      </w:r>
      <w:r>
        <w:t xml:space="preserve"> identified, an assessment </w:t>
      </w:r>
      <w:r w:rsidR="00324F6F">
        <w:t>has then been</w:t>
      </w:r>
      <w:r>
        <w:t xml:space="preserve"> undertaken to assess the </w:t>
      </w:r>
      <w:r w:rsidR="00324F6F">
        <w:t>risk based on the probability</w:t>
      </w:r>
      <w:r>
        <w:t xml:space="preserve"> </w:t>
      </w:r>
      <w:r w:rsidR="00324F6F">
        <w:t>and consequence of an event occurring:</w:t>
      </w:r>
    </w:p>
    <w:p w14:paraId="525DD4DE" w14:textId="4DAABEC0" w:rsidR="00B37308" w:rsidRPr="00A60EA2" w:rsidRDefault="00B37308" w:rsidP="00324F6F">
      <w:pPr>
        <w:pStyle w:val="Reportlist1dash"/>
        <w:numPr>
          <w:ilvl w:val="0"/>
          <w:numId w:val="1"/>
        </w:numPr>
        <w:spacing w:before="240"/>
        <w:ind w:left="1440"/>
      </w:pPr>
      <w:r w:rsidRPr="00A60EA2">
        <w:t>The likelihood of an event (probability) – considers both the presence of the hazard and receptor and the integrity of the pathway; and</w:t>
      </w:r>
    </w:p>
    <w:p w14:paraId="74BC3C69" w14:textId="42A9C226" w:rsidR="00B37308" w:rsidRPr="00A60EA2" w:rsidRDefault="00B37308" w:rsidP="00A60EA2">
      <w:pPr>
        <w:pStyle w:val="Reportlist1dash"/>
        <w:numPr>
          <w:ilvl w:val="0"/>
          <w:numId w:val="1"/>
        </w:numPr>
        <w:ind w:left="1440"/>
      </w:pPr>
      <w:r w:rsidRPr="00A60EA2">
        <w:t>The severity of the potential consequence – considers both the potential severity of the hazard and the sensitivity of the receptor.</w:t>
      </w:r>
    </w:p>
    <w:p w14:paraId="4B43E04A" w14:textId="77777777" w:rsidR="00B37308" w:rsidRDefault="00B37308" w:rsidP="00B37308"/>
    <w:p w14:paraId="056C700C" w14:textId="767A175F" w:rsidR="00B37308" w:rsidRDefault="00B37308" w:rsidP="00B37308">
      <w:r w:rsidRPr="003A70B2">
        <w:t>The definition of risk and risk characterisations have been adopted from CIRIA 552, which is reproduced in Table 3-1.</w:t>
      </w:r>
    </w:p>
    <w:p w14:paraId="5217B242" w14:textId="2CBF2522" w:rsidR="00B37308" w:rsidRPr="0001451B" w:rsidRDefault="00B37308" w:rsidP="00A60EA2">
      <w:pPr>
        <w:pStyle w:val="Caption"/>
      </w:pPr>
      <w:r w:rsidRPr="0001451B">
        <w:t xml:space="preserve">Table </w:t>
      </w:r>
      <w:r w:rsidR="00C856FC" w:rsidRPr="0001451B">
        <w:t>3</w:t>
      </w:r>
      <w:r w:rsidRPr="0001451B">
        <w:t>-1</w:t>
      </w:r>
      <w:r w:rsidRPr="0001451B">
        <w:tab/>
      </w:r>
      <w:r w:rsidR="00474C47" w:rsidRPr="0001451B">
        <w:t xml:space="preserve">Risk Classification Matrix (CIRIA C552). </w:t>
      </w:r>
    </w:p>
    <w:tbl>
      <w:tblPr>
        <w:tblW w:w="8340" w:type="dxa"/>
        <w:tblInd w:w="720" w:type="dxa"/>
        <w:tblLayout w:type="fixed"/>
        <w:tblLook w:val="0620" w:firstRow="1" w:lastRow="0" w:firstColumn="0" w:lastColumn="0" w:noHBand="1" w:noVBand="1"/>
      </w:tblPr>
      <w:tblGrid>
        <w:gridCol w:w="413"/>
        <w:gridCol w:w="1699"/>
        <w:gridCol w:w="1557"/>
        <w:gridCol w:w="1557"/>
        <w:gridCol w:w="1557"/>
        <w:gridCol w:w="1557"/>
      </w:tblGrid>
      <w:tr w:rsidR="00B37308" w:rsidRPr="00B37308" w14:paraId="0A1667A0" w14:textId="77777777" w:rsidTr="00DF0AA2">
        <w:tc>
          <w:tcPr>
            <w:tcW w:w="414" w:type="dxa"/>
            <w:tcBorders>
              <w:top w:val="nil"/>
              <w:left w:val="nil"/>
              <w:right w:val="nil"/>
            </w:tcBorders>
            <w:vAlign w:val="center"/>
          </w:tcPr>
          <w:p w14:paraId="721E729A" w14:textId="77777777" w:rsidR="00B37308" w:rsidRPr="00B37308" w:rsidRDefault="00B37308" w:rsidP="00B37308">
            <w:pPr>
              <w:rPr>
                <w:b/>
              </w:rPr>
            </w:pPr>
          </w:p>
        </w:tc>
        <w:tc>
          <w:tcPr>
            <w:tcW w:w="1701" w:type="dxa"/>
            <w:tcBorders>
              <w:top w:val="nil"/>
              <w:left w:val="nil"/>
              <w:right w:val="single" w:sz="4" w:space="0" w:color="auto"/>
            </w:tcBorders>
          </w:tcPr>
          <w:p w14:paraId="151F7BFA" w14:textId="77777777" w:rsidR="00B37308" w:rsidRPr="00B37308" w:rsidRDefault="00B37308" w:rsidP="00B37308">
            <w:pPr>
              <w:rPr>
                <w:b/>
              </w:rPr>
            </w:pPr>
          </w:p>
        </w:tc>
        <w:tc>
          <w:tcPr>
            <w:tcW w:w="6232" w:type="dxa"/>
            <w:gridSpan w:val="4"/>
            <w:tcBorders>
              <w:top w:val="single" w:sz="4" w:space="0" w:color="auto"/>
              <w:left w:val="single" w:sz="4" w:space="0" w:color="auto"/>
              <w:bottom w:val="single" w:sz="4" w:space="0" w:color="auto"/>
              <w:right w:val="single" w:sz="4" w:space="0" w:color="auto"/>
            </w:tcBorders>
            <w:shd w:val="clear" w:color="auto" w:fill="B0E3F0"/>
            <w:vAlign w:val="center"/>
            <w:hideMark/>
          </w:tcPr>
          <w:p w14:paraId="73E3ED60" w14:textId="77777777" w:rsidR="00B37308" w:rsidRPr="00B37308" w:rsidRDefault="00B37308" w:rsidP="00B37308">
            <w:pPr>
              <w:rPr>
                <w:b/>
              </w:rPr>
            </w:pPr>
            <w:r w:rsidRPr="00B37308">
              <w:rPr>
                <w:b/>
              </w:rPr>
              <w:t>Consequence</w:t>
            </w:r>
          </w:p>
        </w:tc>
      </w:tr>
      <w:tr w:rsidR="00B37308" w:rsidRPr="00B37308" w14:paraId="46849F7F" w14:textId="77777777" w:rsidTr="00DF0AA2">
        <w:tc>
          <w:tcPr>
            <w:tcW w:w="414" w:type="dxa"/>
            <w:vMerge w:val="restart"/>
            <w:tcBorders>
              <w:top w:val="single" w:sz="4" w:space="0" w:color="auto"/>
              <w:left w:val="single" w:sz="4" w:space="0" w:color="auto"/>
              <w:bottom w:val="single" w:sz="4" w:space="0" w:color="auto"/>
              <w:right w:val="single" w:sz="4" w:space="0" w:color="auto"/>
            </w:tcBorders>
            <w:shd w:val="clear" w:color="auto" w:fill="B0E3F0"/>
            <w:textDirection w:val="btLr"/>
            <w:vAlign w:val="center"/>
            <w:hideMark/>
          </w:tcPr>
          <w:p w14:paraId="18922065" w14:textId="77777777" w:rsidR="00B37308" w:rsidRPr="00B37308" w:rsidRDefault="00B37308" w:rsidP="00B37308">
            <w:pPr>
              <w:rPr>
                <w:b/>
                <w:bCs/>
              </w:rPr>
            </w:pPr>
            <w:r w:rsidRPr="00B37308">
              <w:rPr>
                <w:b/>
                <w:bCs/>
              </w:rPr>
              <w:t>Probability</w:t>
            </w:r>
          </w:p>
        </w:tc>
        <w:tc>
          <w:tcPr>
            <w:tcW w:w="1701" w:type="dxa"/>
            <w:tcBorders>
              <w:top w:val="single" w:sz="4" w:space="0" w:color="auto"/>
              <w:left w:val="single" w:sz="4" w:space="0" w:color="auto"/>
              <w:bottom w:val="single" w:sz="4" w:space="0" w:color="auto"/>
              <w:right w:val="single" w:sz="4" w:space="0" w:color="auto"/>
            </w:tcBorders>
          </w:tcPr>
          <w:p w14:paraId="38F1902B" w14:textId="77777777" w:rsidR="00B37308" w:rsidRPr="00B37308" w:rsidRDefault="00B37308" w:rsidP="00B37308"/>
        </w:tc>
        <w:tc>
          <w:tcPr>
            <w:tcW w:w="1558" w:type="dxa"/>
            <w:tcBorders>
              <w:top w:val="single" w:sz="4" w:space="0" w:color="auto"/>
              <w:left w:val="single" w:sz="4" w:space="0" w:color="auto"/>
              <w:bottom w:val="single" w:sz="4" w:space="0" w:color="auto"/>
              <w:right w:val="single" w:sz="4" w:space="0" w:color="auto"/>
            </w:tcBorders>
            <w:hideMark/>
          </w:tcPr>
          <w:p w14:paraId="2634946B" w14:textId="77777777" w:rsidR="00B37308" w:rsidRPr="00B37308" w:rsidRDefault="00B37308" w:rsidP="00B37308">
            <w:pPr>
              <w:rPr>
                <w:b/>
                <w:bCs/>
              </w:rPr>
            </w:pPr>
            <w:r w:rsidRPr="00B37308">
              <w:rPr>
                <w:b/>
                <w:bCs/>
              </w:rPr>
              <w:t>Severe</w:t>
            </w:r>
          </w:p>
        </w:tc>
        <w:tc>
          <w:tcPr>
            <w:tcW w:w="1558" w:type="dxa"/>
            <w:tcBorders>
              <w:top w:val="single" w:sz="4" w:space="0" w:color="auto"/>
              <w:left w:val="single" w:sz="4" w:space="0" w:color="auto"/>
              <w:bottom w:val="single" w:sz="4" w:space="0" w:color="auto"/>
              <w:right w:val="single" w:sz="4" w:space="0" w:color="auto"/>
            </w:tcBorders>
            <w:hideMark/>
          </w:tcPr>
          <w:p w14:paraId="4A2E9BB2" w14:textId="77777777" w:rsidR="00B37308" w:rsidRPr="00B37308" w:rsidRDefault="00B37308" w:rsidP="00B37308">
            <w:pPr>
              <w:rPr>
                <w:b/>
                <w:bCs/>
              </w:rPr>
            </w:pPr>
            <w:r w:rsidRPr="00B37308">
              <w:rPr>
                <w:b/>
                <w:bCs/>
              </w:rPr>
              <w:t>Medium</w:t>
            </w:r>
          </w:p>
        </w:tc>
        <w:tc>
          <w:tcPr>
            <w:tcW w:w="1558" w:type="dxa"/>
            <w:tcBorders>
              <w:top w:val="single" w:sz="4" w:space="0" w:color="auto"/>
              <w:left w:val="single" w:sz="4" w:space="0" w:color="auto"/>
              <w:bottom w:val="single" w:sz="4" w:space="0" w:color="auto"/>
              <w:right w:val="single" w:sz="4" w:space="0" w:color="auto"/>
            </w:tcBorders>
            <w:hideMark/>
          </w:tcPr>
          <w:p w14:paraId="7917D8CC" w14:textId="77777777" w:rsidR="00B37308" w:rsidRPr="00B37308" w:rsidRDefault="00B37308" w:rsidP="00B37308">
            <w:pPr>
              <w:rPr>
                <w:b/>
                <w:bCs/>
              </w:rPr>
            </w:pPr>
            <w:r w:rsidRPr="00B37308">
              <w:rPr>
                <w:b/>
                <w:bCs/>
              </w:rPr>
              <w:t>Mild</w:t>
            </w:r>
          </w:p>
        </w:tc>
        <w:tc>
          <w:tcPr>
            <w:tcW w:w="1558" w:type="dxa"/>
            <w:tcBorders>
              <w:top w:val="single" w:sz="4" w:space="0" w:color="auto"/>
              <w:left w:val="single" w:sz="4" w:space="0" w:color="auto"/>
              <w:bottom w:val="single" w:sz="4" w:space="0" w:color="auto"/>
              <w:right w:val="single" w:sz="4" w:space="0" w:color="auto"/>
            </w:tcBorders>
            <w:hideMark/>
          </w:tcPr>
          <w:p w14:paraId="22E501D9" w14:textId="77777777" w:rsidR="00B37308" w:rsidRPr="00B37308" w:rsidRDefault="00B37308" w:rsidP="00B37308">
            <w:pPr>
              <w:rPr>
                <w:b/>
                <w:bCs/>
              </w:rPr>
            </w:pPr>
            <w:r w:rsidRPr="00B37308">
              <w:rPr>
                <w:b/>
                <w:bCs/>
              </w:rPr>
              <w:t>Minor</w:t>
            </w:r>
          </w:p>
        </w:tc>
      </w:tr>
      <w:tr w:rsidR="00B37308" w:rsidRPr="00B37308" w14:paraId="3BB7AB6E" w14:textId="77777777" w:rsidTr="002C360E">
        <w:tc>
          <w:tcPr>
            <w:tcW w:w="414" w:type="dxa"/>
            <w:vMerge/>
            <w:tcBorders>
              <w:top w:val="single" w:sz="4" w:space="0" w:color="auto"/>
              <w:left w:val="single" w:sz="4" w:space="0" w:color="auto"/>
              <w:bottom w:val="single" w:sz="4" w:space="0" w:color="auto"/>
              <w:right w:val="single" w:sz="4" w:space="0" w:color="auto"/>
            </w:tcBorders>
            <w:vAlign w:val="center"/>
            <w:hideMark/>
          </w:tcPr>
          <w:p w14:paraId="68E7B7C8" w14:textId="77777777" w:rsidR="00B37308" w:rsidRPr="00B37308" w:rsidRDefault="00B37308" w:rsidP="00B37308">
            <w:pPr>
              <w:rPr>
                <w:b/>
                <w:bCs/>
              </w:rPr>
            </w:pPr>
          </w:p>
        </w:tc>
        <w:tc>
          <w:tcPr>
            <w:tcW w:w="1701" w:type="dxa"/>
            <w:tcBorders>
              <w:top w:val="single" w:sz="4" w:space="0" w:color="auto"/>
              <w:left w:val="single" w:sz="4" w:space="0" w:color="auto"/>
              <w:bottom w:val="single" w:sz="4" w:space="0" w:color="auto"/>
              <w:right w:val="single" w:sz="4" w:space="0" w:color="auto"/>
            </w:tcBorders>
            <w:hideMark/>
          </w:tcPr>
          <w:p w14:paraId="1C825C09" w14:textId="77777777" w:rsidR="00B37308" w:rsidRPr="00B37308" w:rsidRDefault="00B37308" w:rsidP="00B37308">
            <w:pPr>
              <w:rPr>
                <w:b/>
                <w:bCs/>
              </w:rPr>
            </w:pPr>
            <w:r w:rsidRPr="00B37308">
              <w:rPr>
                <w:b/>
                <w:bCs/>
              </w:rPr>
              <w:t>High Likelihood</w:t>
            </w:r>
          </w:p>
        </w:tc>
        <w:tc>
          <w:tcPr>
            <w:tcW w:w="1558" w:type="dxa"/>
            <w:tcBorders>
              <w:top w:val="single" w:sz="4" w:space="0" w:color="auto"/>
              <w:left w:val="single" w:sz="4" w:space="0" w:color="auto"/>
              <w:bottom w:val="single" w:sz="4" w:space="0" w:color="auto"/>
              <w:right w:val="single" w:sz="4" w:space="0" w:color="auto"/>
            </w:tcBorders>
            <w:shd w:val="clear" w:color="auto" w:fill="FF0000"/>
            <w:hideMark/>
          </w:tcPr>
          <w:p w14:paraId="501179B8" w14:textId="77777777" w:rsidR="00B37308" w:rsidRPr="00B37308" w:rsidRDefault="00B37308" w:rsidP="00B37308">
            <w:r w:rsidRPr="00B37308">
              <w:t>Very high</w:t>
            </w:r>
          </w:p>
        </w:tc>
        <w:tc>
          <w:tcPr>
            <w:tcW w:w="1558" w:type="dxa"/>
            <w:tcBorders>
              <w:top w:val="single" w:sz="4" w:space="0" w:color="auto"/>
              <w:left w:val="single" w:sz="4" w:space="0" w:color="auto"/>
              <w:bottom w:val="single" w:sz="4" w:space="0" w:color="auto"/>
              <w:right w:val="single" w:sz="4" w:space="0" w:color="auto"/>
            </w:tcBorders>
            <w:shd w:val="clear" w:color="auto" w:fill="FFC000"/>
            <w:hideMark/>
          </w:tcPr>
          <w:p w14:paraId="49776761" w14:textId="77777777" w:rsidR="00B37308" w:rsidRPr="00B37308" w:rsidRDefault="00B37308" w:rsidP="00B37308">
            <w:r w:rsidRPr="00B37308">
              <w:t>High</w:t>
            </w:r>
          </w:p>
        </w:tc>
        <w:tc>
          <w:tcPr>
            <w:tcW w:w="1558" w:type="dxa"/>
            <w:tcBorders>
              <w:top w:val="single" w:sz="4" w:space="0" w:color="auto"/>
              <w:left w:val="single" w:sz="4" w:space="0" w:color="auto"/>
              <w:bottom w:val="single" w:sz="4" w:space="0" w:color="auto"/>
              <w:right w:val="single" w:sz="4" w:space="0" w:color="auto"/>
            </w:tcBorders>
            <w:shd w:val="clear" w:color="auto" w:fill="FDFFB3"/>
            <w:hideMark/>
          </w:tcPr>
          <w:p w14:paraId="04C5BE6C" w14:textId="77777777" w:rsidR="00B37308" w:rsidRPr="00B37308" w:rsidRDefault="00B37308" w:rsidP="00B37308">
            <w:r w:rsidRPr="00B37308">
              <w:t>Moderate</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126E1F8" w14:textId="0ED2E0A9" w:rsidR="00B37308" w:rsidRPr="00B37308" w:rsidRDefault="00EF11F9" w:rsidP="00B37308">
            <w:r>
              <w:t xml:space="preserve">Moderate / </w:t>
            </w:r>
            <w:r w:rsidRPr="00B37308">
              <w:t>Low risk</w:t>
            </w:r>
          </w:p>
        </w:tc>
      </w:tr>
      <w:tr w:rsidR="00B37308" w:rsidRPr="00B37308" w14:paraId="0C79E516" w14:textId="77777777" w:rsidTr="002C360E">
        <w:tc>
          <w:tcPr>
            <w:tcW w:w="414" w:type="dxa"/>
            <w:vMerge/>
            <w:tcBorders>
              <w:top w:val="single" w:sz="4" w:space="0" w:color="auto"/>
              <w:left w:val="single" w:sz="4" w:space="0" w:color="auto"/>
              <w:bottom w:val="single" w:sz="4" w:space="0" w:color="auto"/>
              <w:right w:val="single" w:sz="4" w:space="0" w:color="auto"/>
            </w:tcBorders>
            <w:vAlign w:val="center"/>
            <w:hideMark/>
          </w:tcPr>
          <w:p w14:paraId="1038679E" w14:textId="77777777" w:rsidR="00B37308" w:rsidRPr="00B37308" w:rsidRDefault="00B37308" w:rsidP="00B37308">
            <w:pPr>
              <w:rPr>
                <w:b/>
                <w:bCs/>
              </w:rPr>
            </w:pPr>
          </w:p>
        </w:tc>
        <w:tc>
          <w:tcPr>
            <w:tcW w:w="1701" w:type="dxa"/>
            <w:tcBorders>
              <w:top w:val="single" w:sz="4" w:space="0" w:color="auto"/>
              <w:left w:val="single" w:sz="4" w:space="0" w:color="auto"/>
              <w:bottom w:val="single" w:sz="4" w:space="0" w:color="auto"/>
              <w:right w:val="single" w:sz="4" w:space="0" w:color="auto"/>
            </w:tcBorders>
            <w:hideMark/>
          </w:tcPr>
          <w:p w14:paraId="5EEBC4E7" w14:textId="77777777" w:rsidR="00B37308" w:rsidRPr="00B37308" w:rsidRDefault="00B37308" w:rsidP="00B37308">
            <w:pPr>
              <w:rPr>
                <w:b/>
                <w:bCs/>
              </w:rPr>
            </w:pPr>
            <w:r w:rsidRPr="00B37308">
              <w:rPr>
                <w:b/>
                <w:bCs/>
              </w:rPr>
              <w:t>Likely</w:t>
            </w:r>
          </w:p>
        </w:tc>
        <w:tc>
          <w:tcPr>
            <w:tcW w:w="1558" w:type="dxa"/>
            <w:tcBorders>
              <w:top w:val="single" w:sz="4" w:space="0" w:color="auto"/>
              <w:left w:val="single" w:sz="4" w:space="0" w:color="auto"/>
              <w:bottom w:val="single" w:sz="4" w:space="0" w:color="auto"/>
              <w:right w:val="single" w:sz="4" w:space="0" w:color="auto"/>
            </w:tcBorders>
            <w:shd w:val="clear" w:color="auto" w:fill="FFC000"/>
            <w:hideMark/>
          </w:tcPr>
          <w:p w14:paraId="15EDCE14" w14:textId="77777777" w:rsidR="00B37308" w:rsidRPr="00B37308" w:rsidRDefault="00B37308" w:rsidP="00B37308">
            <w:r w:rsidRPr="00B37308">
              <w:t>High</w:t>
            </w:r>
          </w:p>
        </w:tc>
        <w:tc>
          <w:tcPr>
            <w:tcW w:w="1558" w:type="dxa"/>
            <w:tcBorders>
              <w:top w:val="single" w:sz="4" w:space="0" w:color="auto"/>
              <w:left w:val="single" w:sz="4" w:space="0" w:color="auto"/>
              <w:bottom w:val="single" w:sz="4" w:space="0" w:color="auto"/>
              <w:right w:val="single" w:sz="4" w:space="0" w:color="auto"/>
            </w:tcBorders>
            <w:shd w:val="clear" w:color="auto" w:fill="FDFFB3"/>
            <w:hideMark/>
          </w:tcPr>
          <w:p w14:paraId="5F0787EA" w14:textId="77777777" w:rsidR="00B37308" w:rsidRPr="00B37308" w:rsidRDefault="00B37308" w:rsidP="00B37308">
            <w:r w:rsidRPr="00B37308">
              <w:t>Moderate</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EF6141E" w14:textId="4B017B1A" w:rsidR="00B37308" w:rsidRPr="00B37308" w:rsidRDefault="00EF11F9" w:rsidP="00B37308">
            <w:r>
              <w:t xml:space="preserve">Moderate / </w:t>
            </w:r>
            <w:r w:rsidRPr="00B37308">
              <w:t>Low risk</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16EA343" w14:textId="12DC67C5" w:rsidR="00B37308" w:rsidRPr="00B37308" w:rsidRDefault="00EF11F9" w:rsidP="00B37308">
            <w:r>
              <w:t>L</w:t>
            </w:r>
            <w:r w:rsidR="00B37308" w:rsidRPr="00B37308">
              <w:t>ow risk</w:t>
            </w:r>
          </w:p>
        </w:tc>
      </w:tr>
      <w:tr w:rsidR="00B37308" w:rsidRPr="00B37308" w14:paraId="445C1201" w14:textId="77777777" w:rsidTr="002C360E">
        <w:tc>
          <w:tcPr>
            <w:tcW w:w="414" w:type="dxa"/>
            <w:vMerge/>
            <w:tcBorders>
              <w:top w:val="single" w:sz="4" w:space="0" w:color="auto"/>
              <w:left w:val="single" w:sz="4" w:space="0" w:color="auto"/>
              <w:bottom w:val="single" w:sz="4" w:space="0" w:color="auto"/>
              <w:right w:val="single" w:sz="4" w:space="0" w:color="auto"/>
            </w:tcBorders>
            <w:vAlign w:val="center"/>
            <w:hideMark/>
          </w:tcPr>
          <w:p w14:paraId="3B5622C2" w14:textId="77777777" w:rsidR="00B37308" w:rsidRPr="00B37308" w:rsidRDefault="00B37308" w:rsidP="00B37308">
            <w:pPr>
              <w:rPr>
                <w:b/>
                <w:bCs/>
              </w:rPr>
            </w:pPr>
          </w:p>
        </w:tc>
        <w:tc>
          <w:tcPr>
            <w:tcW w:w="1701" w:type="dxa"/>
            <w:tcBorders>
              <w:top w:val="single" w:sz="4" w:space="0" w:color="auto"/>
              <w:left w:val="single" w:sz="4" w:space="0" w:color="auto"/>
              <w:bottom w:val="single" w:sz="4" w:space="0" w:color="auto"/>
              <w:right w:val="single" w:sz="4" w:space="0" w:color="auto"/>
            </w:tcBorders>
            <w:hideMark/>
          </w:tcPr>
          <w:p w14:paraId="7280406E" w14:textId="77777777" w:rsidR="00B37308" w:rsidRPr="00B37308" w:rsidRDefault="00B37308" w:rsidP="00B37308">
            <w:pPr>
              <w:rPr>
                <w:b/>
                <w:bCs/>
              </w:rPr>
            </w:pPr>
            <w:r w:rsidRPr="00B37308">
              <w:rPr>
                <w:b/>
                <w:bCs/>
              </w:rPr>
              <w:t>Low Likelihood</w:t>
            </w:r>
          </w:p>
        </w:tc>
        <w:tc>
          <w:tcPr>
            <w:tcW w:w="1558" w:type="dxa"/>
            <w:tcBorders>
              <w:top w:val="single" w:sz="4" w:space="0" w:color="auto"/>
              <w:left w:val="single" w:sz="4" w:space="0" w:color="auto"/>
              <w:bottom w:val="single" w:sz="4" w:space="0" w:color="auto"/>
              <w:right w:val="single" w:sz="4" w:space="0" w:color="auto"/>
            </w:tcBorders>
            <w:shd w:val="clear" w:color="auto" w:fill="FDFFB3"/>
            <w:hideMark/>
          </w:tcPr>
          <w:p w14:paraId="3D34BD4A" w14:textId="77777777" w:rsidR="00B37308" w:rsidRPr="00B37308" w:rsidRDefault="00B37308" w:rsidP="00B37308">
            <w:r w:rsidRPr="00B37308">
              <w:t>Moderate risk</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B4E8724" w14:textId="2C85A372" w:rsidR="00B37308" w:rsidRPr="00B37308" w:rsidRDefault="00EF11F9" w:rsidP="00B37308">
            <w:r>
              <w:t xml:space="preserve">Moderate / </w:t>
            </w:r>
            <w:r w:rsidRPr="00B37308">
              <w:t>Low risk</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EA33FF3" w14:textId="1DDC0CB4" w:rsidR="00B37308" w:rsidRPr="00B37308" w:rsidRDefault="00EF11F9" w:rsidP="00B37308">
            <w:r>
              <w:t>L</w:t>
            </w:r>
            <w:r w:rsidR="00B37308" w:rsidRPr="00B37308">
              <w:t>ow risk</w:t>
            </w:r>
          </w:p>
        </w:tc>
        <w:tc>
          <w:tcPr>
            <w:tcW w:w="1558" w:type="dxa"/>
            <w:tcBorders>
              <w:top w:val="single" w:sz="4" w:space="0" w:color="auto"/>
              <w:left w:val="single" w:sz="4" w:space="0" w:color="auto"/>
              <w:bottom w:val="single" w:sz="4" w:space="0" w:color="auto"/>
              <w:right w:val="single" w:sz="4" w:space="0" w:color="auto"/>
            </w:tcBorders>
            <w:hideMark/>
          </w:tcPr>
          <w:p w14:paraId="57D93F3E" w14:textId="77777777" w:rsidR="00B37308" w:rsidRPr="00B37308" w:rsidRDefault="00B37308" w:rsidP="00B37308">
            <w:r w:rsidRPr="00B37308">
              <w:t>Very low risk</w:t>
            </w:r>
          </w:p>
        </w:tc>
      </w:tr>
      <w:tr w:rsidR="00B37308" w:rsidRPr="00B37308" w14:paraId="1892C644" w14:textId="77777777" w:rsidTr="002C360E">
        <w:tc>
          <w:tcPr>
            <w:tcW w:w="414" w:type="dxa"/>
            <w:vMerge/>
            <w:tcBorders>
              <w:top w:val="single" w:sz="4" w:space="0" w:color="auto"/>
              <w:left w:val="single" w:sz="4" w:space="0" w:color="auto"/>
              <w:bottom w:val="single" w:sz="4" w:space="0" w:color="auto"/>
              <w:right w:val="single" w:sz="4" w:space="0" w:color="auto"/>
            </w:tcBorders>
            <w:vAlign w:val="center"/>
            <w:hideMark/>
          </w:tcPr>
          <w:p w14:paraId="1B2B7A18" w14:textId="77777777" w:rsidR="00B37308" w:rsidRPr="00B37308" w:rsidRDefault="00B37308" w:rsidP="00B37308">
            <w:pPr>
              <w:rPr>
                <w:b/>
                <w:bCs/>
              </w:rPr>
            </w:pPr>
          </w:p>
        </w:tc>
        <w:tc>
          <w:tcPr>
            <w:tcW w:w="1701" w:type="dxa"/>
            <w:tcBorders>
              <w:top w:val="single" w:sz="4" w:space="0" w:color="auto"/>
              <w:left w:val="single" w:sz="4" w:space="0" w:color="auto"/>
              <w:bottom w:val="single" w:sz="4" w:space="0" w:color="auto"/>
              <w:right w:val="single" w:sz="4" w:space="0" w:color="auto"/>
            </w:tcBorders>
            <w:hideMark/>
          </w:tcPr>
          <w:p w14:paraId="6DF7BA5D" w14:textId="77777777" w:rsidR="00B37308" w:rsidRPr="00B37308" w:rsidRDefault="00B37308" w:rsidP="00B37308">
            <w:pPr>
              <w:rPr>
                <w:b/>
                <w:bCs/>
              </w:rPr>
            </w:pPr>
            <w:r w:rsidRPr="00B37308">
              <w:rPr>
                <w:b/>
                <w:bCs/>
              </w:rPr>
              <w:t>Unlikely</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3B58535" w14:textId="63A913DA" w:rsidR="00B37308" w:rsidRPr="00B37308" w:rsidRDefault="00EF11F9" w:rsidP="00B37308">
            <w:r>
              <w:t xml:space="preserve">Moderate / </w:t>
            </w:r>
            <w:r w:rsidR="00B37308" w:rsidRPr="00B37308">
              <w:t>Low risk</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5C4332B" w14:textId="1DE02963" w:rsidR="00B37308" w:rsidRPr="00B37308" w:rsidRDefault="00EF11F9" w:rsidP="00B37308">
            <w:r>
              <w:t>L</w:t>
            </w:r>
            <w:r w:rsidR="00B37308" w:rsidRPr="00B37308">
              <w:t>ow risk</w:t>
            </w:r>
          </w:p>
        </w:tc>
        <w:tc>
          <w:tcPr>
            <w:tcW w:w="1558" w:type="dxa"/>
            <w:tcBorders>
              <w:top w:val="single" w:sz="4" w:space="0" w:color="auto"/>
              <w:left w:val="single" w:sz="4" w:space="0" w:color="auto"/>
              <w:bottom w:val="single" w:sz="4" w:space="0" w:color="auto"/>
              <w:right w:val="single" w:sz="4" w:space="0" w:color="auto"/>
            </w:tcBorders>
            <w:hideMark/>
          </w:tcPr>
          <w:p w14:paraId="02EBEE90" w14:textId="77777777" w:rsidR="00B37308" w:rsidRPr="00B37308" w:rsidRDefault="00B37308" w:rsidP="00B37308">
            <w:r w:rsidRPr="00B37308">
              <w:t>Very low risk</w:t>
            </w:r>
          </w:p>
        </w:tc>
        <w:tc>
          <w:tcPr>
            <w:tcW w:w="1558" w:type="dxa"/>
            <w:tcBorders>
              <w:top w:val="single" w:sz="4" w:space="0" w:color="auto"/>
              <w:left w:val="single" w:sz="4" w:space="0" w:color="auto"/>
              <w:bottom w:val="single" w:sz="4" w:space="0" w:color="auto"/>
              <w:right w:val="single" w:sz="4" w:space="0" w:color="auto"/>
            </w:tcBorders>
            <w:hideMark/>
          </w:tcPr>
          <w:p w14:paraId="302BBA31" w14:textId="77777777" w:rsidR="00B37308" w:rsidRPr="00B37308" w:rsidRDefault="00B37308" w:rsidP="00B37308">
            <w:r w:rsidRPr="00B37308">
              <w:t>Very low risk</w:t>
            </w:r>
          </w:p>
        </w:tc>
      </w:tr>
    </w:tbl>
    <w:p w14:paraId="01D65ED1" w14:textId="77777777" w:rsidR="00C856FC" w:rsidRDefault="00C856FC" w:rsidP="00B37308"/>
    <w:p w14:paraId="51CCEEBA" w14:textId="5996B3E6" w:rsidR="00B37308" w:rsidRPr="00B37308" w:rsidRDefault="00B37308" w:rsidP="00B37308">
      <w:r w:rsidRPr="00B37308">
        <w:t>The above sources, pathways and receptors have been considered as part of the</w:t>
      </w:r>
      <w:r w:rsidR="00C904C8">
        <w:t xml:space="preserve"> </w:t>
      </w:r>
      <w:r w:rsidR="0001451B">
        <w:t>i</w:t>
      </w:r>
      <w:r w:rsidR="00C904C8">
        <w:t>nitial Conceptual Site Model and</w:t>
      </w:r>
      <w:r w:rsidRPr="00B37308">
        <w:t xml:space="preserve"> Preliminary Risk Assessment in accordance with LCRM (20</w:t>
      </w:r>
      <w:r w:rsidR="003A70B2">
        <w:t>20</w:t>
      </w:r>
      <w:r w:rsidRPr="00B37308">
        <w:t>)</w:t>
      </w:r>
      <w:r w:rsidR="00C904C8">
        <w:t xml:space="preserve">; the findings of which are </w:t>
      </w:r>
      <w:r w:rsidRPr="00B37308">
        <w:t xml:space="preserve">presented as Table </w:t>
      </w:r>
      <w:r w:rsidR="00C856FC">
        <w:t>3-</w:t>
      </w:r>
      <w:r w:rsidR="0001451B">
        <w:t>2</w:t>
      </w:r>
      <w:r w:rsidR="003A70B2">
        <w:t>.</w:t>
      </w:r>
    </w:p>
    <w:p w14:paraId="46F02866" w14:textId="77777777" w:rsidR="00B30174" w:rsidRDefault="00B30174" w:rsidP="00B30174">
      <w:pPr>
        <w:pStyle w:val="Reporttext"/>
        <w:keepNext/>
        <w:ind w:left="0"/>
      </w:pPr>
    </w:p>
    <w:p w14:paraId="61CE508B" w14:textId="77777777" w:rsidR="00A0106D" w:rsidRDefault="00A0106D" w:rsidP="00B30174">
      <w:pPr>
        <w:pStyle w:val="Reporttext"/>
        <w:keepNext/>
        <w:ind w:left="0"/>
        <w:sectPr w:rsidR="00A0106D">
          <w:pgSz w:w="11906" w:h="16838"/>
          <w:pgMar w:top="1440" w:right="1440" w:bottom="1440" w:left="1440" w:header="708" w:footer="708" w:gutter="0"/>
          <w:cols w:space="708"/>
          <w:docGrid w:linePitch="360"/>
        </w:sectPr>
      </w:pPr>
    </w:p>
    <w:p w14:paraId="43DCB1BA" w14:textId="4A6C08F6" w:rsidR="00807955" w:rsidRPr="002C360E" w:rsidRDefault="00807955" w:rsidP="00A11F11">
      <w:pPr>
        <w:pStyle w:val="Caption"/>
      </w:pPr>
      <w:bookmarkStart w:id="92" w:name="_Toc165374386"/>
      <w:r w:rsidRPr="002C360E">
        <w:lastRenderedPageBreak/>
        <w:t xml:space="preserve">Table </w:t>
      </w:r>
      <w:r w:rsidR="000315F7" w:rsidRPr="002C360E">
        <w:t>3-</w:t>
      </w:r>
      <w:fldSimple w:instr=" SEQ Table \* ARABIC ">
        <w:r w:rsidR="0001451B" w:rsidRPr="002C360E">
          <w:rPr>
            <w:noProof/>
          </w:rPr>
          <w:t>2</w:t>
        </w:r>
      </w:fldSimple>
      <w:r w:rsidR="00C904C8" w:rsidRPr="002C360E">
        <w:t>:</w:t>
      </w:r>
      <w:r w:rsidRPr="002C360E">
        <w:t xml:space="preserve"> Preliminary Risk Assessment</w:t>
      </w:r>
      <w:r w:rsidR="003A70B2" w:rsidRPr="002C360E">
        <w:t xml:space="preserve"> (PRA)</w:t>
      </w:r>
    </w:p>
    <w:tbl>
      <w:tblPr>
        <w:tblStyle w:val="BUKL-3"/>
        <w:tblW w:w="0" w:type="auto"/>
        <w:tblLayout w:type="fixed"/>
        <w:tblLook w:val="06A0" w:firstRow="1" w:lastRow="0" w:firstColumn="1" w:lastColumn="0" w:noHBand="1" w:noVBand="1"/>
      </w:tblPr>
      <w:tblGrid>
        <w:gridCol w:w="3103"/>
        <w:gridCol w:w="1417"/>
        <w:gridCol w:w="1418"/>
        <w:gridCol w:w="992"/>
        <w:gridCol w:w="1276"/>
        <w:gridCol w:w="992"/>
        <w:gridCol w:w="4030"/>
      </w:tblGrid>
      <w:tr w:rsidR="00AD0304" w:rsidRPr="00D86B7A" w14:paraId="5ADA7872" w14:textId="77777777" w:rsidTr="00D02C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03" w:type="dxa"/>
            <w:vAlign w:val="center"/>
          </w:tcPr>
          <w:p w14:paraId="7285536E" w14:textId="3284EB9C" w:rsidR="00AD0304" w:rsidRPr="00732ADA" w:rsidRDefault="00AD0304" w:rsidP="00AD0304">
            <w:pPr>
              <w:pStyle w:val="ReportTableHeader"/>
              <w:rPr>
                <w:b/>
                <w:bCs w:val="0"/>
                <w:szCs w:val="18"/>
              </w:rPr>
            </w:pPr>
            <w:r w:rsidRPr="00732ADA">
              <w:rPr>
                <w:b/>
                <w:bCs w:val="0"/>
                <w:szCs w:val="18"/>
              </w:rPr>
              <w:t>Source</w:t>
            </w:r>
          </w:p>
        </w:tc>
        <w:tc>
          <w:tcPr>
            <w:tcW w:w="1417" w:type="dxa"/>
            <w:vAlign w:val="center"/>
          </w:tcPr>
          <w:p w14:paraId="7FDE8603" w14:textId="77777777" w:rsidR="00AD0304" w:rsidRPr="00732ADA" w:rsidRDefault="00AD0304" w:rsidP="00AD0304">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Pathway</w:t>
            </w:r>
          </w:p>
        </w:tc>
        <w:tc>
          <w:tcPr>
            <w:tcW w:w="1418" w:type="dxa"/>
            <w:vAlign w:val="center"/>
          </w:tcPr>
          <w:p w14:paraId="16C82664" w14:textId="77777777" w:rsidR="00AD0304" w:rsidRPr="00732ADA" w:rsidRDefault="00AD0304" w:rsidP="00B51159">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Receptor</w:t>
            </w:r>
          </w:p>
        </w:tc>
        <w:tc>
          <w:tcPr>
            <w:tcW w:w="992" w:type="dxa"/>
            <w:vAlign w:val="center"/>
          </w:tcPr>
          <w:p w14:paraId="17758334" w14:textId="1D5ABF5E" w:rsidR="00AD0304" w:rsidRPr="00C3004F" w:rsidRDefault="00AD0304" w:rsidP="00B51159">
            <w:pPr>
              <w:pStyle w:val="ReportTableHeader"/>
              <w:cnfStyle w:val="100000000000" w:firstRow="1" w:lastRow="0" w:firstColumn="0" w:lastColumn="0" w:oddVBand="0" w:evenVBand="0" w:oddHBand="0" w:evenHBand="0" w:firstRowFirstColumn="0" w:firstRowLastColumn="0" w:lastRowFirstColumn="0" w:lastRowLastColumn="0"/>
              <w:rPr>
                <w:b/>
                <w:bCs w:val="0"/>
                <w:sz w:val="16"/>
                <w:szCs w:val="16"/>
              </w:rPr>
            </w:pPr>
            <w:r w:rsidRPr="00C3004F">
              <w:rPr>
                <w:b/>
                <w:bCs w:val="0"/>
                <w:sz w:val="16"/>
                <w:szCs w:val="16"/>
              </w:rPr>
              <w:t>Probability</w:t>
            </w:r>
          </w:p>
        </w:tc>
        <w:tc>
          <w:tcPr>
            <w:tcW w:w="1276" w:type="dxa"/>
            <w:vAlign w:val="center"/>
          </w:tcPr>
          <w:p w14:paraId="12371033" w14:textId="3D6C468D" w:rsidR="00AD0304" w:rsidRPr="00732ADA" w:rsidRDefault="00AD0304" w:rsidP="00B51159">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Consequence</w:t>
            </w:r>
          </w:p>
        </w:tc>
        <w:tc>
          <w:tcPr>
            <w:tcW w:w="992" w:type="dxa"/>
            <w:vAlign w:val="center"/>
          </w:tcPr>
          <w:p w14:paraId="657531BE" w14:textId="77777777" w:rsidR="00AD0304" w:rsidRPr="00732ADA" w:rsidRDefault="00AD0304" w:rsidP="00B51159">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Risk</w:t>
            </w:r>
          </w:p>
        </w:tc>
        <w:tc>
          <w:tcPr>
            <w:tcW w:w="4030" w:type="dxa"/>
            <w:vAlign w:val="center"/>
          </w:tcPr>
          <w:p w14:paraId="5C022F39" w14:textId="77777777" w:rsidR="00AD0304" w:rsidRPr="00732ADA" w:rsidRDefault="00AD0304" w:rsidP="00B51159">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Assessment of risk and possible mitigation</w:t>
            </w:r>
          </w:p>
        </w:tc>
      </w:tr>
      <w:tr w:rsidR="0001451B" w:rsidRPr="008142EF" w14:paraId="542E3ABA"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val="restart"/>
          </w:tcPr>
          <w:p w14:paraId="5E86DEE1" w14:textId="7DDB5B0C" w:rsidR="00AD0304" w:rsidRPr="008142EF" w:rsidRDefault="00AD0304" w:rsidP="00B66D6F">
            <w:pPr>
              <w:pStyle w:val="Reporttext"/>
              <w:spacing w:before="60" w:after="60"/>
              <w:ind w:left="0"/>
              <w:jc w:val="left"/>
              <w:rPr>
                <w:rFonts w:cs="Calibri"/>
                <w:sz w:val="18"/>
                <w:szCs w:val="18"/>
              </w:rPr>
            </w:pPr>
          </w:p>
          <w:p w14:paraId="0A4B85FC" w14:textId="6340D4AB" w:rsidR="00AD0304" w:rsidRPr="008142EF" w:rsidRDefault="00AD0304" w:rsidP="00B66D6F">
            <w:pPr>
              <w:pStyle w:val="Reporttext"/>
              <w:spacing w:before="60" w:after="60"/>
              <w:ind w:left="0"/>
              <w:jc w:val="left"/>
              <w:rPr>
                <w:rFonts w:cs="Calibri"/>
                <w:b w:val="0"/>
                <w:bCs w:val="0"/>
                <w:sz w:val="18"/>
                <w:szCs w:val="18"/>
              </w:rPr>
            </w:pPr>
            <w:r w:rsidRPr="008142EF">
              <w:rPr>
                <w:rFonts w:cs="Calibri"/>
                <w:sz w:val="18"/>
                <w:szCs w:val="18"/>
              </w:rPr>
              <w:t xml:space="preserve">On-site: Made Ground present across the site </w:t>
            </w:r>
          </w:p>
          <w:p w14:paraId="59D3546C" w14:textId="4CB41D4C" w:rsidR="00AD0304" w:rsidRPr="008142EF" w:rsidRDefault="00AD0304" w:rsidP="00B66D6F">
            <w:pPr>
              <w:pStyle w:val="Reporttext"/>
              <w:spacing w:before="60" w:after="60"/>
              <w:ind w:left="0"/>
              <w:jc w:val="left"/>
              <w:rPr>
                <w:rFonts w:cs="Calibri"/>
                <w:sz w:val="18"/>
                <w:szCs w:val="18"/>
              </w:rPr>
            </w:pPr>
            <w:r w:rsidRPr="002C360E">
              <w:rPr>
                <w:rFonts w:cs="Calibri"/>
                <w:sz w:val="18"/>
                <w:szCs w:val="18"/>
              </w:rPr>
              <w:t xml:space="preserve">Potential contaminants include heavy metals, sulphates, polycyclic aromatic hydrocarbons (PAH), petroleum hydrocarbons (TPH) and asbestos. </w:t>
            </w:r>
          </w:p>
        </w:tc>
        <w:tc>
          <w:tcPr>
            <w:tcW w:w="1417" w:type="dxa"/>
            <w:vMerge w:val="restart"/>
          </w:tcPr>
          <w:p w14:paraId="1B5A947E" w14:textId="57C08C52"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Dermal contact with soils/ dust, ingestion, inhalation of particulates.</w:t>
            </w:r>
          </w:p>
        </w:tc>
        <w:tc>
          <w:tcPr>
            <w:tcW w:w="1418" w:type="dxa"/>
          </w:tcPr>
          <w:p w14:paraId="7CFF76C4" w14:textId="10D40C25"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Groundworkers, construction personnel and maintenance workers.</w:t>
            </w:r>
          </w:p>
        </w:tc>
        <w:tc>
          <w:tcPr>
            <w:tcW w:w="992" w:type="dxa"/>
          </w:tcPr>
          <w:p w14:paraId="6F7C4AF7" w14:textId="31E29F90" w:rsidR="00AD0304" w:rsidRPr="008142EF" w:rsidRDefault="00AD0304" w:rsidP="00B66D6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6" w:type="dxa"/>
          </w:tcPr>
          <w:p w14:paraId="0E54D90C" w14:textId="5E103306" w:rsidR="00AD0304" w:rsidRPr="008142EF" w:rsidRDefault="00AD0304" w:rsidP="00B66D6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FDFFB3"/>
          </w:tcPr>
          <w:p w14:paraId="681769D0" w14:textId="21D7C75D" w:rsidR="00AD0304" w:rsidRPr="008142EF" w:rsidRDefault="00AD0304" w:rsidP="00B66D6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030" w:type="dxa"/>
          </w:tcPr>
          <w:p w14:paraId="65434333" w14:textId="58CE46C3"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Made Ground has been encountered in previous investigations across the site to depths up to circa 5m. </w:t>
            </w:r>
          </w:p>
          <w:p w14:paraId="7F9E1461" w14:textId="377A018E"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Exposure to groundworkers and personnel likely to be mitigated in part by provision of appropriate personal protective equipment (PPE) and additional measures as necessary during the works, including hand-washing facilities. </w:t>
            </w:r>
          </w:p>
          <w:p w14:paraId="7240662B" w14:textId="7A9038D0"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has been found in Made Ground on-site (WYG) and may pose a risk to workers if free fibres become airborne. Asbestos in soils construction risk assessments will be required to ensure risks from asbestos exposure are adequately assessed and controlled during the works. </w:t>
            </w:r>
          </w:p>
          <w:p w14:paraId="28C2CC8E" w14:textId="798254C7"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Conducting further GI to gather ground contamination data will allow for site specific Generic Quantitative Risk Assessment (GQRA) to be carried out. </w:t>
            </w:r>
          </w:p>
        </w:tc>
      </w:tr>
      <w:tr w:rsidR="0001451B" w:rsidRPr="008142EF" w14:paraId="1AFA938C" w14:textId="77777777" w:rsidTr="00504E66">
        <w:trPr>
          <w:trHeight w:val="450"/>
        </w:trPr>
        <w:tc>
          <w:tcPr>
            <w:cnfStyle w:val="001000000000" w:firstRow="0" w:lastRow="0" w:firstColumn="1" w:lastColumn="0" w:oddVBand="0" w:evenVBand="0" w:oddHBand="0" w:evenHBand="0" w:firstRowFirstColumn="0" w:firstRowLastColumn="0" w:lastRowFirstColumn="0" w:lastRowLastColumn="0"/>
            <w:tcW w:w="3103" w:type="dxa"/>
            <w:vMerge/>
          </w:tcPr>
          <w:p w14:paraId="0C8FD4EE" w14:textId="73928C37" w:rsidR="00AD0304" w:rsidRPr="008142EF" w:rsidRDefault="00AD0304" w:rsidP="00C803EC">
            <w:pPr>
              <w:pStyle w:val="Reporttext"/>
              <w:spacing w:before="60" w:after="60"/>
              <w:ind w:left="0"/>
              <w:jc w:val="left"/>
              <w:rPr>
                <w:rFonts w:cs="Calibri"/>
                <w:sz w:val="18"/>
                <w:szCs w:val="18"/>
              </w:rPr>
            </w:pPr>
          </w:p>
        </w:tc>
        <w:tc>
          <w:tcPr>
            <w:tcW w:w="1417" w:type="dxa"/>
            <w:vMerge/>
          </w:tcPr>
          <w:p w14:paraId="04E85C65" w14:textId="77777777"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tc>
        <w:tc>
          <w:tcPr>
            <w:tcW w:w="1418" w:type="dxa"/>
          </w:tcPr>
          <w:p w14:paraId="612D4F6E" w14:textId="77777777"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 Future site users.</w:t>
            </w:r>
          </w:p>
        </w:tc>
        <w:tc>
          <w:tcPr>
            <w:tcW w:w="992" w:type="dxa"/>
          </w:tcPr>
          <w:p w14:paraId="224D0668" w14:textId="1CB9DFEC" w:rsidR="00AD0304" w:rsidRPr="008142EF" w:rsidRDefault="00AD0304" w:rsidP="00C803EC">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6" w:type="dxa"/>
          </w:tcPr>
          <w:p w14:paraId="7FFB7648" w14:textId="49C62935" w:rsidR="00AD0304" w:rsidRPr="008142EF" w:rsidRDefault="00AD0304" w:rsidP="00C803EC">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FDFFB3"/>
          </w:tcPr>
          <w:p w14:paraId="6CF59254" w14:textId="57B5393A" w:rsidR="00AD0304" w:rsidRPr="008142EF" w:rsidRDefault="00AD0304" w:rsidP="00C803EC">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030" w:type="dxa"/>
          </w:tcPr>
          <w:p w14:paraId="2673784E" w14:textId="353C4C9D"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Made Ground has been encountered in previous investigations across the site to depths up to circa 5m. </w:t>
            </w:r>
          </w:p>
          <w:p w14:paraId="3FFFDC6D" w14:textId="6E4B38B0" w:rsidR="00AD0304" w:rsidRPr="008142EF" w:rsidRDefault="00AD0304" w:rsidP="00C803EC">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Asbestos has been found in Made Ground on-site (WYG) and may pose a risk to future site users of publicly accessible areas if free fibres become airborne. Some areas of publicly accessible landscaping</w:t>
            </w:r>
            <w:r w:rsidR="00504E66">
              <w:rPr>
                <w:rFonts w:cs="Calibri"/>
                <w:sz w:val="18"/>
                <w:szCs w:val="18"/>
              </w:rPr>
              <w:t xml:space="preserve"> and planting</w:t>
            </w:r>
            <w:r w:rsidRPr="008142EF">
              <w:rPr>
                <w:rFonts w:cs="Calibri"/>
                <w:sz w:val="18"/>
                <w:szCs w:val="18"/>
              </w:rPr>
              <w:t xml:space="preserve"> proposed w</w:t>
            </w:r>
            <w:r w:rsidR="00504E66">
              <w:rPr>
                <w:rFonts w:cs="Calibri"/>
                <w:sz w:val="18"/>
                <w:szCs w:val="18"/>
              </w:rPr>
              <w:t>ith potential</w:t>
            </w:r>
            <w:r w:rsidRPr="008142EF">
              <w:rPr>
                <w:rFonts w:cs="Calibri"/>
                <w:sz w:val="18"/>
                <w:szCs w:val="18"/>
              </w:rPr>
              <w:t xml:space="preserve"> risk of exposure</w:t>
            </w:r>
            <w:r w:rsidR="00504E66">
              <w:rPr>
                <w:rFonts w:cs="Calibri"/>
                <w:sz w:val="18"/>
                <w:szCs w:val="18"/>
              </w:rPr>
              <w:t xml:space="preserve"> for end-users</w:t>
            </w:r>
            <w:r w:rsidRPr="008142EF">
              <w:rPr>
                <w:rFonts w:cs="Calibri"/>
                <w:sz w:val="18"/>
                <w:szCs w:val="18"/>
              </w:rPr>
              <w:t>.</w:t>
            </w:r>
          </w:p>
          <w:p w14:paraId="03CAED34" w14:textId="20047929" w:rsidR="00504E66" w:rsidRPr="00504E66" w:rsidRDefault="00AD0304" w:rsidP="00504E66">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Conducting further GI to gather ground contamination data will allow for site specific Generic Quantitative Risk Assessment (GQRA) to </w:t>
            </w:r>
            <w:r w:rsidRPr="008142EF">
              <w:rPr>
                <w:rFonts w:cs="Calibri"/>
                <w:sz w:val="18"/>
                <w:szCs w:val="18"/>
              </w:rPr>
              <w:lastRenderedPageBreak/>
              <w:t>be carried out and requirement for any remedial measures to be determined.</w:t>
            </w:r>
          </w:p>
        </w:tc>
      </w:tr>
      <w:tr w:rsidR="00AD0304" w:rsidRPr="008142EF" w14:paraId="7BF548F7"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tcPr>
          <w:p w14:paraId="19FB296B" w14:textId="7B79D9AE" w:rsidR="00AD0304" w:rsidRPr="008142EF" w:rsidRDefault="00AD0304" w:rsidP="00B66D6F">
            <w:pPr>
              <w:pStyle w:val="Reporttext"/>
              <w:spacing w:before="60" w:after="60"/>
              <w:ind w:left="0"/>
              <w:jc w:val="left"/>
              <w:rPr>
                <w:rFonts w:cs="Calibri"/>
                <w:sz w:val="18"/>
                <w:szCs w:val="18"/>
              </w:rPr>
            </w:pPr>
          </w:p>
        </w:tc>
        <w:tc>
          <w:tcPr>
            <w:tcW w:w="1417" w:type="dxa"/>
          </w:tcPr>
          <w:p w14:paraId="5370B341" w14:textId="35B29A73"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lateral migration of contaminants through the ground</w:t>
            </w:r>
            <w:r w:rsidR="00474C47" w:rsidRPr="008142EF">
              <w:rPr>
                <w:rFonts w:cs="Calibri"/>
                <w:sz w:val="18"/>
                <w:szCs w:val="18"/>
              </w:rPr>
              <w:t xml:space="preserve"> and groundwater.</w:t>
            </w:r>
          </w:p>
        </w:tc>
        <w:tc>
          <w:tcPr>
            <w:tcW w:w="1418" w:type="dxa"/>
          </w:tcPr>
          <w:p w14:paraId="2599A619" w14:textId="77777777"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The River Teifi.</w:t>
            </w:r>
          </w:p>
        </w:tc>
        <w:tc>
          <w:tcPr>
            <w:tcW w:w="992" w:type="dxa"/>
          </w:tcPr>
          <w:p w14:paraId="1285CCA0" w14:textId="1FDC0E83" w:rsidR="00AD0304" w:rsidRPr="008142EF" w:rsidRDefault="00AD0304" w:rsidP="00B66D6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Low Likelihood</w:t>
            </w:r>
            <w:r w:rsidRPr="008142EF" w:rsidDel="00C803EC">
              <w:rPr>
                <w:rFonts w:cs="Calibri"/>
                <w:sz w:val="18"/>
                <w:szCs w:val="18"/>
              </w:rPr>
              <w:t xml:space="preserve"> </w:t>
            </w:r>
          </w:p>
        </w:tc>
        <w:tc>
          <w:tcPr>
            <w:tcW w:w="1276" w:type="dxa"/>
          </w:tcPr>
          <w:p w14:paraId="3207CACD" w14:textId="58257E2C" w:rsidR="00AD0304" w:rsidRPr="008142EF" w:rsidRDefault="00AD0304" w:rsidP="00B66D6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E2EFD9" w:themeFill="accent6" w:themeFillTint="33"/>
          </w:tcPr>
          <w:p w14:paraId="6FFBE88C" w14:textId="2DA0923F" w:rsidR="00AD0304" w:rsidRPr="008142EF" w:rsidRDefault="00EF11F9" w:rsidP="00B66D6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Moderate / Low risk</w:t>
            </w:r>
          </w:p>
        </w:tc>
        <w:tc>
          <w:tcPr>
            <w:tcW w:w="4030" w:type="dxa"/>
          </w:tcPr>
          <w:p w14:paraId="310F4A4E" w14:textId="4BBE9DE7"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River Teifi is part of a designated SSSI and SAC. The site and proposed works are located on the banks of the watercourse. Permeability of Made Ground and superficial deposits may allow for the migration of</w:t>
            </w:r>
            <w:r w:rsidR="00504E66">
              <w:rPr>
                <w:rFonts w:cs="Calibri"/>
                <w:sz w:val="18"/>
                <w:szCs w:val="18"/>
              </w:rPr>
              <w:t xml:space="preserve"> any</w:t>
            </w:r>
            <w:r w:rsidRPr="008142EF">
              <w:rPr>
                <w:rFonts w:cs="Calibri"/>
                <w:sz w:val="18"/>
                <w:szCs w:val="18"/>
              </w:rPr>
              <w:t xml:space="preserve"> contaminants down the hydraulic gradient to the river.</w:t>
            </w:r>
          </w:p>
          <w:p w14:paraId="2E15270A" w14:textId="4BFA3250"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Historical WYG GI data (2015) did not identify any obvious/ gross contamination with relatively low concentrations of contaminants recorded in soils</w:t>
            </w:r>
            <w:r w:rsidR="00504E66">
              <w:rPr>
                <w:rFonts w:cs="Calibri"/>
                <w:sz w:val="18"/>
                <w:szCs w:val="18"/>
              </w:rPr>
              <w:t xml:space="preserve"> though coverage limited</w:t>
            </w:r>
            <w:r w:rsidRPr="008142EF">
              <w:rPr>
                <w:rFonts w:cs="Calibri"/>
                <w:sz w:val="18"/>
                <w:szCs w:val="18"/>
              </w:rPr>
              <w:t xml:space="preserve">.  </w:t>
            </w:r>
          </w:p>
          <w:p w14:paraId="56D62F34" w14:textId="577D4C90"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Proposed</w:t>
            </w:r>
            <w:r w:rsidR="00504E66">
              <w:rPr>
                <w:rFonts w:cs="Calibri"/>
                <w:sz w:val="18"/>
                <w:szCs w:val="18"/>
              </w:rPr>
              <w:t xml:space="preserve"> </w:t>
            </w:r>
            <w:r w:rsidRPr="008142EF">
              <w:rPr>
                <w:rFonts w:cs="Calibri"/>
                <w:sz w:val="18"/>
                <w:szCs w:val="18"/>
              </w:rPr>
              <w:t>sheet piles are also expected to be driven which typically increases density of surrounding soils leading to a reduction of permeability</w:t>
            </w:r>
            <w:r w:rsidR="00504E66">
              <w:rPr>
                <w:rFonts w:cs="Calibri"/>
                <w:sz w:val="18"/>
                <w:szCs w:val="18"/>
              </w:rPr>
              <w:t>,</w:t>
            </w:r>
            <w:r w:rsidRPr="008142EF">
              <w:rPr>
                <w:rFonts w:cs="Calibri"/>
                <w:sz w:val="18"/>
                <w:szCs w:val="18"/>
              </w:rPr>
              <w:t xml:space="preserve"> </w:t>
            </w:r>
            <w:r w:rsidR="00504E66" w:rsidRPr="008142EF">
              <w:rPr>
                <w:rFonts w:cs="Calibri"/>
                <w:sz w:val="18"/>
                <w:szCs w:val="18"/>
              </w:rPr>
              <w:t xml:space="preserve">and </w:t>
            </w:r>
            <w:r w:rsidR="00504E66">
              <w:rPr>
                <w:rFonts w:cs="Calibri"/>
                <w:sz w:val="18"/>
                <w:szCs w:val="18"/>
              </w:rPr>
              <w:t xml:space="preserve">are typically a lower risk piling method with respect to </w:t>
            </w:r>
            <w:r w:rsidR="00504E66" w:rsidRPr="008142EF">
              <w:rPr>
                <w:rFonts w:cs="Calibri"/>
                <w:sz w:val="18"/>
                <w:szCs w:val="18"/>
              </w:rPr>
              <w:t>contamina</w:t>
            </w:r>
            <w:r w:rsidR="00504E66">
              <w:rPr>
                <w:rFonts w:cs="Calibri"/>
                <w:sz w:val="18"/>
                <w:szCs w:val="18"/>
              </w:rPr>
              <w:t>tion</w:t>
            </w:r>
            <w:r w:rsidRPr="008142EF">
              <w:rPr>
                <w:rFonts w:cs="Calibri"/>
                <w:sz w:val="18"/>
                <w:szCs w:val="18"/>
              </w:rPr>
              <w:t xml:space="preserve">. The sheet pile wall construction is also likely to reduce lateral migration of any contamination towards the river. </w:t>
            </w:r>
          </w:p>
          <w:p w14:paraId="751D3132" w14:textId="4BC7AA86" w:rsidR="00AD0304" w:rsidRPr="008142EF" w:rsidRDefault="00AD0304" w:rsidP="00B66D6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Conducting further GI to gather ground contamination data will allow a more detailed controlled waters </w:t>
            </w:r>
            <w:r w:rsidR="00504E66">
              <w:rPr>
                <w:rFonts w:cs="Calibri"/>
                <w:sz w:val="18"/>
                <w:szCs w:val="18"/>
              </w:rPr>
              <w:t>risk assessment to be undertaken.</w:t>
            </w:r>
          </w:p>
        </w:tc>
      </w:tr>
      <w:tr w:rsidR="00AD0304" w:rsidRPr="008142EF" w14:paraId="1ACD4361"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tcPr>
          <w:p w14:paraId="0BFD2B0A" w14:textId="151D8F87" w:rsidR="00AD0304" w:rsidRPr="008142EF" w:rsidRDefault="00AD0304" w:rsidP="00AD0304">
            <w:pPr>
              <w:pStyle w:val="Reporttext"/>
              <w:spacing w:before="60" w:after="60"/>
              <w:ind w:left="0"/>
              <w:jc w:val="left"/>
              <w:rPr>
                <w:rFonts w:cs="Calibri"/>
                <w:sz w:val="18"/>
                <w:szCs w:val="18"/>
              </w:rPr>
            </w:pPr>
          </w:p>
        </w:tc>
        <w:tc>
          <w:tcPr>
            <w:tcW w:w="1417" w:type="dxa"/>
          </w:tcPr>
          <w:p w14:paraId="0A68C320" w14:textId="1E1B5A99"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vertical migration of contaminants through the ground</w:t>
            </w:r>
            <w:r w:rsidR="00474C47" w:rsidRPr="008142EF">
              <w:rPr>
                <w:rFonts w:cs="Calibri"/>
                <w:sz w:val="18"/>
                <w:szCs w:val="18"/>
              </w:rPr>
              <w:t xml:space="preserve"> and groundwater.</w:t>
            </w:r>
          </w:p>
        </w:tc>
        <w:tc>
          <w:tcPr>
            <w:tcW w:w="1418" w:type="dxa"/>
          </w:tcPr>
          <w:p w14:paraId="701267B5" w14:textId="77777777"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 Underlying Secondary Aquifers.</w:t>
            </w:r>
          </w:p>
        </w:tc>
        <w:tc>
          <w:tcPr>
            <w:tcW w:w="992" w:type="dxa"/>
          </w:tcPr>
          <w:p w14:paraId="0D2176BB" w14:textId="1A6F68F0"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Low Likelihood</w:t>
            </w:r>
            <w:r w:rsidRPr="008142EF" w:rsidDel="00C803EC">
              <w:rPr>
                <w:rFonts w:cs="Calibri"/>
                <w:sz w:val="18"/>
                <w:szCs w:val="18"/>
              </w:rPr>
              <w:t xml:space="preserve"> </w:t>
            </w:r>
          </w:p>
        </w:tc>
        <w:tc>
          <w:tcPr>
            <w:tcW w:w="1276" w:type="dxa"/>
          </w:tcPr>
          <w:p w14:paraId="57D48DAB" w14:textId="3F19925C"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E2EFD9" w:themeFill="accent6" w:themeFillTint="33"/>
          </w:tcPr>
          <w:p w14:paraId="104BB9A2" w14:textId="04173C4E" w:rsidR="00AD0304" w:rsidRPr="008142EF" w:rsidRDefault="00EF11F9"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Moderate / Low risk</w:t>
            </w:r>
          </w:p>
        </w:tc>
        <w:tc>
          <w:tcPr>
            <w:tcW w:w="4030" w:type="dxa"/>
          </w:tcPr>
          <w:p w14:paraId="441D2D87" w14:textId="002835F1"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Secondary superficial aquifer is potentially vulnerable due to high permeability in superficial soils.  Made Ground is likely to be hydraulically connected to the superficial aquifer.</w:t>
            </w:r>
          </w:p>
          <w:p w14:paraId="3FDD7B86" w14:textId="4AFBCC29"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Historical WYG GI data (2015) did not identify any obvious</w:t>
            </w:r>
            <w:r w:rsidR="008142EF" w:rsidRPr="008142EF">
              <w:rPr>
                <w:rFonts w:cs="Calibri"/>
                <w:sz w:val="18"/>
                <w:szCs w:val="18"/>
              </w:rPr>
              <w:t xml:space="preserve"> </w:t>
            </w:r>
            <w:r w:rsidRPr="008142EF">
              <w:rPr>
                <w:rFonts w:cs="Calibri"/>
                <w:sz w:val="18"/>
                <w:szCs w:val="18"/>
              </w:rPr>
              <w:t>/ gross contamination with relatively low concentrations of contaminants recorded in soils though coverage limited.</w:t>
            </w:r>
          </w:p>
          <w:p w14:paraId="18329B51" w14:textId="731F012F"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lastRenderedPageBreak/>
              <w:t>Proposed sheet piles are also expected to be driven which typically increases density of surrounding soils leading to a reduction of permeability</w:t>
            </w:r>
            <w:r w:rsidR="00504E66">
              <w:rPr>
                <w:rFonts w:cs="Calibri"/>
                <w:sz w:val="18"/>
                <w:szCs w:val="18"/>
              </w:rPr>
              <w:t>,</w:t>
            </w:r>
            <w:r w:rsidRPr="008142EF">
              <w:rPr>
                <w:rFonts w:cs="Calibri"/>
                <w:sz w:val="18"/>
                <w:szCs w:val="18"/>
              </w:rPr>
              <w:t xml:space="preserve"> and</w:t>
            </w:r>
            <w:r w:rsidR="00504E66" w:rsidRPr="008142EF">
              <w:rPr>
                <w:rFonts w:cs="Calibri"/>
                <w:sz w:val="18"/>
                <w:szCs w:val="18"/>
              </w:rPr>
              <w:t xml:space="preserve"> </w:t>
            </w:r>
            <w:r w:rsidR="00504E66">
              <w:rPr>
                <w:rFonts w:cs="Calibri"/>
                <w:sz w:val="18"/>
                <w:szCs w:val="18"/>
              </w:rPr>
              <w:t xml:space="preserve">are typically a lower risk piling method with respect to </w:t>
            </w:r>
            <w:r w:rsidR="00504E66" w:rsidRPr="008142EF">
              <w:rPr>
                <w:rFonts w:cs="Calibri"/>
                <w:sz w:val="18"/>
                <w:szCs w:val="18"/>
              </w:rPr>
              <w:t>contamin</w:t>
            </w:r>
            <w:r w:rsidR="00504E66">
              <w:rPr>
                <w:rFonts w:cs="Calibri"/>
                <w:sz w:val="18"/>
                <w:szCs w:val="18"/>
              </w:rPr>
              <w:t>ation</w:t>
            </w:r>
            <w:r w:rsidRPr="008142EF">
              <w:rPr>
                <w:rFonts w:cs="Calibri"/>
                <w:sz w:val="18"/>
                <w:szCs w:val="18"/>
              </w:rPr>
              <w:t xml:space="preserve">. </w:t>
            </w:r>
          </w:p>
          <w:p w14:paraId="79C1CC73" w14:textId="77022836"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Conducting further GI to gather ground contamination data will allow for</w:t>
            </w:r>
            <w:r w:rsidR="00504E66">
              <w:rPr>
                <w:rFonts w:cs="Calibri"/>
                <w:sz w:val="18"/>
                <w:szCs w:val="18"/>
              </w:rPr>
              <w:t xml:space="preserve"> a more</w:t>
            </w:r>
            <w:r w:rsidRPr="008142EF">
              <w:rPr>
                <w:rFonts w:cs="Calibri"/>
                <w:sz w:val="18"/>
                <w:szCs w:val="18"/>
              </w:rPr>
              <w:t xml:space="preserve"> detailed</w:t>
            </w:r>
            <w:r w:rsidR="00504E66">
              <w:rPr>
                <w:rFonts w:cs="Calibri"/>
                <w:sz w:val="18"/>
                <w:szCs w:val="18"/>
              </w:rPr>
              <w:t xml:space="preserve"> controlled waters</w:t>
            </w:r>
            <w:r w:rsidRPr="008142EF">
              <w:rPr>
                <w:rFonts w:cs="Calibri"/>
                <w:sz w:val="18"/>
                <w:szCs w:val="18"/>
              </w:rPr>
              <w:t xml:space="preserve"> risk assessment</w:t>
            </w:r>
            <w:r w:rsidR="00504E66">
              <w:rPr>
                <w:rFonts w:cs="Calibri"/>
                <w:sz w:val="18"/>
                <w:szCs w:val="18"/>
              </w:rPr>
              <w:t xml:space="preserve"> to be undertaken</w:t>
            </w:r>
            <w:r w:rsidRPr="008142EF">
              <w:rPr>
                <w:rFonts w:cs="Calibri"/>
                <w:sz w:val="18"/>
                <w:szCs w:val="18"/>
              </w:rPr>
              <w:t>.</w:t>
            </w:r>
          </w:p>
        </w:tc>
      </w:tr>
      <w:tr w:rsidR="0001451B" w:rsidRPr="008142EF" w14:paraId="03ABA327"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val="restart"/>
          </w:tcPr>
          <w:p w14:paraId="14B86F4C" w14:textId="77777777" w:rsidR="00AD0304" w:rsidRPr="008142EF" w:rsidRDefault="00AD0304" w:rsidP="00AD0304">
            <w:pPr>
              <w:pStyle w:val="Reporttext"/>
              <w:spacing w:before="60" w:after="60"/>
              <w:ind w:left="0"/>
              <w:jc w:val="left"/>
              <w:rPr>
                <w:rFonts w:cs="Calibri"/>
                <w:sz w:val="18"/>
                <w:szCs w:val="18"/>
              </w:rPr>
            </w:pPr>
          </w:p>
          <w:p w14:paraId="4F9E8D6B" w14:textId="4DEF70BB" w:rsidR="00AD0304" w:rsidRPr="008142EF" w:rsidRDefault="00AD0304" w:rsidP="00AD0304">
            <w:pPr>
              <w:pStyle w:val="Reporttext"/>
              <w:spacing w:before="60" w:after="60"/>
              <w:ind w:left="0"/>
              <w:jc w:val="left"/>
              <w:rPr>
                <w:rFonts w:cs="Calibri"/>
                <w:sz w:val="18"/>
                <w:szCs w:val="18"/>
              </w:rPr>
            </w:pPr>
            <w:r w:rsidRPr="008142EF">
              <w:rPr>
                <w:rFonts w:cs="Calibri"/>
                <w:sz w:val="18"/>
                <w:szCs w:val="18"/>
              </w:rPr>
              <w:t xml:space="preserve">On-site: Current and historical land use onsite, including historical </w:t>
            </w:r>
            <w:r w:rsidRPr="00D12B08">
              <w:rPr>
                <w:rFonts w:cs="Calibri"/>
                <w:sz w:val="18"/>
                <w:szCs w:val="18"/>
              </w:rPr>
              <w:t xml:space="preserve">smithy and </w:t>
            </w:r>
            <w:r w:rsidR="00D12B08" w:rsidRPr="00D12B08">
              <w:rPr>
                <w:rFonts w:cs="Calibri"/>
                <w:sz w:val="18"/>
                <w:szCs w:val="18"/>
              </w:rPr>
              <w:t xml:space="preserve">industrial </w:t>
            </w:r>
            <w:r w:rsidRPr="00D12B08">
              <w:rPr>
                <w:rFonts w:cs="Calibri"/>
                <w:sz w:val="18"/>
                <w:szCs w:val="18"/>
              </w:rPr>
              <w:t xml:space="preserve">units on the riverbank </w:t>
            </w:r>
            <w:r w:rsidR="00474C47" w:rsidRPr="00D12B08">
              <w:rPr>
                <w:rFonts w:cs="Calibri"/>
                <w:sz w:val="18"/>
                <w:szCs w:val="18"/>
              </w:rPr>
              <w:t>and</w:t>
            </w:r>
            <w:r w:rsidR="00474C47" w:rsidRPr="008142EF">
              <w:rPr>
                <w:rFonts w:cs="Calibri"/>
                <w:sz w:val="18"/>
                <w:szCs w:val="18"/>
              </w:rPr>
              <w:t xml:space="preserve"> car park in the east</w:t>
            </w:r>
            <w:r w:rsidRPr="008142EF">
              <w:rPr>
                <w:rFonts w:cs="Calibri"/>
                <w:sz w:val="18"/>
                <w:szCs w:val="18"/>
              </w:rPr>
              <w:t>.</w:t>
            </w:r>
          </w:p>
          <w:p w14:paraId="0677C525" w14:textId="65F22EE9" w:rsidR="00AD0304" w:rsidRPr="008142EF" w:rsidRDefault="00AD0304" w:rsidP="00AD0304">
            <w:pPr>
              <w:pStyle w:val="Reporttext"/>
              <w:spacing w:before="60" w:after="60"/>
              <w:ind w:left="0"/>
              <w:jc w:val="left"/>
              <w:rPr>
                <w:rFonts w:cs="Calibri"/>
                <w:sz w:val="18"/>
                <w:szCs w:val="18"/>
              </w:rPr>
            </w:pPr>
            <w:r w:rsidRPr="002C360E">
              <w:rPr>
                <w:rFonts w:cs="Calibri"/>
                <w:sz w:val="18"/>
                <w:szCs w:val="18"/>
              </w:rPr>
              <w:t>Potential contaminants include heavy metals, sulphates, polycyclic aromatic hydrocarbons (PAH), petroleum hydrocarbons (TPH) and asbestos.</w:t>
            </w:r>
          </w:p>
        </w:tc>
        <w:tc>
          <w:tcPr>
            <w:tcW w:w="1417" w:type="dxa"/>
          </w:tcPr>
          <w:p w14:paraId="3BD2DD1B" w14:textId="16FE8B6C"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Dermal contact with soils/ dust, ingestion, inhalation of particulates.</w:t>
            </w:r>
          </w:p>
        </w:tc>
        <w:tc>
          <w:tcPr>
            <w:tcW w:w="1418" w:type="dxa"/>
          </w:tcPr>
          <w:p w14:paraId="23792549" w14:textId="77777777"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Groundworkers and construction personnel.</w:t>
            </w:r>
          </w:p>
        </w:tc>
        <w:tc>
          <w:tcPr>
            <w:tcW w:w="992" w:type="dxa"/>
          </w:tcPr>
          <w:p w14:paraId="79981824" w14:textId="3E375B7E"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6" w:type="dxa"/>
          </w:tcPr>
          <w:p w14:paraId="5AE306E0" w14:textId="6CBDBF85"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FDFFB3"/>
          </w:tcPr>
          <w:p w14:paraId="528BAB7F" w14:textId="46694DD9"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030" w:type="dxa"/>
          </w:tcPr>
          <w:p w14:paraId="22D502A6" w14:textId="3B9EDE4D"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Exposure to groundworkers and personnel likely be mitigated in part by provision of appropriate personal protective equipment (PPE) and additional measures as necessary during the works, including hand-washing facilities. </w:t>
            </w:r>
          </w:p>
          <w:p w14:paraId="60D34F21" w14:textId="77777777"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has been found in Made Ground on-site (WYG) and may pose a risk to workers if free fibres become airborne. Asbestos in soils construction risk assessments will be required to ensure risks from asbestos exposure are adequately assessed and controlled during the works. </w:t>
            </w:r>
          </w:p>
          <w:p w14:paraId="33B36161" w14:textId="548F50AE"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Conducting further GI to gather ground contamination data will allow for site specific Generic Quantitative Risk Assessment (GQRA) to be carried out.</w:t>
            </w:r>
          </w:p>
        </w:tc>
      </w:tr>
      <w:tr w:rsidR="0001451B" w:rsidRPr="008142EF" w14:paraId="22EDA482" w14:textId="77777777" w:rsidTr="00504E66">
        <w:trPr>
          <w:trHeight w:val="308"/>
        </w:trPr>
        <w:tc>
          <w:tcPr>
            <w:cnfStyle w:val="001000000000" w:firstRow="0" w:lastRow="0" w:firstColumn="1" w:lastColumn="0" w:oddVBand="0" w:evenVBand="0" w:oddHBand="0" w:evenHBand="0" w:firstRowFirstColumn="0" w:firstRowLastColumn="0" w:lastRowFirstColumn="0" w:lastRowLastColumn="0"/>
            <w:tcW w:w="3103" w:type="dxa"/>
            <w:vMerge/>
          </w:tcPr>
          <w:p w14:paraId="6EFEB275" w14:textId="77777777" w:rsidR="00AD0304" w:rsidRPr="008142EF" w:rsidDel="00AD0304" w:rsidRDefault="00AD0304" w:rsidP="00AD0304">
            <w:pPr>
              <w:pStyle w:val="Reporttext"/>
              <w:spacing w:before="60" w:after="60"/>
              <w:ind w:left="0"/>
              <w:jc w:val="left"/>
              <w:rPr>
                <w:rFonts w:cs="Calibri"/>
                <w:sz w:val="18"/>
                <w:szCs w:val="18"/>
              </w:rPr>
            </w:pPr>
          </w:p>
        </w:tc>
        <w:tc>
          <w:tcPr>
            <w:tcW w:w="1417" w:type="dxa"/>
          </w:tcPr>
          <w:p w14:paraId="3C111E2D" w14:textId="579CC106"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Dermal contact with soils/ dust, ingestion, inhalation of particulates.</w:t>
            </w:r>
          </w:p>
        </w:tc>
        <w:tc>
          <w:tcPr>
            <w:tcW w:w="1418" w:type="dxa"/>
          </w:tcPr>
          <w:p w14:paraId="77BF7EEF" w14:textId="19A422BB"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 Future site users.</w:t>
            </w:r>
          </w:p>
        </w:tc>
        <w:tc>
          <w:tcPr>
            <w:tcW w:w="992" w:type="dxa"/>
          </w:tcPr>
          <w:p w14:paraId="087587D2" w14:textId="42BE9F66"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6" w:type="dxa"/>
          </w:tcPr>
          <w:p w14:paraId="1FE83378" w14:textId="25F5D556"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FDFFB3"/>
          </w:tcPr>
          <w:p w14:paraId="2A0B5491" w14:textId="63061071" w:rsidR="00AD0304" w:rsidRPr="008142EF" w:rsidRDefault="00AD0304" w:rsidP="00AD030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030" w:type="dxa"/>
          </w:tcPr>
          <w:p w14:paraId="38DBB43C" w14:textId="01F80804" w:rsidR="00504E66"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has been found in Made Ground on-site (WYG) and may pose a risk to future site users of publicly accessible areas if free fibres become airborne. </w:t>
            </w:r>
            <w:r w:rsidR="00504E66" w:rsidRPr="008142EF">
              <w:rPr>
                <w:rFonts w:cs="Calibri"/>
                <w:sz w:val="18"/>
                <w:szCs w:val="18"/>
              </w:rPr>
              <w:t>Some areas of publicly accessible landscaping</w:t>
            </w:r>
            <w:r w:rsidR="00504E66">
              <w:rPr>
                <w:rFonts w:cs="Calibri"/>
                <w:sz w:val="18"/>
                <w:szCs w:val="18"/>
              </w:rPr>
              <w:t xml:space="preserve"> and planting</w:t>
            </w:r>
            <w:r w:rsidR="00504E66" w:rsidRPr="008142EF">
              <w:rPr>
                <w:rFonts w:cs="Calibri"/>
                <w:sz w:val="18"/>
                <w:szCs w:val="18"/>
              </w:rPr>
              <w:t xml:space="preserve"> proposed w</w:t>
            </w:r>
            <w:r w:rsidR="00504E66">
              <w:rPr>
                <w:rFonts w:cs="Calibri"/>
                <w:sz w:val="18"/>
                <w:szCs w:val="18"/>
              </w:rPr>
              <w:t>ith potential</w:t>
            </w:r>
            <w:r w:rsidR="00504E66" w:rsidRPr="008142EF">
              <w:rPr>
                <w:rFonts w:cs="Calibri"/>
                <w:sz w:val="18"/>
                <w:szCs w:val="18"/>
              </w:rPr>
              <w:t xml:space="preserve"> risk of exposure</w:t>
            </w:r>
            <w:r w:rsidR="00504E66">
              <w:rPr>
                <w:rFonts w:cs="Calibri"/>
                <w:sz w:val="18"/>
                <w:szCs w:val="18"/>
              </w:rPr>
              <w:t xml:space="preserve"> for end-users.</w:t>
            </w:r>
            <w:r w:rsidR="00504E66" w:rsidRPr="008142EF">
              <w:rPr>
                <w:rFonts w:cs="Calibri"/>
                <w:sz w:val="18"/>
                <w:szCs w:val="18"/>
              </w:rPr>
              <w:t xml:space="preserve"> </w:t>
            </w:r>
          </w:p>
          <w:p w14:paraId="0FB80D94" w14:textId="1FB333EC" w:rsidR="00AD0304" w:rsidRPr="008142EF" w:rsidRDefault="00AD0304" w:rsidP="00AD030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Conducting further GI to gather ground contamination data will allow for site specific </w:t>
            </w:r>
            <w:r w:rsidRPr="008142EF">
              <w:rPr>
                <w:rFonts w:cs="Calibri"/>
                <w:sz w:val="18"/>
                <w:szCs w:val="18"/>
              </w:rPr>
              <w:lastRenderedPageBreak/>
              <w:t>Generic Quantitative Risk Assessment (GQRA) to be carried out and requirement for any remedial measures to be determined.</w:t>
            </w:r>
          </w:p>
        </w:tc>
      </w:tr>
      <w:tr w:rsidR="00EF11F9" w:rsidRPr="008142EF" w14:paraId="02071DF0"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tcPr>
          <w:p w14:paraId="6A9ECBA2" w14:textId="27DA859D" w:rsidR="00EF11F9" w:rsidRPr="008142EF" w:rsidRDefault="00EF11F9" w:rsidP="00EF11F9">
            <w:pPr>
              <w:pStyle w:val="Reporttext"/>
              <w:spacing w:before="60" w:after="60"/>
              <w:ind w:left="0"/>
              <w:jc w:val="left"/>
              <w:rPr>
                <w:rFonts w:cs="Calibri"/>
                <w:b w:val="0"/>
                <w:bCs w:val="0"/>
                <w:sz w:val="18"/>
                <w:szCs w:val="18"/>
              </w:rPr>
            </w:pPr>
          </w:p>
        </w:tc>
        <w:tc>
          <w:tcPr>
            <w:tcW w:w="1417" w:type="dxa"/>
          </w:tcPr>
          <w:p w14:paraId="68F6F618" w14:textId="4DBFBA16"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lateral migration of contaminants through the ground and groundwater.</w:t>
            </w:r>
          </w:p>
        </w:tc>
        <w:tc>
          <w:tcPr>
            <w:tcW w:w="1418" w:type="dxa"/>
          </w:tcPr>
          <w:p w14:paraId="654BD44D"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The River Teifi</w:t>
            </w:r>
          </w:p>
        </w:tc>
        <w:tc>
          <w:tcPr>
            <w:tcW w:w="992" w:type="dxa"/>
          </w:tcPr>
          <w:p w14:paraId="291C8928" w14:textId="19170A3D"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Low Likelihood</w:t>
            </w:r>
            <w:r w:rsidRPr="008142EF" w:rsidDel="00C803EC">
              <w:rPr>
                <w:rFonts w:cs="Calibri"/>
                <w:sz w:val="18"/>
                <w:szCs w:val="18"/>
              </w:rPr>
              <w:t xml:space="preserve"> </w:t>
            </w:r>
          </w:p>
        </w:tc>
        <w:tc>
          <w:tcPr>
            <w:tcW w:w="1276" w:type="dxa"/>
          </w:tcPr>
          <w:p w14:paraId="46C68EAF" w14:textId="23F096A3"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E2EFD9" w:themeFill="accent6" w:themeFillTint="33"/>
          </w:tcPr>
          <w:p w14:paraId="4A5CB088" w14:textId="0A711F68"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Moderate / Low risk</w:t>
            </w:r>
          </w:p>
        </w:tc>
        <w:tc>
          <w:tcPr>
            <w:tcW w:w="4030" w:type="dxa"/>
          </w:tcPr>
          <w:p w14:paraId="3A6DD591"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River Teifi is part of a designated SSSI and SAC. The site and proposed works are located on the banks of the watercourse. Permeability of Made Ground and superficial deposits may allow for the migration of contaminants down the hydraulic gradient to the river.</w:t>
            </w:r>
          </w:p>
          <w:p w14:paraId="22A6FB36" w14:textId="358BD758"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Historical WYG GI data (2015) did not identify any obvious/ gross contamination with relatively low concentrations of contaminants recorded in soils though coverage limited.</w:t>
            </w:r>
          </w:p>
          <w:p w14:paraId="7B0010CB" w14:textId="4D2A3771"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Proposed sheet piles are also expected to be driven which typically increases density of surrounding soils leading to a reduction of permeability</w:t>
            </w:r>
            <w:r w:rsidR="00504E66">
              <w:rPr>
                <w:rFonts w:cs="Calibri"/>
                <w:sz w:val="18"/>
                <w:szCs w:val="18"/>
              </w:rPr>
              <w:t>,</w:t>
            </w:r>
            <w:r w:rsidRPr="008142EF">
              <w:rPr>
                <w:rFonts w:cs="Calibri"/>
                <w:sz w:val="18"/>
                <w:szCs w:val="18"/>
              </w:rPr>
              <w:t xml:space="preserve"> </w:t>
            </w:r>
            <w:r w:rsidR="00504E66" w:rsidRPr="008142EF">
              <w:rPr>
                <w:rFonts w:cs="Calibri"/>
                <w:sz w:val="18"/>
                <w:szCs w:val="18"/>
              </w:rPr>
              <w:t xml:space="preserve">and </w:t>
            </w:r>
            <w:r w:rsidR="00504E66">
              <w:rPr>
                <w:rFonts w:cs="Calibri"/>
                <w:sz w:val="18"/>
                <w:szCs w:val="18"/>
              </w:rPr>
              <w:t xml:space="preserve">are typically a lower risk piling method with respect to </w:t>
            </w:r>
            <w:r w:rsidR="00504E66" w:rsidRPr="008142EF">
              <w:rPr>
                <w:rFonts w:cs="Calibri"/>
                <w:sz w:val="18"/>
                <w:szCs w:val="18"/>
              </w:rPr>
              <w:t>contamina</w:t>
            </w:r>
            <w:r w:rsidR="00504E66">
              <w:rPr>
                <w:rFonts w:cs="Calibri"/>
                <w:sz w:val="18"/>
                <w:szCs w:val="18"/>
              </w:rPr>
              <w:t>tion</w:t>
            </w:r>
            <w:r w:rsidRPr="008142EF">
              <w:rPr>
                <w:rFonts w:cs="Calibri"/>
                <w:sz w:val="18"/>
                <w:szCs w:val="18"/>
              </w:rPr>
              <w:t xml:space="preserve">. The sheet pile wall construction is also likely to reduce lateral migration of any contamination towards the river. </w:t>
            </w:r>
          </w:p>
          <w:p w14:paraId="05E01EB8" w14:textId="1E6E9B00"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Conducting further GI to gather ground contamination data will allow a more detailed controlled waters risk assessment</w:t>
            </w:r>
            <w:r w:rsidR="00504E66">
              <w:rPr>
                <w:rFonts w:cs="Calibri"/>
                <w:sz w:val="18"/>
                <w:szCs w:val="18"/>
              </w:rPr>
              <w:t xml:space="preserve"> to be undertaken</w:t>
            </w:r>
            <w:r w:rsidRPr="008142EF">
              <w:rPr>
                <w:rFonts w:cs="Calibri"/>
                <w:sz w:val="18"/>
                <w:szCs w:val="18"/>
              </w:rPr>
              <w:t>.</w:t>
            </w:r>
          </w:p>
        </w:tc>
      </w:tr>
      <w:tr w:rsidR="00EF11F9" w:rsidRPr="008142EF" w14:paraId="09FEBCDC"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tcPr>
          <w:p w14:paraId="6614304A" w14:textId="371833AB" w:rsidR="00EF11F9" w:rsidRPr="008142EF" w:rsidRDefault="00EF11F9" w:rsidP="00EF11F9">
            <w:pPr>
              <w:pStyle w:val="Reporttext"/>
              <w:spacing w:before="60" w:after="60"/>
              <w:ind w:left="0"/>
              <w:jc w:val="left"/>
              <w:rPr>
                <w:rFonts w:cs="Calibri"/>
                <w:b w:val="0"/>
                <w:bCs w:val="0"/>
                <w:sz w:val="18"/>
                <w:szCs w:val="18"/>
              </w:rPr>
            </w:pPr>
          </w:p>
        </w:tc>
        <w:tc>
          <w:tcPr>
            <w:tcW w:w="1417" w:type="dxa"/>
          </w:tcPr>
          <w:p w14:paraId="2F8D7841" w14:textId="5E33FA42"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vertical migration of contaminants through the ground and groundwater.</w:t>
            </w:r>
          </w:p>
        </w:tc>
        <w:tc>
          <w:tcPr>
            <w:tcW w:w="1418" w:type="dxa"/>
          </w:tcPr>
          <w:p w14:paraId="614B1946"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 Underlying Secondary Aquifers</w:t>
            </w:r>
          </w:p>
        </w:tc>
        <w:tc>
          <w:tcPr>
            <w:tcW w:w="992" w:type="dxa"/>
          </w:tcPr>
          <w:p w14:paraId="19156D18" w14:textId="4A032FB2"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Low Likelihood</w:t>
            </w:r>
            <w:r w:rsidRPr="008142EF" w:rsidDel="00C803EC">
              <w:rPr>
                <w:rFonts w:cs="Calibri"/>
                <w:sz w:val="18"/>
                <w:szCs w:val="18"/>
              </w:rPr>
              <w:t xml:space="preserve"> </w:t>
            </w:r>
          </w:p>
        </w:tc>
        <w:tc>
          <w:tcPr>
            <w:tcW w:w="1276" w:type="dxa"/>
          </w:tcPr>
          <w:p w14:paraId="66070350" w14:textId="77499D3F"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E2EFD9" w:themeFill="accent6" w:themeFillTint="33"/>
          </w:tcPr>
          <w:p w14:paraId="36170CD9" w14:textId="30CE8C8F"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Moderate / Low risk</w:t>
            </w:r>
          </w:p>
        </w:tc>
        <w:tc>
          <w:tcPr>
            <w:tcW w:w="4030" w:type="dxa"/>
          </w:tcPr>
          <w:p w14:paraId="56156150" w14:textId="66657259"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Secondary superficial aquifer is potentially vulnerable due to high permeability in superficial soils.  Made Ground is likely to be hydraulically connected to the superficial aquife</w:t>
            </w:r>
            <w:r w:rsidR="00504E66">
              <w:rPr>
                <w:rFonts w:cs="Calibri"/>
                <w:sz w:val="18"/>
                <w:szCs w:val="18"/>
              </w:rPr>
              <w:t>r</w:t>
            </w:r>
            <w:r w:rsidRPr="008142EF">
              <w:rPr>
                <w:rFonts w:cs="Calibri"/>
                <w:sz w:val="18"/>
                <w:szCs w:val="18"/>
              </w:rPr>
              <w:t>.</w:t>
            </w:r>
          </w:p>
          <w:p w14:paraId="0D431208"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Historical WYG GI data (2015) did not identify any obvious/ gross contamination with relatively </w:t>
            </w:r>
            <w:r w:rsidRPr="008142EF">
              <w:rPr>
                <w:rFonts w:cs="Calibri"/>
                <w:sz w:val="18"/>
                <w:szCs w:val="18"/>
              </w:rPr>
              <w:lastRenderedPageBreak/>
              <w:t>low concentrations of contaminants recorded in soils though coverage limited.</w:t>
            </w:r>
          </w:p>
          <w:p w14:paraId="611779D2" w14:textId="2B268B51"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Proposed sheet piles are also expected to be driven which typically increases density of surrounding soils leading to a reduction of permeability</w:t>
            </w:r>
            <w:r w:rsidR="00504E66">
              <w:rPr>
                <w:rFonts w:cs="Calibri"/>
                <w:sz w:val="18"/>
                <w:szCs w:val="18"/>
              </w:rPr>
              <w:t>,</w:t>
            </w:r>
            <w:r w:rsidRPr="008142EF">
              <w:rPr>
                <w:rFonts w:cs="Calibri"/>
                <w:sz w:val="18"/>
                <w:szCs w:val="18"/>
              </w:rPr>
              <w:t xml:space="preserve"> and </w:t>
            </w:r>
            <w:r w:rsidR="00504E66">
              <w:rPr>
                <w:rFonts w:cs="Calibri"/>
                <w:sz w:val="18"/>
                <w:szCs w:val="18"/>
              </w:rPr>
              <w:t xml:space="preserve">are typically a lower risk piling method with respect to </w:t>
            </w:r>
            <w:r w:rsidRPr="008142EF">
              <w:rPr>
                <w:rFonts w:cs="Calibri"/>
                <w:sz w:val="18"/>
                <w:szCs w:val="18"/>
              </w:rPr>
              <w:t>contamin</w:t>
            </w:r>
            <w:r w:rsidR="00504E66">
              <w:rPr>
                <w:rFonts w:cs="Calibri"/>
                <w:sz w:val="18"/>
                <w:szCs w:val="18"/>
              </w:rPr>
              <w:t>ation</w:t>
            </w:r>
            <w:r w:rsidRPr="008142EF">
              <w:rPr>
                <w:rFonts w:cs="Calibri"/>
                <w:sz w:val="18"/>
                <w:szCs w:val="18"/>
              </w:rPr>
              <w:t xml:space="preserve">. </w:t>
            </w:r>
          </w:p>
          <w:p w14:paraId="256AB717" w14:textId="2AD0F6BB"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Conducting further GI to gather ground contamination data will allow for a more detailed risk assessment.</w:t>
            </w:r>
          </w:p>
        </w:tc>
      </w:tr>
      <w:tr w:rsidR="00EF11F9" w:rsidRPr="008142EF" w14:paraId="28C1945F"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tcPr>
          <w:p w14:paraId="0023C348" w14:textId="77777777" w:rsidR="00EF11F9" w:rsidRPr="008142EF" w:rsidRDefault="00EF11F9" w:rsidP="00EF11F9">
            <w:pPr>
              <w:pStyle w:val="Reporttext"/>
              <w:spacing w:before="60" w:after="60"/>
              <w:ind w:left="0"/>
              <w:jc w:val="left"/>
              <w:rPr>
                <w:rFonts w:cs="Calibri"/>
                <w:sz w:val="18"/>
                <w:szCs w:val="18"/>
              </w:rPr>
            </w:pPr>
          </w:p>
          <w:p w14:paraId="0C9FECB0" w14:textId="005246C6" w:rsidR="00EF11F9" w:rsidRPr="008142EF" w:rsidRDefault="00EF11F9" w:rsidP="00EF11F9">
            <w:pPr>
              <w:pStyle w:val="Reporttext"/>
              <w:spacing w:before="60" w:after="60"/>
              <w:ind w:left="0"/>
              <w:jc w:val="left"/>
              <w:rPr>
                <w:rFonts w:cs="Calibri"/>
                <w:b w:val="0"/>
                <w:bCs w:val="0"/>
                <w:sz w:val="18"/>
                <w:szCs w:val="18"/>
              </w:rPr>
            </w:pPr>
            <w:r w:rsidRPr="008142EF">
              <w:rPr>
                <w:rFonts w:cs="Calibri"/>
                <w:sz w:val="18"/>
                <w:szCs w:val="18"/>
              </w:rPr>
              <w:t>On-site: Contaminated sediments within the River Teifi foreshore</w:t>
            </w:r>
            <w:r w:rsidR="00504E66">
              <w:rPr>
                <w:rFonts w:cs="Calibri"/>
                <w:sz w:val="18"/>
                <w:szCs w:val="18"/>
              </w:rPr>
              <w:t>.</w:t>
            </w:r>
          </w:p>
          <w:p w14:paraId="6E47C838" w14:textId="74153168" w:rsidR="00EF11F9" w:rsidRPr="008142EF" w:rsidRDefault="00EF11F9" w:rsidP="00EF11F9">
            <w:pPr>
              <w:pStyle w:val="Reporttext"/>
              <w:spacing w:before="60" w:after="60"/>
              <w:ind w:left="0"/>
              <w:jc w:val="left"/>
              <w:rPr>
                <w:rFonts w:cs="Calibri"/>
                <w:b w:val="0"/>
                <w:bCs w:val="0"/>
                <w:sz w:val="18"/>
                <w:szCs w:val="18"/>
              </w:rPr>
            </w:pPr>
            <w:r w:rsidRPr="008142EF">
              <w:rPr>
                <w:rFonts w:cs="Calibri"/>
                <w:b w:val="0"/>
                <w:bCs w:val="0"/>
                <w:sz w:val="18"/>
                <w:szCs w:val="18"/>
              </w:rPr>
              <w:t>Potential contaminants most likely to include heavy metals from surrounding industrial activity, but may also include other contaminants such as polycyclic aromatic hydrocarbons (PAH), petroleum hydrocarbons (TPH).</w:t>
            </w:r>
          </w:p>
        </w:tc>
        <w:tc>
          <w:tcPr>
            <w:tcW w:w="1417" w:type="dxa"/>
          </w:tcPr>
          <w:p w14:paraId="52D8F398" w14:textId="6C155186"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Disturbance through excavation or piling.</w:t>
            </w:r>
          </w:p>
        </w:tc>
        <w:tc>
          <w:tcPr>
            <w:tcW w:w="1418" w:type="dxa"/>
          </w:tcPr>
          <w:p w14:paraId="6805F3BF"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The River Teifi</w:t>
            </w:r>
          </w:p>
        </w:tc>
        <w:tc>
          <w:tcPr>
            <w:tcW w:w="992" w:type="dxa"/>
          </w:tcPr>
          <w:p w14:paraId="4764C4F2" w14:textId="08E56D81"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6" w:type="dxa"/>
          </w:tcPr>
          <w:p w14:paraId="7FE45A97" w14:textId="64A6B006"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FDFFB3"/>
          </w:tcPr>
          <w:p w14:paraId="76745B86" w14:textId="69BBBEED"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030" w:type="dxa"/>
          </w:tcPr>
          <w:p w14:paraId="68E80981" w14:textId="27F074EC"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Contaminants from offsite industrial sources may have washed into the River Teifi and settled in foreshore sediments over time within the site boundary. These may become disturbed by the construction and could migrate into the river without control measures in place (e.g. if contaminated silt is exposed at low tide and left to be in contact with the river at high tide). The chemical nature of the river sediments are currently unknown at present and testing of samples from this material together with </w:t>
            </w:r>
            <w:r w:rsidR="00504E66">
              <w:rPr>
                <w:rFonts w:cs="Calibri"/>
                <w:sz w:val="18"/>
                <w:szCs w:val="18"/>
              </w:rPr>
              <w:t xml:space="preserve">consideration of construction proposals should be undertaken to </w:t>
            </w:r>
            <w:r w:rsidRPr="008142EF">
              <w:rPr>
                <w:rFonts w:cs="Calibri"/>
                <w:sz w:val="18"/>
                <w:szCs w:val="18"/>
              </w:rPr>
              <w:t xml:space="preserve">assess the risks further. </w:t>
            </w:r>
            <w:r w:rsidR="00504E66">
              <w:rPr>
                <w:rFonts w:cs="Calibri"/>
                <w:sz w:val="18"/>
                <w:szCs w:val="18"/>
              </w:rPr>
              <w:t>S</w:t>
            </w:r>
            <w:r w:rsidRPr="008142EF">
              <w:rPr>
                <w:rFonts w:cs="Calibri"/>
                <w:sz w:val="18"/>
                <w:szCs w:val="18"/>
              </w:rPr>
              <w:t>ediment control measures and</w:t>
            </w:r>
            <w:r w:rsidR="008142EF" w:rsidRPr="008142EF">
              <w:rPr>
                <w:rFonts w:cs="Calibri"/>
                <w:sz w:val="18"/>
                <w:szCs w:val="18"/>
              </w:rPr>
              <w:t xml:space="preserve"> </w:t>
            </w:r>
            <w:r w:rsidRPr="008142EF">
              <w:rPr>
                <w:rFonts w:cs="Calibri"/>
                <w:sz w:val="18"/>
                <w:szCs w:val="18"/>
              </w:rPr>
              <w:t>/ or preventing water ingress into excavations may prevent a pathway forming between potentially contaminated sediments and controlled waters.</w:t>
            </w:r>
          </w:p>
        </w:tc>
      </w:tr>
      <w:tr w:rsidR="00EF11F9" w:rsidRPr="008142EF" w14:paraId="71550418"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val="restart"/>
          </w:tcPr>
          <w:p w14:paraId="3037E66D" w14:textId="77777777" w:rsidR="00504E66" w:rsidRDefault="00504E66" w:rsidP="00EF11F9">
            <w:pPr>
              <w:pStyle w:val="Reporttext"/>
              <w:spacing w:before="60" w:after="60"/>
              <w:ind w:left="0"/>
              <w:jc w:val="left"/>
              <w:rPr>
                <w:rFonts w:cs="Calibri"/>
                <w:b w:val="0"/>
                <w:bCs w:val="0"/>
                <w:sz w:val="18"/>
                <w:szCs w:val="18"/>
              </w:rPr>
            </w:pPr>
          </w:p>
          <w:p w14:paraId="2B4CD918" w14:textId="1CC39AD9" w:rsidR="00EF11F9" w:rsidRPr="008142EF" w:rsidRDefault="00EF11F9" w:rsidP="00EF11F9">
            <w:pPr>
              <w:pStyle w:val="Reporttext"/>
              <w:spacing w:before="60" w:after="60"/>
              <w:ind w:left="0"/>
              <w:jc w:val="left"/>
              <w:rPr>
                <w:rFonts w:cs="Calibri"/>
                <w:sz w:val="18"/>
                <w:szCs w:val="18"/>
              </w:rPr>
            </w:pPr>
            <w:r w:rsidRPr="008142EF">
              <w:rPr>
                <w:rFonts w:cs="Calibri"/>
                <w:sz w:val="18"/>
                <w:szCs w:val="18"/>
              </w:rPr>
              <w:t>Off</w:t>
            </w:r>
            <w:r w:rsidR="008142EF">
              <w:rPr>
                <w:rFonts w:cs="Calibri"/>
                <w:sz w:val="18"/>
                <w:szCs w:val="18"/>
              </w:rPr>
              <w:t>-</w:t>
            </w:r>
            <w:r w:rsidRPr="008142EF">
              <w:rPr>
                <w:rFonts w:cs="Calibri"/>
                <w:sz w:val="18"/>
                <w:szCs w:val="18"/>
              </w:rPr>
              <w:t>site: Current and historical industrial land use in surrounding areas/ Cardigan Town, including historical tank records</w:t>
            </w:r>
            <w:r w:rsidR="00504E66">
              <w:rPr>
                <w:rFonts w:cs="Calibri"/>
                <w:sz w:val="18"/>
                <w:szCs w:val="18"/>
              </w:rPr>
              <w:t>.</w:t>
            </w:r>
          </w:p>
          <w:p w14:paraId="41AA8949" w14:textId="17DAF38C" w:rsidR="00EF11F9" w:rsidRPr="008142EF" w:rsidRDefault="00EF11F9" w:rsidP="00EF11F9">
            <w:pPr>
              <w:pStyle w:val="Reporttext"/>
              <w:spacing w:before="60" w:after="60"/>
              <w:ind w:left="0"/>
              <w:jc w:val="left"/>
              <w:rPr>
                <w:rFonts w:cs="Calibri"/>
                <w:b w:val="0"/>
                <w:bCs w:val="0"/>
                <w:sz w:val="18"/>
                <w:szCs w:val="18"/>
              </w:rPr>
            </w:pPr>
            <w:r w:rsidRPr="002C360E">
              <w:rPr>
                <w:rFonts w:cs="Calibri"/>
                <w:sz w:val="18"/>
                <w:szCs w:val="18"/>
              </w:rPr>
              <w:lastRenderedPageBreak/>
              <w:t>Potential contaminants include heavy metals, sulphates, polycyclic aromatic hydrocarbons (PAH) and petroleum hydrocarbons (TPH).</w:t>
            </w:r>
          </w:p>
        </w:tc>
        <w:tc>
          <w:tcPr>
            <w:tcW w:w="1417" w:type="dxa"/>
            <w:vMerge w:val="restart"/>
          </w:tcPr>
          <w:p w14:paraId="4B3E3095"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lastRenderedPageBreak/>
              <w:t xml:space="preserve">Migration of contaminants through soils and groundwater to </w:t>
            </w:r>
            <w:r w:rsidRPr="008142EF">
              <w:rPr>
                <w:rFonts w:cs="Calibri"/>
                <w:sz w:val="18"/>
                <w:szCs w:val="18"/>
              </w:rPr>
              <w:lastRenderedPageBreak/>
              <w:t>beneath the site.</w:t>
            </w:r>
          </w:p>
          <w:p w14:paraId="2FCBF2C9" w14:textId="3B627563"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 </w:t>
            </w:r>
          </w:p>
          <w:p w14:paraId="46617FB3" w14:textId="2684C9DF"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tc>
        <w:tc>
          <w:tcPr>
            <w:tcW w:w="1418" w:type="dxa"/>
          </w:tcPr>
          <w:p w14:paraId="256CE021" w14:textId="2A2A688A"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lastRenderedPageBreak/>
              <w:t>Human Health: Groundworkers and construction personnel</w:t>
            </w:r>
          </w:p>
        </w:tc>
        <w:tc>
          <w:tcPr>
            <w:tcW w:w="992" w:type="dxa"/>
          </w:tcPr>
          <w:p w14:paraId="5CDF0D41" w14:textId="12CC80D5"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Low Likelihood</w:t>
            </w:r>
            <w:r w:rsidRPr="008142EF" w:rsidDel="00C803EC">
              <w:rPr>
                <w:rFonts w:cs="Calibri"/>
                <w:sz w:val="18"/>
                <w:szCs w:val="18"/>
              </w:rPr>
              <w:t xml:space="preserve"> </w:t>
            </w:r>
          </w:p>
        </w:tc>
        <w:tc>
          <w:tcPr>
            <w:tcW w:w="1276" w:type="dxa"/>
          </w:tcPr>
          <w:p w14:paraId="740C6A73" w14:textId="4A771770"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E2EFD9" w:themeFill="accent6" w:themeFillTint="33"/>
          </w:tcPr>
          <w:p w14:paraId="1B5CB6F0" w14:textId="7EF31121"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Moderate / Low risk</w:t>
            </w:r>
          </w:p>
        </w:tc>
        <w:tc>
          <w:tcPr>
            <w:tcW w:w="4030" w:type="dxa"/>
          </w:tcPr>
          <w:p w14:paraId="1D7943BE" w14:textId="4DE50E42"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The site is located down hydraulic gradient of the town of Cardigan where several historical and current industrial land uses were identified including historical tank records. Any significant contamination in these areas has the potential to migrate laterally onto the site through soils and </w:t>
            </w:r>
            <w:r w:rsidRPr="008142EF">
              <w:rPr>
                <w:rFonts w:cs="Calibri"/>
                <w:sz w:val="18"/>
                <w:szCs w:val="18"/>
              </w:rPr>
              <w:lastRenderedPageBreak/>
              <w:t>groundwater, potentially resulting in elevated contamination concentrations onsite (e.g. a fuel spill).</w:t>
            </w:r>
          </w:p>
          <w:p w14:paraId="772CD6E3" w14:textId="77777777" w:rsidR="00504E66" w:rsidRPr="008142EF" w:rsidRDefault="00504E66" w:rsidP="00504E66">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Review of historical WYG GI data (2015) did not suggest any obvious</w:t>
            </w:r>
            <w:r>
              <w:rPr>
                <w:rFonts w:cs="Calibri"/>
                <w:sz w:val="18"/>
                <w:szCs w:val="18"/>
              </w:rPr>
              <w:t xml:space="preserve"> </w:t>
            </w:r>
            <w:r w:rsidRPr="008142EF">
              <w:rPr>
                <w:rFonts w:cs="Calibri"/>
                <w:sz w:val="18"/>
                <w:szCs w:val="18"/>
              </w:rPr>
              <w:t xml:space="preserve">/ gross contamination which may have originated from off-site indicating low </w:t>
            </w:r>
            <w:r>
              <w:rPr>
                <w:rFonts w:cs="Calibri"/>
                <w:sz w:val="18"/>
                <w:szCs w:val="18"/>
              </w:rPr>
              <w:t>likelihood</w:t>
            </w:r>
            <w:r w:rsidRPr="008142EF">
              <w:rPr>
                <w:rFonts w:cs="Calibri"/>
                <w:sz w:val="18"/>
                <w:szCs w:val="18"/>
              </w:rPr>
              <w:t xml:space="preserve"> at this stage.</w:t>
            </w:r>
          </w:p>
          <w:p w14:paraId="4EE2E416" w14:textId="0867B39D"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Conducting further GI to gather ground contamination data will allow for site specific Generic Quantitative Risk Assessment (GQRA) to be carried out.</w:t>
            </w:r>
          </w:p>
        </w:tc>
      </w:tr>
      <w:tr w:rsidR="00EF11F9" w:rsidRPr="008142EF" w14:paraId="42502A8B"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tcPr>
          <w:p w14:paraId="0BF53B20" w14:textId="5A4FE40E" w:rsidR="00EF11F9" w:rsidRPr="008142EF" w:rsidRDefault="00EF11F9" w:rsidP="00EF11F9">
            <w:pPr>
              <w:pStyle w:val="Reporttext"/>
              <w:spacing w:before="60" w:after="60"/>
              <w:ind w:left="0"/>
              <w:jc w:val="left"/>
              <w:rPr>
                <w:rFonts w:cs="Calibri"/>
                <w:b w:val="0"/>
                <w:bCs w:val="0"/>
                <w:sz w:val="18"/>
                <w:szCs w:val="18"/>
              </w:rPr>
            </w:pPr>
          </w:p>
        </w:tc>
        <w:tc>
          <w:tcPr>
            <w:tcW w:w="1417" w:type="dxa"/>
            <w:vMerge/>
          </w:tcPr>
          <w:p w14:paraId="59E9E70E" w14:textId="68EB8EA3"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tc>
        <w:tc>
          <w:tcPr>
            <w:tcW w:w="1418" w:type="dxa"/>
          </w:tcPr>
          <w:p w14:paraId="7D51F945"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 Future site users</w:t>
            </w:r>
          </w:p>
        </w:tc>
        <w:tc>
          <w:tcPr>
            <w:tcW w:w="992" w:type="dxa"/>
          </w:tcPr>
          <w:p w14:paraId="4CD4CF91" w14:textId="4F413C10"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Low Likelihood</w:t>
            </w:r>
            <w:r w:rsidRPr="008142EF" w:rsidDel="00C803EC">
              <w:rPr>
                <w:rFonts w:cs="Calibri"/>
                <w:sz w:val="18"/>
                <w:szCs w:val="18"/>
              </w:rPr>
              <w:t xml:space="preserve"> </w:t>
            </w:r>
          </w:p>
        </w:tc>
        <w:tc>
          <w:tcPr>
            <w:tcW w:w="1276" w:type="dxa"/>
          </w:tcPr>
          <w:p w14:paraId="1B2BBF20" w14:textId="14AA19AB"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E2EFD9" w:themeFill="accent6" w:themeFillTint="33"/>
          </w:tcPr>
          <w:p w14:paraId="784FF31B" w14:textId="6760C9C6"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Moderate / Low risk</w:t>
            </w:r>
          </w:p>
        </w:tc>
        <w:tc>
          <w:tcPr>
            <w:tcW w:w="4030" w:type="dxa"/>
          </w:tcPr>
          <w:p w14:paraId="5837B352" w14:textId="07299BEE"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site is located down hydraulic gradient of the town of Cardigan where several historical and current industrial land uses were identified including historical tank records. Any significant contamination in these areas has the potential to migrate laterally onto the site through soils and groundwater, potentially resulting in elevated contamination concentrations onsite (e.g. a fuel spill).</w:t>
            </w:r>
          </w:p>
          <w:p w14:paraId="691984D5" w14:textId="6B2D6DB8" w:rsidR="00504E66" w:rsidRPr="008142EF" w:rsidRDefault="00504E66" w:rsidP="00504E66">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Review of historical WYG GI data (2015) did not suggest any obvious</w:t>
            </w:r>
            <w:r>
              <w:rPr>
                <w:rFonts w:cs="Calibri"/>
                <w:sz w:val="18"/>
                <w:szCs w:val="18"/>
              </w:rPr>
              <w:t xml:space="preserve"> </w:t>
            </w:r>
            <w:r w:rsidRPr="008142EF">
              <w:rPr>
                <w:rFonts w:cs="Calibri"/>
                <w:sz w:val="18"/>
                <w:szCs w:val="18"/>
              </w:rPr>
              <w:t xml:space="preserve">/ gross contamination which may have originated from off-site indicating low </w:t>
            </w:r>
            <w:r>
              <w:rPr>
                <w:rFonts w:cs="Calibri"/>
                <w:sz w:val="18"/>
                <w:szCs w:val="18"/>
              </w:rPr>
              <w:t>likelihood</w:t>
            </w:r>
            <w:r w:rsidRPr="008142EF">
              <w:rPr>
                <w:rFonts w:cs="Calibri"/>
                <w:sz w:val="18"/>
                <w:szCs w:val="18"/>
              </w:rPr>
              <w:t xml:space="preserve"> at this stage.</w:t>
            </w:r>
          </w:p>
          <w:p w14:paraId="2E2E53C3" w14:textId="680BA25E"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Conducting further GI to gather ground contamination data will allow for site specific Generic Quantitative Risk Assessment (GQRA) to be carried out. </w:t>
            </w:r>
          </w:p>
        </w:tc>
      </w:tr>
      <w:tr w:rsidR="00EF11F9" w:rsidRPr="008142EF" w14:paraId="4F5AE07E" w14:textId="77777777" w:rsidTr="00C3004F">
        <w:trPr>
          <w:trHeight w:val="802"/>
        </w:trPr>
        <w:tc>
          <w:tcPr>
            <w:cnfStyle w:val="001000000000" w:firstRow="0" w:lastRow="0" w:firstColumn="1" w:lastColumn="0" w:oddVBand="0" w:evenVBand="0" w:oddHBand="0" w:evenHBand="0" w:firstRowFirstColumn="0" w:firstRowLastColumn="0" w:lastRowFirstColumn="0" w:lastRowLastColumn="0"/>
            <w:tcW w:w="3103" w:type="dxa"/>
            <w:vMerge/>
          </w:tcPr>
          <w:p w14:paraId="187CF402" w14:textId="56024F58" w:rsidR="00EF11F9" w:rsidRPr="008142EF" w:rsidRDefault="00EF11F9" w:rsidP="00EF11F9">
            <w:pPr>
              <w:pStyle w:val="Reporttext"/>
              <w:spacing w:before="60" w:after="60"/>
              <w:ind w:left="0"/>
              <w:jc w:val="left"/>
              <w:rPr>
                <w:rFonts w:cs="Calibri"/>
                <w:b w:val="0"/>
                <w:bCs w:val="0"/>
                <w:sz w:val="18"/>
                <w:szCs w:val="18"/>
              </w:rPr>
            </w:pPr>
          </w:p>
        </w:tc>
        <w:tc>
          <w:tcPr>
            <w:tcW w:w="1417" w:type="dxa"/>
          </w:tcPr>
          <w:p w14:paraId="0CA9BE95" w14:textId="7ED1A21E"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Infiltration and lateral migration of contaminants through the </w:t>
            </w:r>
            <w:r w:rsidRPr="008142EF">
              <w:rPr>
                <w:rFonts w:cs="Calibri"/>
                <w:sz w:val="18"/>
                <w:szCs w:val="18"/>
              </w:rPr>
              <w:lastRenderedPageBreak/>
              <w:t>ground and groundwater.</w:t>
            </w:r>
          </w:p>
        </w:tc>
        <w:tc>
          <w:tcPr>
            <w:tcW w:w="1418" w:type="dxa"/>
          </w:tcPr>
          <w:p w14:paraId="6701030A" w14:textId="77777777"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lastRenderedPageBreak/>
              <w:t>Controlled Waters: The River Teifi</w:t>
            </w:r>
          </w:p>
        </w:tc>
        <w:tc>
          <w:tcPr>
            <w:tcW w:w="992" w:type="dxa"/>
          </w:tcPr>
          <w:p w14:paraId="2CDE7738" w14:textId="6DFD83C7"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Likely </w:t>
            </w:r>
          </w:p>
        </w:tc>
        <w:tc>
          <w:tcPr>
            <w:tcW w:w="1276" w:type="dxa"/>
          </w:tcPr>
          <w:p w14:paraId="6D9057FD" w14:textId="31B5550B"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2" w:type="dxa"/>
            <w:shd w:val="clear" w:color="auto" w:fill="FDFFB3"/>
          </w:tcPr>
          <w:p w14:paraId="558C6B09" w14:textId="148C4244" w:rsidR="00EF11F9" w:rsidRPr="008142EF" w:rsidRDefault="00EF11F9" w:rsidP="00EF11F9">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030" w:type="dxa"/>
          </w:tcPr>
          <w:p w14:paraId="06F3284B" w14:textId="63D6F82D"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The site is located down hydraulic gradient of the town of Cardigan and lies between it and the River Teifi. Therefore, contaminants from current and historical land uses off-site have the </w:t>
            </w:r>
            <w:r w:rsidRPr="008142EF">
              <w:rPr>
                <w:rFonts w:cs="Calibri"/>
                <w:sz w:val="18"/>
                <w:szCs w:val="18"/>
              </w:rPr>
              <w:lastRenderedPageBreak/>
              <w:t xml:space="preserve">potential to migrate laterally through the site via soils and groundwater and impact the river. </w:t>
            </w:r>
          </w:p>
          <w:p w14:paraId="21F07B4A" w14:textId="7E275143"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Review of historical WYG GI data (2015) did not suggest any obvious</w:t>
            </w:r>
            <w:r w:rsidR="008142EF">
              <w:rPr>
                <w:rFonts w:cs="Calibri"/>
                <w:sz w:val="18"/>
                <w:szCs w:val="18"/>
              </w:rPr>
              <w:t xml:space="preserve"> </w:t>
            </w:r>
            <w:r w:rsidRPr="008142EF">
              <w:rPr>
                <w:rFonts w:cs="Calibri"/>
                <w:sz w:val="18"/>
                <w:szCs w:val="18"/>
              </w:rPr>
              <w:t>/ gross contamination which may have originated from off-site, though coverage was limited.</w:t>
            </w:r>
          </w:p>
          <w:p w14:paraId="362CF8B9" w14:textId="3609671F"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Proposed sheet piles are expected to be driven which typically increases density of surrounding soils leading to a reduction of permeability</w:t>
            </w:r>
            <w:r w:rsidR="00504E66">
              <w:rPr>
                <w:rFonts w:cs="Calibri"/>
                <w:sz w:val="18"/>
                <w:szCs w:val="18"/>
              </w:rPr>
              <w:t>,</w:t>
            </w:r>
            <w:r w:rsidRPr="008142EF">
              <w:rPr>
                <w:rFonts w:cs="Calibri"/>
                <w:sz w:val="18"/>
                <w:szCs w:val="18"/>
              </w:rPr>
              <w:t xml:space="preserve"> </w:t>
            </w:r>
            <w:r w:rsidR="00504E66" w:rsidRPr="008142EF">
              <w:rPr>
                <w:rFonts w:cs="Calibri"/>
                <w:sz w:val="18"/>
                <w:szCs w:val="18"/>
              </w:rPr>
              <w:t xml:space="preserve">and </w:t>
            </w:r>
            <w:r w:rsidR="00504E66">
              <w:rPr>
                <w:rFonts w:cs="Calibri"/>
                <w:sz w:val="18"/>
                <w:szCs w:val="18"/>
              </w:rPr>
              <w:t xml:space="preserve">are typically a lower risk piling method with respect to </w:t>
            </w:r>
            <w:r w:rsidR="00504E66" w:rsidRPr="008142EF">
              <w:rPr>
                <w:rFonts w:cs="Calibri"/>
                <w:sz w:val="18"/>
                <w:szCs w:val="18"/>
              </w:rPr>
              <w:t>contamina</w:t>
            </w:r>
            <w:r w:rsidR="00504E66">
              <w:rPr>
                <w:rFonts w:cs="Calibri"/>
                <w:sz w:val="18"/>
                <w:szCs w:val="18"/>
              </w:rPr>
              <w:t>tion</w:t>
            </w:r>
            <w:r w:rsidRPr="008142EF">
              <w:rPr>
                <w:rFonts w:cs="Calibri"/>
                <w:sz w:val="18"/>
                <w:szCs w:val="18"/>
              </w:rPr>
              <w:t xml:space="preserve">. </w:t>
            </w:r>
          </w:p>
          <w:p w14:paraId="395D6790" w14:textId="3EE8215F" w:rsidR="00EF11F9" w:rsidRPr="008142EF" w:rsidRDefault="00EF11F9" w:rsidP="00EF11F9">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Conducting further GI to gather ground contamination data will allow for a more detailed risk assessment.</w:t>
            </w:r>
          </w:p>
        </w:tc>
      </w:tr>
    </w:tbl>
    <w:p w14:paraId="01A667AF" w14:textId="77777777" w:rsidR="00B51159" w:rsidRPr="002C360E" w:rsidRDefault="00B51159" w:rsidP="00DF0AA2">
      <w:pPr>
        <w:pStyle w:val="Reporttext"/>
        <w:rPr>
          <w:sz w:val="18"/>
          <w:szCs w:val="18"/>
        </w:rPr>
      </w:pPr>
      <w:bookmarkStart w:id="93" w:name="_Toc195608757"/>
      <w:bookmarkStart w:id="94" w:name="_Toc195608758"/>
      <w:bookmarkStart w:id="95" w:name="_Toc195608760"/>
      <w:bookmarkStart w:id="96" w:name="_Toc195608762"/>
      <w:bookmarkStart w:id="97" w:name="_Toc195608766"/>
      <w:bookmarkEnd w:id="93"/>
      <w:bookmarkEnd w:id="94"/>
      <w:bookmarkEnd w:id="95"/>
      <w:bookmarkEnd w:id="96"/>
      <w:bookmarkEnd w:id="97"/>
    </w:p>
    <w:p w14:paraId="5302CEF9" w14:textId="2C02BC4A" w:rsidR="00C856FC" w:rsidRPr="002C360E" w:rsidRDefault="00C856FC">
      <w:pPr>
        <w:tabs>
          <w:tab w:val="clear" w:pos="1008"/>
          <w:tab w:val="clear" w:pos="1728"/>
          <w:tab w:val="clear" w:pos="2448"/>
          <w:tab w:val="clear" w:pos="3168"/>
          <w:tab w:val="clear" w:pos="3888"/>
          <w:tab w:val="clear" w:pos="4608"/>
          <w:tab w:val="clear" w:pos="5328"/>
          <w:tab w:val="clear" w:pos="6048"/>
          <w:tab w:val="clear" w:pos="8784"/>
        </w:tabs>
        <w:spacing w:after="160" w:line="259" w:lineRule="auto"/>
        <w:jc w:val="left"/>
        <w:rPr>
          <w:rFonts w:asciiTheme="majorHAnsi" w:eastAsiaTheme="majorEastAsia" w:hAnsiTheme="majorHAnsi" w:cstheme="majorBidi"/>
          <w:color w:val="2F5496" w:themeColor="accent1" w:themeShade="BF"/>
          <w:sz w:val="18"/>
          <w:szCs w:val="18"/>
        </w:rPr>
      </w:pPr>
    </w:p>
    <w:p w14:paraId="30B302D6" w14:textId="2277F6DD" w:rsidR="00A82B69" w:rsidRDefault="00A82B69" w:rsidP="00003BAB">
      <w:pPr>
        <w:pStyle w:val="Reporttext"/>
        <w:keepNext/>
        <w:ind w:left="0"/>
        <w:sectPr w:rsidR="00A82B69" w:rsidSect="00B51159">
          <w:headerReference w:type="default" r:id="rId22"/>
          <w:footerReference w:type="default" r:id="rId23"/>
          <w:pgSz w:w="16838" w:h="11906" w:orient="landscape" w:code="9"/>
          <w:pgMar w:top="1440" w:right="1440" w:bottom="1440" w:left="1440" w:header="720" w:footer="720" w:gutter="0"/>
          <w:pgNumType w:chapSep="period"/>
          <w:cols w:space="720"/>
          <w:docGrid w:linePitch="272"/>
        </w:sectPr>
      </w:pPr>
    </w:p>
    <w:p w14:paraId="7219D984" w14:textId="218C0DA9" w:rsidR="00B30174" w:rsidRPr="00E22D74" w:rsidRDefault="00B51159" w:rsidP="00324F6F">
      <w:pPr>
        <w:pStyle w:val="Heading1"/>
        <w:ind w:left="720" w:hanging="720"/>
      </w:pPr>
      <w:bookmarkStart w:id="98" w:name="_Toc218688920"/>
      <w:r>
        <w:lastRenderedPageBreak/>
        <w:t xml:space="preserve">4 </w:t>
      </w:r>
      <w:r w:rsidR="00324F6F">
        <w:tab/>
      </w:r>
      <w:r>
        <w:t>Con</w:t>
      </w:r>
      <w:r w:rsidR="00B30174" w:rsidRPr="00E22D74">
        <w:t>clusions</w:t>
      </w:r>
      <w:r w:rsidR="00E77F70">
        <w:t xml:space="preserve"> </w:t>
      </w:r>
      <w:r w:rsidR="008142EF">
        <w:t>and</w:t>
      </w:r>
      <w:r w:rsidR="00E77F70">
        <w:t xml:space="preserve"> Recommendations</w:t>
      </w:r>
      <w:bookmarkEnd w:id="98"/>
    </w:p>
    <w:p w14:paraId="2529A3A2" w14:textId="2F810471" w:rsidR="004D3F40" w:rsidRDefault="00B51159" w:rsidP="004D3F40">
      <w:pPr>
        <w:pStyle w:val="Reporttext"/>
      </w:pPr>
      <w:r w:rsidRPr="00DF0AA2">
        <w:t>Th</w:t>
      </w:r>
      <w:r w:rsidR="004D3F40">
        <w:t xml:space="preserve">e Initial Conceptual Site Model (CSM) and Preliminary Risk Assessment (PRA) has identified several potential source-pathway-receptor linkages with respect to human health and controlled waters and further action is required to further assess the risks. This has included the identification of asbestos in soils during historical ground investigation works from 2015 and therefore appropriate risk assessments and mitigation measures for asbestos are likely to be required as part of the construction works; some areas of publicly accessible landscaping are also envisaged as part of the works and remedial measures may therefore be required to mitigate risks to end-users.  </w:t>
      </w:r>
    </w:p>
    <w:p w14:paraId="65A93589" w14:textId="2E49FDBB" w:rsidR="004D3F40" w:rsidRDefault="004D3F40" w:rsidP="00241943">
      <w:pPr>
        <w:pStyle w:val="Reporttext"/>
      </w:pPr>
      <w:r>
        <w:t>Given the limited</w:t>
      </w:r>
      <w:r w:rsidR="008142EF">
        <w:t xml:space="preserve"> site</w:t>
      </w:r>
      <w:r>
        <w:t xml:space="preserve"> coverage during the previous WYG investigations and that the contamination testing data is now several years old, further contamination ground investigation is required for the site to provide more comprehensive and up-to-date data</w:t>
      </w:r>
      <w:r w:rsidR="00241943">
        <w:t>. This will enable</w:t>
      </w:r>
      <w:r>
        <w:t xml:space="preserve"> </w:t>
      </w:r>
      <w:r w:rsidR="00241943">
        <w:t>more detailed</w:t>
      </w:r>
      <w:r>
        <w:t xml:space="preserve"> </w:t>
      </w:r>
      <w:r w:rsidR="00241943">
        <w:t xml:space="preserve">contamination risk assessments to be undertaken for the scheme, including </w:t>
      </w:r>
      <w:r>
        <w:t xml:space="preserve">Generic Quantitative Risk Assessment (GQRA) </w:t>
      </w:r>
      <w:r w:rsidR="00241943">
        <w:t>for human health and controlled waters</w:t>
      </w:r>
      <w:r>
        <w:t xml:space="preserve">. </w:t>
      </w:r>
      <w:r w:rsidRPr="006F3C74">
        <w:t>It is envisaged th</w:t>
      </w:r>
      <w:r>
        <w:t xml:space="preserve">e </w:t>
      </w:r>
      <w:r w:rsidR="00A445B3">
        <w:t>further</w:t>
      </w:r>
      <w:r>
        <w:t xml:space="preserve"> ground</w:t>
      </w:r>
      <w:r w:rsidRPr="006F3C74">
        <w:t xml:space="preserve"> investigation will </w:t>
      </w:r>
      <w:r w:rsidR="00324F6F">
        <w:t>include</w:t>
      </w:r>
      <w:r w:rsidRPr="006F3C74">
        <w:t xml:space="preserve"> </w:t>
      </w:r>
      <w:r>
        <w:t xml:space="preserve">additional borehole coverage </w:t>
      </w:r>
      <w:r w:rsidR="004C652A">
        <w:t>for</w:t>
      </w:r>
      <w:r w:rsidR="00324F6F">
        <w:t xml:space="preserve"> the scheme</w:t>
      </w:r>
      <w:r>
        <w:t xml:space="preserve">, </w:t>
      </w:r>
      <w:r w:rsidR="00324F6F">
        <w:t xml:space="preserve">along with </w:t>
      </w:r>
      <w:r>
        <w:t>sampling</w:t>
      </w:r>
      <w:r w:rsidRPr="006F3C74">
        <w:t xml:space="preserve"> and subsequent laboratory</w:t>
      </w:r>
      <w:r>
        <w:t xml:space="preserve"> contamination</w:t>
      </w:r>
      <w:r w:rsidRPr="006F3C74">
        <w:t xml:space="preserve"> testing.</w:t>
      </w:r>
    </w:p>
    <w:p w14:paraId="35714C37" w14:textId="393D276D" w:rsidR="004D3F40" w:rsidRDefault="004D3F40" w:rsidP="004D3F40">
      <w:pPr>
        <w:pStyle w:val="Reporttext"/>
      </w:pPr>
      <w:r>
        <w:t>T</w:t>
      </w:r>
      <w:r w:rsidRPr="002162EC">
        <w:t>here is a potential to disturb the</w:t>
      </w:r>
      <w:r>
        <w:t xml:space="preserve"> river sediments along the River Teifi foreshore during the construction works with potential controlled waters risks identified during the preliminary risk assessment, </w:t>
      </w:r>
      <w:r w:rsidR="00324F6F">
        <w:t xml:space="preserve">considering </w:t>
      </w:r>
      <w:r>
        <w:t xml:space="preserve">the SSSI and SAC status of the watercourse. </w:t>
      </w:r>
      <w:r w:rsidR="00324F6F">
        <w:t>L</w:t>
      </w:r>
      <w:r>
        <w:t>ittle is currently known about the chemical nature of these river sediments</w:t>
      </w:r>
      <w:r w:rsidR="00324F6F">
        <w:t xml:space="preserve"> which may have been impacted by heavy industry in the wider area; </w:t>
      </w:r>
      <w:r>
        <w:t>further works are therefore recommended (e.g. sediment sampling</w:t>
      </w:r>
      <w:r w:rsidR="00324F6F">
        <w:t xml:space="preserve"> and contamination testing</w:t>
      </w:r>
      <w:r>
        <w:t xml:space="preserve">) to help </w:t>
      </w:r>
      <w:r w:rsidR="00324F6F">
        <w:t>review</w:t>
      </w:r>
      <w:r>
        <w:t xml:space="preserve"> the</w:t>
      </w:r>
      <w:r w:rsidR="00324F6F">
        <w:t>se</w:t>
      </w:r>
      <w:r>
        <w:t xml:space="preserve"> risks and inform further assessments. </w:t>
      </w:r>
    </w:p>
    <w:p w14:paraId="5DA1425A" w14:textId="16256FE7" w:rsidR="004D3F40" w:rsidRDefault="00324F6F" w:rsidP="004D3F40">
      <w:pPr>
        <w:pStyle w:val="Reporttext"/>
      </w:pPr>
      <w:r>
        <w:t xml:space="preserve">Further assessments for controlled waters should also consider the scheme proposals including the </w:t>
      </w:r>
      <w:r w:rsidR="004D3F40">
        <w:t>proposed driven sheet pile</w:t>
      </w:r>
      <w:r>
        <w:t xml:space="preserve"> construction</w:t>
      </w:r>
      <w:r w:rsidR="004D3F40">
        <w:t xml:space="preserve"> methodology; CL:AIRE Piling and Penetrative Ground Improvement Methods on Land Affected by Contamination, Guidance on Pollution Prevention (March </w:t>
      </w:r>
      <w:r w:rsidR="00D90689">
        <w:t>20</w:t>
      </w:r>
      <w:r w:rsidR="004D3F40">
        <w:t>25) provides a framework for assessing these risks.</w:t>
      </w:r>
    </w:p>
    <w:p w14:paraId="6E7E1CE3" w14:textId="77777777" w:rsidR="004D3F40" w:rsidRDefault="004D3F40" w:rsidP="00DF0AA2">
      <w:pPr>
        <w:pStyle w:val="Reporttext"/>
        <w:ind w:left="0"/>
      </w:pPr>
    </w:p>
    <w:p w14:paraId="6941BA19" w14:textId="18A81FE9" w:rsidR="00C904C8" w:rsidRDefault="00C904C8">
      <w:pPr>
        <w:tabs>
          <w:tab w:val="clear" w:pos="1008"/>
          <w:tab w:val="clear" w:pos="1728"/>
          <w:tab w:val="clear" w:pos="2448"/>
          <w:tab w:val="clear" w:pos="3168"/>
          <w:tab w:val="clear" w:pos="3888"/>
          <w:tab w:val="clear" w:pos="4608"/>
          <w:tab w:val="clear" w:pos="5328"/>
          <w:tab w:val="clear" w:pos="6048"/>
          <w:tab w:val="clear" w:pos="8784"/>
        </w:tabs>
        <w:spacing w:after="160" w:line="259" w:lineRule="auto"/>
        <w:jc w:val="left"/>
      </w:pPr>
      <w:r>
        <w:br w:type="page"/>
      </w:r>
    </w:p>
    <w:p w14:paraId="04DCE2EC" w14:textId="2674DB80" w:rsidR="00C904C8" w:rsidRDefault="00A0106D" w:rsidP="00324F6F">
      <w:pPr>
        <w:pStyle w:val="Heading1"/>
        <w:ind w:left="720" w:hanging="720"/>
      </w:pPr>
      <w:bookmarkStart w:id="99" w:name="_Toc218688921"/>
      <w:r>
        <w:lastRenderedPageBreak/>
        <w:t>5</w:t>
      </w:r>
      <w:r>
        <w:tab/>
      </w:r>
      <w:r w:rsidR="00C904C8" w:rsidRPr="002C360E">
        <w:t>References</w:t>
      </w:r>
      <w:bookmarkEnd w:id="99"/>
    </w:p>
    <w:bookmarkEnd w:id="92"/>
    <w:p w14:paraId="0D446F42" w14:textId="4412B978" w:rsidR="00B30174" w:rsidRPr="009719F2" w:rsidRDefault="00B30174" w:rsidP="00DF0AA2">
      <w:pPr>
        <w:pStyle w:val="Reporttext"/>
        <w:ind w:left="0"/>
        <w:jc w:val="left"/>
        <w:rPr>
          <w:noProof/>
          <w:sz w:val="24"/>
          <w:szCs w:val="24"/>
        </w:rPr>
      </w:pPr>
      <w:r w:rsidRPr="009719F2">
        <w:rPr>
          <w:noProof/>
        </w:rPr>
        <w:t>BGS. (</w:t>
      </w:r>
      <w:r w:rsidR="00765BA3" w:rsidRPr="009719F2">
        <w:rPr>
          <w:noProof/>
        </w:rPr>
        <w:t>2002</w:t>
      </w:r>
      <w:r w:rsidRPr="009719F2">
        <w:rPr>
          <w:noProof/>
        </w:rPr>
        <w:t>). England and Wales Geological Map 1:50,000 Sheet 193:</w:t>
      </w:r>
      <w:r w:rsidR="00765BA3" w:rsidRPr="009719F2">
        <w:rPr>
          <w:noProof/>
        </w:rPr>
        <w:t xml:space="preserve"> Cardigan and Dinas Island</w:t>
      </w:r>
      <w:r w:rsidRPr="009719F2">
        <w:rPr>
          <w:noProof/>
        </w:rPr>
        <w:t xml:space="preserve"> (Solid and Drift </w:t>
      </w:r>
      <w:r w:rsidR="00765BA3" w:rsidRPr="009719F2">
        <w:rPr>
          <w:noProof/>
        </w:rPr>
        <w:t>Geology</w:t>
      </w:r>
      <w:r w:rsidRPr="009719F2">
        <w:rPr>
          <w:noProof/>
        </w:rPr>
        <w:t xml:space="preserve">). Retrieved </w:t>
      </w:r>
      <w:r w:rsidR="00765BA3" w:rsidRPr="009719F2">
        <w:rPr>
          <w:noProof/>
        </w:rPr>
        <w:t>November</w:t>
      </w:r>
      <w:r w:rsidRPr="009719F2">
        <w:rPr>
          <w:noProof/>
        </w:rPr>
        <w:t xml:space="preserve"> 202</w:t>
      </w:r>
      <w:r w:rsidR="00765BA3" w:rsidRPr="009719F2">
        <w:rPr>
          <w:noProof/>
        </w:rPr>
        <w:t>5</w:t>
      </w:r>
      <w:r w:rsidRPr="009719F2">
        <w:rPr>
          <w:noProof/>
        </w:rPr>
        <w:t>, from</w:t>
      </w:r>
      <w:r w:rsidR="00324F6F">
        <w:rPr>
          <w:noProof/>
        </w:rPr>
        <w:t xml:space="preserve"> </w:t>
      </w:r>
      <w:r w:rsidR="00765BA3" w:rsidRPr="009719F2">
        <w:rPr>
          <w:noProof/>
        </w:rPr>
        <w:t>https://largeimages.bgs.ac.uk/iip/mapsportal.html?id=1001687</w:t>
      </w:r>
    </w:p>
    <w:p w14:paraId="156CF073" w14:textId="2A101257" w:rsidR="00B30174" w:rsidRPr="009719F2" w:rsidRDefault="00B30174" w:rsidP="00DF0AA2">
      <w:pPr>
        <w:pStyle w:val="Reporttext"/>
        <w:ind w:left="0"/>
        <w:jc w:val="left"/>
        <w:rPr>
          <w:noProof/>
        </w:rPr>
      </w:pPr>
      <w:r w:rsidRPr="009719F2">
        <w:rPr>
          <w:noProof/>
        </w:rPr>
        <w:t>BGS. (202</w:t>
      </w:r>
      <w:r w:rsidR="00765BA3" w:rsidRPr="009719F2">
        <w:rPr>
          <w:noProof/>
        </w:rPr>
        <w:t>5</w:t>
      </w:r>
      <w:r w:rsidRPr="009719F2">
        <w:rPr>
          <w:noProof/>
        </w:rPr>
        <w:t>). BGS maps portal. Retrieved 202</w:t>
      </w:r>
      <w:r w:rsidR="00765BA3" w:rsidRPr="009719F2">
        <w:rPr>
          <w:noProof/>
        </w:rPr>
        <w:t>5</w:t>
      </w:r>
      <w:r w:rsidRPr="009719F2">
        <w:rPr>
          <w:noProof/>
        </w:rPr>
        <w:t>, from https://www.bgs.ac.uk/information-hub/bgs-maps-portal/</w:t>
      </w:r>
    </w:p>
    <w:p w14:paraId="37FD5D35" w14:textId="77777777" w:rsidR="00B30174" w:rsidRPr="009719F2" w:rsidRDefault="00B30174" w:rsidP="00DF0AA2">
      <w:pPr>
        <w:pStyle w:val="Reporttext"/>
        <w:ind w:left="0"/>
        <w:jc w:val="left"/>
        <w:rPr>
          <w:noProof/>
        </w:rPr>
      </w:pPr>
      <w:r w:rsidRPr="009719F2">
        <w:rPr>
          <w:noProof/>
        </w:rPr>
        <w:t xml:space="preserve">BRE Construction Division. (2005). Special Digest 1:2005 Concrete in aggressive ground. </w:t>
      </w:r>
    </w:p>
    <w:p w14:paraId="0DED8017" w14:textId="08828076" w:rsidR="00B30174" w:rsidRPr="009719F2" w:rsidRDefault="00B30174" w:rsidP="00DF0AA2">
      <w:pPr>
        <w:pStyle w:val="Reporttext"/>
        <w:ind w:left="0"/>
        <w:jc w:val="left"/>
        <w:rPr>
          <w:noProof/>
        </w:rPr>
      </w:pPr>
      <w:r w:rsidRPr="009719F2">
        <w:rPr>
          <w:noProof/>
        </w:rPr>
        <w:t>British Geological Survey. (202</w:t>
      </w:r>
      <w:r w:rsidR="00765BA3" w:rsidRPr="009719F2">
        <w:rPr>
          <w:noProof/>
        </w:rPr>
        <w:t>5</w:t>
      </w:r>
      <w:r w:rsidRPr="009719F2">
        <w:rPr>
          <w:noProof/>
        </w:rPr>
        <w:t xml:space="preserve">). GeoIndex - British Geological Survey. </w:t>
      </w:r>
      <w:r w:rsidR="00765BA3" w:rsidRPr="009719F2">
        <w:rPr>
          <w:noProof/>
        </w:rPr>
        <w:t xml:space="preserve">Retrieved November 2025, </w:t>
      </w:r>
      <w:r w:rsidRPr="009719F2">
        <w:rPr>
          <w:noProof/>
        </w:rPr>
        <w:t>from https://mapapps2.bgs.ac.uk/geoindex/</w:t>
      </w:r>
    </w:p>
    <w:p w14:paraId="6B57B0EB" w14:textId="77777777" w:rsidR="00B30174" w:rsidRPr="009719F2" w:rsidRDefault="00B30174" w:rsidP="00DF0AA2">
      <w:pPr>
        <w:pStyle w:val="Reporttext"/>
        <w:ind w:left="0"/>
        <w:jc w:val="left"/>
        <w:rPr>
          <w:noProof/>
        </w:rPr>
      </w:pPr>
      <w:r w:rsidRPr="009719F2">
        <w:rPr>
          <w:noProof/>
        </w:rPr>
        <w:t xml:space="preserve">British Standards Institute. (2010). BS EN 1997-2:2007 Eurocode 7: Geotechnical design. Ground investigation and testing (incorporating corrigendum June 2010). </w:t>
      </w:r>
    </w:p>
    <w:p w14:paraId="4402EC4F" w14:textId="184C7F02" w:rsidR="00C3004F" w:rsidRPr="009719F2" w:rsidRDefault="00B30174" w:rsidP="00DF0AA2">
      <w:pPr>
        <w:pStyle w:val="Reporttext"/>
        <w:ind w:left="0"/>
        <w:jc w:val="left"/>
        <w:rPr>
          <w:noProof/>
        </w:rPr>
      </w:pPr>
      <w:r w:rsidRPr="009719F2">
        <w:rPr>
          <w:noProof/>
        </w:rPr>
        <w:t xml:space="preserve">British Standards Institute. (2020). BS 8004: 2015 Code of practice for foundations (+A1: 2020). </w:t>
      </w:r>
    </w:p>
    <w:p w14:paraId="76B43A14" w14:textId="1B5F43F2" w:rsidR="00B30174" w:rsidRDefault="00B30174" w:rsidP="00DF0AA2">
      <w:pPr>
        <w:pStyle w:val="Reporttext"/>
        <w:ind w:left="0"/>
        <w:jc w:val="left"/>
        <w:rPr>
          <w:noProof/>
        </w:rPr>
      </w:pPr>
      <w:r w:rsidRPr="009719F2">
        <w:rPr>
          <w:noProof/>
        </w:rPr>
        <w:t>B</w:t>
      </w:r>
      <w:r w:rsidR="001A0951">
        <w:rPr>
          <w:noProof/>
        </w:rPr>
        <w:t>ritish Standards Institute</w:t>
      </w:r>
      <w:r w:rsidRPr="009719F2">
        <w:rPr>
          <w:noProof/>
        </w:rPr>
        <w:t xml:space="preserve">. (2015). BS 5930:2015 Code of practice for ground investigations (+A1:2020). </w:t>
      </w:r>
    </w:p>
    <w:p w14:paraId="0887B815" w14:textId="225B9168" w:rsidR="00C3004F" w:rsidRDefault="001A0951" w:rsidP="00C3004F">
      <w:pPr>
        <w:pStyle w:val="Reporttext"/>
        <w:ind w:left="0"/>
        <w:jc w:val="left"/>
      </w:pPr>
      <w:r w:rsidRPr="009719F2">
        <w:rPr>
          <w:noProof/>
        </w:rPr>
        <w:t>B</w:t>
      </w:r>
      <w:r>
        <w:rPr>
          <w:noProof/>
        </w:rPr>
        <w:t>ritish Standards Institute</w:t>
      </w:r>
      <w:r w:rsidR="00D90689">
        <w:rPr>
          <w:noProof/>
        </w:rPr>
        <w:t>.</w:t>
      </w:r>
      <w:r w:rsidR="00C3004F">
        <w:t xml:space="preserve"> </w:t>
      </w:r>
      <w:r w:rsidR="00D90689">
        <w:t>(</w:t>
      </w:r>
      <w:r w:rsidR="00C3004F">
        <w:t xml:space="preserve">2019). </w:t>
      </w:r>
      <w:r w:rsidR="00C3004F" w:rsidRPr="00C3004F">
        <w:t>BS 8485:2015</w:t>
      </w:r>
      <w:r w:rsidR="00C3004F">
        <w:t xml:space="preserve"> Code of practice for the design of protective measures for methane and carbon dioxide ground gases for new buildings (</w:t>
      </w:r>
      <w:r w:rsidR="00C3004F" w:rsidRPr="00C3004F">
        <w:t>+A1:2019</w:t>
      </w:r>
      <w:r w:rsidR="00C3004F">
        <w:t>)</w:t>
      </w:r>
      <w:r>
        <w:t>.</w:t>
      </w:r>
    </w:p>
    <w:p w14:paraId="7B24FE82" w14:textId="13AF0952" w:rsidR="00B30174" w:rsidRPr="009719F2" w:rsidRDefault="001A0951" w:rsidP="00DF0AA2">
      <w:pPr>
        <w:pStyle w:val="Reporttext"/>
        <w:ind w:left="0"/>
        <w:jc w:val="left"/>
        <w:rPr>
          <w:noProof/>
        </w:rPr>
      </w:pPr>
      <w:r w:rsidRPr="009719F2">
        <w:rPr>
          <w:noProof/>
        </w:rPr>
        <w:t>B</w:t>
      </w:r>
      <w:r>
        <w:rPr>
          <w:noProof/>
        </w:rPr>
        <w:t>ritish Standards Institute</w:t>
      </w:r>
      <w:r w:rsidR="00B30174" w:rsidRPr="009719F2">
        <w:rPr>
          <w:noProof/>
        </w:rPr>
        <w:t xml:space="preserve">. (2017). BS 10175:2011+A2:2017 Investigation of potentially contaminated sites - code of practice. </w:t>
      </w:r>
    </w:p>
    <w:p w14:paraId="5544BB22" w14:textId="502EF0B5" w:rsidR="00B30174" w:rsidRPr="009719F2" w:rsidRDefault="00B30174" w:rsidP="00DF0AA2">
      <w:pPr>
        <w:pStyle w:val="Reporttext"/>
        <w:ind w:left="0"/>
        <w:jc w:val="left"/>
        <w:rPr>
          <w:noProof/>
        </w:rPr>
      </w:pPr>
      <w:r w:rsidRPr="009719F2">
        <w:rPr>
          <w:noProof/>
        </w:rPr>
        <w:t xml:space="preserve">CIRIA. (2001). </w:t>
      </w:r>
      <w:r w:rsidR="009D537F" w:rsidRPr="009719F2">
        <w:rPr>
          <w:noProof/>
        </w:rPr>
        <w:t xml:space="preserve">C552: </w:t>
      </w:r>
      <w:r w:rsidRPr="009719F2">
        <w:rPr>
          <w:noProof/>
        </w:rPr>
        <w:t>Contaminated land risk assessment: A guide to good practice. Basingstoke: CIRIA.</w:t>
      </w:r>
    </w:p>
    <w:p w14:paraId="41E6231D" w14:textId="30FB08C9" w:rsidR="008E68CC" w:rsidRPr="009719F2" w:rsidRDefault="008E68CC" w:rsidP="00DF0AA2">
      <w:pPr>
        <w:pStyle w:val="Reporttext"/>
        <w:ind w:left="0"/>
        <w:jc w:val="left"/>
      </w:pPr>
      <w:r w:rsidRPr="009719F2">
        <w:t xml:space="preserve">Contaminated Land: Applications in Real Environments. (2024). CL AIRE – Sustainable land reuse knowledge centre. Retrieved November 2025, from https://claire.co.uk/ </w:t>
      </w:r>
    </w:p>
    <w:p w14:paraId="5398C34C" w14:textId="226C07C2" w:rsidR="00B30174" w:rsidRPr="009719F2" w:rsidRDefault="00B30174" w:rsidP="00DF0AA2">
      <w:pPr>
        <w:pStyle w:val="Reporttext"/>
        <w:ind w:left="0"/>
        <w:jc w:val="left"/>
        <w:rPr>
          <w:noProof/>
        </w:rPr>
      </w:pPr>
      <w:r w:rsidRPr="009719F2">
        <w:rPr>
          <w:noProof/>
        </w:rPr>
        <w:t>DEFRA. (202</w:t>
      </w:r>
      <w:r w:rsidR="009D537F" w:rsidRPr="009719F2">
        <w:rPr>
          <w:noProof/>
        </w:rPr>
        <w:t>5</w:t>
      </w:r>
      <w:r w:rsidRPr="009719F2">
        <w:rPr>
          <w:noProof/>
        </w:rPr>
        <w:t xml:space="preserve">). Multi-Agency Geographic Information for the scheme (MAGIC). Retrieved </w:t>
      </w:r>
      <w:r w:rsidR="009D537F" w:rsidRPr="009719F2">
        <w:rPr>
          <w:noProof/>
        </w:rPr>
        <w:t>November</w:t>
      </w:r>
      <w:r w:rsidRPr="009719F2">
        <w:rPr>
          <w:noProof/>
        </w:rPr>
        <w:t xml:space="preserve"> 202</w:t>
      </w:r>
      <w:r w:rsidR="009D537F" w:rsidRPr="009719F2">
        <w:rPr>
          <w:noProof/>
        </w:rPr>
        <w:t>5</w:t>
      </w:r>
      <w:r w:rsidRPr="009719F2">
        <w:rPr>
          <w:noProof/>
        </w:rPr>
        <w:t>, from https://magic.defra.gov.uk/</w:t>
      </w:r>
    </w:p>
    <w:p w14:paraId="26890B9C" w14:textId="4FE309CD" w:rsidR="00B30174" w:rsidRPr="009719F2" w:rsidRDefault="00B30174" w:rsidP="00DF0AA2">
      <w:pPr>
        <w:pStyle w:val="Reporttext"/>
        <w:ind w:left="0"/>
        <w:jc w:val="left"/>
        <w:rPr>
          <w:noProof/>
        </w:rPr>
      </w:pPr>
      <w:r w:rsidRPr="009719F2">
        <w:rPr>
          <w:noProof/>
        </w:rPr>
        <w:t>Environment Agency. (</w:t>
      </w:r>
      <w:r w:rsidR="00483D61" w:rsidRPr="009719F2">
        <w:rPr>
          <w:noProof/>
        </w:rPr>
        <w:t>2020</w:t>
      </w:r>
      <w:r w:rsidRPr="009719F2">
        <w:rPr>
          <w:noProof/>
        </w:rPr>
        <w:t xml:space="preserve">). Land contamination risk management (LCRM). Retrieved </w:t>
      </w:r>
      <w:r w:rsidR="00483D61" w:rsidRPr="009719F2">
        <w:rPr>
          <w:noProof/>
        </w:rPr>
        <w:t>November 2025</w:t>
      </w:r>
      <w:r w:rsidRPr="009719F2">
        <w:rPr>
          <w:noProof/>
        </w:rPr>
        <w:t>, from GOV.UK: https://www.gov.uk/government/publications/land-contamination-risk-management-lcrm</w:t>
      </w:r>
    </w:p>
    <w:p w14:paraId="77E6B311" w14:textId="731B769F" w:rsidR="00B30174" w:rsidRPr="009719F2" w:rsidRDefault="00B30174" w:rsidP="00DF0AA2">
      <w:pPr>
        <w:pStyle w:val="Reporttext"/>
        <w:ind w:left="0"/>
        <w:jc w:val="left"/>
        <w:rPr>
          <w:noProof/>
        </w:rPr>
      </w:pPr>
      <w:r w:rsidRPr="009719F2">
        <w:rPr>
          <w:noProof/>
        </w:rPr>
        <w:t>Google. (202</w:t>
      </w:r>
      <w:r w:rsidR="009D537F" w:rsidRPr="009719F2">
        <w:rPr>
          <w:noProof/>
        </w:rPr>
        <w:t>5</w:t>
      </w:r>
      <w:r w:rsidRPr="009719F2">
        <w:rPr>
          <w:noProof/>
        </w:rPr>
        <w:t xml:space="preserve">). Google Maps Street View. Retrieved </w:t>
      </w:r>
      <w:r w:rsidR="009D537F" w:rsidRPr="009719F2">
        <w:rPr>
          <w:noProof/>
        </w:rPr>
        <w:t>November 2025</w:t>
      </w:r>
      <w:r w:rsidRPr="009719F2">
        <w:rPr>
          <w:noProof/>
        </w:rPr>
        <w:t>, from https://www.google.com/streetview/</w:t>
      </w:r>
    </w:p>
    <w:p w14:paraId="687081FE" w14:textId="67F87E5E" w:rsidR="00B30174" w:rsidRPr="009719F2" w:rsidRDefault="00B30174" w:rsidP="00DF0AA2">
      <w:pPr>
        <w:pStyle w:val="Reporttext"/>
        <w:ind w:left="0"/>
        <w:jc w:val="left"/>
        <w:rPr>
          <w:noProof/>
        </w:rPr>
      </w:pPr>
      <w:r w:rsidRPr="009719F2">
        <w:rPr>
          <w:noProof/>
        </w:rPr>
        <w:t>Google Earth. (202</w:t>
      </w:r>
      <w:r w:rsidR="00132D3A" w:rsidRPr="009719F2">
        <w:rPr>
          <w:noProof/>
        </w:rPr>
        <w:t>5</w:t>
      </w:r>
      <w:r w:rsidRPr="009719F2">
        <w:rPr>
          <w:noProof/>
        </w:rPr>
        <w:t xml:space="preserve">). Google Earth. Retrieved </w:t>
      </w:r>
      <w:r w:rsidR="00132D3A" w:rsidRPr="009719F2">
        <w:rPr>
          <w:noProof/>
        </w:rPr>
        <w:t>November</w:t>
      </w:r>
      <w:r w:rsidRPr="009719F2">
        <w:rPr>
          <w:noProof/>
        </w:rPr>
        <w:t xml:space="preserve"> 202</w:t>
      </w:r>
      <w:r w:rsidR="00132D3A" w:rsidRPr="009719F2">
        <w:rPr>
          <w:noProof/>
        </w:rPr>
        <w:t>5</w:t>
      </w:r>
      <w:r w:rsidRPr="009719F2">
        <w:rPr>
          <w:noProof/>
        </w:rPr>
        <w:t>, from https://earth.google.co.uk</w:t>
      </w:r>
    </w:p>
    <w:p w14:paraId="3F37DFFD" w14:textId="77777777" w:rsidR="00B30174" w:rsidRPr="009719F2" w:rsidRDefault="00B30174" w:rsidP="00DF0AA2">
      <w:pPr>
        <w:pStyle w:val="Reporttext"/>
        <w:ind w:left="0"/>
        <w:jc w:val="left"/>
        <w:rPr>
          <w:noProof/>
        </w:rPr>
      </w:pPr>
      <w:r w:rsidRPr="009719F2">
        <w:rPr>
          <w:noProof/>
        </w:rPr>
        <w:t xml:space="preserve">Groundsure. (2024). Groundsure Map Insights GS-SQR-C8M-SGX-TC2. </w:t>
      </w:r>
    </w:p>
    <w:p w14:paraId="5D98CA45" w14:textId="77777777" w:rsidR="00B30174" w:rsidRPr="009719F2" w:rsidRDefault="00B30174" w:rsidP="00DF0AA2">
      <w:pPr>
        <w:pStyle w:val="Reporttext"/>
        <w:ind w:left="0"/>
        <w:jc w:val="left"/>
        <w:rPr>
          <w:noProof/>
        </w:rPr>
      </w:pPr>
      <w:r w:rsidRPr="009719F2">
        <w:rPr>
          <w:noProof/>
        </w:rPr>
        <w:t xml:space="preserve">Highways England. (2020). CD 622 Managing geotechnical risk. </w:t>
      </w:r>
    </w:p>
    <w:p w14:paraId="65B1CA7C" w14:textId="607687FA" w:rsidR="00B30174" w:rsidRPr="009719F2" w:rsidRDefault="00630BD0" w:rsidP="00DF0AA2">
      <w:pPr>
        <w:pStyle w:val="Reporttext"/>
        <w:ind w:left="0"/>
        <w:jc w:val="left"/>
        <w:rPr>
          <w:noProof/>
        </w:rPr>
      </w:pPr>
      <w:r w:rsidRPr="009719F2">
        <w:rPr>
          <w:noProof/>
        </w:rPr>
        <w:t>Groundsure</w:t>
      </w:r>
      <w:r w:rsidR="00B30174" w:rsidRPr="009719F2">
        <w:rPr>
          <w:noProof/>
        </w:rPr>
        <w:t>. (202</w:t>
      </w:r>
      <w:r w:rsidR="008D0BD4" w:rsidRPr="009719F2">
        <w:rPr>
          <w:noProof/>
        </w:rPr>
        <w:t>5</w:t>
      </w:r>
      <w:r w:rsidR="00B30174" w:rsidRPr="009719F2">
        <w:rPr>
          <w:noProof/>
        </w:rPr>
        <w:t xml:space="preserve">). </w:t>
      </w:r>
      <w:r w:rsidRPr="009719F2">
        <w:rPr>
          <w:noProof/>
        </w:rPr>
        <w:t>Groundsure Insi</w:t>
      </w:r>
      <w:r w:rsidR="00324F6F">
        <w:rPr>
          <w:noProof/>
        </w:rPr>
        <w:t>ght</w:t>
      </w:r>
      <w:r w:rsidRPr="009719F2">
        <w:rPr>
          <w:noProof/>
        </w:rPr>
        <w:t>s Viewer</w:t>
      </w:r>
      <w:r w:rsidR="00B30174" w:rsidRPr="009719F2">
        <w:rPr>
          <w:noProof/>
        </w:rPr>
        <w:t xml:space="preserve">. Retrieved </w:t>
      </w:r>
      <w:r w:rsidRPr="009719F2">
        <w:rPr>
          <w:noProof/>
        </w:rPr>
        <w:t xml:space="preserve">November 2025 </w:t>
      </w:r>
      <w:r w:rsidR="00B30174" w:rsidRPr="009719F2">
        <w:rPr>
          <w:noProof/>
        </w:rPr>
        <w:t xml:space="preserve">from </w:t>
      </w:r>
      <w:r w:rsidRPr="009719F2">
        <w:rPr>
          <w:noProof/>
        </w:rPr>
        <w:t>https://insights.groundsure.io/</w:t>
      </w:r>
    </w:p>
    <w:p w14:paraId="70B1D6E1" w14:textId="18B495D0" w:rsidR="00B30174" w:rsidRPr="009719F2" w:rsidRDefault="00B30174" w:rsidP="00DF0AA2">
      <w:pPr>
        <w:pStyle w:val="Reporttext"/>
        <w:ind w:left="0"/>
        <w:jc w:val="left"/>
        <w:rPr>
          <w:noProof/>
        </w:rPr>
      </w:pPr>
      <w:r w:rsidRPr="009719F2">
        <w:rPr>
          <w:noProof/>
        </w:rPr>
        <w:lastRenderedPageBreak/>
        <w:t>NRW. (202</w:t>
      </w:r>
      <w:r w:rsidR="008D0BD4" w:rsidRPr="009719F2">
        <w:rPr>
          <w:noProof/>
        </w:rPr>
        <w:t>5</w:t>
      </w:r>
      <w:r w:rsidRPr="009719F2">
        <w:rPr>
          <w:noProof/>
        </w:rPr>
        <w:t xml:space="preserve">). Flood map for planning (Wales). Retrieved </w:t>
      </w:r>
      <w:r w:rsidR="008D0BD4" w:rsidRPr="009719F2">
        <w:rPr>
          <w:noProof/>
        </w:rPr>
        <w:t>November 2025</w:t>
      </w:r>
      <w:r w:rsidRPr="009719F2">
        <w:rPr>
          <w:noProof/>
        </w:rPr>
        <w:t>, from https://flood-map-for-planning.naturalresources.wales/</w:t>
      </w:r>
    </w:p>
    <w:p w14:paraId="4BCF7812" w14:textId="13BE11FD" w:rsidR="00B30174" w:rsidRPr="009719F2" w:rsidRDefault="00B30174" w:rsidP="00DF0AA2">
      <w:pPr>
        <w:pStyle w:val="Reporttext"/>
        <w:ind w:left="0"/>
        <w:jc w:val="left"/>
        <w:rPr>
          <w:noProof/>
        </w:rPr>
      </w:pPr>
      <w:r w:rsidRPr="009719F2">
        <w:rPr>
          <w:noProof/>
        </w:rPr>
        <w:t xml:space="preserve">Welsh Government. (2023). DataMapWales - Lidar Viewer. Retrieved </w:t>
      </w:r>
      <w:r w:rsidR="003A440E" w:rsidRPr="009719F2">
        <w:rPr>
          <w:noProof/>
        </w:rPr>
        <w:t xml:space="preserve">November </w:t>
      </w:r>
      <w:r w:rsidRPr="009719F2">
        <w:rPr>
          <w:noProof/>
        </w:rPr>
        <w:t>202</w:t>
      </w:r>
      <w:r w:rsidR="003A440E" w:rsidRPr="009719F2">
        <w:rPr>
          <w:noProof/>
        </w:rPr>
        <w:t>5</w:t>
      </w:r>
      <w:r w:rsidRPr="009719F2">
        <w:rPr>
          <w:noProof/>
        </w:rPr>
        <w:t>, from https://datamap.gov.wales/maps/lidar-viewer/</w:t>
      </w:r>
    </w:p>
    <w:p w14:paraId="713E2E31" w14:textId="753A2F7D" w:rsidR="00B30174" w:rsidRPr="009719F2" w:rsidRDefault="00B30174" w:rsidP="00DF0AA2">
      <w:pPr>
        <w:pStyle w:val="Reporttext"/>
        <w:ind w:left="0"/>
        <w:jc w:val="left"/>
        <w:rPr>
          <w:noProof/>
        </w:rPr>
      </w:pPr>
      <w:r w:rsidRPr="009719F2">
        <w:rPr>
          <w:noProof/>
        </w:rPr>
        <w:t>WYG. (2015). Cardigan Flood Alleviation Scheme Ground Investigation Report</w:t>
      </w:r>
      <w:r w:rsidR="00324F6F">
        <w:rPr>
          <w:noProof/>
        </w:rPr>
        <w:t>,</w:t>
      </w:r>
      <w:r w:rsidR="008D0BD4" w:rsidRPr="009719F2">
        <w:rPr>
          <w:noProof/>
        </w:rPr>
        <w:t xml:space="preserve"> report reference A088137</w:t>
      </w:r>
      <w:r w:rsidRPr="009719F2">
        <w:rPr>
          <w:noProof/>
        </w:rPr>
        <w:t xml:space="preserve">. </w:t>
      </w:r>
    </w:p>
    <w:p w14:paraId="17E1E9CA" w14:textId="6D6E8239" w:rsidR="00B30174" w:rsidRPr="009719F2" w:rsidRDefault="00B30174" w:rsidP="00DF0AA2">
      <w:pPr>
        <w:pStyle w:val="Reporttext"/>
        <w:ind w:left="0"/>
        <w:jc w:val="left"/>
        <w:rPr>
          <w:noProof/>
        </w:rPr>
      </w:pPr>
      <w:r w:rsidRPr="009719F2">
        <w:rPr>
          <w:noProof/>
        </w:rPr>
        <w:t>Zetica. (202</w:t>
      </w:r>
      <w:r w:rsidR="008D0BD4" w:rsidRPr="009719F2">
        <w:rPr>
          <w:noProof/>
        </w:rPr>
        <w:t>5</w:t>
      </w:r>
      <w:r w:rsidRPr="009719F2">
        <w:rPr>
          <w:noProof/>
        </w:rPr>
        <w:t xml:space="preserve">). UXO Risk Maps. Retrieved </w:t>
      </w:r>
      <w:r w:rsidR="008D0BD4" w:rsidRPr="009719F2">
        <w:rPr>
          <w:noProof/>
        </w:rPr>
        <w:t xml:space="preserve">November </w:t>
      </w:r>
      <w:r w:rsidRPr="009719F2">
        <w:rPr>
          <w:noProof/>
        </w:rPr>
        <w:t>202</w:t>
      </w:r>
      <w:r w:rsidR="008D0BD4" w:rsidRPr="009719F2">
        <w:rPr>
          <w:noProof/>
        </w:rPr>
        <w:t>5</w:t>
      </w:r>
      <w:r w:rsidRPr="009719F2">
        <w:rPr>
          <w:noProof/>
        </w:rPr>
        <w:t xml:space="preserve">, from </w:t>
      </w:r>
      <w:hyperlink r:id="rId24" w:history="1">
        <w:r w:rsidR="0075155D" w:rsidRPr="00D90689">
          <w:t>https://zeticauxo.com/guidance/risk-maps/</w:t>
        </w:r>
      </w:hyperlink>
    </w:p>
    <w:p w14:paraId="1704D6D6" w14:textId="77777777" w:rsidR="0075155D" w:rsidRPr="0075155D" w:rsidRDefault="0075155D" w:rsidP="00DF0AA2">
      <w:pPr>
        <w:pStyle w:val="Reporttext"/>
        <w:ind w:left="0"/>
        <w:jc w:val="left"/>
        <w:rPr>
          <w:noProof/>
          <w:highlight w:val="yellow"/>
        </w:rPr>
      </w:pPr>
    </w:p>
    <w:p w14:paraId="411FE900" w14:textId="77777777" w:rsidR="00B30174" w:rsidRPr="002162EC" w:rsidRDefault="00B30174" w:rsidP="00B30174"/>
    <w:p w14:paraId="003A86B6" w14:textId="77777777" w:rsidR="00B30174" w:rsidRPr="002162EC" w:rsidRDefault="00B30174" w:rsidP="00B30174">
      <w:pPr>
        <w:rPr>
          <w:b/>
        </w:rPr>
        <w:sectPr w:rsidR="00B30174" w:rsidRPr="002162EC" w:rsidSect="00B30174">
          <w:headerReference w:type="even" r:id="rId25"/>
          <w:headerReference w:type="default" r:id="rId26"/>
          <w:footerReference w:type="even" r:id="rId27"/>
          <w:footerReference w:type="default" r:id="rId28"/>
          <w:pgSz w:w="11906" w:h="16838" w:code="9"/>
          <w:pgMar w:top="1440" w:right="1440" w:bottom="1440" w:left="1440" w:header="720" w:footer="720" w:gutter="0"/>
          <w:pgNumType w:chapSep="period"/>
          <w:cols w:space="720"/>
        </w:sectPr>
      </w:pPr>
    </w:p>
    <w:p w14:paraId="604EA232" w14:textId="77777777" w:rsidR="00B30174" w:rsidRPr="002162EC" w:rsidRDefault="00B30174" w:rsidP="00D60085">
      <w:pPr>
        <w:pStyle w:val="DCOAppendixheading1"/>
      </w:pPr>
      <w:bookmarkStart w:id="100" w:name="_Toc165374390"/>
      <w:bookmarkStart w:id="101" w:name="_Toc216336891"/>
      <w:bookmarkStart w:id="102" w:name="_Toc218688922"/>
      <w:bookmarkEnd w:id="100"/>
      <w:r w:rsidRPr="002162EC">
        <w:lastRenderedPageBreak/>
        <w:t>Historical Maps</w:t>
      </w:r>
      <w:bookmarkEnd w:id="101"/>
      <w:bookmarkEnd w:id="102"/>
    </w:p>
    <w:p w14:paraId="03EBA17B" w14:textId="57D3F4E0" w:rsidR="00B30174" w:rsidRPr="002162EC" w:rsidRDefault="00B30174" w:rsidP="00B30174">
      <w:hyperlink r:id="rId29" w:history="1">
        <w:r w:rsidRPr="002162EC">
          <w:rPr>
            <w:rStyle w:val="Hyperlink"/>
          </w:rPr>
          <w:t>GS-JOR-8I3-GJM-GE4_smallScale.pdf</w:t>
        </w:r>
      </w:hyperlink>
    </w:p>
    <w:p w14:paraId="019E9A25" w14:textId="5F423609" w:rsidR="00B30174" w:rsidRPr="002162EC" w:rsidRDefault="00B30174" w:rsidP="00B30174">
      <w:hyperlink r:id="rId30" w:history="1">
        <w:r w:rsidRPr="002162EC">
          <w:rPr>
            <w:rStyle w:val="Hyperlink"/>
          </w:rPr>
          <w:t>GS-JOR-8I3-GJM-GE4_Landline_indexMap.pdf</w:t>
        </w:r>
      </w:hyperlink>
    </w:p>
    <w:p w14:paraId="3C8C223B" w14:textId="013E7581" w:rsidR="00B30174" w:rsidRPr="002162EC" w:rsidRDefault="00B30174" w:rsidP="00B30174">
      <w:hyperlink r:id="rId31" w:history="1">
        <w:r w:rsidRPr="002162EC">
          <w:rPr>
            <w:rStyle w:val="Hyperlink"/>
          </w:rPr>
          <w:t>GS-JOR-8I3-GJM-GE4_Landline_2_1_largeScale.pdf</w:t>
        </w:r>
      </w:hyperlink>
    </w:p>
    <w:p w14:paraId="670A1264" w14:textId="1782E9DA" w:rsidR="00B30174" w:rsidRPr="002162EC" w:rsidRDefault="00B30174" w:rsidP="00B30174">
      <w:hyperlink r:id="rId32" w:history="1">
        <w:r w:rsidRPr="002162EC">
          <w:rPr>
            <w:rStyle w:val="Hyperlink"/>
          </w:rPr>
          <w:t>GS-JOR-8I3-GJM-GE4_Landline_1_1_largeScale.pdf</w:t>
        </w:r>
      </w:hyperlink>
    </w:p>
    <w:p w14:paraId="08706D49" w14:textId="2ABF7F82" w:rsidR="00B30174" w:rsidRPr="002162EC" w:rsidRDefault="00B30174" w:rsidP="00B30174">
      <w:pPr>
        <w:rPr>
          <w:rStyle w:val="Hyperlink"/>
        </w:rPr>
      </w:pPr>
      <w:hyperlink r:id="rId33" w:history="1">
        <w:r w:rsidRPr="002162EC">
          <w:rPr>
            <w:rStyle w:val="Hyperlink"/>
          </w:rPr>
          <w:t>GS-JOR-8I3-GJM-GE4_2500_largeScale.pdf</w:t>
        </w:r>
      </w:hyperlink>
    </w:p>
    <w:p w14:paraId="5C1D2CA9" w14:textId="77777777" w:rsidR="00B30174" w:rsidRPr="002162EC" w:rsidRDefault="00B30174" w:rsidP="00B30174"/>
    <w:p w14:paraId="66473080" w14:textId="77777777"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r w:rsidRPr="002162EC">
        <w:br w:type="page"/>
      </w:r>
    </w:p>
    <w:p w14:paraId="0E7E4E26" w14:textId="77777777" w:rsidR="00C904C8" w:rsidRPr="002162EC" w:rsidRDefault="00C904C8" w:rsidP="00D60085">
      <w:pPr>
        <w:pStyle w:val="DCOAppendixheading1"/>
      </w:pPr>
      <w:bookmarkStart w:id="103" w:name="_Toc218688923"/>
      <w:bookmarkStart w:id="104" w:name="_Ref183542103"/>
      <w:bookmarkStart w:id="105" w:name="_Toc216336892"/>
      <w:r w:rsidRPr="002162EC">
        <w:lastRenderedPageBreak/>
        <w:t>Groundsure Report</w:t>
      </w:r>
      <w:bookmarkEnd w:id="103"/>
    </w:p>
    <w:p w14:paraId="1E88C613" w14:textId="77777777" w:rsidR="00C904C8" w:rsidRPr="002162EC" w:rsidRDefault="00C904C8" w:rsidP="00C904C8"/>
    <w:p w14:paraId="1C83E2D6" w14:textId="1EB2ED15" w:rsidR="00C904C8" w:rsidRDefault="00C904C8" w:rsidP="00DF0AA2">
      <w:hyperlink r:id="rId34" w:history="1">
        <w:r w:rsidRPr="002162EC">
          <w:rPr>
            <w:rStyle w:val="Hyperlink"/>
          </w:rPr>
          <w:t>GS-SQR-C8M-SGX-TC2.pdf</w:t>
        </w:r>
      </w:hyperlink>
    </w:p>
    <w:p w14:paraId="541C87EC" w14:textId="4E55BC70" w:rsidR="00B30174" w:rsidRPr="002162EC" w:rsidRDefault="00FB0AAD" w:rsidP="00D60085">
      <w:pPr>
        <w:pStyle w:val="DCOAppendixheading1"/>
      </w:pPr>
      <w:bookmarkStart w:id="106" w:name="_Toc218688924"/>
      <w:r>
        <w:lastRenderedPageBreak/>
        <w:t xml:space="preserve">Outline Design </w:t>
      </w:r>
      <w:r w:rsidR="00B30174" w:rsidRPr="002162EC">
        <w:t>Drawings</w:t>
      </w:r>
      <w:bookmarkEnd w:id="104"/>
      <w:bookmarkEnd w:id="105"/>
      <w:bookmarkEnd w:id="106"/>
    </w:p>
    <w:p w14:paraId="65975860" w14:textId="77777777" w:rsidR="00B30174" w:rsidRPr="002162EC" w:rsidRDefault="00B30174" w:rsidP="00B30174"/>
    <w:p w14:paraId="7A264D70" w14:textId="747B967E"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35" w:history="1">
        <w:r w:rsidRPr="002162EC">
          <w:rPr>
            <w:rStyle w:val="Hyperlink"/>
          </w:rPr>
          <w:t>4021883-BUK-ZZ-00-DR-GE-00001</w:t>
        </w:r>
      </w:hyperlink>
    </w:p>
    <w:p w14:paraId="2A75B77A" w14:textId="4B394AEB"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36" w:history="1">
        <w:r w:rsidRPr="002162EC">
          <w:rPr>
            <w:rStyle w:val="Hyperlink"/>
          </w:rPr>
          <w:t>4021883-BUK-ZZ-00-DR-GE-00002</w:t>
        </w:r>
      </w:hyperlink>
    </w:p>
    <w:p w14:paraId="010C8B7B" w14:textId="30354A36"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37" w:history="1">
        <w:r w:rsidRPr="002162EC">
          <w:rPr>
            <w:rStyle w:val="Hyperlink"/>
          </w:rPr>
          <w:t>4021883-BUK-ZZ-00-DR-GE-00003</w:t>
        </w:r>
      </w:hyperlink>
    </w:p>
    <w:p w14:paraId="594F9E16" w14:textId="74A2C50D"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38" w:history="1">
        <w:r w:rsidRPr="002162EC">
          <w:rPr>
            <w:rStyle w:val="Hyperlink"/>
          </w:rPr>
          <w:t>4021883-BUK-ZZ-00-DR-GE-00004</w:t>
        </w:r>
      </w:hyperlink>
    </w:p>
    <w:p w14:paraId="5E7098DE" w14:textId="62FE5EE0"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39" w:history="1">
        <w:r w:rsidRPr="002162EC">
          <w:rPr>
            <w:rStyle w:val="Hyperlink"/>
          </w:rPr>
          <w:t>4021883-BUK-ZZ-00-DR-GE-00005</w:t>
        </w:r>
      </w:hyperlink>
    </w:p>
    <w:p w14:paraId="20A57104" w14:textId="09363706"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40" w:history="1">
        <w:r w:rsidRPr="002162EC">
          <w:rPr>
            <w:rStyle w:val="Hyperlink"/>
          </w:rPr>
          <w:t>4021883-BUK-ZZ-00-DR-GE-00006</w:t>
        </w:r>
      </w:hyperlink>
      <w:r w:rsidRPr="002162EC">
        <w:br w:type="page"/>
      </w:r>
    </w:p>
    <w:p w14:paraId="05ED5D4E" w14:textId="794EE115" w:rsidR="00B30174" w:rsidRPr="002162EC" w:rsidRDefault="00B30174" w:rsidP="00D60085">
      <w:pPr>
        <w:pStyle w:val="DCOAppendixheading1"/>
      </w:pPr>
      <w:bookmarkStart w:id="107" w:name="_Toc109221186"/>
      <w:bookmarkStart w:id="108" w:name="_Toc216336893"/>
      <w:bookmarkStart w:id="109" w:name="_Toc218688925"/>
      <w:r w:rsidRPr="002162EC">
        <w:lastRenderedPageBreak/>
        <w:t xml:space="preserve">WYG </w:t>
      </w:r>
      <w:r w:rsidR="00FB0AAD">
        <w:t>Ground Investigation</w:t>
      </w:r>
      <w:r w:rsidRPr="002162EC">
        <w:t xml:space="preserve"> Report (2015)</w:t>
      </w:r>
      <w:bookmarkEnd w:id="107"/>
      <w:bookmarkEnd w:id="108"/>
      <w:bookmarkEnd w:id="109"/>
    </w:p>
    <w:p w14:paraId="7E212B4F" w14:textId="77777777" w:rsidR="00B30174" w:rsidRPr="002162EC" w:rsidRDefault="00B30174" w:rsidP="00B30174"/>
    <w:p w14:paraId="59877BD2" w14:textId="3D6934AE"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pPr>
      <w:hyperlink r:id="rId41" w:history="1">
        <w:r w:rsidRPr="002162EC">
          <w:rPr>
            <w:color w:val="0000FF"/>
            <w:u w:val="single"/>
          </w:rPr>
          <w:t>A088137 - Cardigan FAS factual GI Report April 15 DRAFT.pdf</w:t>
        </w:r>
      </w:hyperlink>
    </w:p>
    <w:p w14:paraId="4C6D94E9" w14:textId="77777777" w:rsidR="00B30174" w:rsidRPr="002162EC" w:rsidRDefault="00B30174" w:rsidP="00B30174">
      <w:pPr>
        <w:tabs>
          <w:tab w:val="clear" w:pos="1008"/>
          <w:tab w:val="clear" w:pos="1728"/>
          <w:tab w:val="clear" w:pos="2448"/>
          <w:tab w:val="clear" w:pos="3168"/>
          <w:tab w:val="clear" w:pos="3888"/>
          <w:tab w:val="clear" w:pos="4608"/>
          <w:tab w:val="clear" w:pos="5328"/>
          <w:tab w:val="clear" w:pos="6048"/>
          <w:tab w:val="clear" w:pos="8784"/>
        </w:tabs>
        <w:jc w:val="left"/>
        <w:rPr>
          <w:color w:val="0000FF"/>
          <w:u w:val="single"/>
        </w:rPr>
      </w:pPr>
    </w:p>
    <w:p w14:paraId="01D51CD2" w14:textId="77777777" w:rsidR="00B30174" w:rsidRPr="00A17C74" w:rsidRDefault="00B30174" w:rsidP="00B30174">
      <w:bookmarkStart w:id="110" w:name="_Toc216767538"/>
      <w:bookmarkStart w:id="111" w:name="_Toc216771749"/>
      <w:bookmarkStart w:id="112" w:name="_Toc216771791"/>
      <w:bookmarkStart w:id="113" w:name="_Toc216775551"/>
      <w:bookmarkStart w:id="114" w:name="_Toc218284169"/>
      <w:bookmarkStart w:id="115" w:name="_Toc218284365"/>
      <w:bookmarkStart w:id="116" w:name="_Toc218284406"/>
      <w:bookmarkStart w:id="117" w:name="_Toc218284461"/>
      <w:bookmarkStart w:id="118" w:name="_Toc218284533"/>
      <w:bookmarkStart w:id="119" w:name="_Toc216767539"/>
      <w:bookmarkStart w:id="120" w:name="_Toc216771750"/>
      <w:bookmarkStart w:id="121" w:name="_Toc216771792"/>
      <w:bookmarkStart w:id="122" w:name="_Toc216775552"/>
      <w:bookmarkStart w:id="123" w:name="_Toc218284170"/>
      <w:bookmarkStart w:id="124" w:name="_Toc218284366"/>
      <w:bookmarkStart w:id="125" w:name="_Toc218284407"/>
      <w:bookmarkStart w:id="126" w:name="_Toc218284462"/>
      <w:bookmarkStart w:id="127" w:name="_Toc218284534"/>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67BF55F7" w14:textId="77777777" w:rsidR="00B30174" w:rsidRPr="00A17C74" w:rsidRDefault="00B30174" w:rsidP="00B30174">
      <w:pPr>
        <w:pStyle w:val="Reporttext"/>
        <w:tabs>
          <w:tab w:val="right" w:pos="8730"/>
        </w:tabs>
      </w:pPr>
    </w:p>
    <w:p w14:paraId="3251CEFB" w14:textId="77777777" w:rsidR="00B30174" w:rsidRPr="00A17C74" w:rsidRDefault="00B30174" w:rsidP="00B30174">
      <w:pPr>
        <w:pStyle w:val="Reporttext"/>
        <w:tabs>
          <w:tab w:val="right" w:pos="8730"/>
        </w:tabs>
      </w:pPr>
    </w:p>
    <w:p w14:paraId="077E5365" w14:textId="77777777" w:rsidR="00B30174" w:rsidRPr="00A17C74" w:rsidRDefault="00B30174" w:rsidP="00B30174">
      <w:pPr>
        <w:pStyle w:val="Reporttext"/>
        <w:tabs>
          <w:tab w:val="right" w:pos="8730"/>
        </w:tabs>
      </w:pPr>
    </w:p>
    <w:p w14:paraId="54E0F274" w14:textId="77777777" w:rsidR="00B30174" w:rsidRDefault="00B30174"/>
    <w:sectPr w:rsidR="00B30174">
      <w:footerReference w:type="even"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9ABEC" w14:textId="77777777" w:rsidR="002E1D7F" w:rsidRDefault="002E1D7F" w:rsidP="00B30174">
      <w:r>
        <w:separator/>
      </w:r>
    </w:p>
  </w:endnote>
  <w:endnote w:type="continuationSeparator" w:id="0">
    <w:p w14:paraId="5A6DAA37" w14:textId="77777777" w:rsidR="002E1D7F" w:rsidRDefault="002E1D7F" w:rsidP="00B30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Ebrima">
    <w:panose1 w:val="02000000000000000000"/>
    <w:charset w:val="00"/>
    <w:family w:val="auto"/>
    <w:pitch w:val="variable"/>
    <w:sig w:usb0="A000005F" w:usb1="02000041" w:usb2="000008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36" w:type="dxa"/>
        <w:right w:w="36" w:type="dxa"/>
      </w:tblCellMar>
      <w:tblLook w:val="0000" w:firstRow="0" w:lastRow="0" w:firstColumn="0" w:lastColumn="0" w:noHBand="0" w:noVBand="0"/>
    </w:tblPr>
    <w:tblGrid>
      <w:gridCol w:w="3726"/>
      <w:gridCol w:w="1440"/>
      <w:gridCol w:w="3690"/>
    </w:tblGrid>
    <w:tr w:rsidR="007D5B4D" w:rsidRPr="00BB5F51" w14:paraId="3E503F87" w14:textId="77777777" w:rsidTr="002D12D0">
      <w:trPr>
        <w:jc w:val="center"/>
      </w:trPr>
      <w:tc>
        <w:tcPr>
          <w:tcW w:w="3726" w:type="dxa"/>
        </w:tcPr>
        <w:p w14:paraId="446DBED2" w14:textId="77777777" w:rsidR="007D5B4D" w:rsidRPr="00BB5F51" w:rsidRDefault="007D5B4D" w:rsidP="00E8379D">
          <w:pPr>
            <w:pStyle w:val="Footer"/>
            <w:rPr>
              <w:sz w:val="16"/>
            </w:rPr>
          </w:pPr>
          <w:r w:rsidRPr="00BB5F51">
            <w:rPr>
              <w:sz w:val="16"/>
            </w:rPr>
            <w:t>B</w:t>
          </w:r>
          <w:r>
            <w:rPr>
              <w:sz w:val="16"/>
            </w:rPr>
            <w:t>innies UK</w:t>
          </w:r>
          <w:r w:rsidRPr="00BB5F51">
            <w:rPr>
              <w:sz w:val="16"/>
            </w:rPr>
            <w:t xml:space="preserve"> Limited</w:t>
          </w:r>
        </w:p>
        <w:p w14:paraId="413E652A" w14:textId="5EC1F8A7" w:rsidR="007D5B4D" w:rsidRPr="00BB5F51" w:rsidRDefault="007D5B4D" w:rsidP="00E8379D">
          <w:pPr>
            <w:pStyle w:val="Footer"/>
            <w:rPr>
              <w:sz w:val="16"/>
              <w:szCs w:val="18"/>
            </w:rPr>
          </w:pPr>
          <w:r w:rsidRPr="00BB5F51">
            <w:rPr>
              <w:sz w:val="16"/>
              <w:szCs w:val="18"/>
            </w:rPr>
            <w:fldChar w:fldCharType="begin"/>
          </w:r>
          <w:r w:rsidRPr="00BB5F51">
            <w:rPr>
              <w:sz w:val="16"/>
              <w:szCs w:val="18"/>
            </w:rPr>
            <w:instrText xml:space="preserve"> STYLEREF  PrNoTitle  \* MERGEFORMAT </w:instrText>
          </w:r>
          <w:r w:rsidRPr="00BB5F51">
            <w:rPr>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sidR="005F235C">
            <w:rPr>
              <w:noProof/>
              <w:sz w:val="16"/>
              <w:szCs w:val="18"/>
            </w:rPr>
            <w:t>December 2025</w:t>
          </w:r>
          <w:r w:rsidRPr="00BB5F51">
            <w:rPr>
              <w:sz w:val="16"/>
              <w:szCs w:val="18"/>
            </w:rPr>
            <w:fldChar w:fldCharType="end"/>
          </w:r>
        </w:p>
      </w:tc>
      <w:tc>
        <w:tcPr>
          <w:tcW w:w="1440" w:type="dxa"/>
          <w:vAlign w:val="center"/>
        </w:tcPr>
        <w:p w14:paraId="11BBE529" w14:textId="77777777" w:rsidR="007D5B4D" w:rsidRPr="00BB5F51" w:rsidRDefault="007D5B4D" w:rsidP="00E8379D">
          <w:pPr>
            <w:pStyle w:val="Footer"/>
            <w:jc w:val="center"/>
          </w:pPr>
          <w:r w:rsidRPr="00680E95">
            <w:rPr>
              <w:noProof/>
            </w:rPr>
            <w:drawing>
              <wp:inline distT="0" distB="0" distL="0" distR="0" wp14:anchorId="4C50E220" wp14:editId="55FFC023">
                <wp:extent cx="742950" cy="228600"/>
                <wp:effectExtent l="0" t="0" r="0" b="0"/>
                <wp:docPr id="1040267663" name="Picture 80853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316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705314C2" w14:textId="77777777" w:rsidR="007D5B4D" w:rsidRPr="00BB5F51" w:rsidRDefault="007D5B4D" w:rsidP="00E8379D">
          <w:pPr>
            <w:pStyle w:val="Footer"/>
            <w:ind w:right="144"/>
            <w:jc w:val="right"/>
          </w:pPr>
          <w:r w:rsidRPr="00BB5F51">
            <w:fldChar w:fldCharType="begin"/>
          </w:r>
          <w:r w:rsidRPr="00BB5F51">
            <w:instrText xml:space="preserve"> PAGE </w:instrText>
          </w:r>
          <w:r w:rsidRPr="00BB5F51">
            <w:fldChar w:fldCharType="separate"/>
          </w:r>
          <w:r w:rsidRPr="00BB5F51">
            <w:rPr>
              <w:noProof/>
            </w:rPr>
            <w:t>3.8</w:t>
          </w:r>
          <w:r w:rsidRPr="00BB5F51">
            <w:fldChar w:fldCharType="end"/>
          </w:r>
        </w:p>
      </w:tc>
    </w:tr>
  </w:tbl>
  <w:p w14:paraId="27A1EAFF" w14:textId="77777777" w:rsidR="007D5B4D" w:rsidRPr="00BB5F51" w:rsidRDefault="007D5B4D" w:rsidP="00BA2ECF">
    <w:pPr>
      <w:pStyle w:val="Footer"/>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828"/>
      <w:gridCol w:w="1338"/>
      <w:gridCol w:w="3690"/>
    </w:tblGrid>
    <w:tr w:rsidR="007D5B4D" w:rsidRPr="00A0106D" w14:paraId="3135F455" w14:textId="77777777" w:rsidTr="0001451B">
      <w:tc>
        <w:tcPr>
          <w:tcW w:w="3828" w:type="dxa"/>
        </w:tcPr>
        <w:p w14:paraId="3A6EE7E5" w14:textId="77777777" w:rsidR="0001451B" w:rsidRDefault="0001451B">
          <w:pPr>
            <w:pStyle w:val="Footer"/>
            <w:rPr>
              <w:sz w:val="18"/>
              <w:szCs w:val="18"/>
            </w:rPr>
          </w:pPr>
          <w:r w:rsidRPr="00E73BC9">
            <w:rPr>
              <w:sz w:val="18"/>
              <w:szCs w:val="18"/>
            </w:rPr>
            <w:t>Binnies UK Limited</w:t>
          </w:r>
        </w:p>
        <w:p w14:paraId="393F7553" w14:textId="7C58FCA5" w:rsidR="007D5B4D" w:rsidRPr="00A0106D" w:rsidRDefault="0001451B">
          <w:pPr>
            <w:pStyle w:val="Footer"/>
            <w:rPr>
              <w:sz w:val="18"/>
              <w:szCs w:val="18"/>
            </w:rPr>
          </w:pPr>
          <w:r w:rsidRPr="00E73BC9">
            <w:rPr>
              <w:color w:val="000000"/>
              <w:sz w:val="18"/>
              <w:szCs w:val="18"/>
            </w:rPr>
            <w:fldChar w:fldCharType="begin"/>
          </w:r>
          <w:r w:rsidRPr="00E73BC9">
            <w:rPr>
              <w:color w:val="000000"/>
              <w:sz w:val="18"/>
              <w:szCs w:val="18"/>
            </w:rPr>
            <w:instrText xml:space="preserve"> STYLEREF  PrNoTitle  \* MERGEFORMAT </w:instrText>
          </w:r>
          <w:r w:rsidRPr="00E73BC9">
            <w:rPr>
              <w:color w:val="000000"/>
              <w:sz w:val="18"/>
              <w:szCs w:val="18"/>
            </w:rPr>
            <w:fldChar w:fldCharType="end"/>
          </w:r>
          <w:r>
            <w:rPr>
              <w:color w:val="000000"/>
              <w:sz w:val="18"/>
              <w:szCs w:val="18"/>
            </w:rPr>
            <w:t xml:space="preserve"> </w:t>
          </w:r>
          <w:r w:rsidRPr="00E73BC9">
            <w:rPr>
              <w:sz w:val="18"/>
              <w:szCs w:val="18"/>
            </w:rPr>
            <w:t xml:space="preserve">/ </w:t>
          </w:r>
          <w:r w:rsidRPr="00E73BC9">
            <w:rPr>
              <w:sz w:val="18"/>
              <w:szCs w:val="18"/>
            </w:rPr>
            <w:fldChar w:fldCharType="begin"/>
          </w:r>
          <w:r w:rsidRPr="00E73BC9">
            <w:rPr>
              <w:sz w:val="18"/>
              <w:szCs w:val="18"/>
            </w:rPr>
            <w:instrText xml:space="preserve"> STYLEREF  DateTitle  \* MERGEFORMAT </w:instrText>
          </w:r>
          <w:r w:rsidRPr="00E73BC9">
            <w:rPr>
              <w:sz w:val="18"/>
              <w:szCs w:val="18"/>
            </w:rPr>
            <w:fldChar w:fldCharType="separate"/>
          </w:r>
          <w:r w:rsidR="00E045C5">
            <w:rPr>
              <w:noProof/>
              <w:sz w:val="18"/>
              <w:szCs w:val="18"/>
            </w:rPr>
            <w:t>January 2026</w:t>
          </w:r>
          <w:r w:rsidRPr="00E73BC9">
            <w:rPr>
              <w:sz w:val="18"/>
              <w:szCs w:val="18"/>
            </w:rPr>
            <w:fldChar w:fldCharType="end"/>
          </w:r>
        </w:p>
      </w:tc>
      <w:tc>
        <w:tcPr>
          <w:tcW w:w="1338" w:type="dxa"/>
          <w:vAlign w:val="center"/>
        </w:tcPr>
        <w:p w14:paraId="5284C2C0" w14:textId="77777777" w:rsidR="007D5B4D" w:rsidRPr="002C360E" w:rsidRDefault="007D5B4D">
          <w:pPr>
            <w:pStyle w:val="Footer"/>
            <w:jc w:val="center"/>
            <w:rPr>
              <w:sz w:val="18"/>
              <w:szCs w:val="18"/>
            </w:rPr>
          </w:pPr>
          <w:r w:rsidRPr="002C360E">
            <w:rPr>
              <w:noProof/>
              <w:sz w:val="18"/>
              <w:szCs w:val="18"/>
            </w:rPr>
            <w:drawing>
              <wp:inline distT="0" distB="0" distL="0" distR="0" wp14:anchorId="2211AA86" wp14:editId="1AC789EF">
                <wp:extent cx="742950" cy="228600"/>
                <wp:effectExtent l="0" t="0" r="0" b="0"/>
                <wp:docPr id="2004281669" name="Picture 214657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5743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4A30122C" w14:textId="3236E4B4" w:rsidR="007D5B4D" w:rsidRPr="002C360E" w:rsidRDefault="007D5B4D">
          <w:pPr>
            <w:pStyle w:val="Footer"/>
            <w:ind w:right="144"/>
            <w:jc w:val="right"/>
            <w:rPr>
              <w:sz w:val="18"/>
              <w:szCs w:val="18"/>
            </w:rPr>
          </w:pPr>
          <w:r w:rsidRPr="002C360E">
            <w:rPr>
              <w:sz w:val="18"/>
              <w:szCs w:val="18"/>
            </w:rPr>
            <w:fldChar w:fldCharType="begin"/>
          </w:r>
          <w:r w:rsidRPr="002C360E">
            <w:rPr>
              <w:sz w:val="18"/>
              <w:szCs w:val="18"/>
            </w:rPr>
            <w:instrText xml:space="preserve"> PAGE </w:instrText>
          </w:r>
          <w:r w:rsidRPr="002C360E">
            <w:rPr>
              <w:sz w:val="18"/>
              <w:szCs w:val="18"/>
            </w:rPr>
            <w:fldChar w:fldCharType="separate"/>
          </w:r>
          <w:r w:rsidRPr="002C360E">
            <w:rPr>
              <w:noProof/>
              <w:sz w:val="18"/>
              <w:szCs w:val="18"/>
            </w:rPr>
            <w:t>3.8</w:t>
          </w:r>
          <w:r w:rsidRPr="002C360E">
            <w:rPr>
              <w:sz w:val="18"/>
              <w:szCs w:val="18"/>
            </w:rPr>
            <w:fldChar w:fldCharType="end"/>
          </w:r>
        </w:p>
      </w:tc>
    </w:tr>
  </w:tbl>
  <w:p w14:paraId="7DEB2C41" w14:textId="77777777" w:rsidR="007D5B4D" w:rsidRPr="002C360E" w:rsidRDefault="007D5B4D">
    <w:pPr>
      <w:pStyle w:val="Foo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70" w:type="dxa"/>
      <w:jc w:val="center"/>
      <w:tblLayout w:type="fixed"/>
      <w:tblCellMar>
        <w:left w:w="36" w:type="dxa"/>
        <w:right w:w="36" w:type="dxa"/>
      </w:tblCellMar>
      <w:tblLook w:val="0000" w:firstRow="0" w:lastRow="0" w:firstColumn="0" w:lastColumn="0" w:noHBand="0" w:noVBand="0"/>
    </w:tblPr>
    <w:tblGrid>
      <w:gridCol w:w="3789"/>
      <w:gridCol w:w="1464"/>
      <w:gridCol w:w="4017"/>
    </w:tblGrid>
    <w:tr w:rsidR="00B30174" w:rsidRPr="00BB5F51" w14:paraId="66174964" w14:textId="77777777" w:rsidTr="00C65977">
      <w:trPr>
        <w:trHeight w:val="543"/>
        <w:jc w:val="center"/>
      </w:trPr>
      <w:tc>
        <w:tcPr>
          <w:tcW w:w="3789" w:type="dxa"/>
        </w:tcPr>
        <w:p w14:paraId="2FBF3B09" w14:textId="77777777" w:rsidR="00B30174" w:rsidRPr="00BB5F51" w:rsidRDefault="00B30174" w:rsidP="009864F2">
          <w:pPr>
            <w:pStyle w:val="Footer"/>
            <w:rPr>
              <w:sz w:val="16"/>
            </w:rPr>
          </w:pPr>
          <w:r w:rsidRPr="00BB5F51">
            <w:rPr>
              <w:sz w:val="16"/>
            </w:rPr>
            <w:t>B</w:t>
          </w:r>
          <w:r>
            <w:rPr>
              <w:sz w:val="16"/>
            </w:rPr>
            <w:t>innies UK</w:t>
          </w:r>
          <w:r w:rsidRPr="00BB5F51">
            <w:rPr>
              <w:sz w:val="16"/>
            </w:rPr>
            <w:t xml:space="preserve"> Limited</w:t>
          </w:r>
        </w:p>
        <w:p w14:paraId="5648A34E" w14:textId="516CF408" w:rsidR="00B30174" w:rsidRPr="00BB5F51" w:rsidRDefault="00B30174" w:rsidP="009864F2">
          <w:pPr>
            <w:pStyle w:val="Footer"/>
            <w:rPr>
              <w:sz w:val="16"/>
              <w:szCs w:val="18"/>
            </w:rPr>
          </w:pPr>
          <w:r w:rsidRPr="00BB5F51">
            <w:rPr>
              <w:sz w:val="16"/>
              <w:szCs w:val="18"/>
            </w:rPr>
            <w:fldChar w:fldCharType="begin"/>
          </w:r>
          <w:r w:rsidRPr="00BB5F51">
            <w:rPr>
              <w:sz w:val="16"/>
              <w:szCs w:val="18"/>
            </w:rPr>
            <w:instrText xml:space="preserve"> STYLEREF  PrNoTitle  \* MERGEFORMAT </w:instrText>
          </w:r>
          <w:r w:rsidRPr="00BB5F51">
            <w:rPr>
              <w:sz w:val="16"/>
              <w:szCs w:val="18"/>
            </w:rPr>
            <w:fldChar w:fldCharType="separate"/>
          </w:r>
          <w:r w:rsidR="00E045C5">
            <w:rPr>
              <w:noProof/>
              <w:sz w:val="16"/>
              <w:szCs w:val="18"/>
            </w:rPr>
            <w:t>Project no. 4021883</w:t>
          </w:r>
          <w:r w:rsidRPr="00BB5F51">
            <w:rPr>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sidR="00E045C5">
            <w:rPr>
              <w:noProof/>
              <w:sz w:val="16"/>
              <w:szCs w:val="18"/>
            </w:rPr>
            <w:t>January 2026</w:t>
          </w:r>
          <w:r w:rsidRPr="00BB5F51">
            <w:rPr>
              <w:sz w:val="16"/>
              <w:szCs w:val="18"/>
            </w:rPr>
            <w:fldChar w:fldCharType="end"/>
          </w:r>
        </w:p>
      </w:tc>
      <w:tc>
        <w:tcPr>
          <w:tcW w:w="1464" w:type="dxa"/>
          <w:vAlign w:val="center"/>
        </w:tcPr>
        <w:p w14:paraId="3BADDBC6" w14:textId="77777777" w:rsidR="00B30174" w:rsidRPr="00BB5F51" w:rsidRDefault="00B30174" w:rsidP="009864F2">
          <w:pPr>
            <w:pStyle w:val="Footer"/>
            <w:jc w:val="center"/>
          </w:pPr>
          <w:r w:rsidRPr="00680E95">
            <w:rPr>
              <w:noProof/>
            </w:rPr>
            <w:drawing>
              <wp:inline distT="0" distB="0" distL="0" distR="0" wp14:anchorId="56799F73" wp14:editId="12E6EC7A">
                <wp:extent cx="742950" cy="228600"/>
                <wp:effectExtent l="0" t="0" r="0" b="0"/>
                <wp:docPr id="1386444133" name="Picture 11038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820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4017" w:type="dxa"/>
          <w:vAlign w:val="center"/>
        </w:tcPr>
        <w:p w14:paraId="17D51F1D" w14:textId="77777777" w:rsidR="00B30174" w:rsidRPr="00BB5F51" w:rsidRDefault="00B30174" w:rsidP="009864F2">
          <w:pPr>
            <w:pStyle w:val="Footer"/>
            <w:ind w:right="144"/>
            <w:jc w:val="right"/>
          </w:pPr>
          <w:r w:rsidRPr="00BB5F51">
            <w:fldChar w:fldCharType="begin"/>
          </w:r>
          <w:r w:rsidRPr="00BB5F51">
            <w:instrText xml:space="preserve"> PAGE </w:instrText>
          </w:r>
          <w:r w:rsidRPr="00BB5F51">
            <w:fldChar w:fldCharType="separate"/>
          </w:r>
          <w:r w:rsidRPr="00BB5F51">
            <w:rPr>
              <w:noProof/>
            </w:rPr>
            <w:t>3.8</w:t>
          </w:r>
          <w:r w:rsidRPr="00BB5F51">
            <w:fldChar w:fldCharType="end"/>
          </w:r>
        </w:p>
      </w:tc>
    </w:tr>
  </w:tbl>
  <w:p w14:paraId="26676177" w14:textId="77777777" w:rsidR="00B30174" w:rsidRPr="00BB5F51" w:rsidRDefault="00B30174">
    <w:pPr>
      <w:pStyle w:val="Footer"/>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F8013" w14:textId="77777777" w:rsidR="00B30174" w:rsidRPr="006C6E10" w:rsidRDefault="00B30174" w:rsidP="00BA2ECF">
    <w:pPr>
      <w:pStyle w:val="Footer"/>
      <w:rPr>
        <w:rFonts w:cs="Calibri"/>
        <w:sz w:val="10"/>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828"/>
      <w:gridCol w:w="1338"/>
      <w:gridCol w:w="3690"/>
    </w:tblGrid>
    <w:tr w:rsidR="002C360E" w:rsidRPr="00A0106D" w14:paraId="27D57807" w14:textId="77777777" w:rsidTr="00577A0D">
      <w:tc>
        <w:tcPr>
          <w:tcW w:w="3828" w:type="dxa"/>
        </w:tcPr>
        <w:p w14:paraId="126CE689" w14:textId="77777777" w:rsidR="002C360E" w:rsidRDefault="002C360E" w:rsidP="002C360E">
          <w:pPr>
            <w:pStyle w:val="Footer"/>
            <w:rPr>
              <w:sz w:val="18"/>
              <w:szCs w:val="18"/>
            </w:rPr>
          </w:pPr>
          <w:r w:rsidRPr="00E73BC9">
            <w:rPr>
              <w:sz w:val="18"/>
              <w:szCs w:val="18"/>
            </w:rPr>
            <w:t>Binnies UK Limited</w:t>
          </w:r>
        </w:p>
        <w:p w14:paraId="76D4D767" w14:textId="04FF4AD7" w:rsidR="002C360E" w:rsidRPr="00A0106D" w:rsidRDefault="002C360E" w:rsidP="002C360E">
          <w:pPr>
            <w:pStyle w:val="Footer"/>
            <w:rPr>
              <w:sz w:val="18"/>
              <w:szCs w:val="18"/>
            </w:rPr>
          </w:pPr>
          <w:r w:rsidRPr="00E73BC9">
            <w:rPr>
              <w:color w:val="000000"/>
              <w:sz w:val="18"/>
              <w:szCs w:val="18"/>
            </w:rPr>
            <w:fldChar w:fldCharType="begin"/>
          </w:r>
          <w:r w:rsidRPr="00E73BC9">
            <w:rPr>
              <w:color w:val="000000"/>
              <w:sz w:val="18"/>
              <w:szCs w:val="18"/>
            </w:rPr>
            <w:instrText xml:space="preserve"> STYLEREF  PrNoTitle  \* MERGEFORMAT </w:instrText>
          </w:r>
          <w:r w:rsidRPr="00E73BC9">
            <w:rPr>
              <w:color w:val="000000"/>
              <w:sz w:val="18"/>
              <w:szCs w:val="18"/>
            </w:rPr>
            <w:fldChar w:fldCharType="separate"/>
          </w:r>
          <w:r w:rsidR="00E045C5">
            <w:rPr>
              <w:noProof/>
              <w:color w:val="000000"/>
              <w:sz w:val="18"/>
              <w:szCs w:val="18"/>
            </w:rPr>
            <w:t>Project no. 4021883</w:t>
          </w:r>
          <w:r w:rsidRPr="00E73BC9">
            <w:rPr>
              <w:color w:val="000000"/>
              <w:sz w:val="18"/>
              <w:szCs w:val="18"/>
            </w:rPr>
            <w:fldChar w:fldCharType="end"/>
          </w:r>
          <w:r>
            <w:rPr>
              <w:color w:val="000000"/>
              <w:sz w:val="18"/>
              <w:szCs w:val="18"/>
            </w:rPr>
            <w:t xml:space="preserve"> </w:t>
          </w:r>
          <w:r w:rsidRPr="00E73BC9">
            <w:rPr>
              <w:sz w:val="18"/>
              <w:szCs w:val="18"/>
            </w:rPr>
            <w:t xml:space="preserve">/ </w:t>
          </w:r>
          <w:r w:rsidRPr="00E73BC9">
            <w:rPr>
              <w:sz w:val="18"/>
              <w:szCs w:val="18"/>
            </w:rPr>
            <w:fldChar w:fldCharType="begin"/>
          </w:r>
          <w:r w:rsidRPr="00E73BC9">
            <w:rPr>
              <w:sz w:val="18"/>
              <w:szCs w:val="18"/>
            </w:rPr>
            <w:instrText xml:space="preserve"> STYLEREF  DateTitle  \* MERGEFORMAT </w:instrText>
          </w:r>
          <w:r w:rsidRPr="00E73BC9">
            <w:rPr>
              <w:sz w:val="18"/>
              <w:szCs w:val="18"/>
            </w:rPr>
            <w:fldChar w:fldCharType="separate"/>
          </w:r>
          <w:r w:rsidR="00E045C5">
            <w:rPr>
              <w:noProof/>
              <w:sz w:val="18"/>
              <w:szCs w:val="18"/>
            </w:rPr>
            <w:t>January 2026</w:t>
          </w:r>
          <w:r w:rsidRPr="00E73BC9">
            <w:rPr>
              <w:sz w:val="18"/>
              <w:szCs w:val="18"/>
            </w:rPr>
            <w:fldChar w:fldCharType="end"/>
          </w:r>
        </w:p>
      </w:tc>
      <w:tc>
        <w:tcPr>
          <w:tcW w:w="1338" w:type="dxa"/>
          <w:vAlign w:val="center"/>
        </w:tcPr>
        <w:p w14:paraId="5E588F1D" w14:textId="77777777" w:rsidR="002C360E" w:rsidRPr="002C360E" w:rsidRDefault="002C360E" w:rsidP="002C360E">
          <w:pPr>
            <w:pStyle w:val="Footer"/>
            <w:jc w:val="center"/>
            <w:rPr>
              <w:sz w:val="18"/>
              <w:szCs w:val="18"/>
            </w:rPr>
          </w:pPr>
          <w:r w:rsidRPr="002C360E">
            <w:rPr>
              <w:noProof/>
              <w:sz w:val="18"/>
              <w:szCs w:val="18"/>
            </w:rPr>
            <w:drawing>
              <wp:inline distT="0" distB="0" distL="0" distR="0" wp14:anchorId="436A5EC3" wp14:editId="13C240BD">
                <wp:extent cx="742950" cy="228600"/>
                <wp:effectExtent l="0" t="0" r="0" b="0"/>
                <wp:docPr id="1868199799" name="Picture 214657434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44862" name="Picture 2146574342"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06773FC1" w14:textId="77777777" w:rsidR="002C360E" w:rsidRPr="002C360E" w:rsidRDefault="002C360E" w:rsidP="002C360E">
          <w:pPr>
            <w:pStyle w:val="Footer"/>
            <w:ind w:right="144"/>
            <w:jc w:val="right"/>
            <w:rPr>
              <w:sz w:val="18"/>
              <w:szCs w:val="18"/>
            </w:rPr>
          </w:pPr>
          <w:r w:rsidRPr="002C360E">
            <w:rPr>
              <w:sz w:val="18"/>
              <w:szCs w:val="18"/>
            </w:rPr>
            <w:fldChar w:fldCharType="begin"/>
          </w:r>
          <w:r w:rsidRPr="002C360E">
            <w:rPr>
              <w:sz w:val="18"/>
              <w:szCs w:val="18"/>
            </w:rPr>
            <w:instrText xml:space="preserve"> PAGE </w:instrText>
          </w:r>
          <w:r w:rsidRPr="002C360E">
            <w:rPr>
              <w:sz w:val="18"/>
              <w:szCs w:val="18"/>
            </w:rPr>
            <w:fldChar w:fldCharType="separate"/>
          </w:r>
          <w:r w:rsidRPr="002C360E">
            <w:rPr>
              <w:noProof/>
              <w:sz w:val="18"/>
              <w:szCs w:val="18"/>
            </w:rPr>
            <w:t>3.8</w:t>
          </w:r>
          <w:r w:rsidRPr="002C360E">
            <w:rPr>
              <w:sz w:val="18"/>
              <w:szCs w:val="18"/>
            </w:rPr>
            <w:fldChar w:fldCharType="end"/>
          </w:r>
        </w:p>
      </w:tc>
    </w:tr>
  </w:tbl>
  <w:p w14:paraId="482FEE07" w14:textId="67D0E6B1" w:rsidR="00B30174" w:rsidRPr="002C360E" w:rsidRDefault="00B30174" w:rsidP="002C360E">
    <w:pPr>
      <w:pStyle w:val="Footer"/>
      <w:rPr>
        <w:sz w:val="24"/>
        <w:szCs w:val="4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B30174" w:rsidRPr="00CF3F97" w14:paraId="4B9D4134" w14:textId="77777777" w:rsidTr="006C1FDE">
      <w:tc>
        <w:tcPr>
          <w:tcW w:w="3726" w:type="dxa"/>
          <w:vAlign w:val="center"/>
        </w:tcPr>
        <w:p w14:paraId="20E355F1" w14:textId="77777777" w:rsidR="00B30174" w:rsidRPr="00FB5374" w:rsidRDefault="00B30174" w:rsidP="002F7560">
          <w:pPr>
            <w:pStyle w:val="Footer"/>
            <w:jc w:val="right"/>
            <w:rPr>
              <w:noProof/>
            </w:rPr>
          </w:pPr>
        </w:p>
      </w:tc>
      <w:tc>
        <w:tcPr>
          <w:tcW w:w="1440" w:type="dxa"/>
          <w:vAlign w:val="center"/>
        </w:tcPr>
        <w:p w14:paraId="4C64B938" w14:textId="77777777" w:rsidR="00B30174" w:rsidRPr="00E72DB8" w:rsidRDefault="00B30174" w:rsidP="002F7560">
          <w:pPr>
            <w:pStyle w:val="Footer"/>
            <w:jc w:val="right"/>
            <w:rPr>
              <w:noProof/>
            </w:rPr>
          </w:pPr>
          <w:r w:rsidRPr="00680E95">
            <w:rPr>
              <w:noProof/>
            </w:rPr>
            <w:drawing>
              <wp:inline distT="0" distB="0" distL="0" distR="0" wp14:anchorId="2BB929E9" wp14:editId="79898969">
                <wp:extent cx="742950" cy="228600"/>
                <wp:effectExtent l="0" t="0" r="0" b="0"/>
                <wp:docPr id="48933800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4F227BCD" w14:textId="77777777" w:rsidR="00B30174" w:rsidRPr="00FB5374" w:rsidRDefault="00B30174" w:rsidP="00BA2ECF">
          <w:pPr>
            <w:pStyle w:val="Footer"/>
            <w:jc w:val="right"/>
            <w:rPr>
              <w:noProof/>
            </w:rPr>
          </w:pPr>
          <w:r w:rsidRPr="00FB5374">
            <w:rPr>
              <w:noProof/>
            </w:rPr>
            <w:t>Binnies UK Limited</w:t>
          </w:r>
        </w:p>
        <w:p w14:paraId="78F434DF" w14:textId="76A3108D" w:rsidR="00B30174" w:rsidRPr="00FB5374" w:rsidRDefault="00B30174" w:rsidP="006C1FDE">
          <w:pPr>
            <w:pStyle w:val="Footer"/>
            <w:jc w:val="right"/>
            <w:rPr>
              <w:noProof/>
            </w:rPr>
          </w:pPr>
          <w:r w:rsidRPr="00FB5374">
            <w:rPr>
              <w:noProof/>
            </w:rPr>
            <w:fldChar w:fldCharType="begin"/>
          </w:r>
          <w:r w:rsidRPr="00FB5374">
            <w:rPr>
              <w:noProof/>
            </w:rPr>
            <w:instrText xml:space="preserve"> STYLEREF  PrNoTitle  \* MERGEFORMAT </w:instrText>
          </w:r>
          <w:r w:rsidRPr="00FB5374">
            <w:rPr>
              <w:noProof/>
            </w:rPr>
            <w:fldChar w:fldCharType="separate"/>
          </w:r>
          <w:r w:rsidR="005F235C">
            <w:rPr>
              <w:noProof/>
            </w:rPr>
            <w:t>Project no. 4021883</w:t>
          </w:r>
          <w:r w:rsidRPr="00FB5374">
            <w:rPr>
              <w:noProof/>
            </w:rPr>
            <w:fldChar w:fldCharType="end"/>
          </w:r>
          <w:r w:rsidRPr="00FB5374">
            <w:rPr>
              <w:noProof/>
            </w:rPr>
            <w:t xml:space="preserve"> / </w:t>
          </w:r>
          <w:r w:rsidRPr="00FB5374">
            <w:rPr>
              <w:noProof/>
            </w:rPr>
            <w:fldChar w:fldCharType="begin"/>
          </w:r>
          <w:r w:rsidRPr="00FB5374">
            <w:rPr>
              <w:noProof/>
            </w:rPr>
            <w:instrText xml:space="preserve"> STYLEREF  DateTitle  \* MERGEFORMAT </w:instrText>
          </w:r>
          <w:r w:rsidRPr="00FB5374">
            <w:rPr>
              <w:noProof/>
            </w:rPr>
            <w:fldChar w:fldCharType="separate"/>
          </w:r>
          <w:r w:rsidR="005F235C">
            <w:rPr>
              <w:noProof/>
            </w:rPr>
            <w:t>December 2025</w:t>
          </w:r>
          <w:r w:rsidRPr="00FB5374">
            <w:rPr>
              <w:noProof/>
            </w:rPr>
            <w:fldChar w:fldCharType="end"/>
          </w:r>
        </w:p>
      </w:tc>
    </w:tr>
  </w:tbl>
  <w:p w14:paraId="6ADB3AD5" w14:textId="77777777" w:rsidR="00B30174" w:rsidRPr="00E72DB8" w:rsidRDefault="00B30174" w:rsidP="00BA2ECF">
    <w:pPr>
      <w:pStyle w:val="Footer"/>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39E47" w14:textId="77777777" w:rsidR="002E1D7F" w:rsidRDefault="002E1D7F" w:rsidP="00B30174">
      <w:r>
        <w:separator/>
      </w:r>
    </w:p>
  </w:footnote>
  <w:footnote w:type="continuationSeparator" w:id="0">
    <w:p w14:paraId="0F1B9AE8" w14:textId="77777777" w:rsidR="002E1D7F" w:rsidRDefault="002E1D7F" w:rsidP="00B30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7D5B4D" w:rsidRPr="00EC691D" w14:paraId="0EE7F682" w14:textId="77777777" w:rsidTr="00946157">
      <w:trPr>
        <w:cantSplit/>
      </w:trPr>
      <w:tc>
        <w:tcPr>
          <w:tcW w:w="4477" w:type="dxa"/>
        </w:tcPr>
        <w:p w14:paraId="309148B7" w14:textId="31F87B84" w:rsidR="007D5B4D" w:rsidRPr="00D86B7A" w:rsidRDefault="007D5B4D" w:rsidP="00416302">
          <w:pPr>
            <w:pStyle w:val="ClientHeader"/>
            <w:rPr>
              <w:rFonts w:ascii="Arial" w:hAnsi="Arial" w:cs="Arial"/>
              <w:sz w:val="18"/>
            </w:rPr>
          </w:pPr>
          <w:r w:rsidRPr="00D86B7A">
            <w:rPr>
              <w:rFonts w:ascii="Arial" w:hAnsi="Arial" w:cs="Arial"/>
              <w:noProof/>
              <w:sz w:val="18"/>
            </w:rPr>
            <w:fldChar w:fldCharType="begin"/>
          </w:r>
          <w:r w:rsidRPr="00D86B7A">
            <w:rPr>
              <w:rFonts w:ascii="Arial" w:hAnsi="Arial" w:cs="Arial"/>
              <w:noProof/>
              <w:sz w:val="18"/>
            </w:rPr>
            <w:instrText xml:space="preserve"> STYLEREF  ClientTitle  \* MERGEFORMAT </w:instrText>
          </w:r>
          <w:r w:rsidRPr="00D86B7A">
            <w:rPr>
              <w:rFonts w:ascii="Arial" w:hAnsi="Arial" w:cs="Arial"/>
              <w:noProof/>
              <w:sz w:val="18"/>
            </w:rPr>
            <w:fldChar w:fldCharType="separate"/>
          </w:r>
          <w:r w:rsidR="00324F6F">
            <w:rPr>
              <w:rFonts w:ascii="Arial" w:hAnsi="Arial" w:cs="Arial"/>
              <w:b/>
              <w:bCs/>
              <w:noProof/>
              <w:sz w:val="18"/>
            </w:rPr>
            <w:t>Error! No text of specified style in document.</w:t>
          </w:r>
          <w:r w:rsidRPr="00D86B7A">
            <w:rPr>
              <w:rFonts w:ascii="Arial" w:hAnsi="Arial" w:cs="Arial"/>
              <w:noProof/>
              <w:sz w:val="18"/>
            </w:rPr>
            <w:fldChar w:fldCharType="end"/>
          </w:r>
        </w:p>
      </w:tc>
      <w:tc>
        <w:tcPr>
          <w:tcW w:w="4649" w:type="dxa"/>
        </w:tcPr>
        <w:p w14:paraId="509F6B66" w14:textId="40C51993" w:rsidR="007D5B4D" w:rsidRPr="00D86B7A" w:rsidRDefault="007D5B4D" w:rsidP="00416302">
          <w:pPr>
            <w:pStyle w:val="ReportName"/>
            <w:rPr>
              <w:rFonts w:ascii="Arial" w:hAnsi="Arial" w:cs="Arial"/>
              <w:sz w:val="18"/>
            </w:rPr>
          </w:pPr>
          <w:r w:rsidRPr="00D86B7A">
            <w:rPr>
              <w:rFonts w:ascii="Arial" w:hAnsi="Arial" w:cs="Arial"/>
              <w:noProof/>
              <w:sz w:val="18"/>
            </w:rPr>
            <w:fldChar w:fldCharType="begin"/>
          </w:r>
          <w:r w:rsidRPr="00D86B7A">
            <w:rPr>
              <w:rFonts w:ascii="Arial" w:hAnsi="Arial" w:cs="Arial"/>
              <w:noProof/>
              <w:sz w:val="18"/>
            </w:rPr>
            <w:instrText xml:space="preserve"> STYLEREF  ReportTitle  \* MERGEFORMAT </w:instrText>
          </w:r>
          <w:r w:rsidRPr="00D86B7A">
            <w:rPr>
              <w:rFonts w:ascii="Arial" w:hAnsi="Arial" w:cs="Arial"/>
              <w:noProof/>
              <w:sz w:val="18"/>
            </w:rPr>
            <w:fldChar w:fldCharType="separate"/>
          </w:r>
          <w:r w:rsidR="00324F6F">
            <w:rPr>
              <w:rFonts w:ascii="Arial" w:hAnsi="Arial" w:cs="Arial"/>
              <w:noProof/>
              <w:sz w:val="18"/>
            </w:rPr>
            <w:t>Natural Resources Wales Cardigan Tidal Flood Risk Management Scheme (TFRMS)</w:t>
          </w:r>
          <w:r w:rsidRPr="00D86B7A">
            <w:rPr>
              <w:rFonts w:ascii="Arial" w:hAnsi="Arial" w:cs="Arial"/>
              <w:noProof/>
              <w:sz w:val="18"/>
            </w:rPr>
            <w:fldChar w:fldCharType="end"/>
          </w:r>
        </w:p>
      </w:tc>
    </w:tr>
  </w:tbl>
  <w:p w14:paraId="73E89385" w14:textId="77777777" w:rsidR="007D5B4D" w:rsidRPr="00EC691D" w:rsidRDefault="007D5B4D" w:rsidP="00641F85">
    <w:pPr>
      <w:pStyle w:val="Header"/>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jc w:val="center"/>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7D5B4D" w:rsidRPr="00EC691D" w14:paraId="6BBE921E" w14:textId="77777777" w:rsidTr="002D12D0">
      <w:trPr>
        <w:cantSplit/>
        <w:jc w:val="center"/>
      </w:trPr>
      <w:tc>
        <w:tcPr>
          <w:tcW w:w="4477" w:type="dxa"/>
        </w:tcPr>
        <w:p w14:paraId="389F8E54" w14:textId="12C3418C" w:rsidR="007D5B4D" w:rsidRPr="002C360E" w:rsidRDefault="001748B3" w:rsidP="007905C1">
          <w:pPr>
            <w:pStyle w:val="ClientHeader"/>
            <w:rPr>
              <w:rFonts w:ascii="Ebrima" w:hAnsi="Ebrima" w:cs="Arial"/>
              <w:sz w:val="18"/>
              <w:szCs w:val="20"/>
            </w:rPr>
          </w:pPr>
          <w:r w:rsidRPr="002C360E">
            <w:rPr>
              <w:rFonts w:ascii="Ebrima" w:hAnsi="Ebrima" w:cs="Arial"/>
              <w:sz w:val="18"/>
              <w:szCs w:val="20"/>
            </w:rPr>
            <w:fldChar w:fldCharType="begin"/>
          </w:r>
          <w:r w:rsidRPr="002C360E">
            <w:rPr>
              <w:rFonts w:ascii="Ebrima" w:hAnsi="Ebrima" w:cs="Arial"/>
              <w:sz w:val="18"/>
              <w:szCs w:val="20"/>
            </w:rPr>
            <w:instrText xml:space="preserve"> STYLEREF  ReportTitle  \* MERGEFORMAT </w:instrText>
          </w:r>
          <w:r w:rsidRPr="002C360E">
            <w:rPr>
              <w:rFonts w:ascii="Ebrima" w:hAnsi="Ebrima" w:cs="Arial"/>
              <w:sz w:val="18"/>
              <w:szCs w:val="20"/>
            </w:rPr>
            <w:fldChar w:fldCharType="separate"/>
          </w:r>
          <w:r w:rsidR="00E045C5">
            <w:rPr>
              <w:rFonts w:ascii="Ebrima" w:hAnsi="Ebrima" w:cs="Arial"/>
              <w:noProof/>
              <w:sz w:val="18"/>
              <w:szCs w:val="20"/>
            </w:rPr>
            <w:t>Natural Resources Wales Cardigan Tidal Flood Risk Management Scheme (TFRMS)</w:t>
          </w:r>
          <w:r w:rsidRPr="002C360E">
            <w:rPr>
              <w:rFonts w:ascii="Ebrima" w:hAnsi="Ebrima" w:cs="Arial"/>
              <w:sz w:val="18"/>
              <w:szCs w:val="20"/>
            </w:rPr>
            <w:fldChar w:fldCharType="end"/>
          </w:r>
        </w:p>
      </w:tc>
      <w:tc>
        <w:tcPr>
          <w:tcW w:w="4649" w:type="dxa"/>
        </w:tcPr>
        <w:p w14:paraId="5C23FD70" w14:textId="12492E7B" w:rsidR="007D5B4D" w:rsidRPr="002C360E" w:rsidRDefault="001748B3" w:rsidP="002C360E">
          <w:pPr>
            <w:pStyle w:val="ClientHeader"/>
            <w:rPr>
              <w:rFonts w:ascii="Ebrima" w:hAnsi="Ebrima" w:cs="Arial"/>
              <w:sz w:val="18"/>
            </w:rPr>
          </w:pPr>
          <w:r w:rsidRPr="002C360E">
            <w:rPr>
              <w:rFonts w:ascii="Ebrima" w:hAnsi="Ebrima" w:cs="Arial"/>
              <w:noProof/>
              <w:sz w:val="18"/>
            </w:rPr>
            <w:tab/>
          </w:r>
          <w:r w:rsidRPr="002C360E">
            <w:rPr>
              <w:rFonts w:ascii="Ebrima" w:hAnsi="Ebrima" w:cs="Arial"/>
              <w:sz w:val="18"/>
              <w:szCs w:val="20"/>
            </w:rPr>
            <w:t>Contamination Preliminary Risk Assessment</w:t>
          </w:r>
        </w:p>
      </w:tc>
    </w:tr>
  </w:tbl>
  <w:p w14:paraId="08F88056" w14:textId="77777777" w:rsidR="007D5B4D" w:rsidRPr="00EC691D" w:rsidRDefault="007D5B4D">
    <w:pPr>
      <w:pStyle w:val="Heade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jc w:val="center"/>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01451B" w:rsidRPr="00DB4AD8" w14:paraId="041A0DF5" w14:textId="77777777" w:rsidTr="002D12D0">
      <w:trPr>
        <w:cantSplit/>
        <w:jc w:val="center"/>
      </w:trPr>
      <w:tc>
        <w:tcPr>
          <w:tcW w:w="4477" w:type="dxa"/>
        </w:tcPr>
        <w:p w14:paraId="145205DD" w14:textId="6C6AC1D2" w:rsidR="0001451B" w:rsidRPr="00D86B7A" w:rsidRDefault="0001451B" w:rsidP="0001451B">
          <w:pPr>
            <w:pStyle w:val="ClientHeader"/>
            <w:rPr>
              <w:rFonts w:ascii="Ebrima" w:hAnsi="Ebrima" w:cs="Arial"/>
              <w:sz w:val="18"/>
            </w:rPr>
          </w:pPr>
          <w:r w:rsidRPr="00E73BC9">
            <w:rPr>
              <w:rFonts w:ascii="Ebrima" w:hAnsi="Ebrima" w:cs="Arial"/>
              <w:sz w:val="18"/>
              <w:szCs w:val="20"/>
            </w:rPr>
            <w:fldChar w:fldCharType="begin"/>
          </w:r>
          <w:r w:rsidRPr="00E73BC9">
            <w:rPr>
              <w:rFonts w:ascii="Ebrima" w:hAnsi="Ebrima" w:cs="Arial"/>
              <w:sz w:val="18"/>
              <w:szCs w:val="20"/>
            </w:rPr>
            <w:instrText xml:space="preserve"> STYLEREF  ReportTitle  \* MERGEFORMAT </w:instrText>
          </w:r>
          <w:r w:rsidRPr="00E73BC9">
            <w:rPr>
              <w:rFonts w:ascii="Ebrima" w:hAnsi="Ebrima" w:cs="Arial"/>
              <w:sz w:val="18"/>
              <w:szCs w:val="20"/>
            </w:rPr>
            <w:fldChar w:fldCharType="separate"/>
          </w:r>
          <w:r w:rsidR="00E045C5">
            <w:rPr>
              <w:rFonts w:ascii="Ebrima" w:hAnsi="Ebrima" w:cs="Arial"/>
              <w:noProof/>
              <w:sz w:val="18"/>
              <w:szCs w:val="20"/>
            </w:rPr>
            <w:t>Natural Resources Wales Cardigan Tidal Flood Risk Management Scheme (TFRMS)</w:t>
          </w:r>
          <w:r w:rsidRPr="00E73BC9">
            <w:rPr>
              <w:rFonts w:ascii="Ebrima" w:hAnsi="Ebrima" w:cs="Arial"/>
              <w:sz w:val="18"/>
              <w:szCs w:val="20"/>
            </w:rPr>
            <w:fldChar w:fldCharType="end"/>
          </w:r>
        </w:p>
      </w:tc>
      <w:tc>
        <w:tcPr>
          <w:tcW w:w="4649" w:type="dxa"/>
        </w:tcPr>
        <w:p w14:paraId="29B79D4B" w14:textId="721E2AA9" w:rsidR="0001451B" w:rsidRPr="00D86B7A" w:rsidRDefault="0001451B" w:rsidP="0001451B">
          <w:pPr>
            <w:pStyle w:val="ReportName"/>
            <w:rPr>
              <w:rFonts w:ascii="Ebrima" w:hAnsi="Ebrima" w:cs="Arial"/>
              <w:sz w:val="18"/>
            </w:rPr>
          </w:pPr>
          <w:r w:rsidRPr="00E73BC9">
            <w:rPr>
              <w:rFonts w:ascii="Ebrima" w:hAnsi="Ebrima" w:cs="Arial"/>
              <w:noProof/>
              <w:sz w:val="18"/>
            </w:rPr>
            <w:tab/>
          </w:r>
          <w:r w:rsidRPr="00E73BC9">
            <w:rPr>
              <w:rFonts w:ascii="Ebrima" w:hAnsi="Ebrima" w:cs="Arial"/>
              <w:sz w:val="18"/>
              <w:szCs w:val="20"/>
            </w:rPr>
            <w:t>Contamination Preliminary Risk Assessment</w:t>
          </w:r>
        </w:p>
      </w:tc>
    </w:tr>
  </w:tbl>
  <w:p w14:paraId="76961CF5" w14:textId="77777777" w:rsidR="00B30174" w:rsidRPr="00EC691D" w:rsidRDefault="00B30174" w:rsidP="00B51159">
    <w:pPr>
      <w:pStyle w:val="Header"/>
      <w:rPr>
        <w:sz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B30174" w14:paraId="6A23EC6B" w14:textId="77777777" w:rsidTr="00946157">
      <w:trPr>
        <w:cantSplit/>
      </w:trPr>
      <w:tc>
        <w:tcPr>
          <w:tcW w:w="4477" w:type="dxa"/>
        </w:tcPr>
        <w:p w14:paraId="400AB4CD" w14:textId="5A2B06A2" w:rsidR="00B30174" w:rsidRPr="00D86B7A" w:rsidRDefault="00B30174" w:rsidP="00C32212">
          <w:pPr>
            <w:pStyle w:val="ClientHeader"/>
          </w:pPr>
          <w:r w:rsidRPr="00D86B7A">
            <w:rPr>
              <w:noProof/>
            </w:rPr>
            <w:fldChar w:fldCharType="begin"/>
          </w:r>
          <w:r w:rsidRPr="00D86B7A">
            <w:rPr>
              <w:noProof/>
            </w:rPr>
            <w:instrText xml:space="preserve"> STYLEREF  ClientTitle  \* MERGEFORMAT </w:instrText>
          </w:r>
          <w:r w:rsidRPr="00D86B7A">
            <w:rPr>
              <w:noProof/>
            </w:rPr>
            <w:fldChar w:fldCharType="separate"/>
          </w:r>
          <w:r w:rsidR="005F235C">
            <w:rPr>
              <w:b/>
              <w:bCs/>
              <w:noProof/>
            </w:rPr>
            <w:t>Error! No text of specified style in document.</w:t>
          </w:r>
          <w:r w:rsidRPr="00D86B7A">
            <w:rPr>
              <w:noProof/>
            </w:rPr>
            <w:fldChar w:fldCharType="end"/>
          </w:r>
        </w:p>
      </w:tc>
      <w:tc>
        <w:tcPr>
          <w:tcW w:w="4649" w:type="dxa"/>
        </w:tcPr>
        <w:p w14:paraId="75C6E3F4" w14:textId="0320F369" w:rsidR="00B30174" w:rsidRPr="00D86B7A" w:rsidRDefault="00B30174" w:rsidP="00C32212">
          <w:pPr>
            <w:pStyle w:val="ReportName"/>
          </w:pPr>
          <w:r w:rsidRPr="00D86B7A">
            <w:rPr>
              <w:noProof/>
            </w:rPr>
            <w:fldChar w:fldCharType="begin"/>
          </w:r>
          <w:r w:rsidRPr="00D86B7A">
            <w:rPr>
              <w:noProof/>
            </w:rPr>
            <w:instrText xml:space="preserve"> STYLEREF  ReportTitle  \* MERGEFORMAT </w:instrText>
          </w:r>
          <w:r w:rsidRPr="00D86B7A">
            <w:rPr>
              <w:noProof/>
            </w:rPr>
            <w:fldChar w:fldCharType="separate"/>
          </w:r>
          <w:r w:rsidR="005F235C">
            <w:rPr>
              <w:noProof/>
            </w:rPr>
            <w:t>Natural Resources Wales Cardigan Tidal Flood Risk Management Scheme (TFRMS)</w:t>
          </w:r>
          <w:r w:rsidRPr="00D86B7A">
            <w:rPr>
              <w:noProof/>
            </w:rPr>
            <w:fldChar w:fldCharType="end"/>
          </w:r>
        </w:p>
      </w:tc>
    </w:tr>
  </w:tbl>
  <w:p w14:paraId="7F31AA8C" w14:textId="77777777" w:rsidR="00B30174" w:rsidRPr="00C216A9" w:rsidRDefault="00B30174" w:rsidP="00641F85">
    <w:pPr>
      <w:pStyle w:val="Header"/>
      <w:rPr>
        <w:rFonts w:ascii="Calibri" w:hAnsi="Calibri" w:cs="Calibri"/>
        <w:sz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01451B" w:rsidRPr="00DB4AD8" w14:paraId="47B70796" w14:textId="77777777" w:rsidTr="00921A7D">
      <w:trPr>
        <w:cantSplit/>
      </w:trPr>
      <w:tc>
        <w:tcPr>
          <w:tcW w:w="4477" w:type="dxa"/>
        </w:tcPr>
        <w:p w14:paraId="5D35E27F" w14:textId="59BADD69" w:rsidR="0001451B" w:rsidRPr="00D86B7A" w:rsidRDefault="0001451B" w:rsidP="0001451B">
          <w:pPr>
            <w:pStyle w:val="ClientHeader"/>
            <w:rPr>
              <w:rFonts w:ascii="Ebrima" w:hAnsi="Ebrima" w:cs="Arial"/>
              <w:sz w:val="18"/>
            </w:rPr>
          </w:pPr>
          <w:r w:rsidRPr="00E73BC9">
            <w:rPr>
              <w:rFonts w:ascii="Ebrima" w:hAnsi="Ebrima" w:cs="Arial"/>
              <w:sz w:val="18"/>
              <w:szCs w:val="20"/>
            </w:rPr>
            <w:fldChar w:fldCharType="begin"/>
          </w:r>
          <w:r w:rsidRPr="00E73BC9">
            <w:rPr>
              <w:rFonts w:ascii="Ebrima" w:hAnsi="Ebrima" w:cs="Arial"/>
              <w:sz w:val="18"/>
              <w:szCs w:val="20"/>
            </w:rPr>
            <w:instrText xml:space="preserve"> STYLEREF  ReportTitle  \* MERGEFORMAT </w:instrText>
          </w:r>
          <w:r w:rsidRPr="00E73BC9">
            <w:rPr>
              <w:rFonts w:ascii="Ebrima" w:hAnsi="Ebrima" w:cs="Arial"/>
              <w:sz w:val="18"/>
              <w:szCs w:val="20"/>
            </w:rPr>
            <w:fldChar w:fldCharType="separate"/>
          </w:r>
          <w:r w:rsidR="00E045C5">
            <w:rPr>
              <w:rFonts w:ascii="Ebrima" w:hAnsi="Ebrima" w:cs="Arial"/>
              <w:noProof/>
              <w:sz w:val="18"/>
              <w:szCs w:val="20"/>
            </w:rPr>
            <w:t>Natural Resources Wales Cardigan Tidal Flood Risk Management Scheme (TFRMS)</w:t>
          </w:r>
          <w:r w:rsidRPr="00E73BC9">
            <w:rPr>
              <w:rFonts w:ascii="Ebrima" w:hAnsi="Ebrima" w:cs="Arial"/>
              <w:sz w:val="18"/>
              <w:szCs w:val="20"/>
            </w:rPr>
            <w:fldChar w:fldCharType="end"/>
          </w:r>
        </w:p>
      </w:tc>
      <w:tc>
        <w:tcPr>
          <w:tcW w:w="4649" w:type="dxa"/>
        </w:tcPr>
        <w:p w14:paraId="773F0530" w14:textId="5DED5680" w:rsidR="0001451B" w:rsidRPr="00D86B7A" w:rsidRDefault="0001451B" w:rsidP="0001451B">
          <w:pPr>
            <w:pStyle w:val="ReportName"/>
            <w:rPr>
              <w:rFonts w:ascii="Ebrima" w:hAnsi="Ebrima" w:cs="Arial"/>
              <w:sz w:val="18"/>
            </w:rPr>
          </w:pPr>
          <w:r w:rsidRPr="00E73BC9">
            <w:rPr>
              <w:rFonts w:ascii="Ebrima" w:hAnsi="Ebrima" w:cs="Arial"/>
              <w:noProof/>
              <w:sz w:val="18"/>
            </w:rPr>
            <w:tab/>
          </w:r>
          <w:r w:rsidRPr="00E73BC9">
            <w:rPr>
              <w:rFonts w:ascii="Ebrima" w:hAnsi="Ebrima" w:cs="Arial"/>
              <w:sz w:val="18"/>
              <w:szCs w:val="20"/>
            </w:rPr>
            <w:t>Contamination Preliminary Risk Assessment</w:t>
          </w:r>
        </w:p>
      </w:tc>
    </w:tr>
  </w:tbl>
  <w:p w14:paraId="53AAD6CA" w14:textId="77777777" w:rsidR="00B30174" w:rsidRPr="00EC691D" w:rsidRDefault="00B30174">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C55FB"/>
    <w:multiLevelType w:val="hybridMultilevel"/>
    <w:tmpl w:val="FAF6521E"/>
    <w:lvl w:ilvl="0" w:tplc="2DD47070">
      <w:start w:val="80"/>
      <w:numFmt w:val="bullet"/>
      <w:lvlText w:val="-"/>
      <w:lvlJc w:val="left"/>
      <w:pPr>
        <w:ind w:left="720" w:hanging="360"/>
      </w:pPr>
      <w:rPr>
        <w:rFonts w:ascii="Ebrima" w:eastAsia="Times New Roman" w:hAnsi="Ebrim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A41EC"/>
    <w:multiLevelType w:val="hybridMultilevel"/>
    <w:tmpl w:val="802A4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E3C5D7C"/>
    <w:multiLevelType w:val="hybridMultilevel"/>
    <w:tmpl w:val="C838C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6646404"/>
    <w:multiLevelType w:val="hybridMultilevel"/>
    <w:tmpl w:val="1EB6AF44"/>
    <w:lvl w:ilvl="0" w:tplc="E4EA768E">
      <w:start w:val="1"/>
      <w:numFmt w:val="bullet"/>
      <w:lvlText w:val="—"/>
      <w:lvlJc w:val="left"/>
      <w:pPr>
        <w:ind w:left="1350" w:hanging="720"/>
      </w:pPr>
      <w:rPr>
        <w:rFonts w:ascii="Calibri" w:hAnsi="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AC60311"/>
    <w:multiLevelType w:val="hybridMultilevel"/>
    <w:tmpl w:val="C9BCC764"/>
    <w:lvl w:ilvl="0" w:tplc="E4EA768E">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F5BEE"/>
    <w:multiLevelType w:val="hybridMultilevel"/>
    <w:tmpl w:val="2BEAFBF2"/>
    <w:lvl w:ilvl="0" w:tplc="BAD868A0">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6" w15:restartNumberingAfterBreak="0">
    <w:nsid w:val="3F8519C9"/>
    <w:multiLevelType w:val="hybridMultilevel"/>
    <w:tmpl w:val="DE7CFD26"/>
    <w:lvl w:ilvl="0" w:tplc="A3848C4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49520A"/>
    <w:multiLevelType w:val="multilevel"/>
    <w:tmpl w:val="83408EEC"/>
    <w:lvl w:ilvl="0">
      <w:start w:val="1"/>
      <w:numFmt w:val="upperLetter"/>
      <w:pStyle w:val="DCOAppendixheading1"/>
      <w:lvlText w:val="Appendix %1"/>
      <w:lvlJc w:val="left"/>
      <w:pPr>
        <w:tabs>
          <w:tab w:val="num" w:pos="1985"/>
        </w:tabs>
        <w:ind w:left="1985" w:hanging="1985"/>
      </w:pPr>
      <w:rPr>
        <w:rFonts w:hint="default"/>
      </w:rPr>
    </w:lvl>
    <w:lvl w:ilvl="1">
      <w:start w:val="1"/>
      <w:numFmt w:val="decimal"/>
      <w:pStyle w:val="DCOAppendixHeading2"/>
      <w:lvlText w:val="%1.%2"/>
      <w:lvlJc w:val="left"/>
      <w:pPr>
        <w:tabs>
          <w:tab w:val="num" w:pos="1134"/>
        </w:tabs>
        <w:ind w:left="1134" w:hanging="1134"/>
      </w:pPr>
      <w:rPr>
        <w:rFonts w:ascii="Arial" w:hAnsi="Arial" w:cs="Times New Roman" w:hint="default"/>
        <w:b w:val="0"/>
        <w:bCs/>
        <w:i w:val="0"/>
        <w:iCs w:val="0"/>
        <w:caps w:val="0"/>
        <w:smallCaps w:val="0"/>
        <w:strike w:val="0"/>
        <w:dstrike w:val="0"/>
        <w:vanish w:val="0"/>
        <w:spacing w:val="0"/>
        <w:kern w:val="0"/>
        <w:position w:val="0"/>
        <w:sz w:val="28"/>
        <w:szCs w:val="32"/>
        <w:u w:val="none"/>
        <w:vertAlign w:val="baseline"/>
        <w:em w:val="none"/>
      </w:rPr>
    </w:lvl>
    <w:lvl w:ilvl="2">
      <w:start w:val="1"/>
      <w:numFmt w:val="decimal"/>
      <w:pStyle w:val="DCOAppendixnumberedbodytext"/>
      <w:lvlText w:val="%1.%2.%3"/>
      <w:lvlJc w:val="left"/>
      <w:pPr>
        <w:tabs>
          <w:tab w:val="num" w:pos="1134"/>
        </w:tabs>
        <w:ind w:left="1134" w:hanging="1134"/>
      </w:pPr>
      <w:rPr>
        <w:rFonts w:hint="default"/>
      </w:rPr>
    </w:lvl>
    <w:lvl w:ilvl="3">
      <w:start w:val="1"/>
      <w:numFmt w:val="decimal"/>
      <w:lvlRestart w:val="1"/>
      <w:pStyle w:val="DCOAppendixFigureCaption"/>
      <w:lvlText w:val="Figure %1.%4"/>
      <w:lvlJc w:val="left"/>
      <w:pPr>
        <w:tabs>
          <w:tab w:val="num" w:pos="1559"/>
        </w:tabs>
        <w:ind w:left="0" w:firstLine="0"/>
      </w:pPr>
      <w:rPr>
        <w:rFonts w:hint="default"/>
        <w:b w:val="0"/>
        <w:bCs/>
        <w:i w:val="0"/>
        <w:caps w:val="0"/>
        <w:strike w:val="0"/>
        <w:dstrike w:val="0"/>
        <w:vanish w:val="0"/>
        <w:color w:val="007BBB"/>
        <w:sz w:val="24"/>
        <w:vertAlign w:val="baseline"/>
      </w:rPr>
    </w:lvl>
    <w:lvl w:ilvl="4">
      <w:start w:val="1"/>
      <w:numFmt w:val="decimal"/>
      <w:lvlRestart w:val="1"/>
      <w:pStyle w:val="DCOAppendixTableCaption"/>
      <w:lvlText w:val="Table %1.%5"/>
      <w:lvlJc w:val="left"/>
      <w:pPr>
        <w:tabs>
          <w:tab w:val="num" w:pos="1418"/>
        </w:tabs>
        <w:ind w:left="0" w:firstLine="0"/>
      </w:pPr>
      <w:rPr>
        <w:rFonts w:hint="default"/>
        <w:b w:val="0"/>
        <w:bCs/>
        <w:i w:val="0"/>
        <w:caps w:val="0"/>
        <w:strike w:val="0"/>
        <w:dstrike w:val="0"/>
        <w:vanish w:val="0"/>
        <w:color w:val="007BBB"/>
        <w:sz w:val="24"/>
        <w:vertAlign w:val="baseli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C1079F1"/>
    <w:multiLevelType w:val="hybridMultilevel"/>
    <w:tmpl w:val="9B2C50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7803034"/>
    <w:multiLevelType w:val="hybridMultilevel"/>
    <w:tmpl w:val="8FB225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822223">
    <w:abstractNumId w:val="3"/>
  </w:num>
  <w:num w:numId="2" w16cid:durableId="1338996371">
    <w:abstractNumId w:val="1"/>
  </w:num>
  <w:num w:numId="3" w16cid:durableId="1077820007">
    <w:abstractNumId w:val="2"/>
  </w:num>
  <w:num w:numId="4" w16cid:durableId="662127571">
    <w:abstractNumId w:val="8"/>
  </w:num>
  <w:num w:numId="5" w16cid:durableId="1543396140">
    <w:abstractNumId w:val="5"/>
  </w:num>
  <w:num w:numId="6" w16cid:durableId="1217744271">
    <w:abstractNumId w:val="7"/>
  </w:num>
  <w:num w:numId="7" w16cid:durableId="366226274">
    <w:abstractNumId w:val="0"/>
  </w:num>
  <w:num w:numId="8" w16cid:durableId="1108546986">
    <w:abstractNumId w:val="6"/>
  </w:num>
  <w:num w:numId="9" w16cid:durableId="586693511">
    <w:abstractNumId w:val="9"/>
  </w:num>
  <w:num w:numId="10" w16cid:durableId="1953126170">
    <w:abstractNumId w:val="3"/>
    <w:lvlOverride w:ilvl="0">
      <w:startOverride w:val="1"/>
    </w:lvlOverride>
  </w:num>
  <w:num w:numId="11" w16cid:durableId="777289593">
    <w:abstractNumId w:val="9"/>
    <w:lvlOverride w:ilvl="0">
      <w:startOverride w:val="1"/>
    </w:lvlOverride>
  </w:num>
  <w:num w:numId="12" w16cid:durableId="2074619391">
    <w:abstractNumId w:val="4"/>
  </w:num>
  <w:num w:numId="13" w16cid:durableId="61239609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B4D"/>
    <w:rsid w:val="00003BAB"/>
    <w:rsid w:val="00010967"/>
    <w:rsid w:val="00011871"/>
    <w:rsid w:val="0001451B"/>
    <w:rsid w:val="000315F7"/>
    <w:rsid w:val="00055602"/>
    <w:rsid w:val="000564E4"/>
    <w:rsid w:val="000615AC"/>
    <w:rsid w:val="000773E7"/>
    <w:rsid w:val="00080CAA"/>
    <w:rsid w:val="000C2C22"/>
    <w:rsid w:val="000D2274"/>
    <w:rsid w:val="000E2FA7"/>
    <w:rsid w:val="000E61FB"/>
    <w:rsid w:val="00103DED"/>
    <w:rsid w:val="00112BFB"/>
    <w:rsid w:val="00127224"/>
    <w:rsid w:val="00127724"/>
    <w:rsid w:val="00132D3A"/>
    <w:rsid w:val="00142169"/>
    <w:rsid w:val="00142FDF"/>
    <w:rsid w:val="001654AD"/>
    <w:rsid w:val="00165681"/>
    <w:rsid w:val="001670F5"/>
    <w:rsid w:val="001712FA"/>
    <w:rsid w:val="00173A44"/>
    <w:rsid w:val="001748B3"/>
    <w:rsid w:val="001758E5"/>
    <w:rsid w:val="00177A6B"/>
    <w:rsid w:val="00177B6D"/>
    <w:rsid w:val="00181FC3"/>
    <w:rsid w:val="00185582"/>
    <w:rsid w:val="00185D7D"/>
    <w:rsid w:val="00190B07"/>
    <w:rsid w:val="00192D16"/>
    <w:rsid w:val="001936DD"/>
    <w:rsid w:val="001A0951"/>
    <w:rsid w:val="001A2102"/>
    <w:rsid w:val="001B27AB"/>
    <w:rsid w:val="001B5046"/>
    <w:rsid w:val="001B71A7"/>
    <w:rsid w:val="001D4897"/>
    <w:rsid w:val="001F7CED"/>
    <w:rsid w:val="00203F08"/>
    <w:rsid w:val="00205DD7"/>
    <w:rsid w:val="002162EC"/>
    <w:rsid w:val="002178D2"/>
    <w:rsid w:val="00241943"/>
    <w:rsid w:val="0026349C"/>
    <w:rsid w:val="00263947"/>
    <w:rsid w:val="0027228F"/>
    <w:rsid w:val="00282A1F"/>
    <w:rsid w:val="00284B3A"/>
    <w:rsid w:val="00291A63"/>
    <w:rsid w:val="00297FF6"/>
    <w:rsid w:val="002A0B27"/>
    <w:rsid w:val="002A6B09"/>
    <w:rsid w:val="002B4E8A"/>
    <w:rsid w:val="002C1B29"/>
    <w:rsid w:val="002C3204"/>
    <w:rsid w:val="002C360E"/>
    <w:rsid w:val="002E1D7F"/>
    <w:rsid w:val="00324F6F"/>
    <w:rsid w:val="00366ED3"/>
    <w:rsid w:val="00371DC0"/>
    <w:rsid w:val="003723A3"/>
    <w:rsid w:val="00374BE9"/>
    <w:rsid w:val="0038716F"/>
    <w:rsid w:val="003923D7"/>
    <w:rsid w:val="00393DB2"/>
    <w:rsid w:val="00396321"/>
    <w:rsid w:val="003A440E"/>
    <w:rsid w:val="003A70B2"/>
    <w:rsid w:val="003D288B"/>
    <w:rsid w:val="00400975"/>
    <w:rsid w:val="00403827"/>
    <w:rsid w:val="00412C8B"/>
    <w:rsid w:val="00413325"/>
    <w:rsid w:val="00416650"/>
    <w:rsid w:val="00460C35"/>
    <w:rsid w:val="00474C47"/>
    <w:rsid w:val="00475240"/>
    <w:rsid w:val="00483D61"/>
    <w:rsid w:val="0049086D"/>
    <w:rsid w:val="00494777"/>
    <w:rsid w:val="00495528"/>
    <w:rsid w:val="004B59F9"/>
    <w:rsid w:val="004C652A"/>
    <w:rsid w:val="004C7988"/>
    <w:rsid w:val="004D3DC9"/>
    <w:rsid w:val="004D3F40"/>
    <w:rsid w:val="004D6EF7"/>
    <w:rsid w:val="004E0EC1"/>
    <w:rsid w:val="00504E66"/>
    <w:rsid w:val="00506C6A"/>
    <w:rsid w:val="005307BB"/>
    <w:rsid w:val="005314E0"/>
    <w:rsid w:val="0053263F"/>
    <w:rsid w:val="00536B9B"/>
    <w:rsid w:val="00547B19"/>
    <w:rsid w:val="0056076B"/>
    <w:rsid w:val="00561A66"/>
    <w:rsid w:val="00562C93"/>
    <w:rsid w:val="00576906"/>
    <w:rsid w:val="00587625"/>
    <w:rsid w:val="005A5E24"/>
    <w:rsid w:val="005A6792"/>
    <w:rsid w:val="005C2A8B"/>
    <w:rsid w:val="005D0C17"/>
    <w:rsid w:val="005E543B"/>
    <w:rsid w:val="005E5DFB"/>
    <w:rsid w:val="005F0F36"/>
    <w:rsid w:val="005F235C"/>
    <w:rsid w:val="0060014E"/>
    <w:rsid w:val="006222BF"/>
    <w:rsid w:val="00630BD0"/>
    <w:rsid w:val="0063353F"/>
    <w:rsid w:val="006337B0"/>
    <w:rsid w:val="00647B82"/>
    <w:rsid w:val="006525C2"/>
    <w:rsid w:val="00665AB2"/>
    <w:rsid w:val="006732E7"/>
    <w:rsid w:val="006902A8"/>
    <w:rsid w:val="00690DAF"/>
    <w:rsid w:val="00692002"/>
    <w:rsid w:val="00693FAD"/>
    <w:rsid w:val="00695D88"/>
    <w:rsid w:val="006A7CEF"/>
    <w:rsid w:val="006B1184"/>
    <w:rsid w:val="006C5701"/>
    <w:rsid w:val="006C6F26"/>
    <w:rsid w:val="006D1D21"/>
    <w:rsid w:val="006E1B25"/>
    <w:rsid w:val="006E6671"/>
    <w:rsid w:val="006F50F7"/>
    <w:rsid w:val="00706C5F"/>
    <w:rsid w:val="00720B72"/>
    <w:rsid w:val="00731318"/>
    <w:rsid w:val="00732ADA"/>
    <w:rsid w:val="00743CF0"/>
    <w:rsid w:val="0075155D"/>
    <w:rsid w:val="00763BD8"/>
    <w:rsid w:val="007656AC"/>
    <w:rsid w:val="00765BA3"/>
    <w:rsid w:val="0077281E"/>
    <w:rsid w:val="00775067"/>
    <w:rsid w:val="007811DE"/>
    <w:rsid w:val="007905C1"/>
    <w:rsid w:val="007B3AC5"/>
    <w:rsid w:val="007C58DB"/>
    <w:rsid w:val="007D38A6"/>
    <w:rsid w:val="007D3BD9"/>
    <w:rsid w:val="007D5432"/>
    <w:rsid w:val="007D5B29"/>
    <w:rsid w:val="007D5B4D"/>
    <w:rsid w:val="007E2F33"/>
    <w:rsid w:val="007E47CE"/>
    <w:rsid w:val="007F14F5"/>
    <w:rsid w:val="008008B1"/>
    <w:rsid w:val="0080499D"/>
    <w:rsid w:val="00807955"/>
    <w:rsid w:val="008142EF"/>
    <w:rsid w:val="00816B20"/>
    <w:rsid w:val="00824EA2"/>
    <w:rsid w:val="00824F9B"/>
    <w:rsid w:val="00832A4B"/>
    <w:rsid w:val="00840F08"/>
    <w:rsid w:val="00845883"/>
    <w:rsid w:val="00847F21"/>
    <w:rsid w:val="008530D6"/>
    <w:rsid w:val="00855090"/>
    <w:rsid w:val="008567F7"/>
    <w:rsid w:val="00857DF4"/>
    <w:rsid w:val="008729CA"/>
    <w:rsid w:val="008768F6"/>
    <w:rsid w:val="008855A0"/>
    <w:rsid w:val="008A05E9"/>
    <w:rsid w:val="008A1267"/>
    <w:rsid w:val="008C34BC"/>
    <w:rsid w:val="008C4BFF"/>
    <w:rsid w:val="008D0BD4"/>
    <w:rsid w:val="008E68CC"/>
    <w:rsid w:val="00900306"/>
    <w:rsid w:val="0091326A"/>
    <w:rsid w:val="00933CC3"/>
    <w:rsid w:val="00934499"/>
    <w:rsid w:val="00937907"/>
    <w:rsid w:val="00962F95"/>
    <w:rsid w:val="00964A05"/>
    <w:rsid w:val="009719F2"/>
    <w:rsid w:val="00992EDF"/>
    <w:rsid w:val="00995EC5"/>
    <w:rsid w:val="009B401F"/>
    <w:rsid w:val="009B4824"/>
    <w:rsid w:val="009C047D"/>
    <w:rsid w:val="009C0E5C"/>
    <w:rsid w:val="009C3111"/>
    <w:rsid w:val="009C5149"/>
    <w:rsid w:val="009D06FD"/>
    <w:rsid w:val="009D537F"/>
    <w:rsid w:val="009E385F"/>
    <w:rsid w:val="009E7E4C"/>
    <w:rsid w:val="00A0090D"/>
    <w:rsid w:val="00A00FE9"/>
    <w:rsid w:val="00A0106D"/>
    <w:rsid w:val="00A04552"/>
    <w:rsid w:val="00A11F11"/>
    <w:rsid w:val="00A31887"/>
    <w:rsid w:val="00A42686"/>
    <w:rsid w:val="00A445B3"/>
    <w:rsid w:val="00A60EA2"/>
    <w:rsid w:val="00A70D9D"/>
    <w:rsid w:val="00A82B69"/>
    <w:rsid w:val="00AA477E"/>
    <w:rsid w:val="00AB0E26"/>
    <w:rsid w:val="00AB7A8B"/>
    <w:rsid w:val="00AC4F55"/>
    <w:rsid w:val="00AC5168"/>
    <w:rsid w:val="00AD0304"/>
    <w:rsid w:val="00AD0686"/>
    <w:rsid w:val="00AD2A29"/>
    <w:rsid w:val="00AF4896"/>
    <w:rsid w:val="00B178A8"/>
    <w:rsid w:val="00B30174"/>
    <w:rsid w:val="00B35C07"/>
    <w:rsid w:val="00B37308"/>
    <w:rsid w:val="00B37A00"/>
    <w:rsid w:val="00B51159"/>
    <w:rsid w:val="00B57BE0"/>
    <w:rsid w:val="00B65687"/>
    <w:rsid w:val="00B66D6F"/>
    <w:rsid w:val="00BA5382"/>
    <w:rsid w:val="00BB3230"/>
    <w:rsid w:val="00BB4DDA"/>
    <w:rsid w:val="00BC0F8D"/>
    <w:rsid w:val="00BC7270"/>
    <w:rsid w:val="00BD1C06"/>
    <w:rsid w:val="00BE1D53"/>
    <w:rsid w:val="00C05212"/>
    <w:rsid w:val="00C11B89"/>
    <w:rsid w:val="00C245ED"/>
    <w:rsid w:val="00C3004F"/>
    <w:rsid w:val="00C32C57"/>
    <w:rsid w:val="00C5225D"/>
    <w:rsid w:val="00C72597"/>
    <w:rsid w:val="00C77A0F"/>
    <w:rsid w:val="00C803EC"/>
    <w:rsid w:val="00C856FC"/>
    <w:rsid w:val="00C904C8"/>
    <w:rsid w:val="00C97251"/>
    <w:rsid w:val="00CA7654"/>
    <w:rsid w:val="00CB4864"/>
    <w:rsid w:val="00D02C38"/>
    <w:rsid w:val="00D11043"/>
    <w:rsid w:val="00D12B08"/>
    <w:rsid w:val="00D13EC4"/>
    <w:rsid w:val="00D251CA"/>
    <w:rsid w:val="00D32D13"/>
    <w:rsid w:val="00D431D8"/>
    <w:rsid w:val="00D43A85"/>
    <w:rsid w:val="00D464B9"/>
    <w:rsid w:val="00D60085"/>
    <w:rsid w:val="00D61800"/>
    <w:rsid w:val="00D90689"/>
    <w:rsid w:val="00D96F1A"/>
    <w:rsid w:val="00DA0508"/>
    <w:rsid w:val="00DA318D"/>
    <w:rsid w:val="00DB578C"/>
    <w:rsid w:val="00DC3C30"/>
    <w:rsid w:val="00DD2DE5"/>
    <w:rsid w:val="00DE4B58"/>
    <w:rsid w:val="00DF0AA2"/>
    <w:rsid w:val="00E03B53"/>
    <w:rsid w:val="00E045C5"/>
    <w:rsid w:val="00E05FD6"/>
    <w:rsid w:val="00E22D74"/>
    <w:rsid w:val="00E45C0F"/>
    <w:rsid w:val="00E772B0"/>
    <w:rsid w:val="00E77F70"/>
    <w:rsid w:val="00E92BD9"/>
    <w:rsid w:val="00EA7746"/>
    <w:rsid w:val="00EC2B3C"/>
    <w:rsid w:val="00EE34DB"/>
    <w:rsid w:val="00EF11F9"/>
    <w:rsid w:val="00EF186C"/>
    <w:rsid w:val="00F05082"/>
    <w:rsid w:val="00F22263"/>
    <w:rsid w:val="00F260F9"/>
    <w:rsid w:val="00F30607"/>
    <w:rsid w:val="00F32FA7"/>
    <w:rsid w:val="00F50D54"/>
    <w:rsid w:val="00F51A54"/>
    <w:rsid w:val="00F64CBA"/>
    <w:rsid w:val="00F65201"/>
    <w:rsid w:val="00F67CB3"/>
    <w:rsid w:val="00F67EDD"/>
    <w:rsid w:val="00F744C2"/>
    <w:rsid w:val="00FA102C"/>
    <w:rsid w:val="00FA797E"/>
    <w:rsid w:val="00FB0AAD"/>
    <w:rsid w:val="00FB1D77"/>
    <w:rsid w:val="00FC4A54"/>
    <w:rsid w:val="00FC4F59"/>
    <w:rsid w:val="00FD52EC"/>
    <w:rsid w:val="00FD7C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5F5536"/>
  <w15:chartTrackingRefBased/>
  <w15:docId w15:val="{2AD24E28-63FA-4576-A253-3037B615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B4D"/>
    <w:pPr>
      <w:tabs>
        <w:tab w:val="left" w:pos="1008"/>
        <w:tab w:val="left" w:pos="1728"/>
        <w:tab w:val="left" w:pos="2448"/>
        <w:tab w:val="left" w:pos="3168"/>
        <w:tab w:val="left" w:pos="3888"/>
        <w:tab w:val="left" w:pos="4608"/>
        <w:tab w:val="left" w:pos="5328"/>
        <w:tab w:val="left" w:pos="6048"/>
        <w:tab w:val="right" w:pos="8784"/>
      </w:tabs>
      <w:spacing w:after="0" w:line="240" w:lineRule="auto"/>
      <w:jc w:val="both"/>
    </w:pPr>
    <w:rPr>
      <w:rFonts w:ascii="Ebrima" w:eastAsia="Times New Roman" w:hAnsi="Ebrima" w:cs="Arial"/>
      <w:kern w:val="0"/>
      <w:sz w:val="20"/>
      <w:szCs w:val="20"/>
      <w:lang w:eastAsia="en-GB"/>
    </w:rPr>
  </w:style>
  <w:style w:type="paragraph" w:styleId="Heading1">
    <w:name w:val="heading 1"/>
    <w:basedOn w:val="Normal"/>
    <w:next w:val="Normal"/>
    <w:link w:val="Heading1Char"/>
    <w:uiPriority w:val="9"/>
    <w:qFormat/>
    <w:rsid w:val="00D60085"/>
    <w:pPr>
      <w:keepNext/>
      <w:keepLines/>
      <w:pageBreakBefore/>
      <w:spacing w:before="360" w:after="80"/>
      <w:outlineLvl w:val="0"/>
    </w:pPr>
    <w:rPr>
      <w:rFonts w:eastAsiaTheme="majorEastAsia" w:cstheme="majorBidi"/>
      <w:b/>
      <w:bCs/>
      <w:color w:val="0C3854"/>
      <w:sz w:val="28"/>
      <w:szCs w:val="28"/>
    </w:rPr>
  </w:style>
  <w:style w:type="paragraph" w:styleId="Heading2">
    <w:name w:val="heading 2"/>
    <w:basedOn w:val="Normal"/>
    <w:next w:val="Normal"/>
    <w:link w:val="Heading2Char"/>
    <w:unhideWhenUsed/>
    <w:qFormat/>
    <w:rsid w:val="00D60085"/>
    <w:pPr>
      <w:keepNext/>
      <w:keepLines/>
      <w:spacing w:before="160" w:after="80"/>
      <w:ind w:left="720" w:hanging="720"/>
      <w:outlineLvl w:val="1"/>
    </w:pPr>
    <w:rPr>
      <w:rFonts w:eastAsiaTheme="majorEastAsia" w:cstheme="majorBidi"/>
      <w:b/>
      <w:bCs/>
      <w:color w:val="497593"/>
      <w:sz w:val="24"/>
      <w:szCs w:val="24"/>
    </w:rPr>
  </w:style>
  <w:style w:type="paragraph" w:styleId="Heading3">
    <w:name w:val="heading 3"/>
    <w:basedOn w:val="Normal"/>
    <w:next w:val="Normal"/>
    <w:link w:val="Heading3Char"/>
    <w:unhideWhenUsed/>
    <w:qFormat/>
    <w:rsid w:val="00A11F11"/>
    <w:pPr>
      <w:keepNext/>
      <w:keepLines/>
      <w:spacing w:before="160" w:after="80"/>
      <w:ind w:left="720" w:hanging="720"/>
      <w:outlineLvl w:val="2"/>
    </w:pPr>
    <w:rPr>
      <w:rFonts w:eastAsiaTheme="majorEastAsia" w:cstheme="majorBidi"/>
      <w:b/>
      <w:bCs/>
      <w:color w:val="497593"/>
      <w:sz w:val="22"/>
      <w:szCs w:val="22"/>
    </w:rPr>
  </w:style>
  <w:style w:type="paragraph" w:styleId="Heading4">
    <w:name w:val="heading 4"/>
    <w:basedOn w:val="Normal"/>
    <w:next w:val="Normal"/>
    <w:link w:val="Heading4Char"/>
    <w:unhideWhenUsed/>
    <w:qFormat/>
    <w:rsid w:val="007D5B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7D5B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7D5B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7D5B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7D5B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B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085"/>
    <w:rPr>
      <w:rFonts w:ascii="Ebrima" w:eastAsiaTheme="majorEastAsia" w:hAnsi="Ebrima" w:cstheme="majorBidi"/>
      <w:b/>
      <w:bCs/>
      <w:color w:val="0C3854"/>
      <w:kern w:val="0"/>
      <w:sz w:val="28"/>
      <w:szCs w:val="28"/>
      <w:lang w:eastAsia="en-GB"/>
    </w:rPr>
  </w:style>
  <w:style w:type="character" w:customStyle="1" w:styleId="Heading2Char">
    <w:name w:val="Heading 2 Char"/>
    <w:basedOn w:val="DefaultParagraphFont"/>
    <w:link w:val="Heading2"/>
    <w:rsid w:val="00D60085"/>
    <w:rPr>
      <w:rFonts w:ascii="Ebrima" w:eastAsiaTheme="majorEastAsia" w:hAnsi="Ebrima" w:cstheme="majorBidi"/>
      <w:b/>
      <w:bCs/>
      <w:color w:val="497593"/>
      <w:kern w:val="0"/>
      <w:sz w:val="24"/>
      <w:szCs w:val="24"/>
      <w:lang w:eastAsia="en-GB"/>
    </w:rPr>
  </w:style>
  <w:style w:type="character" w:customStyle="1" w:styleId="Heading3Char">
    <w:name w:val="Heading 3 Char"/>
    <w:basedOn w:val="DefaultParagraphFont"/>
    <w:link w:val="Heading3"/>
    <w:rsid w:val="00A11F11"/>
    <w:rPr>
      <w:rFonts w:ascii="Ebrima" w:eastAsiaTheme="majorEastAsia" w:hAnsi="Ebrima" w:cstheme="majorBidi"/>
      <w:b/>
      <w:bCs/>
      <w:color w:val="497593"/>
      <w:kern w:val="0"/>
      <w:lang w:eastAsia="en-GB"/>
    </w:rPr>
  </w:style>
  <w:style w:type="character" w:customStyle="1" w:styleId="Heading4Char">
    <w:name w:val="Heading 4 Char"/>
    <w:basedOn w:val="DefaultParagraphFont"/>
    <w:link w:val="Heading4"/>
    <w:rsid w:val="007D5B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5B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5B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B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B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B4D"/>
    <w:rPr>
      <w:rFonts w:eastAsiaTheme="majorEastAsia" w:cstheme="majorBidi"/>
      <w:color w:val="272727" w:themeColor="text1" w:themeTint="D8"/>
    </w:rPr>
  </w:style>
  <w:style w:type="paragraph" w:styleId="Title">
    <w:name w:val="Title"/>
    <w:basedOn w:val="Normal"/>
    <w:next w:val="Normal"/>
    <w:link w:val="TitleChar"/>
    <w:uiPriority w:val="10"/>
    <w:qFormat/>
    <w:rsid w:val="007D5B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B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B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B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B4D"/>
    <w:pPr>
      <w:spacing w:before="160"/>
      <w:jc w:val="center"/>
    </w:pPr>
    <w:rPr>
      <w:i/>
      <w:iCs/>
      <w:color w:val="404040" w:themeColor="text1" w:themeTint="BF"/>
    </w:rPr>
  </w:style>
  <w:style w:type="character" w:customStyle="1" w:styleId="QuoteChar">
    <w:name w:val="Quote Char"/>
    <w:basedOn w:val="DefaultParagraphFont"/>
    <w:link w:val="Quote"/>
    <w:uiPriority w:val="29"/>
    <w:rsid w:val="007D5B4D"/>
    <w:rPr>
      <w:i/>
      <w:iCs/>
      <w:color w:val="404040" w:themeColor="text1" w:themeTint="BF"/>
    </w:rPr>
  </w:style>
  <w:style w:type="paragraph" w:styleId="ListParagraph">
    <w:name w:val="List Paragraph"/>
    <w:basedOn w:val="Normal"/>
    <w:uiPriority w:val="34"/>
    <w:qFormat/>
    <w:rsid w:val="007D5B4D"/>
    <w:pPr>
      <w:ind w:left="720"/>
      <w:contextualSpacing/>
    </w:pPr>
  </w:style>
  <w:style w:type="character" w:styleId="IntenseEmphasis">
    <w:name w:val="Intense Emphasis"/>
    <w:basedOn w:val="DefaultParagraphFont"/>
    <w:uiPriority w:val="21"/>
    <w:qFormat/>
    <w:rsid w:val="007D5B4D"/>
    <w:rPr>
      <w:i/>
      <w:iCs/>
      <w:color w:val="2F5496" w:themeColor="accent1" w:themeShade="BF"/>
    </w:rPr>
  </w:style>
  <w:style w:type="paragraph" w:styleId="IntenseQuote">
    <w:name w:val="Intense Quote"/>
    <w:basedOn w:val="Normal"/>
    <w:next w:val="Normal"/>
    <w:link w:val="IntenseQuoteChar"/>
    <w:uiPriority w:val="30"/>
    <w:qFormat/>
    <w:rsid w:val="007D5B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5B4D"/>
    <w:rPr>
      <w:i/>
      <w:iCs/>
      <w:color w:val="2F5496" w:themeColor="accent1" w:themeShade="BF"/>
    </w:rPr>
  </w:style>
  <w:style w:type="character" w:styleId="IntenseReference">
    <w:name w:val="Intense Reference"/>
    <w:basedOn w:val="DefaultParagraphFont"/>
    <w:uiPriority w:val="32"/>
    <w:qFormat/>
    <w:rsid w:val="007D5B4D"/>
    <w:rPr>
      <w:b/>
      <w:bCs/>
      <w:smallCaps/>
      <w:color w:val="2F5496" w:themeColor="accent1" w:themeShade="BF"/>
      <w:spacing w:val="5"/>
    </w:rPr>
  </w:style>
  <w:style w:type="paragraph" w:customStyle="1" w:styleId="Reporttext">
    <w:name w:val="Report text"/>
    <w:basedOn w:val="Normal"/>
    <w:link w:val="ReporttextChar"/>
    <w:qFormat/>
    <w:rsid w:val="007D5B4D"/>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720"/>
    </w:pPr>
  </w:style>
  <w:style w:type="character" w:customStyle="1" w:styleId="ReporttextChar">
    <w:name w:val="Report text Char"/>
    <w:link w:val="Reporttext"/>
    <w:rsid w:val="007D5B4D"/>
    <w:rPr>
      <w:rFonts w:ascii="Ebrima" w:eastAsia="Times New Roman" w:hAnsi="Ebrima" w:cs="Arial"/>
      <w:kern w:val="0"/>
      <w:sz w:val="20"/>
      <w:szCs w:val="20"/>
      <w:lang w:eastAsia="en-GB"/>
    </w:rPr>
  </w:style>
  <w:style w:type="paragraph" w:customStyle="1" w:styleId="StyleB">
    <w:name w:val="Style B"/>
    <w:basedOn w:val="Normal"/>
    <w:rsid w:val="007D5B4D"/>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b/>
      <w:sz w:val="40"/>
      <w:lang w:val="en-US"/>
    </w:rPr>
  </w:style>
  <w:style w:type="paragraph" w:customStyle="1" w:styleId="StyleC">
    <w:name w:val="Style C"/>
    <w:basedOn w:val="Normal"/>
    <w:rsid w:val="007D5B4D"/>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36"/>
      <w:lang w:val="en-US"/>
    </w:rPr>
  </w:style>
  <w:style w:type="paragraph" w:customStyle="1" w:styleId="StyleD">
    <w:name w:val="StyleD"/>
    <w:basedOn w:val="Normal"/>
    <w:rsid w:val="007D5B4D"/>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24"/>
      <w:lang w:val="en-US"/>
    </w:rPr>
  </w:style>
  <w:style w:type="paragraph" w:customStyle="1" w:styleId="ReportTitle">
    <w:name w:val="ReportTitle"/>
    <w:basedOn w:val="Normal"/>
    <w:qFormat/>
    <w:rsid w:val="007D5B4D"/>
    <w:pPr>
      <w:ind w:left="1008" w:right="1008"/>
      <w:jc w:val="left"/>
    </w:pPr>
    <w:rPr>
      <w:rFonts w:ascii="Calibri Bold" w:hAnsi="Calibri Bold" w:cs="Calibri"/>
      <w:b/>
      <w:caps/>
      <w:color w:val="002B5C"/>
      <w:sz w:val="44"/>
    </w:rPr>
  </w:style>
  <w:style w:type="paragraph" w:customStyle="1" w:styleId="ClientTitle">
    <w:name w:val="ClientTitle"/>
    <w:basedOn w:val="StyleC"/>
    <w:qFormat/>
    <w:rsid w:val="007D5B4D"/>
    <w:pPr>
      <w:spacing w:before="360"/>
      <w:ind w:left="1008" w:right="1008"/>
      <w:jc w:val="left"/>
    </w:pPr>
    <w:rPr>
      <w:rFonts w:ascii="Calibri" w:hAnsi="Calibri" w:cs="Calibri"/>
      <w:color w:val="002B5C"/>
    </w:rPr>
  </w:style>
  <w:style w:type="paragraph" w:customStyle="1" w:styleId="PrNoTitle">
    <w:name w:val="PrNoTitle"/>
    <w:basedOn w:val="Normal"/>
    <w:qFormat/>
    <w:rsid w:val="007D5B4D"/>
    <w:pPr>
      <w:ind w:left="1008" w:right="1008"/>
    </w:pPr>
    <w:rPr>
      <w:rFonts w:ascii="Calibri" w:hAnsi="Calibri" w:cs="Calibri"/>
      <w:b/>
      <w:color w:val="002B5C"/>
    </w:rPr>
  </w:style>
  <w:style w:type="paragraph" w:customStyle="1" w:styleId="DateTitle">
    <w:name w:val="DateTitle"/>
    <w:basedOn w:val="StyleC"/>
    <w:qFormat/>
    <w:rsid w:val="007D5B4D"/>
    <w:pPr>
      <w:spacing w:before="360"/>
      <w:ind w:left="1008" w:right="1008"/>
      <w:jc w:val="left"/>
    </w:pPr>
    <w:rPr>
      <w:rFonts w:ascii="Calibri" w:hAnsi="Calibri" w:cs="Calibri"/>
      <w:sz w:val="24"/>
    </w:rPr>
  </w:style>
  <w:style w:type="table" w:styleId="TableGrid">
    <w:name w:val="Table Grid"/>
    <w:basedOn w:val="TableNormal"/>
    <w:uiPriority w:val="39"/>
    <w:rsid w:val="007D5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D5B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rsid w:val="007D5B4D"/>
    <w:pPr>
      <w:widowControl w:val="0"/>
      <w:tabs>
        <w:tab w:val="clear" w:pos="1728"/>
        <w:tab w:val="clear" w:pos="2448"/>
        <w:tab w:val="clear" w:pos="3168"/>
        <w:tab w:val="clear" w:pos="3888"/>
        <w:tab w:val="clear" w:pos="4608"/>
        <w:tab w:val="clear" w:pos="5328"/>
        <w:tab w:val="clear" w:pos="6048"/>
        <w:tab w:val="clear" w:pos="8784"/>
        <w:tab w:val="left" w:pos="720"/>
        <w:tab w:val="right" w:leader="dot" w:pos="8726"/>
      </w:tabs>
      <w:suppressAutoHyphens/>
      <w:spacing w:before="120"/>
      <w:ind w:left="720" w:hanging="720"/>
      <w:jc w:val="left"/>
    </w:pPr>
    <w:rPr>
      <w:b/>
      <w:noProof/>
      <w:snapToGrid w:val="0"/>
      <w:spacing w:val="-2"/>
    </w:rPr>
  </w:style>
  <w:style w:type="paragraph" w:styleId="TOC2">
    <w:name w:val="toc 2"/>
    <w:basedOn w:val="Normal"/>
    <w:next w:val="Normal"/>
    <w:autoRedefine/>
    <w:uiPriority w:val="39"/>
    <w:rsid w:val="00D02C38"/>
    <w:pPr>
      <w:widowControl w:val="0"/>
      <w:tabs>
        <w:tab w:val="clear" w:pos="1008"/>
        <w:tab w:val="clear" w:pos="1728"/>
        <w:tab w:val="clear" w:pos="2448"/>
        <w:tab w:val="clear" w:pos="3168"/>
        <w:tab w:val="clear" w:pos="3888"/>
        <w:tab w:val="clear" w:pos="4608"/>
        <w:tab w:val="clear" w:pos="5328"/>
        <w:tab w:val="clear" w:pos="6048"/>
        <w:tab w:val="clear" w:pos="8784"/>
        <w:tab w:val="left" w:pos="720"/>
        <w:tab w:val="left" w:pos="1440"/>
        <w:tab w:val="right" w:leader="dot" w:pos="8730"/>
      </w:tabs>
      <w:suppressAutoHyphens/>
      <w:ind w:left="1440" w:hanging="720"/>
      <w:jc w:val="left"/>
    </w:pPr>
    <w:rPr>
      <w:snapToGrid w:val="0"/>
      <w:spacing w:val="-2"/>
    </w:rPr>
  </w:style>
  <w:style w:type="paragraph" w:styleId="Header">
    <w:name w:val="header"/>
    <w:basedOn w:val="Normal"/>
    <w:link w:val="HeaderChar"/>
    <w:rsid w:val="007D5B4D"/>
    <w:pPr>
      <w:tabs>
        <w:tab w:val="center" w:pos="4153"/>
        <w:tab w:val="right" w:pos="8306"/>
      </w:tabs>
    </w:pPr>
  </w:style>
  <w:style w:type="character" w:customStyle="1" w:styleId="HeaderChar">
    <w:name w:val="Header Char"/>
    <w:basedOn w:val="DefaultParagraphFont"/>
    <w:link w:val="Header"/>
    <w:rsid w:val="007D5B4D"/>
    <w:rPr>
      <w:rFonts w:ascii="Ebrima" w:eastAsia="Times New Roman" w:hAnsi="Ebrima" w:cs="Arial"/>
      <w:kern w:val="0"/>
      <w:sz w:val="20"/>
      <w:szCs w:val="20"/>
      <w:lang w:eastAsia="en-GB"/>
    </w:rPr>
  </w:style>
  <w:style w:type="paragraph" w:styleId="Footer">
    <w:name w:val="footer"/>
    <w:basedOn w:val="Normal"/>
    <w:link w:val="FooterChar"/>
    <w:rsid w:val="007D5B4D"/>
    <w:pPr>
      <w:tabs>
        <w:tab w:val="center" w:pos="4153"/>
        <w:tab w:val="right" w:pos="8306"/>
      </w:tabs>
    </w:pPr>
  </w:style>
  <w:style w:type="character" w:customStyle="1" w:styleId="FooterChar">
    <w:name w:val="Footer Char"/>
    <w:basedOn w:val="DefaultParagraphFont"/>
    <w:link w:val="Footer"/>
    <w:rsid w:val="007D5B4D"/>
    <w:rPr>
      <w:rFonts w:ascii="Ebrima" w:eastAsia="Times New Roman" w:hAnsi="Ebrima" w:cs="Arial"/>
      <w:kern w:val="0"/>
      <w:sz w:val="20"/>
      <w:szCs w:val="20"/>
      <w:lang w:eastAsia="en-GB"/>
    </w:rPr>
  </w:style>
  <w:style w:type="paragraph" w:styleId="TOC3">
    <w:name w:val="toc 3"/>
    <w:basedOn w:val="TOC1"/>
    <w:next w:val="TOC2"/>
    <w:autoRedefine/>
    <w:uiPriority w:val="39"/>
    <w:rsid w:val="00D02C38"/>
    <w:pPr>
      <w:tabs>
        <w:tab w:val="clear" w:pos="720"/>
        <w:tab w:val="clear" w:pos="1008"/>
        <w:tab w:val="clear" w:pos="8726"/>
        <w:tab w:val="left" w:pos="2160"/>
        <w:tab w:val="right" w:leader="dot" w:pos="8728"/>
      </w:tabs>
      <w:spacing w:before="60"/>
      <w:ind w:left="1440"/>
    </w:pPr>
    <w:rPr>
      <w:b w:val="0"/>
      <w:szCs w:val="22"/>
    </w:rPr>
  </w:style>
  <w:style w:type="paragraph" w:customStyle="1" w:styleId="Reportlist1dash">
    <w:name w:val="Report list 1_dash"/>
    <w:basedOn w:val="Reporttext"/>
    <w:link w:val="Reportlist1dashChar"/>
    <w:rsid w:val="007D5B4D"/>
    <w:pPr>
      <w:spacing w:before="120"/>
      <w:ind w:left="0"/>
    </w:pPr>
  </w:style>
  <w:style w:type="paragraph" w:styleId="TOC4">
    <w:name w:val="toc 4"/>
    <w:basedOn w:val="Normal"/>
    <w:next w:val="Normal"/>
    <w:autoRedefine/>
    <w:uiPriority w:val="39"/>
    <w:rsid w:val="007D5B4D"/>
    <w:pPr>
      <w:tabs>
        <w:tab w:val="clear" w:pos="1008"/>
        <w:tab w:val="clear" w:pos="1728"/>
        <w:tab w:val="clear" w:pos="2448"/>
        <w:tab w:val="clear" w:pos="3168"/>
        <w:tab w:val="clear" w:pos="3888"/>
        <w:tab w:val="clear" w:pos="4608"/>
        <w:tab w:val="clear" w:pos="5328"/>
        <w:tab w:val="clear" w:pos="6048"/>
        <w:tab w:val="clear" w:pos="8784"/>
        <w:tab w:val="right" w:pos="8726"/>
      </w:tabs>
      <w:spacing w:before="240"/>
      <w:jc w:val="left"/>
    </w:pPr>
    <w:rPr>
      <w:b/>
      <w:szCs w:val="22"/>
    </w:rPr>
  </w:style>
  <w:style w:type="character" w:styleId="Hyperlink">
    <w:name w:val="Hyperlink"/>
    <w:uiPriority w:val="99"/>
    <w:rsid w:val="007D5B4D"/>
    <w:rPr>
      <w:color w:val="0000FF"/>
      <w:u w:val="single"/>
    </w:rPr>
  </w:style>
  <w:style w:type="paragraph" w:customStyle="1" w:styleId="ReportName">
    <w:name w:val="ReportName"/>
    <w:basedOn w:val="Header"/>
    <w:qFormat/>
    <w:rsid w:val="007D5B4D"/>
    <w:pPr>
      <w:spacing w:after="60"/>
      <w:jc w:val="right"/>
    </w:pPr>
    <w:rPr>
      <w:rFonts w:ascii="Calibri" w:hAnsi="Calibri" w:cs="Calibri"/>
      <w:color w:val="000000"/>
      <w:szCs w:val="22"/>
    </w:rPr>
  </w:style>
  <w:style w:type="paragraph" w:customStyle="1" w:styleId="ClientHeader">
    <w:name w:val="ClientHeader"/>
    <w:basedOn w:val="Header"/>
    <w:qFormat/>
    <w:rsid w:val="007D5B4D"/>
    <w:pPr>
      <w:spacing w:after="60"/>
    </w:pPr>
    <w:rPr>
      <w:rFonts w:ascii="Calibri" w:hAnsi="Calibri" w:cs="Calibri"/>
      <w:color w:val="000000"/>
      <w:szCs w:val="22"/>
    </w:rPr>
  </w:style>
  <w:style w:type="paragraph" w:styleId="Caption">
    <w:name w:val="caption"/>
    <w:basedOn w:val="Normal"/>
    <w:next w:val="Normal"/>
    <w:unhideWhenUsed/>
    <w:qFormat/>
    <w:rsid w:val="00A11F11"/>
    <w:pPr>
      <w:keepNext/>
      <w:spacing w:before="240"/>
      <w:ind w:left="720"/>
    </w:pPr>
    <w:rPr>
      <w:b/>
      <w:iCs/>
      <w:sz w:val="18"/>
      <w:szCs w:val="18"/>
    </w:rPr>
  </w:style>
  <w:style w:type="paragraph" w:customStyle="1" w:styleId="Bullets">
    <w:name w:val="Bullets"/>
    <w:basedOn w:val="Reportlist1dash"/>
    <w:link w:val="BulletsChar"/>
    <w:qFormat/>
    <w:rsid w:val="007D5B4D"/>
  </w:style>
  <w:style w:type="character" w:customStyle="1" w:styleId="BulletsChar">
    <w:name w:val="Bullets Char"/>
    <w:basedOn w:val="DefaultParagraphFont"/>
    <w:link w:val="Bullets"/>
    <w:rsid w:val="007D5B4D"/>
    <w:rPr>
      <w:rFonts w:ascii="Ebrima" w:eastAsia="Times New Roman" w:hAnsi="Ebrima" w:cs="Arial"/>
      <w:kern w:val="0"/>
      <w:sz w:val="20"/>
      <w:szCs w:val="20"/>
      <w:lang w:eastAsia="en-GB"/>
    </w:rPr>
  </w:style>
  <w:style w:type="paragraph" w:customStyle="1" w:styleId="Reporttextnosp">
    <w:name w:val="Report textnosp"/>
    <w:basedOn w:val="Reporttext"/>
    <w:qFormat/>
    <w:rsid w:val="00E92BD9"/>
    <w:pPr>
      <w:tabs>
        <w:tab w:val="right" w:pos="8730"/>
      </w:tabs>
      <w:spacing w:before="0"/>
    </w:pPr>
  </w:style>
  <w:style w:type="paragraph" w:customStyle="1" w:styleId="ReportTableText">
    <w:name w:val="ReportTableText"/>
    <w:basedOn w:val="Reporttext"/>
    <w:qFormat/>
    <w:rsid w:val="00E92BD9"/>
    <w:pPr>
      <w:spacing w:before="40" w:after="40"/>
      <w:ind w:left="0"/>
      <w:jc w:val="left"/>
    </w:pPr>
  </w:style>
  <w:style w:type="paragraph" w:customStyle="1" w:styleId="ReportTableHeader">
    <w:name w:val="ReportTableHeader"/>
    <w:basedOn w:val="Reporttext"/>
    <w:qFormat/>
    <w:rsid w:val="00E92BD9"/>
    <w:pPr>
      <w:spacing w:before="20" w:after="20"/>
      <w:ind w:left="0"/>
      <w:jc w:val="center"/>
    </w:pPr>
    <w:rPr>
      <w:b/>
      <w:sz w:val="18"/>
    </w:rPr>
  </w:style>
  <w:style w:type="paragraph" w:styleId="Bibliography">
    <w:name w:val="Bibliography"/>
    <w:basedOn w:val="Normal"/>
    <w:next w:val="Normal"/>
    <w:uiPriority w:val="37"/>
    <w:semiHidden/>
    <w:unhideWhenUsed/>
    <w:rsid w:val="00B30174"/>
  </w:style>
  <w:style w:type="paragraph" w:customStyle="1" w:styleId="Contdoctext">
    <w:name w:val="Contdoc text"/>
    <w:basedOn w:val="Normal"/>
    <w:rsid w:val="00B30174"/>
    <w:pPr>
      <w:tabs>
        <w:tab w:val="clear" w:pos="1008"/>
        <w:tab w:val="clear" w:pos="1728"/>
        <w:tab w:val="clear" w:pos="2448"/>
        <w:tab w:val="clear" w:pos="3168"/>
        <w:tab w:val="clear" w:pos="3888"/>
        <w:tab w:val="clear" w:pos="4608"/>
        <w:tab w:val="clear" w:pos="5328"/>
        <w:tab w:val="clear" w:pos="6048"/>
        <w:tab w:val="clear" w:pos="8784"/>
        <w:tab w:val="left" w:pos="2880"/>
        <w:tab w:val="left" w:pos="3600"/>
        <w:tab w:val="left" w:pos="4320"/>
        <w:tab w:val="left" w:pos="5040"/>
        <w:tab w:val="left" w:pos="5760"/>
        <w:tab w:val="right" w:pos="9317"/>
        <w:tab w:val="right" w:pos="10469"/>
      </w:tabs>
      <w:spacing w:before="240" w:line="260" w:lineRule="atLeast"/>
      <w:ind w:left="2160" w:right="1152"/>
    </w:pPr>
    <w:rPr>
      <w:rFonts w:cs="Times New Roman"/>
    </w:rPr>
  </w:style>
  <w:style w:type="character" w:styleId="CommentReference">
    <w:name w:val="annotation reference"/>
    <w:basedOn w:val="DefaultParagraphFont"/>
    <w:uiPriority w:val="99"/>
    <w:semiHidden/>
    <w:unhideWhenUsed/>
    <w:rsid w:val="00647B82"/>
    <w:rPr>
      <w:sz w:val="16"/>
      <w:szCs w:val="16"/>
    </w:rPr>
  </w:style>
  <w:style w:type="paragraph" w:styleId="CommentText">
    <w:name w:val="annotation text"/>
    <w:basedOn w:val="Normal"/>
    <w:link w:val="CommentTextChar"/>
    <w:uiPriority w:val="99"/>
    <w:unhideWhenUsed/>
    <w:rsid w:val="00647B82"/>
  </w:style>
  <w:style w:type="character" w:customStyle="1" w:styleId="CommentTextChar">
    <w:name w:val="Comment Text Char"/>
    <w:basedOn w:val="DefaultParagraphFont"/>
    <w:link w:val="CommentText"/>
    <w:uiPriority w:val="99"/>
    <w:rsid w:val="00647B82"/>
    <w:rPr>
      <w:rFonts w:ascii="Ebrima" w:eastAsia="Times New Roman" w:hAnsi="Ebrima" w:cs="Arial"/>
      <w:kern w:val="0"/>
      <w:sz w:val="20"/>
      <w:szCs w:val="20"/>
      <w:lang w:eastAsia="en-GB"/>
    </w:rPr>
  </w:style>
  <w:style w:type="paragraph" w:styleId="CommentSubject">
    <w:name w:val="annotation subject"/>
    <w:basedOn w:val="CommentText"/>
    <w:next w:val="CommentText"/>
    <w:link w:val="CommentSubjectChar"/>
    <w:uiPriority w:val="99"/>
    <w:semiHidden/>
    <w:unhideWhenUsed/>
    <w:rsid w:val="00647B82"/>
    <w:rPr>
      <w:b/>
      <w:bCs/>
    </w:rPr>
  </w:style>
  <w:style w:type="character" w:customStyle="1" w:styleId="CommentSubjectChar">
    <w:name w:val="Comment Subject Char"/>
    <w:basedOn w:val="CommentTextChar"/>
    <w:link w:val="CommentSubject"/>
    <w:uiPriority w:val="99"/>
    <w:semiHidden/>
    <w:rsid w:val="00647B82"/>
    <w:rPr>
      <w:rFonts w:ascii="Ebrima" w:eastAsia="Times New Roman" w:hAnsi="Ebrima" w:cs="Arial"/>
      <w:b/>
      <w:bCs/>
      <w:kern w:val="0"/>
      <w:sz w:val="20"/>
      <w:szCs w:val="20"/>
      <w:lang w:eastAsia="en-GB"/>
    </w:rPr>
  </w:style>
  <w:style w:type="paragraph" w:styleId="Revision">
    <w:name w:val="Revision"/>
    <w:hidden/>
    <w:uiPriority w:val="99"/>
    <w:semiHidden/>
    <w:rsid w:val="000C2C22"/>
    <w:pPr>
      <w:spacing w:after="0" w:line="240" w:lineRule="auto"/>
    </w:pPr>
    <w:rPr>
      <w:rFonts w:ascii="Ebrima" w:eastAsia="Times New Roman" w:hAnsi="Ebrima" w:cs="Arial"/>
      <w:kern w:val="0"/>
      <w:sz w:val="20"/>
      <w:szCs w:val="20"/>
      <w:lang w:eastAsia="en-GB"/>
    </w:rPr>
  </w:style>
  <w:style w:type="table" w:customStyle="1" w:styleId="BUKL-3">
    <w:name w:val="BUKL-3"/>
    <w:basedOn w:val="GridTable4"/>
    <w:uiPriority w:val="99"/>
    <w:rsid w:val="00F260F9"/>
    <w:pPr>
      <w:spacing w:before="40" w:after="40"/>
    </w:pPr>
    <w:rPr>
      <w:rFonts w:ascii="Ebrima" w:eastAsia="Times New Roman" w:hAnsi="Ebrima" w:cs="Arial"/>
      <w:kern w:val="0"/>
      <w:sz w:val="20"/>
      <w:szCs w:val="20"/>
      <w:lang w:eastAsia="en-GB"/>
      <w14:ligatures w14:val="none"/>
    </w:rPr>
    <w:tblPr>
      <w:tblInd w:w="72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CellMar>
        <w:left w:w="58" w:type="dxa"/>
        <w:right w:w="58" w:type="dxa"/>
      </w:tblCellMar>
    </w:tblPr>
    <w:tblStylePr w:type="firstRow">
      <w:pPr>
        <w:wordWrap/>
        <w:spacing w:beforeLines="0" w:before="20" w:beforeAutospacing="0" w:afterLines="0" w:after="20" w:afterAutospacing="0" w:line="240" w:lineRule="auto"/>
        <w:ind w:leftChars="0" w:left="0" w:rightChars="0" w:right="0" w:firstLineChars="0" w:firstLine="0"/>
        <w:jc w:val="center"/>
      </w:pPr>
      <w:rPr>
        <w:rFonts w:ascii="Ebrima" w:hAnsi="Ebrima"/>
        <w:b/>
        <w:bCs/>
        <w:i w:val="0"/>
        <w:caps w:val="0"/>
        <w:smallCaps w:val="0"/>
        <w:strike w:val="0"/>
        <w:dstrike w:val="0"/>
        <w:vanish w:val="0"/>
        <w:color w:val="auto"/>
        <w:sz w:val="18"/>
        <w:vertAlign w:val="baseline"/>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B0E3F0"/>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F260F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E68CC"/>
    <w:rPr>
      <w:color w:val="605E5C"/>
      <w:shd w:val="clear" w:color="auto" w:fill="E1DFDD"/>
    </w:rPr>
  </w:style>
  <w:style w:type="paragraph" w:customStyle="1" w:styleId="DCOAppendixTableCaption">
    <w:name w:val="DCO Appendix Table Caption"/>
    <w:basedOn w:val="Normal"/>
    <w:next w:val="Normal"/>
    <w:qFormat/>
    <w:rsid w:val="007905C1"/>
    <w:pPr>
      <w:keepNext/>
      <w:keepLines/>
      <w:numPr>
        <w:ilvl w:val="4"/>
        <w:numId w:val="6"/>
      </w:numPr>
      <w:tabs>
        <w:tab w:val="clear" w:pos="1008"/>
        <w:tab w:val="clear" w:pos="1728"/>
        <w:tab w:val="clear" w:pos="2448"/>
        <w:tab w:val="clear" w:pos="3168"/>
        <w:tab w:val="clear" w:pos="3888"/>
        <w:tab w:val="clear" w:pos="4608"/>
        <w:tab w:val="clear" w:pos="5328"/>
        <w:tab w:val="clear" w:pos="6048"/>
        <w:tab w:val="clear" w:pos="8784"/>
      </w:tabs>
      <w:spacing w:before="240" w:after="120" w:line="276" w:lineRule="auto"/>
      <w:jc w:val="left"/>
    </w:pPr>
    <w:rPr>
      <w:rFonts w:ascii="Arial" w:eastAsiaTheme="minorHAnsi" w:hAnsi="Arial"/>
      <w:color w:val="007BBB"/>
      <w:sz w:val="24"/>
      <w:szCs w:val="24"/>
      <w:lang w:eastAsia="en-US"/>
      <w14:ligatures w14:val="none"/>
    </w:rPr>
  </w:style>
  <w:style w:type="paragraph" w:customStyle="1" w:styleId="DCOAppendixFigureCaption">
    <w:name w:val="DCO Appendix Figure Caption"/>
    <w:basedOn w:val="DCOAppendixTableCaption"/>
    <w:next w:val="Normal"/>
    <w:qFormat/>
    <w:rsid w:val="007905C1"/>
    <w:pPr>
      <w:numPr>
        <w:ilvl w:val="3"/>
      </w:numPr>
    </w:pPr>
  </w:style>
  <w:style w:type="paragraph" w:customStyle="1" w:styleId="DCOAppendixheading1">
    <w:name w:val="DCO Appendix heading 1"/>
    <w:basedOn w:val="Heading1"/>
    <w:next w:val="DCOAppendixHeading2"/>
    <w:qFormat/>
    <w:rsid w:val="007905C1"/>
    <w:pPr>
      <w:numPr>
        <w:numId w:val="6"/>
      </w:numPr>
      <w:tabs>
        <w:tab w:val="clear" w:pos="1008"/>
        <w:tab w:val="clear" w:pos="1728"/>
        <w:tab w:val="clear" w:pos="1985"/>
        <w:tab w:val="clear" w:pos="2448"/>
        <w:tab w:val="clear" w:pos="3168"/>
        <w:tab w:val="clear" w:pos="3888"/>
        <w:tab w:val="clear" w:pos="4608"/>
        <w:tab w:val="clear" w:pos="5328"/>
        <w:tab w:val="clear" w:pos="6048"/>
        <w:tab w:val="clear" w:pos="8784"/>
        <w:tab w:val="num" w:pos="360"/>
      </w:tabs>
      <w:spacing w:before="240" w:after="240"/>
      <w:ind w:left="0" w:firstLine="0"/>
      <w:jc w:val="left"/>
    </w:pPr>
    <w:rPr>
      <w:rFonts w:ascii="Arial" w:eastAsia="Times New Roman" w:hAnsi="Arial" w:cs="Arial"/>
      <w:b w:val="0"/>
      <w:bCs w:val="0"/>
      <w:color w:val="062B52"/>
      <w:sz w:val="32"/>
      <w:lang w:eastAsia="en-US"/>
      <w14:ligatures w14:val="none"/>
    </w:rPr>
  </w:style>
  <w:style w:type="paragraph" w:customStyle="1" w:styleId="DCOAppendixHeading2">
    <w:name w:val="DCO Appendix Heading 2"/>
    <w:basedOn w:val="DCOAppendixheading1"/>
    <w:next w:val="DCOAppendixnumberedbodytext"/>
    <w:qFormat/>
    <w:rsid w:val="007905C1"/>
    <w:pPr>
      <w:pageBreakBefore w:val="0"/>
      <w:numPr>
        <w:ilvl w:val="1"/>
      </w:numPr>
      <w:tabs>
        <w:tab w:val="clear" w:pos="1134"/>
        <w:tab w:val="num" w:pos="360"/>
      </w:tabs>
    </w:pPr>
    <w:rPr>
      <w:b/>
      <w:color w:val="04599F"/>
      <w:sz w:val="28"/>
    </w:rPr>
  </w:style>
  <w:style w:type="paragraph" w:customStyle="1" w:styleId="DCOAppendixnumberedbodytext">
    <w:name w:val="DCO Appendix numbered body text"/>
    <w:basedOn w:val="Normal"/>
    <w:qFormat/>
    <w:rsid w:val="007905C1"/>
    <w:pPr>
      <w:numPr>
        <w:ilvl w:val="2"/>
        <w:numId w:val="6"/>
      </w:numPr>
      <w:tabs>
        <w:tab w:val="clear" w:pos="1008"/>
        <w:tab w:val="clear" w:pos="1728"/>
        <w:tab w:val="clear" w:pos="2448"/>
        <w:tab w:val="clear" w:pos="3168"/>
        <w:tab w:val="clear" w:pos="3888"/>
        <w:tab w:val="clear" w:pos="4608"/>
        <w:tab w:val="clear" w:pos="5328"/>
        <w:tab w:val="clear" w:pos="6048"/>
        <w:tab w:val="clear" w:pos="8784"/>
      </w:tabs>
      <w:spacing w:before="160" w:after="120" w:line="259" w:lineRule="auto"/>
      <w:jc w:val="left"/>
    </w:pPr>
    <w:rPr>
      <w:rFonts w:ascii="Arial" w:eastAsiaTheme="minorHAnsi" w:hAnsi="Arial" w:cstheme="minorBidi"/>
      <w:color w:val="333F48"/>
      <w:sz w:val="24"/>
      <w:szCs w:val="22"/>
      <w:lang w:eastAsia="en-US"/>
      <w14:ligatures w14:val="none"/>
    </w:rPr>
  </w:style>
  <w:style w:type="character" w:styleId="FollowedHyperlink">
    <w:name w:val="FollowedHyperlink"/>
    <w:basedOn w:val="DefaultParagraphFont"/>
    <w:uiPriority w:val="99"/>
    <w:semiHidden/>
    <w:unhideWhenUsed/>
    <w:rsid w:val="007905C1"/>
    <w:rPr>
      <w:color w:val="954F72" w:themeColor="followedHyperlink"/>
      <w:u w:val="single"/>
    </w:rPr>
  </w:style>
  <w:style w:type="paragraph" w:styleId="NormalWeb">
    <w:name w:val="Normal (Web)"/>
    <w:basedOn w:val="Normal"/>
    <w:uiPriority w:val="99"/>
    <w:unhideWhenUsed/>
    <w:rsid w:val="00BB4DDA"/>
    <w:pPr>
      <w:tabs>
        <w:tab w:val="clear" w:pos="1008"/>
        <w:tab w:val="clear" w:pos="1728"/>
        <w:tab w:val="clear" w:pos="2448"/>
        <w:tab w:val="clear" w:pos="3168"/>
        <w:tab w:val="clear" w:pos="3888"/>
        <w:tab w:val="clear" w:pos="4608"/>
        <w:tab w:val="clear" w:pos="5328"/>
        <w:tab w:val="clear" w:pos="6048"/>
        <w:tab w:val="clear" w:pos="8784"/>
      </w:tabs>
      <w:spacing w:before="100" w:beforeAutospacing="1" w:after="100" w:afterAutospacing="1"/>
      <w:jc w:val="left"/>
    </w:pPr>
    <w:rPr>
      <w:rFonts w:ascii="Times New Roman" w:hAnsi="Times New Roman" w:cs="Times New Roman"/>
      <w:sz w:val="24"/>
      <w:szCs w:val="24"/>
      <w:lang w:eastAsia="zh-CN"/>
      <w14:ligatures w14:val="none"/>
    </w:rPr>
  </w:style>
  <w:style w:type="character" w:customStyle="1" w:styleId="Reportlist1dashChar">
    <w:name w:val="Report list 1_dash Char"/>
    <w:basedOn w:val="ReporttextChar"/>
    <w:link w:val="Reportlist1dash"/>
    <w:rsid w:val="00A60EA2"/>
    <w:rPr>
      <w:rFonts w:ascii="Ebrima" w:eastAsia="Times New Roman" w:hAnsi="Ebrima" w:cs="Arial"/>
      <w:kern w:val="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2.xml"/><Relationship Id="rId26" Type="http://schemas.openxmlformats.org/officeDocument/2006/relationships/header" Target="header5.xml"/><Relationship Id="rId39" Type="http://schemas.openxmlformats.org/officeDocument/2006/relationships/hyperlink" Target="pw:\\rsk-uk-pw.bentley.com:rsk-uk-pw-01\Documents\Projects\4021883%20-%20Cardigan%20Tidal%20FRMS%20Detailed%20Design\Binnies\%5b3%5d%20Project%20Execution\%5b00%5d%20Site%20Wide\%5bGE%5d%20Geotechnical\Drawing\4021883-BUK-ZZ-00-DR-GE-00005" TargetMode="External"/><Relationship Id="rId21" Type="http://schemas.openxmlformats.org/officeDocument/2006/relationships/image" Target="media/image6.jpeg"/><Relationship Id="rId34" Type="http://schemas.openxmlformats.org/officeDocument/2006/relationships/hyperlink" Target="pw:\\rsk-uk-pw.bentley.com:rsk-uk-pw-01\Documents\Projects\4021883%20-%20Cardigan%20Tidal%20FRMS%20Detailed%20Design\Binnies\%5b3%5d%20Project%20Execution\%5b00%5d%20Site%20Wide\%5bGE%5d%20Geotechnical\Incoming%20Data\GS-SQR-C8M-SGX-TC2.pdf" TargetMode="External"/><Relationship Id="rId42" Type="http://schemas.openxmlformats.org/officeDocument/2006/relationships/footer" Target="footer6.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5.png"/><Relationship Id="rId29" Type="http://schemas.openxmlformats.org/officeDocument/2006/relationships/hyperlink" Target="pw:\\rsk-uk-pw.bentley.com:rsk-uk-pw-01\Documents\Projects\4021883%20-%20Cardigan%20Tidal%20FRMS%20Detailed%20Design\Binnies\%5b3%5d%20Project%20Execution\%5b00%5d%20Site%20Wide\%5bGE%5d%20Geotechnical\Incoming%20Data\GS-JOR-8I3-GJM-GE4_smallScale.pdf" TargetMode="External"/><Relationship Id="rId41" Type="http://schemas.openxmlformats.org/officeDocument/2006/relationships/hyperlink" Target="pw:\\rsk-uk-pw.bentley.com:rsk-uk-pw-01\Documents\Projects\123666%20%20-%20NRW%20NGF%20CARDIGAN%20TIDAL%20FRMS\Binnies\%5b3%5d%20Project%20Execution\%5b00%5d%20Site%20Wide\%5bGE%5d%20Geotechnical\Incoming%20Data\A088137%20-%20Cardigan%20FAS%20factual%20GI%20Report%20April%2015%20DRAFT.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zeticauxo.com/guidance/risk-maps/" TargetMode="External"/><Relationship Id="rId32" Type="http://schemas.openxmlformats.org/officeDocument/2006/relationships/hyperlink" Target="pw:\\rsk-uk-pw.bentley.com:rsk-uk-pw-01\Documents\Projects\4021883%20-%20Cardigan%20Tidal%20FRMS%20Detailed%20Design\Binnies\%5b3%5d%20Project%20Execution\%5b00%5d%20Site%20Wide\%5bGE%5d%20Geotechnical\Incoming%20Data\GS-JOR-8I3-GJM-GE4_Landline_1_1_largeScale.pdf" TargetMode="External"/><Relationship Id="rId37" Type="http://schemas.openxmlformats.org/officeDocument/2006/relationships/hyperlink" Target="pw:\\rsk-uk-pw.bentley.com:rsk-uk-pw-01\Documents\Projects\4021883%20-%20Cardigan%20Tidal%20FRMS%20Detailed%20Design\Binnies\%5b3%5d%20Project%20Execution\%5b00%5d%20Site%20Wide\%5bGE%5d%20Geotechnical\Drawing\4021883-BUK-ZZ-00-DR-GE-00003" TargetMode="External"/><Relationship Id="rId40" Type="http://schemas.openxmlformats.org/officeDocument/2006/relationships/hyperlink" Target="pw:\\rsk-uk-pw.bentley.com:rsk-uk-pw-01\Documents\Projects\4021883%20-%20Cardigan%20Tidal%20FRMS%20Detailed%20Design\Binnies\%5b3%5d%20Project%20Execution\%5b00%5d%20Site%20Wide\%5bGE%5d%20Geotechnical\Drawing\4021883-BUK-ZZ-00-DR-GE-00006"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hyperlink" Target="pw:\\rsk-uk-pw.bentley.com:rsk-uk-pw-01\Documents\Projects\4021883%20-%20Cardigan%20Tidal%20FRMS%20Detailed%20Design\Binnies\%5b3%5d%20Project%20Execution\%5b00%5d%20Site%20Wide\%5bGE%5d%20Geotechnical\Drawing\4021883-BUK-ZZ-00-DR-GE-00002" TargetMode="External"/><Relationship Id="rId10" Type="http://schemas.openxmlformats.org/officeDocument/2006/relationships/webSettings" Target="webSettings.xml"/><Relationship Id="rId19" Type="http://schemas.openxmlformats.org/officeDocument/2006/relationships/image" Target="media/image4.jpeg"/><Relationship Id="rId31" Type="http://schemas.openxmlformats.org/officeDocument/2006/relationships/hyperlink" Target="pw:\\rsk-uk-pw.bentley.com:rsk-uk-pw-01\Documents\Projects\4021883%20-%20Cardigan%20Tidal%20FRMS%20Detailed%20Design\Binnies\%5b3%5d%20Project%20Execution\%5b00%5d%20Site%20Wide\%5bGE%5d%20Geotechnical\Incoming%20Data\GS-JOR-8I3-GJM-GE4_Landline_2_1_largeScale.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eader" Target="header3.xml"/><Relationship Id="rId27" Type="http://schemas.openxmlformats.org/officeDocument/2006/relationships/footer" Target="footer4.xml"/><Relationship Id="rId30" Type="http://schemas.openxmlformats.org/officeDocument/2006/relationships/hyperlink" Target="pw:\\rsk-uk-pw.bentley.com:rsk-uk-pw-01\Documents\Projects\4021883%20-%20Cardigan%20Tidal%20FRMS%20Detailed%20Design\Binnies\%5b3%5d%20Project%20Execution\%5b00%5d%20Site%20Wide\%5bGE%5d%20Geotechnical\Incoming%20Data\GS-JOR-8I3-GJM-GE4_Landline_indexMap.pdf" TargetMode="External"/><Relationship Id="rId35" Type="http://schemas.openxmlformats.org/officeDocument/2006/relationships/hyperlink" Target="pw:\\rsk-uk-pw.bentley.com:rsk-uk-pw-01\Documents\Projects\4021883%20-%20Cardigan%20Tidal%20FRMS%20Detailed%20Design\Binnies\%5b3%5d%20Project%20Execution\%5b00%5d%20Site%20Wide\%5bGE%5d%20Geotechnical\Drawing\4021883-BUK-ZZ-00-DR-GE-00001" TargetMode="External"/><Relationship Id="rId43" Type="http://schemas.openxmlformats.org/officeDocument/2006/relationships/fontTable" Target="fontTable.xm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eader" Target="header4.xml"/><Relationship Id="rId33" Type="http://schemas.openxmlformats.org/officeDocument/2006/relationships/hyperlink" Target="pw:\\rsk-uk-pw.bentley.com:rsk-uk-pw-01\Documents\Projects\4021883%20-%20Cardigan%20Tidal%20FRMS%20Detailed%20Design\Binnies\%5b3%5d%20Project%20Execution\%5b00%5d%20Site%20Wide\%5bGE%5d%20Geotechnical\Incoming%20Data\GS-JOR-8I3-GJM-GE4_2500_largeScale.pdf" TargetMode="External"/><Relationship Id="rId38" Type="http://schemas.openxmlformats.org/officeDocument/2006/relationships/hyperlink" Target="pw:\\rsk-uk-pw.bentley.com:rsk-uk-pw-01\Documents\Projects\4021883%20-%20Cardigan%20Tidal%20FRMS%20Detailed%20Design\Binnies\%5b3%5d%20Project%20Execution\%5b00%5d%20Site%20Wide\%5bGE%5d%20Geotechnical\Drawing\4021883-BUK-ZZ-00-DR-GE-0000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2" ma:contentTypeDescription="Permitting &amp; Compliance Word Document" ma:contentTypeScope="" ma:versionID="7afad4d2912f65dcf6d4e9ff6ee13ed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74f97eb9e7b9857a966cc20fb7e27422"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element ref="ns8: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REGU-1706948609-2605</_dlc_DocId>
    <_dlc_DocIdUrl xmlns="9be56660-2c31-41ef-bc00-23e72f632f2a">
      <Url>https://cyfoethnaturiolcymru.sharepoint.com/teams/Regulatory/Permitting/ml/_layouts/15/DocIdRedir.aspx?ID=REGU-1706948609-2605</Url>
      <Description>REGU-1706948609-2605</Description>
    </_dlc_DocIdUrl>
    <Site_x0020_Name xmlns="859f7ad6-93f6-4205-b62b-a17f28acbbac">Cardigan Tidal Flood Risk Management Scheme</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Plas Gwendraeth, Heol Parc Mawr, Crosshands Business Park, Cross Hands, SA14 6RE</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2026-10-20T23:00:00+00:00</Document_x0020_Date>
    <Facility_x0020_Address xmlns="859f7ad6-93f6-4205-b62b-a17f28acbbac">Cardigan</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1961B01-98CD-48CE-8A87-857E9634DC94}"/>
</file>

<file path=customXml/itemProps2.xml><?xml version="1.0" encoding="utf-8"?>
<ds:datastoreItem xmlns:ds="http://schemas.openxmlformats.org/officeDocument/2006/customXml" ds:itemID="{8503AE3C-8761-46DC-AC2E-980296DC2BE9}">
  <ds:schemaRefs>
    <ds:schemaRef ds:uri="http://schemas.openxmlformats.org/officeDocument/2006/bibliography"/>
  </ds:schemaRefs>
</ds:datastoreItem>
</file>

<file path=customXml/itemProps3.xml><?xml version="1.0" encoding="utf-8"?>
<ds:datastoreItem xmlns:ds="http://schemas.openxmlformats.org/officeDocument/2006/customXml" ds:itemID="{B6116A8F-6194-4D51-ABAA-BE934F5C8FE1}"/>
</file>

<file path=customXml/itemProps4.xml><?xml version="1.0" encoding="utf-8"?>
<ds:datastoreItem xmlns:ds="http://schemas.openxmlformats.org/officeDocument/2006/customXml" ds:itemID="{070E302B-64F1-4EFD-9AAC-0ACCF8CB2C91}">
  <ds:schemaRefs>
    <ds:schemaRef ds:uri="http://schemas.microsoft.com/office/2006/metadata/properties"/>
    <ds:schemaRef ds:uri="http://schemas.microsoft.com/office/infopath/2007/PartnerControls"/>
    <ds:schemaRef ds:uri="f5b65017-05c2-4894-903e-5992170dffa8"/>
    <ds:schemaRef ds:uri="9be56660-2c31-41ef-bc00-23e72f632f2a"/>
  </ds:schemaRefs>
</ds:datastoreItem>
</file>

<file path=customXml/itemProps5.xml><?xml version="1.0" encoding="utf-8"?>
<ds:datastoreItem xmlns:ds="http://schemas.openxmlformats.org/officeDocument/2006/customXml" ds:itemID="{6A165051-0626-40DC-8AD1-0F2203220AF9}">
  <ds:schemaRefs>
    <ds:schemaRef ds:uri="http://schemas.microsoft.com/sharepoint/v3/contenttype/forms"/>
  </ds:schemaRefs>
</ds:datastoreItem>
</file>

<file path=customXml/itemProps6.xml><?xml version="1.0" encoding="utf-8"?>
<ds:datastoreItem xmlns:ds="http://schemas.openxmlformats.org/officeDocument/2006/customXml" ds:itemID="{7EEAEB51-F613-4CFD-91E5-37352B55F87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9294</Words>
  <Characters>52976</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Contamination Preliminary Risk Assessment</vt:lpstr>
    </vt:vector>
  </TitlesOfParts>
  <Manager>(Admin) Automated File Processing User</Manager>
  <Company/>
  <LinksUpToDate>false</LinksUpToDate>
  <CharactersWithSpaces>62146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CML2632 - 4021883-BUK-ZZ-00-RP-GE-00003</dc:title>
  <dc:subject/>
  <dc:creator>Woolhouse, Kathryn</dc:creator>
  <cp:keywords/>
  <dc:description>CONTAMINATION PRELIMINARY RISK ASSESSMEN</dc:description>
  <cp:lastModifiedBy>Smith, Deborah M.</cp:lastModifiedBy>
  <cp:revision>2</cp:revision>
  <dcterms:created xsi:type="dcterms:W3CDTF">2026-10-22T06:37:00Z</dcterms:created>
  <dcterms:modified xsi:type="dcterms:W3CDTF">2026-10-22T06:37:00Z</dcterms:modified>
  <cp:category>P01.04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f5c2218b-542b-4cce-81a5-79117bb0c1da</vt:lpwstr>
  </property>
  <property fmtid="{D5CDD505-2E9C-101B-9397-08002B2CF9AE}" pid="3" name="ContentTypeId">
    <vt:lpwstr>0x01010067EB80C5FE939D4A9B3D8BA62129B7F50102007D4522F875FFA44D8D23D7545E34F764</vt:lpwstr>
  </property>
  <property fmtid="{D5CDD505-2E9C-101B-9397-08002B2CF9AE}" pid="4" name="_dlc_DocIdItemGuid">
    <vt:lpwstr>a1443e9e-a740-4011-83ca-7650a2c0436d</vt:lpwstr>
  </property>
  <property fmtid="{D5CDD505-2E9C-101B-9397-08002B2CF9AE}" pid="5" name="MediaServiceImageTags">
    <vt:lpwstr/>
  </property>
</Properties>
</file>