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80544D" w:rsidRDefault="00F21FE3" w:rsidP="00D04424">
      <w:pPr>
        <w:pStyle w:val="Heading1"/>
        <w:jc w:val="left"/>
        <w:rPr>
          <w:color w:val="auto"/>
          <w:sz w:val="32"/>
          <w:szCs w:val="32"/>
        </w:rPr>
      </w:pPr>
      <w:bookmarkStart w:id="0" w:name="_GoBack"/>
      <w:bookmarkEnd w:id="0"/>
      <w:r w:rsidRPr="0080544D">
        <w:rPr>
          <w:color w:val="auto"/>
          <w:sz w:val="32"/>
          <w:szCs w:val="32"/>
        </w:rPr>
        <w:t>Natural Resources Wales</w:t>
      </w:r>
      <w:r w:rsidR="00D04424" w:rsidRPr="0080544D">
        <w:rPr>
          <w:bCs/>
          <w:color w:val="auto"/>
          <w:sz w:val="32"/>
          <w:szCs w:val="32"/>
        </w:rPr>
        <w:t xml:space="preserve"> </w:t>
      </w:r>
      <w:r w:rsidR="0067478B" w:rsidRPr="0080544D">
        <w:rPr>
          <w:bCs/>
          <w:color w:val="auto"/>
          <w:sz w:val="32"/>
          <w:szCs w:val="32"/>
        </w:rPr>
        <w:t>p</w:t>
      </w:r>
      <w:r w:rsidR="00D04424" w:rsidRPr="0080544D">
        <w:rPr>
          <w:bCs/>
          <w:color w:val="auto"/>
          <w:sz w:val="32"/>
          <w:szCs w:val="32"/>
        </w:rPr>
        <w:t>ermitting</w:t>
      </w:r>
      <w:r w:rsidR="00D04424" w:rsidRPr="0080544D">
        <w:rPr>
          <w:color w:val="auto"/>
          <w:sz w:val="32"/>
          <w:szCs w:val="32"/>
        </w:rPr>
        <w:t xml:space="preserve"> decisions</w:t>
      </w:r>
    </w:p>
    <w:p w14:paraId="38DDE788" w14:textId="77777777" w:rsidR="003719AD" w:rsidRPr="0080544D" w:rsidRDefault="003719AD" w:rsidP="003719AD">
      <w:pPr>
        <w:pStyle w:val="Heading1"/>
        <w:spacing w:before="0" w:after="0"/>
        <w:jc w:val="left"/>
        <w:rPr>
          <w:bCs/>
          <w:color w:val="auto"/>
          <w:sz w:val="24"/>
          <w:szCs w:val="24"/>
        </w:rPr>
      </w:pPr>
    </w:p>
    <w:p w14:paraId="38DDE789" w14:textId="287AC7A4" w:rsidR="00D04424" w:rsidRPr="0080544D" w:rsidRDefault="001F0E23" w:rsidP="003719AD">
      <w:pPr>
        <w:pStyle w:val="Heading1"/>
        <w:spacing w:before="0" w:after="0"/>
        <w:jc w:val="left"/>
        <w:rPr>
          <w:bCs/>
          <w:color w:val="auto"/>
          <w:sz w:val="32"/>
        </w:rPr>
      </w:pPr>
      <w:r w:rsidRPr="0080544D">
        <w:rPr>
          <w:bCs/>
          <w:color w:val="auto"/>
          <w:sz w:val="32"/>
        </w:rPr>
        <w:t>Variation</w:t>
      </w:r>
      <w:r w:rsidR="00B73ECB" w:rsidRPr="0080544D">
        <w:rPr>
          <w:bCs/>
          <w:color w:val="auto"/>
          <w:sz w:val="32"/>
        </w:rPr>
        <w:t xml:space="preserve"> </w:t>
      </w:r>
    </w:p>
    <w:p w14:paraId="38DDE78D" w14:textId="74F70FFF" w:rsidR="00D04424" w:rsidRPr="0080544D" w:rsidRDefault="0060457F" w:rsidP="0067478B">
      <w:pPr>
        <w:spacing w:after="120"/>
        <w:rPr>
          <w:rFonts w:ascii="Arial" w:hAnsi="Arial" w:cs="Arial"/>
          <w:szCs w:val="24"/>
        </w:rPr>
      </w:pPr>
      <w:r w:rsidRPr="0080544D">
        <w:rPr>
          <w:rFonts w:ascii="Arial" w:hAnsi="Arial" w:cs="Arial"/>
          <w:szCs w:val="24"/>
        </w:rPr>
        <w:t xml:space="preserve">We have decided to </w:t>
      </w:r>
      <w:r w:rsidR="001500A3" w:rsidRPr="0080544D">
        <w:rPr>
          <w:rFonts w:ascii="Arial" w:hAnsi="Arial" w:cs="Arial"/>
          <w:szCs w:val="24"/>
        </w:rPr>
        <w:t>issue</w:t>
      </w:r>
      <w:r w:rsidRPr="0080544D">
        <w:rPr>
          <w:rFonts w:ascii="Arial" w:hAnsi="Arial" w:cs="Arial"/>
          <w:szCs w:val="24"/>
        </w:rPr>
        <w:t xml:space="preserve"> the variation for </w:t>
      </w:r>
      <w:r w:rsidR="0080544D" w:rsidRPr="0080544D">
        <w:rPr>
          <w:rFonts w:ascii="Arial" w:hAnsi="Arial" w:cs="Arial"/>
          <w:szCs w:val="24"/>
        </w:rPr>
        <w:t>Afan Combined Heat and Power Facility</w:t>
      </w:r>
      <w:r w:rsidRPr="0080544D">
        <w:rPr>
          <w:rFonts w:ascii="Arial" w:hAnsi="Arial" w:cs="Arial"/>
          <w:szCs w:val="24"/>
        </w:rPr>
        <w:t xml:space="preserve"> operated by </w:t>
      </w:r>
      <w:r w:rsidR="0080544D" w:rsidRPr="0080544D">
        <w:rPr>
          <w:rFonts w:ascii="Arial" w:hAnsi="Arial" w:cs="Arial"/>
          <w:szCs w:val="24"/>
        </w:rPr>
        <w:t>Dŵr Cymru Cyfyngedig</w:t>
      </w:r>
      <w:r w:rsidR="004529F3" w:rsidRPr="0080544D">
        <w:rPr>
          <w:rFonts w:ascii="Arial" w:hAnsi="Arial" w:cs="Arial"/>
          <w:szCs w:val="24"/>
        </w:rPr>
        <w:t>.</w:t>
      </w:r>
    </w:p>
    <w:p w14:paraId="38DDE78E" w14:textId="26943D47" w:rsidR="00D04424" w:rsidRPr="0080544D" w:rsidRDefault="00D04424" w:rsidP="0067478B">
      <w:pPr>
        <w:tabs>
          <w:tab w:val="left" w:pos="4253"/>
          <w:tab w:val="left" w:pos="6804"/>
        </w:tabs>
        <w:spacing w:after="120"/>
        <w:rPr>
          <w:rFonts w:ascii="Arial" w:hAnsi="Arial"/>
          <w:szCs w:val="24"/>
        </w:rPr>
      </w:pPr>
      <w:bookmarkStart w:id="1" w:name="OLE_LINK1"/>
      <w:bookmarkStart w:id="2" w:name="OLE_LINK2"/>
      <w:r w:rsidRPr="0080544D">
        <w:rPr>
          <w:rFonts w:ascii="Arial" w:hAnsi="Arial"/>
          <w:kern w:val="28"/>
          <w:szCs w:val="24"/>
        </w:rPr>
        <w:t>The</w:t>
      </w:r>
      <w:r w:rsidRPr="0080544D">
        <w:rPr>
          <w:rFonts w:ascii="Arial" w:hAnsi="Arial"/>
          <w:b/>
          <w:kern w:val="28"/>
          <w:szCs w:val="24"/>
        </w:rPr>
        <w:t xml:space="preserve"> </w:t>
      </w:r>
      <w:r w:rsidR="00857E69" w:rsidRPr="0080544D">
        <w:rPr>
          <w:rFonts w:ascii="Arial" w:hAnsi="Arial"/>
          <w:szCs w:val="24"/>
        </w:rPr>
        <w:t>variation</w:t>
      </w:r>
      <w:r w:rsidRPr="0080544D">
        <w:rPr>
          <w:rFonts w:ascii="Arial" w:hAnsi="Arial"/>
          <w:szCs w:val="24"/>
        </w:rPr>
        <w:t xml:space="preserve"> number is </w:t>
      </w:r>
      <w:r w:rsidR="0080544D" w:rsidRPr="0080544D">
        <w:rPr>
          <w:rFonts w:ascii="Arial" w:hAnsi="Arial"/>
          <w:szCs w:val="24"/>
        </w:rPr>
        <w:t>EPR/ZP3032KQ/V004</w:t>
      </w:r>
    </w:p>
    <w:bookmarkEnd w:id="1"/>
    <w:bookmarkEnd w:id="2"/>
    <w:p w14:paraId="38DDE790" w14:textId="77777777" w:rsidR="00D04424" w:rsidRPr="0080544D" w:rsidRDefault="00D04424" w:rsidP="0067478B">
      <w:pPr>
        <w:spacing w:after="120"/>
        <w:rPr>
          <w:rFonts w:ascii="Arial" w:hAnsi="Arial"/>
          <w:szCs w:val="24"/>
        </w:rPr>
      </w:pPr>
      <w:r w:rsidRPr="0080544D">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80544D">
        <w:rPr>
          <w:rFonts w:ascii="Arial" w:hAnsi="Arial"/>
          <w:szCs w:val="24"/>
        </w:rPr>
        <w:t>al</w:t>
      </w:r>
      <w:r w:rsidRPr="0080544D">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5BDE0FDD"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10"/>
        <w:gridCol w:w="6270"/>
        <w:gridCol w:w="1129"/>
        <w:gridCol w:w="6"/>
      </w:tblGrid>
      <w:tr w:rsidR="00792CEE" w:rsidRPr="00DA70FE" w14:paraId="38DDE7B9" w14:textId="77777777" w:rsidTr="006B5D0B">
        <w:trPr>
          <w:cantSplit/>
          <w:tblHeader/>
        </w:trPr>
        <w:tc>
          <w:tcPr>
            <w:tcW w:w="1842"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0" w:type="dxa"/>
            <w:gridSpan w:val="2"/>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B0617B">
        <w:trPr>
          <w:cantSplit/>
          <w:trHeight w:val="276"/>
          <w:tblHeader/>
        </w:trPr>
        <w:tc>
          <w:tcPr>
            <w:tcW w:w="1842" w:type="dxa"/>
            <w:vMerge/>
          </w:tcPr>
          <w:p w14:paraId="38DDE7BA" w14:textId="77777777" w:rsidR="00F42026" w:rsidRPr="00DA70FE" w:rsidRDefault="00F42026" w:rsidP="00792CEE">
            <w:pPr>
              <w:pStyle w:val="Heading3"/>
              <w:rPr>
                <w:rFonts w:ascii="Arial" w:hAnsi="Arial" w:cs="Arial"/>
                <w:szCs w:val="24"/>
              </w:rPr>
            </w:pPr>
          </w:p>
        </w:tc>
        <w:tc>
          <w:tcPr>
            <w:tcW w:w="6380" w:type="dxa"/>
            <w:gridSpan w:val="2"/>
            <w:vMerge/>
          </w:tcPr>
          <w:p w14:paraId="38DDE7BB" w14:textId="77777777" w:rsidR="00F42026" w:rsidRPr="00DA70FE" w:rsidRDefault="00F42026" w:rsidP="00792CEE">
            <w:pPr>
              <w:pStyle w:val="Heading3"/>
              <w:rPr>
                <w:rFonts w:ascii="Arial" w:hAnsi="Arial" w:cs="Arial"/>
                <w:szCs w:val="24"/>
              </w:rPr>
            </w:pPr>
          </w:p>
        </w:tc>
        <w:tc>
          <w:tcPr>
            <w:tcW w:w="1135" w:type="dxa"/>
            <w:gridSpan w:val="2"/>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B0617B">
        <w:tc>
          <w:tcPr>
            <w:tcW w:w="1842" w:type="dxa"/>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0" w:type="dxa"/>
            <w:gridSpan w:val="2"/>
          </w:tcPr>
          <w:p w14:paraId="38DDE7E1" w14:textId="10CCD628"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B0617B">
        <w:tblPrEx>
          <w:tblCellMar>
            <w:left w:w="0" w:type="dxa"/>
            <w:right w:w="0" w:type="dxa"/>
          </w:tblCellMar>
          <w:tblLook w:val="04A0" w:firstRow="1" w:lastRow="0" w:firstColumn="1" w:lastColumn="0" w:noHBand="0" w:noVBand="1"/>
        </w:tblPrEx>
        <w:trPr>
          <w:gridAfter w:val="1"/>
          <w:wAfter w:w="6" w:type="dxa"/>
        </w:trPr>
        <w:tc>
          <w:tcPr>
            <w:tcW w:w="9351" w:type="dxa"/>
            <w:gridSpan w:val="4"/>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B0617B">
        <w:tblPrEx>
          <w:tblCellMar>
            <w:left w:w="0" w:type="dxa"/>
            <w:right w:w="0" w:type="dxa"/>
          </w:tblCellMar>
          <w:tblLook w:val="04A0" w:firstRow="1" w:lastRow="0" w:firstColumn="1" w:lastColumn="0" w:noHBand="0" w:noVBand="1"/>
        </w:tblPrEx>
        <w:trPr>
          <w:gridAfter w:val="1"/>
          <w:wAfter w:w="6" w:type="dxa"/>
        </w:trPr>
        <w:tc>
          <w:tcPr>
            <w:tcW w:w="1952" w:type="dxa"/>
            <w:gridSpan w:val="2"/>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pPr>
              <w:rPr>
                <w:rFonts w:ascii="Arial" w:hAnsi="Arial" w:cs="Arial"/>
                <w:color w:val="FF00FF"/>
              </w:rPr>
            </w:pPr>
          </w:p>
        </w:tc>
        <w:tc>
          <w:tcPr>
            <w:tcW w:w="1129" w:type="dxa"/>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6B5D0B">
        <w:tc>
          <w:tcPr>
            <w:tcW w:w="1842"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0" w:type="dxa"/>
            <w:gridSpan w:val="2"/>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3BDB64F"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6B5D0B">
        <w:tc>
          <w:tcPr>
            <w:tcW w:w="1842"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0" w:type="dxa"/>
            <w:gridSpan w:val="2"/>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B0617B">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0"/>
  </w:num>
  <w:num w:numId="10">
    <w:abstractNumId w:val="11"/>
  </w:num>
  <w:num w:numId="11">
    <w:abstractNumId w:val="14"/>
  </w:num>
  <w:num w:numId="12">
    <w:abstractNumId w:val="19"/>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544D"/>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0617B"/>
    <w:rsid w:val="00B10601"/>
    <w:rsid w:val="00B14CBC"/>
    <w:rsid w:val="00B244C4"/>
    <w:rsid w:val="00B31FCB"/>
    <w:rsid w:val="00B32BEA"/>
    <w:rsid w:val="00B36EE5"/>
    <w:rsid w:val="00B54C15"/>
    <w:rsid w:val="00B602B8"/>
    <w:rsid w:val="00B62C2D"/>
    <w:rsid w:val="00B73ECB"/>
    <w:rsid w:val="00B756D3"/>
    <w:rsid w:val="00B809B1"/>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Afan Sludge Treatment Centre</Site_x0020_Name>
    <Internal_x002f_External xmlns="859f7ad6-93f6-4205-b62b-a17f28acbbac">Internal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 Mid Glam, CF46 6LY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2018-09-23T23:00:00+00:00</Document_x0020_Date>
    <Facility_x0020_Address xmlns="859f7ad6-93f6-4205-b62b-a17f28acbbac">Afan Waste Water Treatment works, Harbour Road, Phoenix Walk, Port Talbot Steelworks, Port Talbot, SA13 1RA</Facility_x0020_Address>
    <Environment_x0020_Sub_x0020_Folder xmlns="859f7ad6-93f6-4205-b62b-a17f28acbbac">Licence variation</Environment_x0020_Sub_x0020_Folder>
    <Customer_x0020_Name xmlns="859f7ad6-93f6-4205-b62b-a17f28acbbac">Dwr Cymru Cyfyngedig</Customer_x0020_Name>
    <Post_x0020_code xmlns="859f7ad6-93f6-4205-b62b-a17f28acbbac">SA13 1RA</Post_x0020_code>
    <Surrendered_x002f_Expired_x0020_Date xmlns="859f7ad6-93f6-4205-b62b-a17f28acbbac" xsi:nil="true"/>
    <IconOverlay xmlns="http://schemas.microsoft.com/sharepoint/v4" xsi:nil="true"/>
    <_dlc_DocId xmlns="9be56660-2c31-41ef-bc00-23e72f632f2a">REGU-219-140613</_dlc_DocId>
    <_dlc_DocIdUrl xmlns="9be56660-2c31-41ef-bc00-23e72f632f2a">
      <Url>https://cyfoethnaturiolcymru.sharepoint.com/teams/Regulatory/Permitting/_layouts/15/DocIdRedir.aspx?ID=REGU-219-140613</Url>
      <Description>REGU-219-140613</Description>
    </_dlc_DocIdUrl>
    <TaxCatchAll xmlns="859f7ad6-93f6-4205-b62b-a17f28acbbac" xsi:nil="true"/>
    <lcf76f155ced4ddcb4097134ff3c332f xmlns="83f546a9-c1c9-4c40-bfe0-8714c2c0a127">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18DADF2C-58BC-4E1D-82FE-62462EA29F51}"/>
</file>

<file path=customXml/itemProps3.xml><?xml version="1.0" encoding="utf-8"?>
<ds:datastoreItem xmlns:ds="http://schemas.openxmlformats.org/officeDocument/2006/customXml" ds:itemID="{8548528C-C63E-44DF-BD55-D5D4CE1E2A16}"/>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3787D00F-14C4-425D-826C-6F307957A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350</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23308SD50, 233 08 SD50, 233-08-SD50</cp:keywords>
  <dc:description>233_08_SD50, Version 4_x000d_
Issue date: 19/07/2011</dc:description>
  <cp:lastModifiedBy>Loughlin, Hannah</cp:lastModifiedBy>
  <cp:revision>7</cp:revision>
  <cp:lastPrinted>2010-09-29T12:15:00Z</cp:lastPrinted>
  <dcterms:created xsi:type="dcterms:W3CDTF">2016-10-24T15:32:00Z</dcterms:created>
  <dcterms:modified xsi:type="dcterms:W3CDTF">2018-09-13T14:51:00Z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a4404122-db53-4659-aa3c-e3354de294f1</vt:lpwstr>
  </property>
  <property fmtid="{D5CDD505-2E9C-101B-9397-08002B2CF9AE}" pid="5" name="_dlc_DocId">
    <vt:lpwstr>REGU-219-140613</vt:lpwstr>
  </property>
  <property fmtid="{D5CDD505-2E9C-101B-9397-08002B2CF9AE}" pid="6" name="_dlc_DocIdUrl">
    <vt:lpwstr>https://cyfoethnaturiolcymru.sharepoint.com/teams/Regulatory/Permitting/_layouts/15/DocIdRedir.aspx?ID=REGU-219-140613, REGU-219-140613</vt:lpwstr>
  </property>
  <property fmtid="{D5CDD505-2E9C-101B-9397-08002B2CF9AE}" pid="7" name="_docset_NoMedatataSyncRequired">
    <vt:lpwstr>False</vt:lpwstr>
  </property>
  <property fmtid="{D5CDD505-2E9C-101B-9397-08002B2CF9AE}" pid="8" name="MediaServiceImageTags">
    <vt:lpwstr/>
  </property>
  <property fmtid="{D5CDD505-2E9C-101B-9397-08002B2CF9AE}" pid="9" name="Email BCC">
    <vt:lpwstr/>
  </property>
  <property fmtid="{D5CDD505-2E9C-101B-9397-08002B2CF9AE}" pid="10" name="From1">
    <vt:lpwstr/>
  </property>
  <property fmtid="{D5CDD505-2E9C-101B-9397-08002B2CF9AE}" pid="12" name="DocumentSetDescription">
    <vt:lpwstr/>
  </property>
  <property fmtid="{D5CDD505-2E9C-101B-9397-08002B2CF9AE}" pid="13" name="Email Recipients">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CAR Language Preference">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Area">
    <vt:lpwstr/>
  </property>
  <property fmtid="{D5CDD505-2E9C-101B-9397-08002B2CF9AE}" pid="29" name="To">
    <vt:lpwstr/>
  </property>
</Properties>
</file>