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A1395" w:rsidRDefault="00CE57D2" w:rsidP="0025402D">
      <w:pPr>
        <w:pStyle w:val="coverLicenceHolder"/>
        <w:pBdr>
          <w:top w:val="single" w:sz="4" w:space="25" w:color="auto"/>
        </w:pBdr>
        <w:ind w:left="3261"/>
        <w:rPr>
          <w:color w:val="000000" w:themeColor="text1"/>
          <w:sz w:val="22"/>
          <w:szCs w:val="22"/>
          <w:lang w:val="en-US"/>
        </w:rPr>
      </w:pPr>
      <w:r w:rsidRPr="00DA1395">
        <w:rPr>
          <w:color w:val="000000" w:themeColor="text1"/>
          <w:sz w:val="22"/>
          <w:szCs w:val="22"/>
          <w:lang w:val="en-US"/>
        </w:rPr>
        <w:t>Dŵr Cymru Cyfyngedig</w:t>
      </w:r>
    </w:p>
    <w:p w14:paraId="4D89D24E" w14:textId="77777777" w:rsidR="005B73A2" w:rsidRPr="00DA1395" w:rsidRDefault="005B73A2" w:rsidP="0025402D">
      <w:pPr>
        <w:pStyle w:val="coverLicenceHolder"/>
        <w:pBdr>
          <w:top w:val="single" w:sz="4" w:space="25" w:color="auto"/>
        </w:pBdr>
        <w:ind w:left="3261"/>
        <w:rPr>
          <w:color w:val="000000" w:themeColor="text1"/>
          <w:sz w:val="22"/>
          <w:szCs w:val="22"/>
          <w:lang w:val="en-US"/>
        </w:rPr>
      </w:pPr>
    </w:p>
    <w:p w14:paraId="3B55C8C9" w14:textId="7887F150" w:rsidR="005B73A2" w:rsidRPr="00FD38EF" w:rsidRDefault="00717300" w:rsidP="0025402D">
      <w:pPr>
        <w:pStyle w:val="coverLicenceHolder"/>
        <w:pBdr>
          <w:top w:val="single" w:sz="4" w:space="25" w:color="auto"/>
        </w:pBdr>
        <w:ind w:left="3261"/>
        <w:rPr>
          <w:color w:val="000000" w:themeColor="text1"/>
          <w:sz w:val="22"/>
          <w:szCs w:val="22"/>
        </w:rPr>
      </w:pPr>
      <w:r w:rsidRPr="00FD38EF">
        <w:rPr>
          <w:color w:val="000000" w:themeColor="text1"/>
          <w:sz w:val="22"/>
          <w:szCs w:val="22"/>
        </w:rPr>
        <w:fldChar w:fldCharType="begin"/>
      </w:r>
      <w:r w:rsidRPr="00FD38EF">
        <w:rPr>
          <w:color w:val="000000" w:themeColor="text1"/>
          <w:sz w:val="22"/>
          <w:szCs w:val="22"/>
        </w:rPr>
        <w:instrText xml:space="preserve"> MERGEFIELD Site_Name </w:instrText>
      </w:r>
      <w:r w:rsidRPr="00FD38EF">
        <w:rPr>
          <w:color w:val="000000" w:themeColor="text1"/>
          <w:sz w:val="22"/>
          <w:szCs w:val="22"/>
        </w:rPr>
        <w:fldChar w:fldCharType="separate"/>
      </w:r>
      <w:r w:rsidR="00FD38EF" w:rsidRPr="00FD38EF">
        <w:rPr>
          <w:noProof/>
          <w:color w:val="000000" w:themeColor="text1"/>
          <w:sz w:val="22"/>
          <w:szCs w:val="22"/>
        </w:rPr>
        <w:t>Treuddyn Wastewater Treatment Works</w:t>
      </w:r>
      <w:r w:rsidRPr="00FD38EF">
        <w:rPr>
          <w:color w:val="000000" w:themeColor="text1"/>
          <w:sz w:val="22"/>
          <w:szCs w:val="22"/>
        </w:rPr>
        <w:fldChar w:fldCharType="end"/>
      </w:r>
      <w:r w:rsidR="005B73A2" w:rsidRPr="00FD38EF">
        <w:rPr>
          <w:color w:val="000000" w:themeColor="text1"/>
          <w:sz w:val="22"/>
          <w:szCs w:val="22"/>
        </w:rPr>
        <w:t xml:space="preserve"> </w:t>
      </w:r>
    </w:p>
    <w:p w14:paraId="6504A7AD" w14:textId="6CCD7FB4" w:rsidR="00717300" w:rsidRPr="00FD38EF" w:rsidRDefault="00717300" w:rsidP="0025402D">
      <w:pPr>
        <w:pStyle w:val="coverLicenceHolder"/>
        <w:pBdr>
          <w:top w:val="single" w:sz="4" w:space="25" w:color="auto"/>
        </w:pBdr>
        <w:ind w:left="3261"/>
        <w:rPr>
          <w:color w:val="000000" w:themeColor="text1"/>
          <w:sz w:val="22"/>
          <w:szCs w:val="22"/>
        </w:rPr>
      </w:pPr>
      <w:r w:rsidRPr="00FD38EF">
        <w:rPr>
          <w:color w:val="000000" w:themeColor="text1"/>
          <w:sz w:val="22"/>
          <w:szCs w:val="22"/>
        </w:rPr>
        <w:fldChar w:fldCharType="begin"/>
      </w:r>
      <w:r w:rsidRPr="00FD38EF">
        <w:rPr>
          <w:color w:val="000000" w:themeColor="text1"/>
          <w:sz w:val="22"/>
          <w:szCs w:val="22"/>
        </w:rPr>
        <w:instrText xml:space="preserve"> MERGEFIELD DSI_ADD2 </w:instrText>
      </w:r>
      <w:r w:rsidRPr="00FD38EF">
        <w:rPr>
          <w:color w:val="000000" w:themeColor="text1"/>
          <w:sz w:val="22"/>
          <w:szCs w:val="22"/>
        </w:rPr>
        <w:fldChar w:fldCharType="separate"/>
      </w:r>
      <w:r w:rsidR="00FD38EF" w:rsidRPr="00FD38EF">
        <w:rPr>
          <w:noProof/>
          <w:color w:val="000000" w:themeColor="text1"/>
          <w:sz w:val="22"/>
          <w:szCs w:val="22"/>
        </w:rPr>
        <w:t>Ffordd Corwen</w:t>
      </w:r>
      <w:r w:rsidRPr="00FD38EF">
        <w:rPr>
          <w:color w:val="000000" w:themeColor="text1"/>
          <w:sz w:val="22"/>
          <w:szCs w:val="22"/>
        </w:rPr>
        <w:fldChar w:fldCharType="end"/>
      </w:r>
    </w:p>
    <w:p w14:paraId="7EA17DD2" w14:textId="51CF9F0D" w:rsidR="00717300" w:rsidRPr="00DA1395" w:rsidRDefault="00717300" w:rsidP="0025402D">
      <w:pPr>
        <w:pStyle w:val="coverLicenceHolder"/>
        <w:pBdr>
          <w:top w:val="single" w:sz="4" w:space="25" w:color="auto"/>
        </w:pBdr>
        <w:ind w:left="3261"/>
        <w:rPr>
          <w:color w:val="000000" w:themeColor="text1"/>
          <w:sz w:val="22"/>
          <w:szCs w:val="22"/>
        </w:rPr>
      </w:pPr>
      <w:r w:rsidRPr="00FD38EF">
        <w:rPr>
          <w:color w:val="000000" w:themeColor="text1"/>
          <w:sz w:val="22"/>
          <w:szCs w:val="22"/>
        </w:rPr>
        <w:fldChar w:fldCharType="begin"/>
      </w:r>
      <w:r w:rsidRPr="00DA1395">
        <w:rPr>
          <w:color w:val="000000" w:themeColor="text1"/>
          <w:sz w:val="22"/>
          <w:szCs w:val="22"/>
        </w:rPr>
        <w:instrText xml:space="preserve"> MERGEFIELD DSI_ADD3 </w:instrText>
      </w:r>
      <w:r w:rsidRPr="00FD38EF">
        <w:rPr>
          <w:color w:val="000000" w:themeColor="text1"/>
          <w:sz w:val="22"/>
          <w:szCs w:val="22"/>
        </w:rPr>
        <w:fldChar w:fldCharType="separate"/>
      </w:r>
      <w:r w:rsidR="00FD38EF" w:rsidRPr="00DA1395">
        <w:rPr>
          <w:noProof/>
          <w:color w:val="000000" w:themeColor="text1"/>
          <w:sz w:val="22"/>
          <w:szCs w:val="22"/>
        </w:rPr>
        <w:t>Treuddyn</w:t>
      </w:r>
      <w:r w:rsidRPr="00FD38EF">
        <w:rPr>
          <w:color w:val="000000" w:themeColor="text1"/>
          <w:sz w:val="22"/>
          <w:szCs w:val="22"/>
        </w:rPr>
        <w:fldChar w:fldCharType="end"/>
      </w:r>
    </w:p>
    <w:p w14:paraId="58DAE177" w14:textId="77777777" w:rsidR="00FD38EF" w:rsidRPr="00DA1395" w:rsidRDefault="00717300" w:rsidP="0025402D">
      <w:pPr>
        <w:pStyle w:val="coverLicenceHolder"/>
        <w:pBdr>
          <w:top w:val="single" w:sz="4" w:space="25" w:color="auto"/>
        </w:pBdr>
        <w:ind w:left="3261"/>
        <w:rPr>
          <w:noProof/>
          <w:color w:val="000000" w:themeColor="text1"/>
          <w:sz w:val="22"/>
          <w:szCs w:val="22"/>
        </w:rPr>
      </w:pPr>
      <w:r w:rsidRPr="00FD38EF">
        <w:rPr>
          <w:color w:val="000000" w:themeColor="text1"/>
          <w:sz w:val="22"/>
          <w:szCs w:val="22"/>
        </w:rPr>
        <w:fldChar w:fldCharType="begin"/>
      </w:r>
      <w:r w:rsidRPr="00DA1395">
        <w:rPr>
          <w:color w:val="000000" w:themeColor="text1"/>
          <w:sz w:val="22"/>
          <w:szCs w:val="22"/>
        </w:rPr>
        <w:instrText xml:space="preserve"> MERGEFIELD DSI_ADD4 </w:instrText>
      </w:r>
      <w:r w:rsidRPr="00FD38EF">
        <w:rPr>
          <w:color w:val="000000" w:themeColor="text1"/>
          <w:sz w:val="22"/>
          <w:szCs w:val="22"/>
        </w:rPr>
        <w:fldChar w:fldCharType="separate"/>
      </w:r>
      <w:r w:rsidR="00FD38EF" w:rsidRPr="00DA1395">
        <w:rPr>
          <w:noProof/>
          <w:color w:val="000000" w:themeColor="text1"/>
          <w:sz w:val="22"/>
          <w:szCs w:val="22"/>
        </w:rPr>
        <w:t>Mold</w:t>
      </w:r>
    </w:p>
    <w:p w14:paraId="1464E9A9" w14:textId="2F3D2C57" w:rsidR="00717300" w:rsidRPr="00DA1395" w:rsidRDefault="00FD38EF" w:rsidP="0025402D">
      <w:pPr>
        <w:pStyle w:val="coverLicenceHolder"/>
        <w:pBdr>
          <w:top w:val="single" w:sz="4" w:space="25" w:color="auto"/>
        </w:pBdr>
        <w:ind w:left="3261"/>
        <w:rPr>
          <w:color w:val="000000" w:themeColor="text1"/>
          <w:sz w:val="22"/>
          <w:szCs w:val="22"/>
        </w:rPr>
      </w:pPr>
      <w:r w:rsidRPr="00DA1395">
        <w:rPr>
          <w:noProof/>
          <w:color w:val="000000" w:themeColor="text1"/>
          <w:sz w:val="22"/>
          <w:szCs w:val="22"/>
        </w:rPr>
        <w:t>Flintshire</w:t>
      </w:r>
      <w:r w:rsidR="00717300" w:rsidRPr="00FD38EF">
        <w:rPr>
          <w:color w:val="000000" w:themeColor="text1"/>
          <w:sz w:val="22"/>
          <w:szCs w:val="22"/>
        </w:rPr>
        <w:fldChar w:fldCharType="end"/>
      </w:r>
    </w:p>
    <w:p w14:paraId="7E64C258" w14:textId="28F8B367" w:rsidR="005B73A2" w:rsidRPr="00DA1395" w:rsidRDefault="00717300" w:rsidP="0025402D">
      <w:pPr>
        <w:pStyle w:val="coverLicenceHolder"/>
        <w:pBdr>
          <w:top w:val="single" w:sz="4" w:space="25" w:color="auto"/>
        </w:pBdr>
        <w:ind w:left="3261"/>
        <w:rPr>
          <w:color w:val="000000" w:themeColor="text1"/>
          <w:sz w:val="22"/>
          <w:szCs w:val="22"/>
        </w:rPr>
      </w:pPr>
      <w:r w:rsidRPr="00FD38EF">
        <w:rPr>
          <w:color w:val="000000" w:themeColor="text1"/>
          <w:sz w:val="22"/>
          <w:szCs w:val="22"/>
        </w:rPr>
        <w:fldChar w:fldCharType="begin"/>
      </w:r>
      <w:r w:rsidRPr="00DA1395">
        <w:rPr>
          <w:color w:val="000000" w:themeColor="text1"/>
          <w:sz w:val="22"/>
          <w:szCs w:val="22"/>
        </w:rPr>
        <w:instrText xml:space="preserve"> MERGEFIELD DSI_POST_CODE </w:instrText>
      </w:r>
      <w:r w:rsidRPr="00FD38EF">
        <w:rPr>
          <w:color w:val="000000" w:themeColor="text1"/>
          <w:sz w:val="22"/>
          <w:szCs w:val="22"/>
        </w:rPr>
        <w:fldChar w:fldCharType="separate"/>
      </w:r>
      <w:r w:rsidR="00FD38EF" w:rsidRPr="00DA1395">
        <w:rPr>
          <w:noProof/>
          <w:color w:val="000000" w:themeColor="text1"/>
          <w:sz w:val="22"/>
          <w:szCs w:val="22"/>
        </w:rPr>
        <w:t>CH7 4LE</w:t>
      </w:r>
      <w:r w:rsidRPr="00FD38EF">
        <w:rPr>
          <w:color w:val="000000" w:themeColor="text1"/>
          <w:sz w:val="22"/>
          <w:szCs w:val="22"/>
        </w:rPr>
        <w:fldChar w:fldCharType="end"/>
      </w:r>
    </w:p>
    <w:p w14:paraId="7A80B4E2" w14:textId="77777777" w:rsidR="005B73A2" w:rsidRPr="00DA1395"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DA1395"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DA139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A1395">
        <w:rPr>
          <w:rFonts w:cs="Arial"/>
          <w:color w:val="000000" w:themeColor="text1"/>
          <w:sz w:val="22"/>
          <w:szCs w:val="22"/>
        </w:rPr>
        <w:t>Variation</w:t>
      </w:r>
      <w:r w:rsidR="003F2D1E" w:rsidRPr="00DA1395">
        <w:rPr>
          <w:rFonts w:cs="Arial"/>
          <w:color w:val="000000" w:themeColor="text1"/>
          <w:sz w:val="22"/>
          <w:szCs w:val="22"/>
        </w:rPr>
        <w:t xml:space="preserve"> </w:t>
      </w:r>
      <w:r w:rsidRPr="00DA1395">
        <w:rPr>
          <w:rFonts w:cs="Arial"/>
          <w:color w:val="000000" w:themeColor="text1"/>
          <w:sz w:val="22"/>
          <w:szCs w:val="22"/>
        </w:rPr>
        <w:t>number</w:t>
      </w:r>
    </w:p>
    <w:p w14:paraId="46176F1B" w14:textId="6032DE34" w:rsidR="003370AB" w:rsidRPr="00DA139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FD38EF">
        <w:rPr>
          <w:rFonts w:cs="Arial"/>
          <w:color w:val="000000" w:themeColor="text1"/>
          <w:sz w:val="22"/>
          <w:szCs w:val="22"/>
        </w:rPr>
        <w:fldChar w:fldCharType="begin"/>
      </w:r>
      <w:r w:rsidRPr="00DA1395">
        <w:rPr>
          <w:rFonts w:cs="Arial"/>
          <w:color w:val="000000" w:themeColor="text1"/>
          <w:sz w:val="22"/>
          <w:szCs w:val="22"/>
        </w:rPr>
        <w:instrText xml:space="preserve"> MERGEFIELD PAN </w:instrText>
      </w:r>
      <w:r w:rsidRPr="00FD38EF">
        <w:rPr>
          <w:rFonts w:cs="Arial"/>
          <w:color w:val="000000" w:themeColor="text1"/>
          <w:sz w:val="22"/>
          <w:szCs w:val="22"/>
        </w:rPr>
        <w:fldChar w:fldCharType="separate"/>
      </w:r>
      <w:r w:rsidR="00FD38EF" w:rsidRPr="00DA1395">
        <w:rPr>
          <w:rFonts w:cs="Arial"/>
          <w:noProof/>
          <w:color w:val="000000" w:themeColor="text1"/>
          <w:sz w:val="22"/>
          <w:szCs w:val="22"/>
        </w:rPr>
        <w:t>PAN-034075</w:t>
      </w:r>
      <w:r w:rsidRPr="00FD38EF">
        <w:rPr>
          <w:rFonts w:cs="Arial"/>
          <w:color w:val="000000" w:themeColor="text1"/>
          <w:sz w:val="22"/>
          <w:szCs w:val="22"/>
        </w:rPr>
        <w:fldChar w:fldCharType="end"/>
      </w:r>
    </w:p>
    <w:p w14:paraId="0C0E48D6" w14:textId="77777777" w:rsidR="00E84C8B" w:rsidRPr="00FD38EF" w:rsidRDefault="004F05BF" w:rsidP="0025402D">
      <w:pPr>
        <w:pStyle w:val="coverAuthNos"/>
        <w:spacing w:before="480"/>
        <w:ind w:left="3261"/>
        <w:rPr>
          <w:rFonts w:cs="Arial"/>
          <w:color w:val="000000" w:themeColor="text1"/>
          <w:sz w:val="22"/>
          <w:szCs w:val="22"/>
        </w:rPr>
      </w:pPr>
      <w:r w:rsidRPr="00FD38EF">
        <w:rPr>
          <w:rFonts w:cs="Arial"/>
          <w:color w:val="000000" w:themeColor="text1"/>
          <w:sz w:val="22"/>
          <w:szCs w:val="22"/>
        </w:rPr>
        <w:t>P</w:t>
      </w:r>
      <w:r w:rsidR="00E84C8B" w:rsidRPr="00FD38EF">
        <w:rPr>
          <w:rFonts w:cs="Arial"/>
          <w:color w:val="000000" w:themeColor="text1"/>
          <w:sz w:val="22"/>
          <w:szCs w:val="22"/>
        </w:rPr>
        <w:t>ermit number</w:t>
      </w:r>
    </w:p>
    <w:p w14:paraId="1B0CEE0B" w14:textId="5660F1E7" w:rsidR="00E84C8B" w:rsidRPr="00FD38EF" w:rsidRDefault="002F406F" w:rsidP="0025402D">
      <w:pPr>
        <w:pStyle w:val="coverAuthNos"/>
        <w:ind w:left="3261"/>
        <w:rPr>
          <w:rFonts w:cs="Arial"/>
          <w:color w:val="000000" w:themeColor="text1"/>
          <w:sz w:val="22"/>
          <w:szCs w:val="22"/>
        </w:rPr>
      </w:pPr>
      <w:r w:rsidRPr="00FD38EF">
        <w:rPr>
          <w:rFonts w:cs="Arial"/>
          <w:color w:val="000000" w:themeColor="text1"/>
          <w:sz w:val="22"/>
          <w:szCs w:val="22"/>
          <w:lang w:val="de-DE"/>
        </w:rPr>
        <w:fldChar w:fldCharType="begin"/>
      </w:r>
      <w:r w:rsidRPr="00FD38EF">
        <w:rPr>
          <w:rFonts w:cs="Arial"/>
          <w:color w:val="000000" w:themeColor="text1"/>
          <w:sz w:val="22"/>
          <w:szCs w:val="22"/>
        </w:rPr>
        <w:instrText xml:space="preserve"> MERGEFIELD FE_Permit_Number </w:instrText>
      </w:r>
      <w:r w:rsidRPr="00FD38EF">
        <w:rPr>
          <w:rFonts w:cs="Arial"/>
          <w:color w:val="000000" w:themeColor="text1"/>
          <w:sz w:val="22"/>
          <w:szCs w:val="22"/>
          <w:lang w:val="de-DE"/>
        </w:rPr>
        <w:fldChar w:fldCharType="separate"/>
      </w:r>
      <w:r w:rsidR="00FD38EF" w:rsidRPr="00FD38EF">
        <w:rPr>
          <w:rFonts w:cs="Arial"/>
          <w:noProof/>
          <w:color w:val="000000" w:themeColor="text1"/>
          <w:sz w:val="22"/>
          <w:szCs w:val="22"/>
        </w:rPr>
        <w:t>CM0066101</w:t>
      </w:r>
      <w:r w:rsidRPr="00FD38EF">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24BDC0A9" w:rsidR="00AC41E4" w:rsidRPr="00FD38EF"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FD38EF">
        <w:rPr>
          <w:b/>
          <w:color w:val="000000" w:themeColor="text1"/>
          <w:sz w:val="36"/>
          <w:szCs w:val="36"/>
        </w:rPr>
        <w:lastRenderedPageBreak/>
        <w:fldChar w:fldCharType="begin"/>
      </w:r>
      <w:r w:rsidR="00717300" w:rsidRPr="00FD38EF">
        <w:rPr>
          <w:b/>
          <w:color w:val="000000" w:themeColor="text1"/>
          <w:sz w:val="36"/>
          <w:szCs w:val="36"/>
        </w:rPr>
        <w:instrText xml:space="preserve"> MERGEFIELD Site_Name </w:instrText>
      </w:r>
      <w:r w:rsidR="00717300" w:rsidRPr="00FD38EF">
        <w:rPr>
          <w:b/>
          <w:color w:val="000000" w:themeColor="text1"/>
          <w:sz w:val="36"/>
          <w:szCs w:val="36"/>
        </w:rPr>
        <w:fldChar w:fldCharType="separate"/>
      </w:r>
      <w:r w:rsidR="00FD38EF" w:rsidRPr="00FD38EF">
        <w:rPr>
          <w:b/>
          <w:noProof/>
          <w:color w:val="000000" w:themeColor="text1"/>
          <w:sz w:val="36"/>
          <w:szCs w:val="36"/>
        </w:rPr>
        <w:t>Treuddyn Wastewater Treatment Works</w:t>
      </w:r>
      <w:r w:rsidR="00717300" w:rsidRPr="00FD38EF">
        <w:rPr>
          <w:b/>
          <w:color w:val="000000" w:themeColor="text1"/>
          <w:sz w:val="36"/>
          <w:szCs w:val="36"/>
        </w:rPr>
        <w:fldChar w:fldCharType="end"/>
      </w:r>
    </w:p>
    <w:p w14:paraId="67165E4D" w14:textId="73890796" w:rsidR="003370AB" w:rsidRPr="00FD38EF" w:rsidRDefault="00AF08C3" w:rsidP="003370AB">
      <w:pPr>
        <w:pStyle w:val="Heading1nonum"/>
        <w:spacing w:before="80" w:after="0" w:line="240" w:lineRule="auto"/>
        <w:jc w:val="center"/>
        <w:rPr>
          <w:color w:val="000000" w:themeColor="text1"/>
          <w:szCs w:val="36"/>
        </w:rPr>
      </w:pPr>
      <w:r w:rsidRPr="00FD38EF">
        <w:rPr>
          <w:color w:val="000000" w:themeColor="text1"/>
          <w:szCs w:val="36"/>
        </w:rPr>
        <w:t>P</w:t>
      </w:r>
      <w:r w:rsidR="003370AB" w:rsidRPr="00FD38EF">
        <w:rPr>
          <w:color w:val="000000" w:themeColor="text1"/>
          <w:szCs w:val="36"/>
        </w:rPr>
        <w:t xml:space="preserve">ermit </w:t>
      </w:r>
      <w:r w:rsidR="00BE5E02" w:rsidRPr="00FD38EF">
        <w:rPr>
          <w:color w:val="000000" w:themeColor="text1"/>
          <w:szCs w:val="36"/>
        </w:rPr>
        <w:t>n</w:t>
      </w:r>
      <w:r w:rsidR="003370AB" w:rsidRPr="00FD38EF">
        <w:rPr>
          <w:color w:val="000000" w:themeColor="text1"/>
          <w:szCs w:val="36"/>
        </w:rPr>
        <w:t xml:space="preserve">umber </w:t>
      </w:r>
      <w:r w:rsidR="002F406F" w:rsidRPr="00FD38EF">
        <w:rPr>
          <w:color w:val="000000" w:themeColor="text1"/>
          <w:szCs w:val="36"/>
        </w:rPr>
        <w:fldChar w:fldCharType="begin"/>
      </w:r>
      <w:r w:rsidR="002F406F" w:rsidRPr="00FD38EF">
        <w:rPr>
          <w:color w:val="000000" w:themeColor="text1"/>
          <w:szCs w:val="36"/>
        </w:rPr>
        <w:instrText xml:space="preserve"> MERGEFIELD FE_Permit_Number </w:instrText>
      </w:r>
      <w:r w:rsidR="002F406F" w:rsidRPr="00FD38EF">
        <w:rPr>
          <w:color w:val="000000" w:themeColor="text1"/>
          <w:szCs w:val="36"/>
        </w:rPr>
        <w:fldChar w:fldCharType="separate"/>
      </w:r>
      <w:r w:rsidR="00FD38EF" w:rsidRPr="00FD38EF">
        <w:rPr>
          <w:noProof/>
          <w:color w:val="000000" w:themeColor="text1"/>
          <w:szCs w:val="36"/>
        </w:rPr>
        <w:t>CM0066101</w:t>
      </w:r>
      <w:r w:rsidR="002F406F" w:rsidRPr="00FD38EF">
        <w:rPr>
          <w:color w:val="000000" w:themeColor="text1"/>
          <w:szCs w:val="36"/>
        </w:rPr>
        <w:fldChar w:fldCharType="end"/>
      </w:r>
    </w:p>
    <w:bookmarkEnd w:id="0"/>
    <w:bookmarkEnd w:id="1"/>
    <w:p w14:paraId="602CA96E" w14:textId="77777777" w:rsidR="003370AB" w:rsidRPr="00FD38EF" w:rsidRDefault="003370AB" w:rsidP="003370AB">
      <w:pPr>
        <w:pStyle w:val="Heading1nonum"/>
        <w:rPr>
          <w:color w:val="000000" w:themeColor="text1"/>
        </w:rPr>
      </w:pPr>
      <w:r w:rsidRPr="00FD38EF">
        <w:rPr>
          <w:color w:val="000000" w:themeColor="text1"/>
        </w:rPr>
        <w:t>Introductory note</w:t>
      </w:r>
    </w:p>
    <w:p w14:paraId="2C6CCBA9" w14:textId="77777777" w:rsidR="003370AB" w:rsidRPr="00FD38EF" w:rsidRDefault="003370AB" w:rsidP="003370AB">
      <w:pPr>
        <w:pStyle w:val="Heading2a"/>
        <w:spacing w:before="120"/>
        <w:rPr>
          <w:i w:val="0"/>
          <w:color w:val="000000" w:themeColor="text1"/>
        </w:rPr>
      </w:pPr>
      <w:r w:rsidRPr="00FD38EF">
        <w:rPr>
          <w:i w:val="0"/>
          <w:color w:val="000000" w:themeColor="text1"/>
        </w:rPr>
        <w:t xml:space="preserve">This introductory note does not form a part of the </w:t>
      </w:r>
      <w:r w:rsidR="008679AD" w:rsidRPr="00FD38EF">
        <w:rPr>
          <w:i w:val="0"/>
          <w:color w:val="000000" w:themeColor="text1"/>
        </w:rPr>
        <w:t>notice.</w:t>
      </w:r>
    </w:p>
    <w:p w14:paraId="64CDDF0B" w14:textId="77777777" w:rsidR="00E84C8B" w:rsidRPr="00FD38EF" w:rsidRDefault="00E84C8B" w:rsidP="00167FFA">
      <w:pPr>
        <w:tabs>
          <w:tab w:val="left" w:pos="-720"/>
          <w:tab w:val="left" w:pos="0"/>
          <w:tab w:val="left" w:pos="972"/>
        </w:tabs>
        <w:spacing w:line="270" w:lineRule="exact"/>
        <w:rPr>
          <w:rFonts w:ascii="Arial" w:hAnsi="Arial" w:cs="Arial"/>
          <w:color w:val="000000" w:themeColor="text1"/>
        </w:rPr>
      </w:pPr>
    </w:p>
    <w:p w14:paraId="6AE557D7" w14:textId="2F6C7F19" w:rsidR="00DA06E8" w:rsidRPr="00FD38EF"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FD38EF">
        <w:rPr>
          <w:rFonts w:ascii="Arial" w:hAnsi="Arial" w:cs="Arial"/>
          <w:color w:val="000000" w:themeColor="text1"/>
          <w:sz w:val="22"/>
          <w:szCs w:val="22"/>
          <w:lang w:eastAsia="en-US"/>
        </w:rPr>
        <w:t xml:space="preserve">The following notice gives notice of the variation and consolidation of environmental permit </w:t>
      </w:r>
      <w:r w:rsidRPr="00FD38EF">
        <w:rPr>
          <w:rFonts w:ascii="Arial" w:hAnsi="Arial" w:cs="Arial"/>
          <w:color w:val="000000" w:themeColor="text1"/>
          <w:sz w:val="22"/>
          <w:szCs w:val="22"/>
          <w:lang w:eastAsia="en-US"/>
        </w:rPr>
        <w:fldChar w:fldCharType="begin"/>
      </w:r>
      <w:r w:rsidRPr="00FD38EF">
        <w:rPr>
          <w:rFonts w:ascii="Arial" w:hAnsi="Arial" w:cs="Arial"/>
          <w:color w:val="000000" w:themeColor="text1"/>
          <w:sz w:val="22"/>
          <w:szCs w:val="22"/>
          <w:lang w:eastAsia="en-US"/>
        </w:rPr>
        <w:instrText xml:space="preserve"> MERGEFIELD FE_Permit_Number </w:instrText>
      </w:r>
      <w:r w:rsidRPr="00FD38EF">
        <w:rPr>
          <w:rFonts w:ascii="Arial" w:hAnsi="Arial" w:cs="Arial"/>
          <w:color w:val="000000" w:themeColor="text1"/>
          <w:sz w:val="22"/>
          <w:szCs w:val="22"/>
          <w:lang w:eastAsia="en-US"/>
        </w:rPr>
        <w:fldChar w:fldCharType="separate"/>
      </w:r>
      <w:r w:rsidR="00FD38EF" w:rsidRPr="00FD38EF">
        <w:rPr>
          <w:rFonts w:ascii="Arial" w:hAnsi="Arial" w:cs="Arial"/>
          <w:noProof/>
          <w:color w:val="000000" w:themeColor="text1"/>
          <w:sz w:val="22"/>
          <w:szCs w:val="22"/>
          <w:lang w:eastAsia="en-US"/>
        </w:rPr>
        <w:t>CM0066101</w:t>
      </w:r>
      <w:r w:rsidRPr="00FD38EF">
        <w:rPr>
          <w:rFonts w:ascii="Arial" w:hAnsi="Arial" w:cs="Arial"/>
          <w:color w:val="000000" w:themeColor="text1"/>
          <w:sz w:val="22"/>
          <w:szCs w:val="22"/>
          <w:lang w:eastAsia="en-US"/>
        </w:rPr>
        <w:fldChar w:fldCharType="end"/>
      </w:r>
      <w:r w:rsidRPr="00FD38EF">
        <w:rPr>
          <w:rFonts w:ascii="Arial" w:hAnsi="Arial" w:cs="Arial"/>
          <w:color w:val="000000" w:themeColor="text1"/>
          <w:sz w:val="22"/>
          <w:szCs w:val="22"/>
          <w:lang w:eastAsia="en-US"/>
        </w:rPr>
        <w:t>.</w:t>
      </w:r>
    </w:p>
    <w:p w14:paraId="7B67CD76" w14:textId="77777777" w:rsidR="00DA06E8" w:rsidRPr="000119E7"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p>
    <w:p w14:paraId="58421988" w14:textId="77777777" w:rsidR="00DA06E8" w:rsidRPr="000119E7" w:rsidRDefault="00DA06E8" w:rsidP="00DA06E8">
      <w:pPr>
        <w:spacing w:line="270" w:lineRule="exact"/>
        <w:rPr>
          <w:rFonts w:ascii="Arial" w:hAnsi="Arial" w:cs="Arial"/>
          <w:color w:val="000000" w:themeColor="text1"/>
          <w:sz w:val="22"/>
          <w:szCs w:val="22"/>
        </w:rPr>
      </w:pPr>
      <w:r w:rsidRPr="000119E7">
        <w:rPr>
          <w:rFonts w:ascii="Arial" w:hAnsi="Arial" w:cs="Arial"/>
          <w:color w:val="000000" w:themeColor="text1"/>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ADA655F" w14:textId="77777777" w:rsidR="00DA06E8" w:rsidRPr="000119E7" w:rsidRDefault="00DA06E8" w:rsidP="00DA06E8">
      <w:pPr>
        <w:keepLines/>
        <w:widowControl w:val="0"/>
        <w:tabs>
          <w:tab w:val="left" w:pos="284"/>
        </w:tabs>
        <w:spacing w:line="270" w:lineRule="exact"/>
        <w:outlineLvl w:val="3"/>
        <w:rPr>
          <w:rFonts w:ascii="Arial" w:hAnsi="Arial" w:cs="Arial"/>
          <w:color w:val="000000" w:themeColor="text1"/>
          <w:sz w:val="22"/>
          <w:szCs w:val="22"/>
        </w:rPr>
      </w:pPr>
    </w:p>
    <w:p w14:paraId="51E5CF43" w14:textId="3221A1C2" w:rsidR="002F2E28" w:rsidRPr="000119E7" w:rsidRDefault="002F2E28" w:rsidP="002F2E28">
      <w:pPr>
        <w:spacing w:line="270" w:lineRule="exact"/>
        <w:rPr>
          <w:rStyle w:val="Pink"/>
          <w:rFonts w:ascii="Arial" w:hAnsi="Arial" w:cs="Arial"/>
          <w:color w:val="000000" w:themeColor="text1"/>
          <w:sz w:val="22"/>
          <w:szCs w:val="22"/>
        </w:rPr>
      </w:pPr>
      <w:r w:rsidRPr="000119E7">
        <w:rPr>
          <w:rStyle w:val="Pink"/>
          <w:rFonts w:ascii="Arial" w:hAnsi="Arial" w:cs="Arial"/>
          <w:color w:val="000000" w:themeColor="text1"/>
          <w:sz w:val="22"/>
          <w:szCs w:val="22"/>
        </w:rPr>
        <w:t>The MCERTS Storm to Environment EDM Monitoring Point NGR has changed.</w:t>
      </w:r>
    </w:p>
    <w:p w14:paraId="3ABBCE4A" w14:textId="77777777" w:rsidR="002F2E28" w:rsidRPr="00DA06E8" w:rsidRDefault="002F2E28"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F9584D" w:rsidRPr="008F36B8" w14:paraId="0E5D8FB3" w14:textId="77777777" w:rsidTr="00211A39">
        <w:tc>
          <w:tcPr>
            <w:tcW w:w="2660" w:type="dxa"/>
            <w:tcBorders>
              <w:left w:val="nil"/>
              <w:right w:val="nil"/>
            </w:tcBorders>
          </w:tcPr>
          <w:p w14:paraId="473F82AE" w14:textId="03376FF2" w:rsidR="00F9584D" w:rsidRPr="008F36B8" w:rsidRDefault="00F9584D" w:rsidP="00F9584D">
            <w:pPr>
              <w:pStyle w:val="Tablebody"/>
              <w:spacing w:before="40" w:after="40" w:line="270" w:lineRule="exact"/>
              <w:rPr>
                <w:rFonts w:ascii="Arial" w:hAnsi="Arial" w:cs="Arial"/>
                <w:sz w:val="22"/>
                <w:szCs w:val="22"/>
              </w:rPr>
            </w:pPr>
            <w:r w:rsidRPr="00B52F7F">
              <w:rPr>
                <w:rFonts w:ascii="Arial" w:hAnsi="Arial" w:cs="Arial"/>
                <w:color w:val="auto"/>
                <w:sz w:val="22"/>
                <w:szCs w:val="22"/>
              </w:rPr>
              <w:t>Application received</w:t>
            </w:r>
          </w:p>
        </w:tc>
        <w:tc>
          <w:tcPr>
            <w:tcW w:w="1593" w:type="dxa"/>
            <w:tcBorders>
              <w:left w:val="nil"/>
              <w:right w:val="nil"/>
            </w:tcBorders>
          </w:tcPr>
          <w:p w14:paraId="6A851BCF" w14:textId="4FA5DE85" w:rsidR="00F9584D" w:rsidRPr="008F36B8" w:rsidRDefault="00F9584D" w:rsidP="00F9584D">
            <w:pPr>
              <w:pStyle w:val="Tablebody"/>
              <w:spacing w:before="40" w:after="40" w:line="270" w:lineRule="exact"/>
              <w:rPr>
                <w:rFonts w:ascii="Arial" w:hAnsi="Arial" w:cs="Arial"/>
                <w:sz w:val="22"/>
                <w:szCs w:val="22"/>
              </w:rPr>
            </w:pPr>
            <w:r w:rsidRPr="00B52F7F">
              <w:rPr>
                <w:rFonts w:ascii="Arial" w:hAnsi="Arial" w:cs="Arial"/>
                <w:color w:val="auto"/>
                <w:sz w:val="22"/>
                <w:szCs w:val="22"/>
              </w:rPr>
              <w:t xml:space="preserve">Duly </w:t>
            </w:r>
            <w:r>
              <w:rPr>
                <w:rFonts w:ascii="Arial" w:hAnsi="Arial" w:cs="Arial"/>
                <w:color w:val="auto"/>
                <w:sz w:val="22"/>
                <w:szCs w:val="22"/>
              </w:rPr>
              <w:t>M</w:t>
            </w:r>
            <w:r w:rsidRPr="00B52F7F">
              <w:rPr>
                <w:rFonts w:ascii="Arial" w:hAnsi="Arial" w:cs="Arial"/>
                <w:color w:val="auto"/>
                <w:sz w:val="22"/>
                <w:szCs w:val="22"/>
              </w:rPr>
              <w:t>ade 04/02/2020</w:t>
            </w:r>
          </w:p>
        </w:tc>
        <w:tc>
          <w:tcPr>
            <w:tcW w:w="3793" w:type="dxa"/>
            <w:tcBorders>
              <w:left w:val="nil"/>
              <w:right w:val="nil"/>
            </w:tcBorders>
          </w:tcPr>
          <w:p w14:paraId="0F88CE43" w14:textId="1D9C6188" w:rsidR="00F9584D" w:rsidRPr="008F36B8" w:rsidRDefault="00F9584D" w:rsidP="00F9584D">
            <w:pPr>
              <w:pStyle w:val="Tablebody"/>
              <w:spacing w:before="40" w:after="40" w:line="270" w:lineRule="exact"/>
              <w:rPr>
                <w:rFonts w:ascii="Arial" w:hAnsi="Arial" w:cs="Arial"/>
                <w:sz w:val="22"/>
                <w:szCs w:val="22"/>
              </w:rPr>
            </w:pPr>
            <w:r w:rsidRPr="00B52F7F">
              <w:rPr>
                <w:rFonts w:ascii="Arial" w:hAnsi="Arial" w:cs="Arial"/>
                <w:color w:val="auto"/>
                <w:sz w:val="22"/>
                <w:szCs w:val="22"/>
              </w:rPr>
              <w:t>Application to amend the discharge point NGR</w:t>
            </w:r>
            <w:r>
              <w:rPr>
                <w:rFonts w:ascii="Arial" w:hAnsi="Arial" w:cs="Arial"/>
                <w:color w:val="auto"/>
                <w:sz w:val="22"/>
                <w:szCs w:val="22"/>
              </w:rPr>
              <w:t xml:space="preserve"> and consolidate in the storm activity (</w:t>
            </w:r>
            <w:r w:rsidRPr="00F3614C">
              <w:rPr>
                <w:rFonts w:ascii="Arial" w:hAnsi="Arial" w:cs="Arial"/>
                <w:color w:val="auto"/>
                <w:sz w:val="22"/>
                <w:szCs w:val="22"/>
              </w:rPr>
              <w:t>CG0415601</w:t>
            </w:r>
            <w:r>
              <w:rPr>
                <w:rFonts w:ascii="Arial" w:hAnsi="Arial" w:cs="Arial"/>
                <w:color w:val="auto"/>
                <w:sz w:val="22"/>
                <w:szCs w:val="22"/>
              </w:rPr>
              <w:t>).</w:t>
            </w:r>
          </w:p>
        </w:tc>
      </w:tr>
      <w:tr w:rsidR="00F9584D" w:rsidRPr="008F36B8" w14:paraId="7D74C56A" w14:textId="77777777" w:rsidTr="00211A39">
        <w:tc>
          <w:tcPr>
            <w:tcW w:w="2660" w:type="dxa"/>
            <w:tcBorders>
              <w:left w:val="nil"/>
              <w:right w:val="nil"/>
            </w:tcBorders>
          </w:tcPr>
          <w:p w14:paraId="22317597" w14:textId="13566ECA" w:rsidR="00F9584D" w:rsidRDefault="00F9584D" w:rsidP="00F9584D">
            <w:pPr>
              <w:pStyle w:val="Tablebody"/>
              <w:spacing w:before="40" w:after="40" w:line="270" w:lineRule="exact"/>
              <w:rPr>
                <w:rFonts w:ascii="Arial" w:hAnsi="Arial" w:cs="Arial"/>
                <w:sz w:val="22"/>
                <w:szCs w:val="22"/>
              </w:rPr>
            </w:pPr>
            <w:r w:rsidRPr="00E260A6">
              <w:rPr>
                <w:rFonts w:ascii="Arial" w:hAnsi="Arial" w:cs="Arial"/>
                <w:color w:val="000000" w:themeColor="text1"/>
                <w:sz w:val="22"/>
                <w:szCs w:val="22"/>
              </w:rPr>
              <w:t xml:space="preserve">Variation determined CM0066101 </w:t>
            </w:r>
          </w:p>
        </w:tc>
        <w:tc>
          <w:tcPr>
            <w:tcW w:w="1593" w:type="dxa"/>
            <w:tcBorders>
              <w:left w:val="nil"/>
              <w:right w:val="nil"/>
            </w:tcBorders>
          </w:tcPr>
          <w:p w14:paraId="5E78E48A" w14:textId="75E4F2E7" w:rsidR="00F9584D" w:rsidRDefault="00F9584D" w:rsidP="00F9584D">
            <w:pPr>
              <w:pStyle w:val="Tablebody"/>
              <w:spacing w:before="40" w:after="40" w:line="270" w:lineRule="exact"/>
              <w:rPr>
                <w:rFonts w:ascii="Arial" w:hAnsi="Arial" w:cs="Arial"/>
                <w:sz w:val="22"/>
                <w:szCs w:val="22"/>
              </w:rPr>
            </w:pPr>
            <w:r w:rsidRPr="001B7763">
              <w:rPr>
                <w:rFonts w:ascii="Arial" w:hAnsi="Arial" w:cs="Arial"/>
                <w:color w:val="000000"/>
                <w:sz w:val="22"/>
                <w:szCs w:val="22"/>
              </w:rPr>
              <w:t>19/06/2020</w:t>
            </w:r>
          </w:p>
        </w:tc>
        <w:tc>
          <w:tcPr>
            <w:tcW w:w="3793" w:type="dxa"/>
            <w:tcBorders>
              <w:left w:val="nil"/>
              <w:right w:val="nil"/>
            </w:tcBorders>
          </w:tcPr>
          <w:p w14:paraId="5EE4754C" w14:textId="6B47789C" w:rsidR="00F9584D" w:rsidRPr="008F36B8" w:rsidRDefault="00F9584D" w:rsidP="00F9584D">
            <w:pPr>
              <w:pStyle w:val="Tablebody"/>
              <w:spacing w:before="40" w:after="40" w:line="270" w:lineRule="exact"/>
              <w:rPr>
                <w:rFonts w:ascii="Arial" w:hAnsi="Arial" w:cs="Arial"/>
                <w:sz w:val="22"/>
                <w:szCs w:val="22"/>
              </w:rPr>
            </w:pPr>
            <w:r w:rsidRPr="001B7763">
              <w:rPr>
                <w:rFonts w:ascii="Arial" w:hAnsi="Arial" w:cs="Arial"/>
                <w:color w:val="000000"/>
                <w:sz w:val="22"/>
                <w:szCs w:val="22"/>
              </w:rPr>
              <w:t>Varied and consolidated permit issued in modern condition format.</w:t>
            </w:r>
          </w:p>
        </w:tc>
      </w:tr>
      <w:tr w:rsidR="00F9584D" w:rsidRPr="008F36B8" w14:paraId="1F0B77CA" w14:textId="77777777" w:rsidTr="00211A39">
        <w:tc>
          <w:tcPr>
            <w:tcW w:w="2660" w:type="dxa"/>
            <w:tcBorders>
              <w:left w:val="nil"/>
              <w:right w:val="nil"/>
            </w:tcBorders>
          </w:tcPr>
          <w:p w14:paraId="3F756839" w14:textId="2FEAD9B5" w:rsidR="00F9584D" w:rsidRDefault="00F9584D" w:rsidP="00F9584D">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 xml:space="preserve">Regulator-initiated variation </w:t>
            </w:r>
            <w:r w:rsidRPr="00196035">
              <w:rPr>
                <w:rFonts w:ascii="Arial" w:hAnsi="Arial" w:cs="Arial"/>
                <w:color w:val="000000" w:themeColor="text1"/>
                <w:sz w:val="22"/>
                <w:szCs w:val="22"/>
              </w:rPr>
              <w:fldChar w:fldCharType="begin"/>
            </w:r>
            <w:r w:rsidRPr="00196035">
              <w:rPr>
                <w:rFonts w:ascii="Arial" w:hAnsi="Arial" w:cs="Arial"/>
                <w:color w:val="000000" w:themeColor="text1"/>
                <w:sz w:val="22"/>
                <w:szCs w:val="22"/>
              </w:rPr>
              <w:instrText xml:space="preserve"> MERGEFIELD PAN </w:instrText>
            </w:r>
            <w:r w:rsidRPr="00196035">
              <w:rPr>
                <w:rFonts w:ascii="Arial" w:hAnsi="Arial" w:cs="Arial"/>
                <w:color w:val="000000" w:themeColor="text1"/>
                <w:sz w:val="22"/>
                <w:szCs w:val="22"/>
              </w:rPr>
              <w:fldChar w:fldCharType="separate"/>
            </w:r>
            <w:r w:rsidRPr="00196035">
              <w:rPr>
                <w:rFonts w:ascii="Arial" w:hAnsi="Arial" w:cs="Arial"/>
                <w:noProof/>
                <w:color w:val="000000" w:themeColor="text1"/>
                <w:sz w:val="22"/>
                <w:szCs w:val="22"/>
              </w:rPr>
              <w:t>PAN-024170</w:t>
            </w:r>
            <w:r w:rsidRPr="00196035">
              <w:rPr>
                <w:rFonts w:ascii="Arial" w:hAnsi="Arial" w:cs="Arial"/>
                <w:color w:val="000000" w:themeColor="text1"/>
                <w:sz w:val="22"/>
                <w:szCs w:val="22"/>
              </w:rPr>
              <w:fldChar w:fldCharType="end"/>
            </w:r>
          </w:p>
        </w:tc>
        <w:tc>
          <w:tcPr>
            <w:tcW w:w="1593" w:type="dxa"/>
            <w:tcBorders>
              <w:left w:val="nil"/>
              <w:right w:val="nil"/>
            </w:tcBorders>
          </w:tcPr>
          <w:p w14:paraId="162C1E2A" w14:textId="5FAEB0EB" w:rsidR="00F9584D" w:rsidRDefault="00F9584D" w:rsidP="00F9584D">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07/09/2023</w:t>
            </w:r>
          </w:p>
        </w:tc>
        <w:tc>
          <w:tcPr>
            <w:tcW w:w="3793" w:type="dxa"/>
            <w:tcBorders>
              <w:left w:val="nil"/>
              <w:right w:val="nil"/>
            </w:tcBorders>
          </w:tcPr>
          <w:p w14:paraId="358DE15D" w14:textId="4BC6221A" w:rsidR="00F9584D" w:rsidRPr="008F36B8" w:rsidRDefault="00F9584D" w:rsidP="00F9584D">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Total Phosphorus and Ammonia limits have been added.</w:t>
            </w:r>
          </w:p>
        </w:tc>
      </w:tr>
      <w:tr w:rsidR="00F9584D" w:rsidRPr="008F36B8" w14:paraId="4977BD0A" w14:textId="77777777" w:rsidTr="00211A39">
        <w:tc>
          <w:tcPr>
            <w:tcW w:w="2660" w:type="dxa"/>
            <w:tcBorders>
              <w:left w:val="nil"/>
              <w:right w:val="nil"/>
            </w:tcBorders>
          </w:tcPr>
          <w:p w14:paraId="0BC25F9D" w14:textId="0B172D85" w:rsidR="00F9584D" w:rsidRDefault="00F9584D" w:rsidP="00F9584D">
            <w:pPr>
              <w:pStyle w:val="Tablebody"/>
              <w:spacing w:before="40" w:after="40" w:line="270" w:lineRule="exact"/>
              <w:rPr>
                <w:rFonts w:ascii="Arial" w:hAnsi="Arial" w:cs="Arial"/>
                <w:sz w:val="22"/>
                <w:szCs w:val="22"/>
              </w:rPr>
            </w:pPr>
            <w:r w:rsidRPr="00196035">
              <w:rPr>
                <w:rFonts w:ascii="Arial" w:hAnsi="Arial" w:cs="Arial"/>
                <w:color w:val="000000" w:themeColor="text1"/>
                <w:sz w:val="22"/>
                <w:szCs w:val="22"/>
              </w:rPr>
              <w:t xml:space="preserve">Variation determined </w:t>
            </w:r>
            <w:r w:rsidRPr="00196035">
              <w:rPr>
                <w:rFonts w:ascii="Arial" w:hAnsi="Arial" w:cs="Arial"/>
                <w:color w:val="000000" w:themeColor="text1"/>
                <w:sz w:val="22"/>
                <w:szCs w:val="22"/>
              </w:rPr>
              <w:fldChar w:fldCharType="begin"/>
            </w:r>
            <w:r w:rsidRPr="00196035">
              <w:rPr>
                <w:rFonts w:ascii="Arial" w:hAnsi="Arial" w:cs="Arial"/>
                <w:color w:val="000000" w:themeColor="text1"/>
                <w:sz w:val="22"/>
                <w:szCs w:val="22"/>
              </w:rPr>
              <w:instrText xml:space="preserve"> MERGEFIELD FE_Permit_Number </w:instrText>
            </w:r>
            <w:r w:rsidRPr="00196035">
              <w:rPr>
                <w:rFonts w:ascii="Arial" w:hAnsi="Arial" w:cs="Arial"/>
                <w:color w:val="000000" w:themeColor="text1"/>
                <w:sz w:val="22"/>
                <w:szCs w:val="22"/>
              </w:rPr>
              <w:fldChar w:fldCharType="separate"/>
            </w:r>
            <w:r w:rsidRPr="00196035">
              <w:rPr>
                <w:rFonts w:ascii="Arial" w:hAnsi="Arial" w:cs="Arial"/>
                <w:noProof/>
                <w:color w:val="000000" w:themeColor="text1"/>
                <w:sz w:val="22"/>
                <w:szCs w:val="22"/>
              </w:rPr>
              <w:t>CM0066101</w:t>
            </w:r>
            <w:r w:rsidRPr="00196035">
              <w:rPr>
                <w:rFonts w:ascii="Arial" w:hAnsi="Arial" w:cs="Arial"/>
                <w:color w:val="000000" w:themeColor="text1"/>
                <w:sz w:val="22"/>
                <w:szCs w:val="22"/>
              </w:rPr>
              <w:fldChar w:fldCharType="end"/>
            </w:r>
            <w:r w:rsidRPr="00196035">
              <w:rPr>
                <w:rFonts w:ascii="Arial" w:hAnsi="Arial" w:cs="Arial"/>
                <w:color w:val="000000" w:themeColor="text1"/>
                <w:sz w:val="22"/>
                <w:szCs w:val="22"/>
              </w:rPr>
              <w:t xml:space="preserve"> </w:t>
            </w:r>
          </w:p>
        </w:tc>
        <w:tc>
          <w:tcPr>
            <w:tcW w:w="1593" w:type="dxa"/>
            <w:tcBorders>
              <w:left w:val="nil"/>
              <w:right w:val="nil"/>
            </w:tcBorders>
          </w:tcPr>
          <w:p w14:paraId="3ADAD3EA" w14:textId="1339F447" w:rsidR="00F9584D" w:rsidRDefault="00F9584D" w:rsidP="00F9584D">
            <w:pPr>
              <w:pStyle w:val="Tablebody"/>
              <w:spacing w:before="40" w:after="40" w:line="270" w:lineRule="exact"/>
              <w:rPr>
                <w:rFonts w:ascii="Arial" w:hAnsi="Arial" w:cs="Arial"/>
                <w:sz w:val="22"/>
                <w:szCs w:val="22"/>
              </w:rPr>
            </w:pPr>
            <w:r w:rsidRPr="00D62888">
              <w:rPr>
                <w:rFonts w:ascii="Arial" w:hAnsi="Arial" w:cs="Arial"/>
                <w:color w:val="000000" w:themeColor="text1"/>
                <w:sz w:val="22"/>
                <w:szCs w:val="22"/>
              </w:rPr>
              <w:t>07/02/2024</w:t>
            </w:r>
          </w:p>
        </w:tc>
        <w:tc>
          <w:tcPr>
            <w:tcW w:w="3793" w:type="dxa"/>
            <w:tcBorders>
              <w:left w:val="nil"/>
              <w:right w:val="nil"/>
            </w:tcBorders>
          </w:tcPr>
          <w:p w14:paraId="78009597" w14:textId="315CFAAC" w:rsidR="00F9584D" w:rsidRPr="008F36B8" w:rsidRDefault="00F9584D" w:rsidP="00F9584D">
            <w:pPr>
              <w:pStyle w:val="Tablebody"/>
              <w:spacing w:before="40" w:after="40" w:line="270" w:lineRule="exact"/>
              <w:rPr>
                <w:rFonts w:ascii="Arial" w:hAnsi="Arial" w:cs="Arial"/>
                <w:sz w:val="22"/>
                <w:szCs w:val="22"/>
              </w:rPr>
            </w:pPr>
            <w:r w:rsidRPr="00D62888">
              <w:rPr>
                <w:rFonts w:ascii="Arial" w:hAnsi="Arial" w:cs="Arial"/>
                <w:color w:val="000000" w:themeColor="text1"/>
                <w:sz w:val="22"/>
                <w:szCs w:val="22"/>
              </w:rPr>
              <w:t>Varied and consolidated permit issued to Dŵr Cymru Cyfyngedig.</w:t>
            </w:r>
          </w:p>
        </w:tc>
      </w:tr>
      <w:tr w:rsidR="00F9584D" w:rsidRPr="008F36B8" w14:paraId="6765A7A0" w14:textId="77777777" w:rsidTr="00211A39">
        <w:tc>
          <w:tcPr>
            <w:tcW w:w="2660" w:type="dxa"/>
            <w:tcBorders>
              <w:left w:val="nil"/>
              <w:right w:val="nil"/>
            </w:tcBorders>
          </w:tcPr>
          <w:p w14:paraId="18104BEB" w14:textId="570958C6" w:rsidR="00F9584D" w:rsidRDefault="00F9584D" w:rsidP="00F9584D">
            <w:pPr>
              <w:pStyle w:val="Tablebody"/>
              <w:spacing w:before="40" w:after="40" w:line="270" w:lineRule="exact"/>
              <w:rPr>
                <w:rFonts w:ascii="Arial" w:hAnsi="Arial" w:cs="Arial"/>
                <w:sz w:val="22"/>
                <w:szCs w:val="22"/>
              </w:rPr>
            </w:pPr>
            <w:r w:rsidRPr="008D433B">
              <w:rPr>
                <w:rFonts w:ascii="Arial" w:hAnsi="Arial" w:cs="Arial"/>
                <w:color w:val="000000" w:themeColor="text1"/>
                <w:sz w:val="22"/>
                <w:szCs w:val="22"/>
              </w:rPr>
              <w:t xml:space="preserve">Regulator-initiated variation </w:t>
            </w:r>
            <w:r w:rsidRPr="008D433B">
              <w:rPr>
                <w:rFonts w:ascii="Arial" w:hAnsi="Arial" w:cs="Arial"/>
                <w:color w:val="000000" w:themeColor="text1"/>
                <w:sz w:val="22"/>
                <w:szCs w:val="22"/>
              </w:rPr>
              <w:fldChar w:fldCharType="begin"/>
            </w:r>
            <w:r w:rsidRPr="008D433B">
              <w:rPr>
                <w:rFonts w:ascii="Arial" w:hAnsi="Arial" w:cs="Arial"/>
                <w:color w:val="000000" w:themeColor="text1"/>
                <w:sz w:val="22"/>
                <w:szCs w:val="22"/>
              </w:rPr>
              <w:instrText xml:space="preserve"> MERGEFIELD PAN </w:instrText>
            </w:r>
            <w:r w:rsidRPr="008D433B">
              <w:rPr>
                <w:rFonts w:ascii="Arial" w:hAnsi="Arial" w:cs="Arial"/>
                <w:color w:val="000000" w:themeColor="text1"/>
                <w:sz w:val="22"/>
                <w:szCs w:val="22"/>
              </w:rPr>
              <w:fldChar w:fldCharType="separate"/>
            </w:r>
            <w:r w:rsidRPr="008D433B">
              <w:rPr>
                <w:rFonts w:ascii="Arial" w:hAnsi="Arial" w:cs="Arial"/>
                <w:noProof/>
                <w:color w:val="000000" w:themeColor="text1"/>
                <w:sz w:val="22"/>
                <w:szCs w:val="22"/>
              </w:rPr>
              <w:t>PAN-021451</w:t>
            </w:r>
            <w:r w:rsidRPr="008D433B">
              <w:rPr>
                <w:rFonts w:ascii="Arial" w:hAnsi="Arial" w:cs="Arial"/>
                <w:color w:val="000000" w:themeColor="text1"/>
                <w:sz w:val="22"/>
                <w:szCs w:val="22"/>
              </w:rPr>
              <w:fldChar w:fldCharType="end"/>
            </w:r>
          </w:p>
        </w:tc>
        <w:tc>
          <w:tcPr>
            <w:tcW w:w="1593" w:type="dxa"/>
            <w:tcBorders>
              <w:left w:val="nil"/>
              <w:right w:val="nil"/>
            </w:tcBorders>
          </w:tcPr>
          <w:p w14:paraId="443D47BE" w14:textId="1C9F77ED" w:rsidR="00F9584D" w:rsidRDefault="00F9584D" w:rsidP="00F9584D">
            <w:pPr>
              <w:pStyle w:val="Tablebody"/>
              <w:spacing w:before="40" w:after="40" w:line="270" w:lineRule="exact"/>
              <w:rPr>
                <w:rFonts w:ascii="Arial" w:hAnsi="Arial" w:cs="Arial"/>
                <w:sz w:val="22"/>
                <w:szCs w:val="22"/>
              </w:rPr>
            </w:pPr>
            <w:r w:rsidRPr="008D433B">
              <w:rPr>
                <w:rFonts w:ascii="Arial" w:hAnsi="Arial" w:cs="Arial"/>
                <w:color w:val="000000" w:themeColor="text1"/>
                <w:sz w:val="22"/>
                <w:szCs w:val="22"/>
              </w:rPr>
              <w:t>23/03/2023</w:t>
            </w:r>
          </w:p>
        </w:tc>
        <w:tc>
          <w:tcPr>
            <w:tcW w:w="3793" w:type="dxa"/>
            <w:tcBorders>
              <w:left w:val="nil"/>
              <w:right w:val="nil"/>
            </w:tcBorders>
          </w:tcPr>
          <w:p w14:paraId="7DF627E6" w14:textId="2CC88A54" w:rsidR="00F9584D" w:rsidRPr="008F36B8" w:rsidRDefault="00F9584D" w:rsidP="00F9584D">
            <w:pPr>
              <w:pStyle w:val="Tablebody"/>
              <w:spacing w:before="40" w:after="40" w:line="270" w:lineRule="exact"/>
              <w:rPr>
                <w:rFonts w:ascii="Arial" w:hAnsi="Arial" w:cs="Arial"/>
                <w:sz w:val="22"/>
                <w:szCs w:val="22"/>
              </w:rPr>
            </w:pPr>
            <w:r w:rsidRPr="008D433B">
              <w:rPr>
                <w:rFonts w:ascii="Arial" w:hAnsi="Arial" w:cs="Arial"/>
                <w:color w:val="000000" w:themeColor="text1"/>
                <w:sz w:val="22"/>
                <w:szCs w:val="22"/>
              </w:rPr>
              <w:t>Variation of permit initiated under PR19 review programme to incorporate improvements to be delivered under AMP7.</w:t>
            </w:r>
          </w:p>
        </w:tc>
      </w:tr>
      <w:tr w:rsidR="00F9584D" w:rsidRPr="008F36B8" w14:paraId="5DA0E9A3" w14:textId="77777777" w:rsidTr="00211A39">
        <w:tc>
          <w:tcPr>
            <w:tcW w:w="2660" w:type="dxa"/>
            <w:tcBorders>
              <w:left w:val="nil"/>
              <w:right w:val="nil"/>
            </w:tcBorders>
          </w:tcPr>
          <w:p w14:paraId="603D28FC" w14:textId="63AB28A1" w:rsidR="00F9584D" w:rsidRPr="008F36B8" w:rsidRDefault="00F9584D" w:rsidP="00F9584D">
            <w:pPr>
              <w:pStyle w:val="Tablebody"/>
              <w:spacing w:before="40" w:after="40" w:line="270" w:lineRule="exact"/>
              <w:rPr>
                <w:rFonts w:ascii="Arial" w:hAnsi="Arial" w:cs="Arial"/>
                <w:sz w:val="22"/>
                <w:szCs w:val="22"/>
              </w:rPr>
            </w:pPr>
            <w:r w:rsidRPr="004C51A8">
              <w:rPr>
                <w:rFonts w:ascii="Arial" w:hAnsi="Arial" w:cs="Arial"/>
                <w:color w:val="000000" w:themeColor="text1"/>
                <w:sz w:val="22"/>
                <w:szCs w:val="22"/>
              </w:rPr>
              <w:t xml:space="preserve">Variation determined </w:t>
            </w:r>
            <w:r w:rsidRPr="004C51A8">
              <w:rPr>
                <w:rFonts w:ascii="Arial" w:hAnsi="Arial" w:cs="Arial"/>
                <w:color w:val="000000" w:themeColor="text1"/>
                <w:sz w:val="22"/>
                <w:szCs w:val="22"/>
              </w:rPr>
              <w:fldChar w:fldCharType="begin"/>
            </w:r>
            <w:r w:rsidRPr="004C51A8">
              <w:rPr>
                <w:rFonts w:ascii="Arial" w:hAnsi="Arial" w:cs="Arial"/>
                <w:color w:val="000000" w:themeColor="text1"/>
                <w:sz w:val="22"/>
                <w:szCs w:val="22"/>
              </w:rPr>
              <w:instrText xml:space="preserve"> MERGEFIELD FE_Permit_Number </w:instrText>
            </w:r>
            <w:r w:rsidRPr="004C51A8">
              <w:rPr>
                <w:rFonts w:ascii="Arial" w:hAnsi="Arial" w:cs="Arial"/>
                <w:color w:val="000000" w:themeColor="text1"/>
                <w:sz w:val="22"/>
                <w:szCs w:val="22"/>
              </w:rPr>
              <w:fldChar w:fldCharType="separate"/>
            </w:r>
            <w:r w:rsidRPr="004C51A8">
              <w:rPr>
                <w:rFonts w:ascii="Arial" w:hAnsi="Arial" w:cs="Arial"/>
                <w:noProof/>
                <w:color w:val="000000" w:themeColor="text1"/>
                <w:sz w:val="22"/>
                <w:szCs w:val="22"/>
              </w:rPr>
              <w:t>CM0066101</w:t>
            </w:r>
            <w:r w:rsidRPr="004C51A8">
              <w:rPr>
                <w:rFonts w:ascii="Arial" w:hAnsi="Arial" w:cs="Arial"/>
                <w:color w:val="000000" w:themeColor="text1"/>
                <w:sz w:val="22"/>
                <w:szCs w:val="22"/>
              </w:rPr>
              <w:fldChar w:fldCharType="end"/>
            </w:r>
            <w:r w:rsidRPr="004C51A8">
              <w:rPr>
                <w:rFonts w:ascii="Arial" w:hAnsi="Arial" w:cs="Arial"/>
                <w:color w:val="000000" w:themeColor="text1"/>
                <w:sz w:val="22"/>
                <w:szCs w:val="22"/>
              </w:rPr>
              <w:t xml:space="preserve"> </w:t>
            </w:r>
          </w:p>
        </w:tc>
        <w:tc>
          <w:tcPr>
            <w:tcW w:w="1593" w:type="dxa"/>
            <w:tcBorders>
              <w:left w:val="nil"/>
              <w:right w:val="nil"/>
            </w:tcBorders>
          </w:tcPr>
          <w:p w14:paraId="255A2B88" w14:textId="6F1DADAE" w:rsidR="00F9584D" w:rsidRPr="008F36B8" w:rsidRDefault="00F9584D" w:rsidP="00F9584D">
            <w:pPr>
              <w:pStyle w:val="Tablebody"/>
              <w:spacing w:before="40" w:after="40" w:line="270" w:lineRule="exact"/>
              <w:rPr>
                <w:rFonts w:ascii="Arial" w:hAnsi="Arial" w:cs="Arial"/>
                <w:sz w:val="22"/>
                <w:szCs w:val="22"/>
              </w:rPr>
            </w:pPr>
            <w:r w:rsidRPr="00B633CC">
              <w:rPr>
                <w:rFonts w:ascii="Arial" w:hAnsi="Arial" w:cs="Arial"/>
                <w:color w:val="000000" w:themeColor="text1"/>
                <w:sz w:val="22"/>
                <w:szCs w:val="22"/>
              </w:rPr>
              <w:t>24/04/2024</w:t>
            </w:r>
          </w:p>
        </w:tc>
        <w:tc>
          <w:tcPr>
            <w:tcW w:w="3793" w:type="dxa"/>
            <w:tcBorders>
              <w:left w:val="nil"/>
              <w:right w:val="nil"/>
            </w:tcBorders>
          </w:tcPr>
          <w:p w14:paraId="0F44CE09" w14:textId="609CD46F" w:rsidR="00F9584D" w:rsidRPr="008F36B8" w:rsidRDefault="00F9584D" w:rsidP="00F9584D">
            <w:pPr>
              <w:pStyle w:val="Tablebody"/>
              <w:spacing w:before="40" w:after="40" w:line="270" w:lineRule="exact"/>
              <w:rPr>
                <w:rFonts w:ascii="Arial" w:hAnsi="Arial" w:cs="Arial"/>
                <w:sz w:val="22"/>
                <w:szCs w:val="22"/>
              </w:rPr>
            </w:pPr>
            <w:r w:rsidRPr="008F36B8">
              <w:rPr>
                <w:rFonts w:ascii="Arial" w:hAnsi="Arial" w:cs="Arial"/>
                <w:color w:val="auto"/>
                <w:sz w:val="22"/>
                <w:szCs w:val="22"/>
              </w:rPr>
              <w:t>Varied and consolidated permit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392F4BB9" w:rsidR="008A014D" w:rsidRPr="00991DBD" w:rsidRDefault="008A014D" w:rsidP="008A014D">
            <w:pPr>
              <w:pStyle w:val="Tablebody"/>
              <w:spacing w:before="40" w:after="40" w:line="270" w:lineRule="exact"/>
              <w:rPr>
                <w:rFonts w:ascii="Arial" w:hAnsi="Arial" w:cs="Arial"/>
                <w:color w:val="000000" w:themeColor="text1"/>
                <w:sz w:val="22"/>
                <w:szCs w:val="22"/>
              </w:rPr>
            </w:pPr>
            <w:r w:rsidRPr="00991DBD">
              <w:rPr>
                <w:rFonts w:ascii="Arial" w:hAnsi="Arial" w:cs="Arial"/>
                <w:color w:val="000000" w:themeColor="text1"/>
                <w:sz w:val="22"/>
                <w:szCs w:val="22"/>
              </w:rPr>
              <w:t xml:space="preserve">Regulator-initiated variation </w:t>
            </w:r>
            <w:r w:rsidRPr="00991DBD">
              <w:rPr>
                <w:rFonts w:ascii="Arial" w:hAnsi="Arial" w:cs="Arial"/>
                <w:color w:val="000000" w:themeColor="text1"/>
                <w:sz w:val="22"/>
                <w:szCs w:val="22"/>
              </w:rPr>
              <w:fldChar w:fldCharType="begin"/>
            </w:r>
            <w:r w:rsidRPr="00991DBD">
              <w:rPr>
                <w:rFonts w:ascii="Arial" w:hAnsi="Arial" w:cs="Arial"/>
                <w:color w:val="000000" w:themeColor="text1"/>
                <w:sz w:val="22"/>
                <w:szCs w:val="22"/>
              </w:rPr>
              <w:instrText xml:space="preserve"> MERGEFIELD PAN </w:instrText>
            </w:r>
            <w:r w:rsidRPr="00991DBD">
              <w:rPr>
                <w:rFonts w:ascii="Arial" w:hAnsi="Arial" w:cs="Arial"/>
                <w:color w:val="000000" w:themeColor="text1"/>
                <w:sz w:val="22"/>
                <w:szCs w:val="22"/>
              </w:rPr>
              <w:fldChar w:fldCharType="separate"/>
            </w:r>
            <w:r w:rsidR="00FD38EF" w:rsidRPr="00991DBD">
              <w:rPr>
                <w:rFonts w:ascii="Arial" w:hAnsi="Arial" w:cs="Arial"/>
                <w:noProof/>
                <w:color w:val="000000" w:themeColor="text1"/>
                <w:sz w:val="22"/>
                <w:szCs w:val="22"/>
              </w:rPr>
              <w:t>PAN-034075</w:t>
            </w:r>
            <w:r w:rsidRPr="00991DBD">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991DBD" w:rsidRDefault="008A014D" w:rsidP="008A014D">
            <w:pPr>
              <w:pStyle w:val="Tablebody"/>
              <w:spacing w:before="40" w:after="40" w:line="270" w:lineRule="exact"/>
              <w:rPr>
                <w:rFonts w:ascii="Arial" w:hAnsi="Arial" w:cs="Arial"/>
                <w:color w:val="000000" w:themeColor="text1"/>
                <w:sz w:val="22"/>
                <w:szCs w:val="22"/>
              </w:rPr>
            </w:pPr>
            <w:r w:rsidRPr="00991DBD">
              <w:rPr>
                <w:rFonts w:ascii="Arial" w:hAnsi="Arial" w:cs="Arial"/>
                <w:color w:val="000000" w:themeColor="text1"/>
                <w:sz w:val="22"/>
                <w:szCs w:val="22"/>
              </w:rPr>
              <w:t>Duly Made</w:t>
            </w:r>
          </w:p>
          <w:p w14:paraId="4D15B714" w14:textId="6B5FE2BE" w:rsidR="008A014D" w:rsidRPr="00991DBD" w:rsidRDefault="00991DBD" w:rsidP="008A014D">
            <w:pPr>
              <w:pStyle w:val="Tablebody"/>
              <w:spacing w:before="40" w:after="40" w:line="270" w:lineRule="exact"/>
              <w:rPr>
                <w:rFonts w:ascii="Arial" w:hAnsi="Arial" w:cs="Arial"/>
                <w:color w:val="000000" w:themeColor="text1"/>
                <w:sz w:val="22"/>
                <w:szCs w:val="22"/>
              </w:rPr>
            </w:pPr>
            <w:r w:rsidRPr="00991DBD">
              <w:rPr>
                <w:rFonts w:ascii="Arial" w:hAnsi="Arial" w:cs="Arial"/>
                <w:color w:val="000000" w:themeColor="text1"/>
                <w:sz w:val="22"/>
                <w:szCs w:val="22"/>
              </w:rPr>
              <w:t>23/09/2026</w:t>
            </w:r>
          </w:p>
        </w:tc>
        <w:tc>
          <w:tcPr>
            <w:tcW w:w="3793" w:type="dxa"/>
            <w:tcBorders>
              <w:left w:val="nil"/>
              <w:right w:val="nil"/>
            </w:tcBorders>
          </w:tcPr>
          <w:p w14:paraId="551D6B68" w14:textId="356372B0" w:rsidR="008A014D" w:rsidRPr="00991DBD" w:rsidRDefault="008A014D" w:rsidP="008A014D">
            <w:pPr>
              <w:pStyle w:val="Tablebody"/>
              <w:spacing w:before="40" w:after="40" w:line="270" w:lineRule="exact"/>
              <w:rPr>
                <w:rFonts w:ascii="Arial" w:hAnsi="Arial" w:cs="Arial"/>
                <w:color w:val="000000" w:themeColor="text1"/>
                <w:sz w:val="22"/>
                <w:szCs w:val="22"/>
              </w:rPr>
            </w:pPr>
            <w:r w:rsidRPr="00991DBD">
              <w:rPr>
                <w:rFonts w:ascii="Arial" w:hAnsi="Arial" w:cs="Arial"/>
                <w:color w:val="000000" w:themeColor="text1"/>
                <w:sz w:val="22"/>
                <w:szCs w:val="22"/>
              </w:rPr>
              <w:t>Variation of permit initiated under PR24 review programme to incorporate improvements to be delivered under AMP8.</w:t>
            </w:r>
          </w:p>
        </w:tc>
      </w:tr>
      <w:tr w:rsidR="008A014D" w:rsidRPr="008F36B8" w14:paraId="2CDBEDE8" w14:textId="77777777" w:rsidTr="00211A39">
        <w:tc>
          <w:tcPr>
            <w:tcW w:w="2660" w:type="dxa"/>
            <w:tcBorders>
              <w:left w:val="nil"/>
              <w:right w:val="nil"/>
            </w:tcBorders>
          </w:tcPr>
          <w:p w14:paraId="0FA32913" w14:textId="79EE8A1D" w:rsidR="008A014D" w:rsidRPr="00F9584D" w:rsidRDefault="008A014D" w:rsidP="008A014D">
            <w:pPr>
              <w:pStyle w:val="Tablebody"/>
              <w:spacing w:before="40" w:after="40" w:line="270" w:lineRule="exact"/>
              <w:rPr>
                <w:rFonts w:ascii="Arial" w:hAnsi="Arial" w:cs="Arial"/>
                <w:color w:val="000000" w:themeColor="text1"/>
                <w:sz w:val="22"/>
                <w:szCs w:val="22"/>
              </w:rPr>
            </w:pPr>
            <w:r w:rsidRPr="00F9584D">
              <w:rPr>
                <w:rFonts w:ascii="Arial" w:hAnsi="Arial" w:cs="Arial"/>
                <w:color w:val="000000" w:themeColor="text1"/>
                <w:sz w:val="22"/>
                <w:szCs w:val="22"/>
              </w:rPr>
              <w:t xml:space="preserve">Variation determined </w:t>
            </w:r>
            <w:r w:rsidRPr="00F9584D">
              <w:rPr>
                <w:rFonts w:ascii="Arial" w:hAnsi="Arial" w:cs="Arial"/>
                <w:color w:val="000000" w:themeColor="text1"/>
                <w:sz w:val="22"/>
                <w:szCs w:val="22"/>
              </w:rPr>
              <w:fldChar w:fldCharType="begin"/>
            </w:r>
            <w:r w:rsidRPr="00F9584D">
              <w:rPr>
                <w:rFonts w:ascii="Arial" w:hAnsi="Arial" w:cs="Arial"/>
                <w:color w:val="000000" w:themeColor="text1"/>
                <w:sz w:val="22"/>
                <w:szCs w:val="22"/>
              </w:rPr>
              <w:instrText xml:space="preserve"> MERGEFIELD FE_Permit_Number </w:instrText>
            </w:r>
            <w:r w:rsidRPr="00F9584D">
              <w:rPr>
                <w:rFonts w:ascii="Arial" w:hAnsi="Arial" w:cs="Arial"/>
                <w:color w:val="000000" w:themeColor="text1"/>
                <w:sz w:val="22"/>
                <w:szCs w:val="22"/>
              </w:rPr>
              <w:fldChar w:fldCharType="separate"/>
            </w:r>
            <w:r w:rsidR="00FD38EF" w:rsidRPr="00F9584D">
              <w:rPr>
                <w:rFonts w:ascii="Arial" w:hAnsi="Arial" w:cs="Arial"/>
                <w:noProof/>
                <w:color w:val="000000" w:themeColor="text1"/>
                <w:sz w:val="22"/>
                <w:szCs w:val="22"/>
              </w:rPr>
              <w:t>CM0066101</w:t>
            </w:r>
            <w:r w:rsidRPr="00F9584D">
              <w:rPr>
                <w:rFonts w:ascii="Arial" w:hAnsi="Arial" w:cs="Arial"/>
                <w:color w:val="000000" w:themeColor="text1"/>
                <w:sz w:val="22"/>
                <w:szCs w:val="22"/>
              </w:rPr>
              <w:fldChar w:fldCharType="end"/>
            </w:r>
            <w:r w:rsidRPr="00F9584D">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781596" w:rsidRDefault="008A014D"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50282FCC" w:rsidR="008A014D" w:rsidRPr="008F36B8" w:rsidRDefault="00560134" w:rsidP="008A014D">
            <w:pPr>
              <w:pStyle w:val="Tablebody"/>
              <w:spacing w:before="40" w:after="40" w:line="270" w:lineRule="exact"/>
              <w:rPr>
                <w:rFonts w:ascii="Arial" w:hAnsi="Arial" w:cs="Arial"/>
                <w:color w:val="FF0000"/>
                <w:sz w:val="22"/>
                <w:szCs w:val="22"/>
              </w:rPr>
            </w:pPr>
            <w:r w:rsidRPr="00560134">
              <w:rPr>
                <w:rFonts w:ascii="Arial" w:hAnsi="Arial" w:cs="Arial"/>
                <w:color w:val="000000" w:themeColor="text1"/>
                <w:sz w:val="22"/>
                <w:szCs w:val="22"/>
              </w:rPr>
              <w:t>28/10/2026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991DBD" w:rsidRDefault="00FF6887" w:rsidP="00167FFA">
      <w:pPr>
        <w:pStyle w:val="Data"/>
        <w:rPr>
          <w:rStyle w:val="change"/>
          <w:rFonts w:cs="Arial"/>
          <w:color w:val="000000" w:themeColor="text1"/>
          <w:sz w:val="22"/>
          <w:szCs w:val="22"/>
        </w:rPr>
      </w:pPr>
    </w:p>
    <w:p w14:paraId="3AA65264" w14:textId="5333BB21" w:rsidR="00A40593" w:rsidRPr="00991DBD" w:rsidRDefault="00CE57D2" w:rsidP="00A40593">
      <w:pPr>
        <w:pStyle w:val="Heading3nonum"/>
        <w:spacing w:before="0"/>
        <w:ind w:right="1701"/>
        <w:rPr>
          <w:rFonts w:cs="Arial"/>
          <w:bCs/>
          <w:color w:val="000000" w:themeColor="text1"/>
          <w:sz w:val="22"/>
          <w:szCs w:val="22"/>
        </w:rPr>
      </w:pPr>
      <w:r w:rsidRPr="00991DBD">
        <w:rPr>
          <w:rFonts w:cs="Arial"/>
          <w:bCs/>
          <w:color w:val="000000" w:themeColor="text1"/>
          <w:sz w:val="22"/>
          <w:szCs w:val="22"/>
        </w:rPr>
        <w:t>p</w:t>
      </w:r>
      <w:r w:rsidR="00A40593" w:rsidRPr="00991DBD">
        <w:rPr>
          <w:rFonts w:cs="Arial"/>
          <w:bCs/>
          <w:color w:val="000000" w:themeColor="text1"/>
          <w:sz w:val="22"/>
          <w:szCs w:val="22"/>
        </w:rPr>
        <w:t>ermit number</w:t>
      </w:r>
    </w:p>
    <w:p w14:paraId="1BC0DB89" w14:textId="536762C0" w:rsidR="00D555F3" w:rsidRPr="00991DBD" w:rsidRDefault="002F406F" w:rsidP="00A40593">
      <w:pPr>
        <w:pStyle w:val="Data"/>
        <w:ind w:right="1701"/>
        <w:rPr>
          <w:rStyle w:val="licenceno"/>
          <w:rFonts w:cs="Arial"/>
          <w:color w:val="000000" w:themeColor="text1"/>
          <w:sz w:val="22"/>
          <w:szCs w:val="22"/>
        </w:rPr>
      </w:pPr>
      <w:r w:rsidRPr="00991DBD">
        <w:rPr>
          <w:rStyle w:val="licenceno"/>
          <w:rFonts w:cs="Arial"/>
          <w:color w:val="000000" w:themeColor="text1"/>
          <w:sz w:val="22"/>
          <w:szCs w:val="22"/>
        </w:rPr>
        <w:fldChar w:fldCharType="begin"/>
      </w:r>
      <w:r w:rsidRPr="00991DBD">
        <w:rPr>
          <w:rStyle w:val="licenceno"/>
          <w:rFonts w:cs="Arial"/>
          <w:color w:val="000000" w:themeColor="text1"/>
          <w:sz w:val="22"/>
          <w:szCs w:val="22"/>
        </w:rPr>
        <w:instrText xml:space="preserve"> MERGEFIELD FE_Permit_Number </w:instrText>
      </w:r>
      <w:r w:rsidRPr="00991DBD">
        <w:rPr>
          <w:rStyle w:val="licenceno"/>
          <w:rFonts w:cs="Arial"/>
          <w:color w:val="000000" w:themeColor="text1"/>
          <w:sz w:val="22"/>
          <w:szCs w:val="22"/>
        </w:rPr>
        <w:fldChar w:fldCharType="separate"/>
      </w:r>
      <w:r w:rsidR="00FD38EF" w:rsidRPr="00991DBD">
        <w:rPr>
          <w:rStyle w:val="licenceno"/>
          <w:rFonts w:cs="Arial"/>
          <w:noProof/>
          <w:color w:val="000000" w:themeColor="text1"/>
          <w:sz w:val="22"/>
          <w:szCs w:val="22"/>
        </w:rPr>
        <w:t>CM0066101</w:t>
      </w:r>
      <w:r w:rsidRPr="00991DBD">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991DBD"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991DBD">
        <w:rPr>
          <w:b w:val="0"/>
          <w:color w:val="000000" w:themeColor="text1"/>
          <w:sz w:val="22"/>
          <w:szCs w:val="22"/>
        </w:rPr>
        <w:t xml:space="preserve">operate </w:t>
      </w:r>
      <w:r w:rsidRPr="00991DBD">
        <w:rPr>
          <w:rFonts w:cs="Arial"/>
          <w:b w:val="0"/>
          <w:color w:val="000000" w:themeColor="text1"/>
          <w:sz w:val="22"/>
          <w:szCs w:val="22"/>
        </w:rPr>
        <w:t>a water discharge activity</w:t>
      </w:r>
      <w:r w:rsidRPr="00991DBD">
        <w:rPr>
          <w:b w:val="0"/>
          <w:color w:val="000000" w:themeColor="text1"/>
          <w:sz w:val="22"/>
          <w:szCs w:val="22"/>
        </w:rPr>
        <w:t xml:space="preserve"> at</w:t>
      </w:r>
    </w:p>
    <w:p w14:paraId="1F9255DD" w14:textId="579BA937" w:rsidR="00CE57D2" w:rsidRPr="00991DBD" w:rsidRDefault="00CE57D2" w:rsidP="0036299B">
      <w:pPr>
        <w:pStyle w:val="Data"/>
        <w:ind w:right="23"/>
        <w:rPr>
          <w:rStyle w:val="change"/>
          <w:rFonts w:cs="Arial"/>
          <w:bCs/>
          <w:color w:val="000000" w:themeColor="text1"/>
          <w:sz w:val="22"/>
          <w:szCs w:val="22"/>
        </w:rPr>
      </w:pPr>
      <w:r w:rsidRPr="00991DBD">
        <w:rPr>
          <w:bCs/>
          <w:color w:val="000000" w:themeColor="text1"/>
          <w:sz w:val="22"/>
          <w:szCs w:val="22"/>
        </w:rPr>
        <w:fldChar w:fldCharType="begin"/>
      </w:r>
      <w:r w:rsidRPr="00991DBD">
        <w:rPr>
          <w:bCs/>
          <w:color w:val="000000" w:themeColor="text1"/>
          <w:sz w:val="22"/>
          <w:szCs w:val="22"/>
        </w:rPr>
        <w:instrText xml:space="preserve"> MERGEFIELD Site_Name </w:instrText>
      </w:r>
      <w:r w:rsidRPr="00991DBD">
        <w:rPr>
          <w:bCs/>
          <w:color w:val="000000" w:themeColor="text1"/>
          <w:sz w:val="22"/>
          <w:szCs w:val="22"/>
        </w:rPr>
        <w:fldChar w:fldCharType="separate"/>
      </w:r>
      <w:r w:rsidR="00FD38EF" w:rsidRPr="00991DBD">
        <w:rPr>
          <w:bCs/>
          <w:noProof/>
          <w:color w:val="000000" w:themeColor="text1"/>
          <w:sz w:val="22"/>
          <w:szCs w:val="22"/>
        </w:rPr>
        <w:t>Treuddyn Wastewater Treatment Works</w:t>
      </w:r>
      <w:r w:rsidRPr="00991DBD">
        <w:rPr>
          <w:bCs/>
          <w:color w:val="000000" w:themeColor="text1"/>
          <w:sz w:val="22"/>
          <w:szCs w:val="22"/>
        </w:rPr>
        <w:fldChar w:fldCharType="end"/>
      </w:r>
    </w:p>
    <w:p w14:paraId="4BF4D1B5" w14:textId="17C1647A" w:rsidR="00E84C8B" w:rsidRPr="00991DBD" w:rsidRDefault="00CE57D2" w:rsidP="00167FFA">
      <w:pPr>
        <w:pStyle w:val="Data"/>
        <w:rPr>
          <w:rStyle w:val="change"/>
          <w:rFonts w:cs="Arial"/>
          <w:color w:val="000000" w:themeColor="text1"/>
          <w:sz w:val="22"/>
          <w:szCs w:val="22"/>
        </w:rPr>
      </w:pPr>
      <w:r w:rsidRPr="00991DBD">
        <w:rPr>
          <w:rStyle w:val="change"/>
          <w:rFonts w:cs="Arial"/>
          <w:color w:val="000000" w:themeColor="text1"/>
          <w:sz w:val="22"/>
          <w:szCs w:val="22"/>
        </w:rPr>
        <w:fldChar w:fldCharType="begin"/>
      </w:r>
      <w:r w:rsidRPr="00991DBD">
        <w:rPr>
          <w:rStyle w:val="change"/>
          <w:rFonts w:cs="Arial"/>
          <w:color w:val="000000" w:themeColor="text1"/>
          <w:sz w:val="22"/>
          <w:szCs w:val="22"/>
        </w:rPr>
        <w:instrText xml:space="preserve"> MERGEFIELD DSI_ADD2 </w:instrText>
      </w:r>
      <w:r w:rsidRPr="00991DBD">
        <w:rPr>
          <w:rStyle w:val="change"/>
          <w:rFonts w:cs="Arial"/>
          <w:color w:val="000000" w:themeColor="text1"/>
          <w:sz w:val="22"/>
          <w:szCs w:val="22"/>
        </w:rPr>
        <w:fldChar w:fldCharType="separate"/>
      </w:r>
      <w:r w:rsidR="00FD38EF" w:rsidRPr="00991DBD">
        <w:rPr>
          <w:rStyle w:val="change"/>
          <w:rFonts w:cs="Arial"/>
          <w:noProof/>
          <w:color w:val="000000" w:themeColor="text1"/>
          <w:sz w:val="22"/>
          <w:szCs w:val="22"/>
        </w:rPr>
        <w:t>Ffordd Corwen</w:t>
      </w:r>
      <w:r w:rsidRPr="00991DBD">
        <w:rPr>
          <w:rStyle w:val="change"/>
          <w:rFonts w:cs="Arial"/>
          <w:color w:val="000000" w:themeColor="text1"/>
          <w:sz w:val="22"/>
          <w:szCs w:val="22"/>
        </w:rPr>
        <w:fldChar w:fldCharType="end"/>
      </w:r>
    </w:p>
    <w:p w14:paraId="0A1DDF1B" w14:textId="19A1BA8E" w:rsidR="00E84C8B" w:rsidRPr="00DA1395" w:rsidRDefault="00CE57D2" w:rsidP="00167FFA">
      <w:pPr>
        <w:pStyle w:val="Data"/>
        <w:rPr>
          <w:rStyle w:val="change"/>
          <w:rFonts w:cs="Arial"/>
          <w:color w:val="000000" w:themeColor="text1"/>
          <w:sz w:val="22"/>
          <w:szCs w:val="22"/>
        </w:rPr>
      </w:pPr>
      <w:r w:rsidRPr="00991DBD">
        <w:rPr>
          <w:rStyle w:val="change"/>
          <w:rFonts w:cs="Arial"/>
          <w:color w:val="000000" w:themeColor="text1"/>
          <w:sz w:val="22"/>
          <w:szCs w:val="22"/>
        </w:rPr>
        <w:fldChar w:fldCharType="begin"/>
      </w:r>
      <w:r w:rsidRPr="00DA1395">
        <w:rPr>
          <w:rStyle w:val="change"/>
          <w:rFonts w:cs="Arial"/>
          <w:color w:val="000000" w:themeColor="text1"/>
          <w:sz w:val="22"/>
          <w:szCs w:val="22"/>
        </w:rPr>
        <w:instrText xml:space="preserve"> MERGEFIELD DSI_ADD3 </w:instrText>
      </w:r>
      <w:r w:rsidRPr="00991DBD">
        <w:rPr>
          <w:rStyle w:val="change"/>
          <w:rFonts w:cs="Arial"/>
          <w:color w:val="000000" w:themeColor="text1"/>
          <w:sz w:val="22"/>
          <w:szCs w:val="22"/>
        </w:rPr>
        <w:fldChar w:fldCharType="separate"/>
      </w:r>
      <w:r w:rsidR="00FD38EF" w:rsidRPr="00DA1395">
        <w:rPr>
          <w:rStyle w:val="change"/>
          <w:rFonts w:cs="Arial"/>
          <w:noProof/>
          <w:color w:val="000000" w:themeColor="text1"/>
          <w:sz w:val="22"/>
          <w:szCs w:val="22"/>
        </w:rPr>
        <w:t>Treuddyn</w:t>
      </w:r>
      <w:r w:rsidRPr="00991DBD">
        <w:rPr>
          <w:rStyle w:val="change"/>
          <w:rFonts w:cs="Arial"/>
          <w:color w:val="000000" w:themeColor="text1"/>
          <w:sz w:val="22"/>
          <w:szCs w:val="22"/>
        </w:rPr>
        <w:fldChar w:fldCharType="end"/>
      </w:r>
    </w:p>
    <w:p w14:paraId="4EB0E2DB" w14:textId="77777777" w:rsidR="00991DBD" w:rsidRPr="00DA1395" w:rsidRDefault="00CE57D2" w:rsidP="00167FFA">
      <w:pPr>
        <w:pStyle w:val="Data"/>
        <w:rPr>
          <w:rStyle w:val="change"/>
          <w:rFonts w:cs="Arial"/>
          <w:noProof/>
          <w:color w:val="000000" w:themeColor="text1"/>
          <w:sz w:val="22"/>
          <w:szCs w:val="22"/>
        </w:rPr>
      </w:pPr>
      <w:r w:rsidRPr="00991DBD">
        <w:rPr>
          <w:rStyle w:val="change"/>
          <w:rFonts w:cs="Arial"/>
          <w:color w:val="000000" w:themeColor="text1"/>
          <w:sz w:val="22"/>
          <w:szCs w:val="22"/>
        </w:rPr>
        <w:fldChar w:fldCharType="begin"/>
      </w:r>
      <w:r w:rsidRPr="00DA1395">
        <w:rPr>
          <w:rStyle w:val="change"/>
          <w:rFonts w:cs="Arial"/>
          <w:color w:val="000000" w:themeColor="text1"/>
          <w:sz w:val="22"/>
          <w:szCs w:val="22"/>
        </w:rPr>
        <w:instrText xml:space="preserve"> MERGEFIELD DSI_ADD4 </w:instrText>
      </w:r>
      <w:r w:rsidRPr="00991DBD">
        <w:rPr>
          <w:rStyle w:val="change"/>
          <w:rFonts w:cs="Arial"/>
          <w:color w:val="000000" w:themeColor="text1"/>
          <w:sz w:val="22"/>
          <w:szCs w:val="22"/>
        </w:rPr>
        <w:fldChar w:fldCharType="separate"/>
      </w:r>
      <w:r w:rsidR="00FD38EF" w:rsidRPr="00DA1395">
        <w:rPr>
          <w:rStyle w:val="change"/>
          <w:rFonts w:cs="Arial"/>
          <w:noProof/>
          <w:color w:val="000000" w:themeColor="text1"/>
          <w:sz w:val="22"/>
          <w:szCs w:val="22"/>
        </w:rPr>
        <w:t>Mold</w:t>
      </w:r>
    </w:p>
    <w:p w14:paraId="3704B3D3" w14:textId="15CC038D" w:rsidR="00E84C8B" w:rsidRPr="00DA1395" w:rsidRDefault="00FD38EF" w:rsidP="00167FFA">
      <w:pPr>
        <w:pStyle w:val="Data"/>
        <w:rPr>
          <w:rStyle w:val="change"/>
          <w:rFonts w:cs="Arial"/>
          <w:color w:val="000000" w:themeColor="text1"/>
          <w:sz w:val="22"/>
          <w:szCs w:val="22"/>
        </w:rPr>
      </w:pPr>
      <w:r w:rsidRPr="00DA1395">
        <w:rPr>
          <w:rStyle w:val="change"/>
          <w:rFonts w:cs="Arial"/>
          <w:noProof/>
          <w:color w:val="000000" w:themeColor="text1"/>
          <w:sz w:val="22"/>
          <w:szCs w:val="22"/>
        </w:rPr>
        <w:t>Flintshire</w:t>
      </w:r>
      <w:r w:rsidR="00CE57D2" w:rsidRPr="00991DBD">
        <w:rPr>
          <w:rStyle w:val="change"/>
          <w:rFonts w:cs="Arial"/>
          <w:color w:val="000000" w:themeColor="text1"/>
          <w:sz w:val="22"/>
          <w:szCs w:val="22"/>
        </w:rPr>
        <w:fldChar w:fldCharType="end"/>
      </w:r>
    </w:p>
    <w:p w14:paraId="4A737527" w14:textId="307920AB" w:rsidR="00E84C8B" w:rsidRPr="00DA1395" w:rsidRDefault="00CE57D2" w:rsidP="00167FFA">
      <w:pPr>
        <w:pStyle w:val="Data"/>
        <w:rPr>
          <w:rStyle w:val="change"/>
          <w:rFonts w:cs="Arial"/>
          <w:color w:val="000000" w:themeColor="text1"/>
          <w:sz w:val="22"/>
          <w:szCs w:val="22"/>
        </w:rPr>
      </w:pPr>
      <w:r w:rsidRPr="00991DBD">
        <w:rPr>
          <w:rStyle w:val="change"/>
          <w:rFonts w:cs="Arial"/>
          <w:color w:val="000000" w:themeColor="text1"/>
          <w:sz w:val="22"/>
          <w:szCs w:val="22"/>
        </w:rPr>
        <w:fldChar w:fldCharType="begin"/>
      </w:r>
      <w:r w:rsidRPr="00DA1395">
        <w:rPr>
          <w:rStyle w:val="change"/>
          <w:rFonts w:cs="Arial"/>
          <w:color w:val="000000" w:themeColor="text1"/>
          <w:sz w:val="22"/>
          <w:szCs w:val="22"/>
        </w:rPr>
        <w:instrText xml:space="preserve"> MERGEFIELD DSI_POST_CODE </w:instrText>
      </w:r>
      <w:r w:rsidRPr="00991DBD">
        <w:rPr>
          <w:rStyle w:val="change"/>
          <w:rFonts w:cs="Arial"/>
          <w:color w:val="000000" w:themeColor="text1"/>
          <w:sz w:val="22"/>
          <w:szCs w:val="22"/>
        </w:rPr>
        <w:fldChar w:fldCharType="separate"/>
      </w:r>
      <w:r w:rsidR="00FD38EF" w:rsidRPr="00DA1395">
        <w:rPr>
          <w:rStyle w:val="change"/>
          <w:rFonts w:cs="Arial"/>
          <w:noProof/>
          <w:color w:val="000000" w:themeColor="text1"/>
          <w:sz w:val="22"/>
          <w:szCs w:val="22"/>
        </w:rPr>
        <w:t>CH7 4LE</w:t>
      </w:r>
      <w:r w:rsidRPr="00991DBD">
        <w:rPr>
          <w:rStyle w:val="change"/>
          <w:rFonts w:cs="Arial"/>
          <w:color w:val="000000" w:themeColor="text1"/>
          <w:sz w:val="22"/>
          <w:szCs w:val="22"/>
        </w:rPr>
        <w:fldChar w:fldCharType="end"/>
      </w:r>
    </w:p>
    <w:p w14:paraId="4A62284B" w14:textId="77777777" w:rsidR="00167FFA" w:rsidRPr="00DA1395"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4BFCB2F"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560134">
        <w:rPr>
          <w:rFonts w:cs="Arial"/>
          <w:color w:val="000000" w:themeColor="text1"/>
          <w:sz w:val="22"/>
          <w:szCs w:val="22"/>
        </w:rPr>
        <w:t xml:space="preserve">from </w:t>
      </w:r>
      <w:r w:rsidR="00560134" w:rsidRPr="00560134">
        <w:rPr>
          <w:rFonts w:cs="Arial"/>
          <w:b/>
          <w:bCs/>
          <w:color w:val="000000" w:themeColor="text1"/>
          <w:sz w:val="22"/>
          <w:szCs w:val="22"/>
        </w:rPr>
        <w:t>28/10/2026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118F9ACA" w:rsidR="00A23439" w:rsidRPr="00560134" w:rsidRDefault="00560134" w:rsidP="00A23439">
            <w:pPr>
              <w:pStyle w:val="Heading3nonum"/>
              <w:spacing w:before="0"/>
              <w:ind w:right="-135"/>
              <w:jc w:val="center"/>
              <w:rPr>
                <w:rFonts w:cs="Arial"/>
                <w:b/>
                <w:color w:val="000000" w:themeColor="text1"/>
                <w:sz w:val="22"/>
                <w:szCs w:val="22"/>
              </w:rPr>
            </w:pPr>
            <w:r w:rsidRPr="00560134">
              <w:rPr>
                <w:rFonts w:cs="Arial"/>
                <w:b/>
                <w:color w:val="000000" w:themeColor="text1"/>
                <w:sz w:val="22"/>
                <w:szCs w:val="22"/>
              </w:rPr>
              <w:t>Joanne Fitton</w:t>
            </w:r>
          </w:p>
        </w:tc>
        <w:tc>
          <w:tcPr>
            <w:tcW w:w="2409" w:type="dxa"/>
            <w:vAlign w:val="center"/>
          </w:tcPr>
          <w:p w14:paraId="615AFEF6" w14:textId="7EBF4407" w:rsidR="00A23439" w:rsidRPr="00560134" w:rsidRDefault="00560134" w:rsidP="00A23439">
            <w:pPr>
              <w:pStyle w:val="Heading3nonum"/>
              <w:spacing w:before="0"/>
              <w:ind w:right="34"/>
              <w:jc w:val="center"/>
              <w:rPr>
                <w:rFonts w:cs="Arial"/>
                <w:b/>
                <w:color w:val="000000" w:themeColor="text1"/>
                <w:sz w:val="22"/>
                <w:szCs w:val="22"/>
              </w:rPr>
            </w:pPr>
            <w:r w:rsidRPr="00560134">
              <w:rPr>
                <w:rFonts w:cs="Arial"/>
                <w:b/>
                <w:color w:val="000000" w:themeColor="text1"/>
                <w:sz w:val="22"/>
                <w:szCs w:val="22"/>
              </w:rPr>
              <w:t>28/10/2026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792519"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792519">
        <w:rPr>
          <w:b/>
          <w:i w:val="0"/>
          <w:color w:val="000000" w:themeColor="text1"/>
          <w:sz w:val="22"/>
          <w:szCs w:val="22"/>
        </w:rPr>
        <w:lastRenderedPageBreak/>
        <w:t xml:space="preserve">Schedule 1 </w:t>
      </w:r>
    </w:p>
    <w:p w14:paraId="09B3C1C1" w14:textId="77777777" w:rsidR="00DD33AF" w:rsidRPr="00792519" w:rsidRDefault="00DD33AF" w:rsidP="00DD33AF">
      <w:pPr>
        <w:spacing w:before="120" w:line="270" w:lineRule="exact"/>
        <w:rPr>
          <w:rFonts w:ascii="Arial" w:hAnsi="Arial" w:cs="Arial"/>
          <w:color w:val="000000" w:themeColor="text1"/>
          <w:sz w:val="22"/>
          <w:szCs w:val="22"/>
        </w:rPr>
      </w:pPr>
      <w:r w:rsidRPr="00792519">
        <w:rPr>
          <w:rFonts w:ascii="Arial" w:hAnsi="Arial" w:cs="Arial"/>
          <w:color w:val="000000" w:themeColor="text1"/>
          <w:sz w:val="22"/>
          <w:szCs w:val="22"/>
        </w:rPr>
        <w:t xml:space="preserve">No conditions have been varied by the consolidated permit </w:t>
      </w:r>
      <w:proofErr w:type="gramStart"/>
      <w:r w:rsidRPr="00792519">
        <w:rPr>
          <w:rFonts w:ascii="Arial" w:hAnsi="Arial" w:cs="Arial"/>
          <w:color w:val="000000" w:themeColor="text1"/>
          <w:sz w:val="22"/>
          <w:szCs w:val="22"/>
        </w:rPr>
        <w:t>as a result of</w:t>
      </w:r>
      <w:proofErr w:type="gramEnd"/>
      <w:r w:rsidRPr="00792519">
        <w:rPr>
          <w:rFonts w:ascii="Arial" w:hAnsi="Arial" w:cs="Arial"/>
          <w:color w:val="000000" w:themeColor="text1"/>
          <w:sz w:val="22"/>
          <w:szCs w:val="22"/>
        </w:rPr>
        <w:t xml:space="preserve"> a Natural Resources Wales initiated variation.</w:t>
      </w:r>
    </w:p>
    <w:p w14:paraId="0A90BAF8" w14:textId="7747A77C" w:rsidR="006C6EA9" w:rsidRPr="00792519" w:rsidRDefault="006C6EA9" w:rsidP="006C6EA9">
      <w:pPr>
        <w:spacing w:before="120" w:line="270" w:lineRule="exact"/>
        <w:rPr>
          <w:rFonts w:ascii="Arial" w:hAnsi="Arial" w:cs="Arial"/>
          <w:color w:val="000000" w:themeColor="text1"/>
          <w:sz w:val="22"/>
          <w:szCs w:val="22"/>
        </w:rPr>
      </w:pPr>
    </w:p>
    <w:p w14:paraId="4B9AE163" w14:textId="77777777" w:rsidR="006C6EA9" w:rsidRPr="00792519" w:rsidRDefault="006C6EA9" w:rsidP="006C6EA9">
      <w:pPr>
        <w:pStyle w:val="Heading3nonum"/>
        <w:rPr>
          <w:rFonts w:cs="Arial"/>
          <w:b/>
          <w:color w:val="000000" w:themeColor="text1"/>
          <w:sz w:val="22"/>
          <w:szCs w:val="22"/>
        </w:rPr>
      </w:pPr>
      <w:r w:rsidRPr="00792519">
        <w:rPr>
          <w:rFonts w:cs="Arial"/>
          <w:b/>
          <w:color w:val="000000" w:themeColor="text1"/>
          <w:sz w:val="22"/>
          <w:szCs w:val="22"/>
        </w:rPr>
        <w:t xml:space="preserve">Schedule 2 – </w:t>
      </w:r>
      <w:r w:rsidR="000C3304" w:rsidRPr="00792519">
        <w:rPr>
          <w:rFonts w:cs="Arial"/>
          <w:b/>
          <w:color w:val="000000" w:themeColor="text1"/>
          <w:sz w:val="22"/>
          <w:szCs w:val="22"/>
        </w:rPr>
        <w:t>consolidated</w:t>
      </w:r>
      <w:r w:rsidRPr="00792519">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92519">
        <w:rPr>
          <w:rFonts w:cs="Arial"/>
          <w:color w:val="000000" w:themeColor="text1"/>
          <w:sz w:val="22"/>
          <w:szCs w:val="22"/>
        </w:rPr>
        <w:t>Consolidated</w:t>
      </w:r>
      <w:r w:rsidR="006C6EA9" w:rsidRPr="00792519">
        <w:rPr>
          <w:rFonts w:cs="Arial"/>
          <w:color w:val="000000" w:themeColor="text1"/>
          <w:sz w:val="22"/>
          <w:szCs w:val="22"/>
        </w:rPr>
        <w:t xml:space="preserve"> permit issued as</w:t>
      </w:r>
      <w:r w:rsidR="00A36CF7" w:rsidRPr="00792519">
        <w:rPr>
          <w:rFonts w:cs="Arial"/>
          <w:color w:val="000000" w:themeColor="text1"/>
          <w:sz w:val="22"/>
          <w:szCs w:val="22"/>
        </w:rPr>
        <w:t xml:space="preserve"> a</w:t>
      </w:r>
      <w:r w:rsidR="006C6EA9" w:rsidRPr="00792519">
        <w:rPr>
          <w:rFonts w:cs="Arial"/>
          <w:color w:val="000000" w:themeColor="text1"/>
          <w:sz w:val="22"/>
          <w:szCs w:val="22"/>
        </w:rPr>
        <w:t xml:space="preserve"> separate </w:t>
      </w:r>
      <w:r w:rsidR="006C6EA9" w:rsidRPr="008F36B8">
        <w:rPr>
          <w:rFonts w:cs="Arial"/>
          <w:color w:val="auto"/>
          <w:sz w:val="22"/>
          <w:szCs w:val="22"/>
        </w:rPr>
        <w:t xml:space="preserve">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511E57" w:rsidRDefault="008321E6" w:rsidP="00597064">
      <w:pPr>
        <w:pStyle w:val="Act"/>
        <w:ind w:left="567"/>
        <w:rPr>
          <w:bCs/>
          <w:color w:val="000000" w:themeColor="text1"/>
          <w:sz w:val="22"/>
          <w:szCs w:val="22"/>
        </w:rPr>
      </w:pPr>
      <w:r w:rsidRPr="008F36B8">
        <w:rPr>
          <w:bCs/>
          <w:sz w:val="22"/>
          <w:szCs w:val="22"/>
        </w:rPr>
        <w:t xml:space="preserve">Permit </w:t>
      </w:r>
      <w:r w:rsidRPr="00511E57">
        <w:rPr>
          <w:bCs/>
          <w:color w:val="000000" w:themeColor="text1"/>
          <w:sz w:val="22"/>
          <w:szCs w:val="22"/>
        </w:rPr>
        <w:t xml:space="preserve">number </w:t>
      </w:r>
    </w:p>
    <w:p w14:paraId="0A4842B3" w14:textId="68E70779" w:rsidR="008321E6" w:rsidRPr="00511E57" w:rsidRDefault="002F406F" w:rsidP="00597064">
      <w:pPr>
        <w:pStyle w:val="Data"/>
        <w:ind w:left="567" w:right="1701"/>
        <w:rPr>
          <w:rStyle w:val="licenceno"/>
          <w:color w:val="000000" w:themeColor="text1"/>
          <w:sz w:val="22"/>
          <w:szCs w:val="22"/>
        </w:rPr>
      </w:pPr>
      <w:r w:rsidRPr="00511E57">
        <w:rPr>
          <w:rStyle w:val="licenceno"/>
          <w:color w:val="000000" w:themeColor="text1"/>
          <w:sz w:val="22"/>
          <w:szCs w:val="22"/>
        </w:rPr>
        <w:fldChar w:fldCharType="begin"/>
      </w:r>
      <w:r w:rsidRPr="00511E57">
        <w:rPr>
          <w:rStyle w:val="licenceno"/>
          <w:color w:val="000000" w:themeColor="text1"/>
          <w:sz w:val="22"/>
          <w:szCs w:val="22"/>
        </w:rPr>
        <w:instrText xml:space="preserve"> MERGEFIELD FE_Permit_Number </w:instrText>
      </w:r>
      <w:r w:rsidRPr="00511E57">
        <w:rPr>
          <w:rStyle w:val="licenceno"/>
          <w:color w:val="000000" w:themeColor="text1"/>
          <w:sz w:val="22"/>
          <w:szCs w:val="22"/>
        </w:rPr>
        <w:fldChar w:fldCharType="separate"/>
      </w:r>
      <w:r w:rsidR="00FD38EF" w:rsidRPr="00511E57">
        <w:rPr>
          <w:rStyle w:val="licenceno"/>
          <w:noProof/>
          <w:color w:val="000000" w:themeColor="text1"/>
          <w:sz w:val="22"/>
          <w:szCs w:val="22"/>
        </w:rPr>
        <w:t>CM0066101</w:t>
      </w:r>
      <w:r w:rsidRPr="00511E57">
        <w:rPr>
          <w:rStyle w:val="licenceno"/>
          <w:color w:val="000000" w:themeColor="text1"/>
          <w:sz w:val="22"/>
          <w:szCs w:val="22"/>
        </w:rPr>
        <w:fldChar w:fldCharType="end"/>
      </w:r>
    </w:p>
    <w:p w14:paraId="11337F62" w14:textId="427B3AEA" w:rsidR="008321E6" w:rsidRPr="00511E57" w:rsidRDefault="008321E6" w:rsidP="00597064">
      <w:pPr>
        <w:pStyle w:val="Heading3nonum"/>
        <w:ind w:left="567"/>
        <w:rPr>
          <w:color w:val="000000" w:themeColor="text1"/>
          <w:sz w:val="22"/>
          <w:szCs w:val="22"/>
        </w:rPr>
      </w:pPr>
      <w:r w:rsidRPr="00511E57">
        <w:rPr>
          <w:color w:val="000000" w:themeColor="text1"/>
          <w:sz w:val="22"/>
          <w:szCs w:val="22"/>
        </w:rPr>
        <w:t xml:space="preserve">This is the consolidated permit referred to in the variation and consolidation notice for </w:t>
      </w:r>
      <w:r w:rsidR="00143E45" w:rsidRPr="00511E57">
        <w:rPr>
          <w:color w:val="000000" w:themeColor="text1"/>
          <w:sz w:val="22"/>
          <w:szCs w:val="22"/>
        </w:rPr>
        <w:t>variation</w:t>
      </w:r>
      <w:r w:rsidRPr="00511E57">
        <w:rPr>
          <w:color w:val="000000" w:themeColor="text1"/>
          <w:sz w:val="22"/>
          <w:szCs w:val="22"/>
        </w:rPr>
        <w:t xml:space="preserve"> </w:t>
      </w:r>
      <w:r w:rsidR="00CE57D2" w:rsidRPr="00511E57">
        <w:rPr>
          <w:color w:val="000000" w:themeColor="text1"/>
          <w:sz w:val="22"/>
          <w:szCs w:val="22"/>
        </w:rPr>
        <w:fldChar w:fldCharType="begin"/>
      </w:r>
      <w:r w:rsidR="00CE57D2" w:rsidRPr="00511E57">
        <w:rPr>
          <w:color w:val="000000" w:themeColor="text1"/>
          <w:sz w:val="22"/>
          <w:szCs w:val="22"/>
        </w:rPr>
        <w:instrText xml:space="preserve"> MERGEFIELD PAN </w:instrText>
      </w:r>
      <w:r w:rsidR="00CE57D2" w:rsidRPr="00511E57">
        <w:rPr>
          <w:color w:val="000000" w:themeColor="text1"/>
          <w:sz w:val="22"/>
          <w:szCs w:val="22"/>
        </w:rPr>
        <w:fldChar w:fldCharType="separate"/>
      </w:r>
      <w:r w:rsidR="00FD38EF" w:rsidRPr="00511E57">
        <w:rPr>
          <w:noProof/>
          <w:color w:val="000000" w:themeColor="text1"/>
          <w:sz w:val="22"/>
          <w:szCs w:val="22"/>
        </w:rPr>
        <w:t>PAN-034075</w:t>
      </w:r>
      <w:r w:rsidR="00CE57D2" w:rsidRPr="00511E57">
        <w:rPr>
          <w:color w:val="000000" w:themeColor="text1"/>
          <w:sz w:val="22"/>
          <w:szCs w:val="22"/>
        </w:rPr>
        <w:fldChar w:fldCharType="end"/>
      </w:r>
      <w:r w:rsidRPr="00511E57">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511E5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 xml:space="preserve">to </w:t>
      </w:r>
      <w:r w:rsidRPr="00511E57">
        <w:rPr>
          <w:rFonts w:ascii="Arial" w:hAnsi="Arial"/>
          <w:color w:val="000000" w:themeColor="text1"/>
          <w:sz w:val="22"/>
          <w:szCs w:val="22"/>
          <w:lang w:eastAsia="en-US"/>
        </w:rPr>
        <w:t>operate a water discharge activity</w:t>
      </w:r>
      <w:r w:rsidR="00155834" w:rsidRPr="00511E57">
        <w:rPr>
          <w:rFonts w:ascii="Arial" w:hAnsi="Arial"/>
          <w:color w:val="000000" w:themeColor="text1"/>
          <w:sz w:val="22"/>
          <w:szCs w:val="22"/>
          <w:lang w:eastAsia="en-US"/>
        </w:rPr>
        <w:t xml:space="preserve"> at</w:t>
      </w:r>
    </w:p>
    <w:p w14:paraId="44545693" w14:textId="60366AB5" w:rsidR="008321E6" w:rsidRPr="00511E57" w:rsidRDefault="00CE57D2" w:rsidP="00597064">
      <w:pPr>
        <w:pStyle w:val="Data"/>
        <w:ind w:left="567" w:right="1701"/>
        <w:rPr>
          <w:rStyle w:val="change"/>
          <w:color w:val="000000" w:themeColor="text1"/>
          <w:sz w:val="22"/>
          <w:szCs w:val="22"/>
        </w:rPr>
      </w:pPr>
      <w:r w:rsidRPr="00511E57">
        <w:rPr>
          <w:rStyle w:val="change"/>
          <w:color w:val="000000" w:themeColor="text1"/>
          <w:sz w:val="22"/>
          <w:szCs w:val="22"/>
        </w:rPr>
        <w:fldChar w:fldCharType="begin"/>
      </w:r>
      <w:r w:rsidRPr="00511E57">
        <w:rPr>
          <w:rStyle w:val="change"/>
          <w:color w:val="000000" w:themeColor="text1"/>
          <w:sz w:val="22"/>
          <w:szCs w:val="22"/>
        </w:rPr>
        <w:instrText xml:space="preserve"> MERGEFIELD Site_Name </w:instrText>
      </w:r>
      <w:r w:rsidRPr="00511E57">
        <w:rPr>
          <w:rStyle w:val="change"/>
          <w:color w:val="000000" w:themeColor="text1"/>
          <w:sz w:val="22"/>
          <w:szCs w:val="22"/>
        </w:rPr>
        <w:fldChar w:fldCharType="separate"/>
      </w:r>
      <w:r w:rsidR="00FD38EF" w:rsidRPr="00511E57">
        <w:rPr>
          <w:rStyle w:val="change"/>
          <w:noProof/>
          <w:color w:val="000000" w:themeColor="text1"/>
          <w:sz w:val="22"/>
          <w:szCs w:val="22"/>
        </w:rPr>
        <w:t>Treuddyn Wastewater Treatment Works</w:t>
      </w:r>
      <w:r w:rsidRPr="00511E57">
        <w:rPr>
          <w:rStyle w:val="change"/>
          <w:color w:val="000000" w:themeColor="text1"/>
          <w:sz w:val="22"/>
          <w:szCs w:val="22"/>
        </w:rPr>
        <w:fldChar w:fldCharType="end"/>
      </w:r>
    </w:p>
    <w:p w14:paraId="728A309F" w14:textId="177CC0BE" w:rsidR="008321E6" w:rsidRPr="00511E57" w:rsidRDefault="00CE57D2" w:rsidP="00597064">
      <w:pPr>
        <w:pStyle w:val="Data"/>
        <w:ind w:left="567"/>
        <w:rPr>
          <w:rStyle w:val="change"/>
          <w:color w:val="000000" w:themeColor="text1"/>
          <w:sz w:val="22"/>
          <w:szCs w:val="22"/>
        </w:rPr>
      </w:pPr>
      <w:r w:rsidRPr="00511E57">
        <w:rPr>
          <w:rStyle w:val="change"/>
          <w:color w:val="000000" w:themeColor="text1"/>
          <w:sz w:val="22"/>
          <w:szCs w:val="22"/>
        </w:rPr>
        <w:fldChar w:fldCharType="begin"/>
      </w:r>
      <w:r w:rsidRPr="00511E57">
        <w:rPr>
          <w:rStyle w:val="change"/>
          <w:color w:val="000000" w:themeColor="text1"/>
          <w:sz w:val="22"/>
          <w:szCs w:val="22"/>
        </w:rPr>
        <w:instrText xml:space="preserve"> MERGEFIELD DSI_ADD2 </w:instrText>
      </w:r>
      <w:r w:rsidRPr="00511E57">
        <w:rPr>
          <w:rStyle w:val="change"/>
          <w:color w:val="000000" w:themeColor="text1"/>
          <w:sz w:val="22"/>
          <w:szCs w:val="22"/>
        </w:rPr>
        <w:fldChar w:fldCharType="separate"/>
      </w:r>
      <w:r w:rsidR="00FD38EF" w:rsidRPr="00511E57">
        <w:rPr>
          <w:rStyle w:val="change"/>
          <w:noProof/>
          <w:color w:val="000000" w:themeColor="text1"/>
          <w:sz w:val="22"/>
          <w:szCs w:val="22"/>
        </w:rPr>
        <w:t>Ffordd Corwen</w:t>
      </w:r>
      <w:r w:rsidRPr="00511E57">
        <w:rPr>
          <w:rStyle w:val="change"/>
          <w:color w:val="000000" w:themeColor="text1"/>
          <w:sz w:val="22"/>
          <w:szCs w:val="22"/>
        </w:rPr>
        <w:fldChar w:fldCharType="end"/>
      </w:r>
    </w:p>
    <w:p w14:paraId="3A784131" w14:textId="4F580094" w:rsidR="008321E6" w:rsidRPr="00DA1395" w:rsidRDefault="00CE57D2" w:rsidP="00597064">
      <w:pPr>
        <w:pStyle w:val="Data"/>
        <w:ind w:left="567"/>
        <w:rPr>
          <w:rStyle w:val="change"/>
          <w:color w:val="000000" w:themeColor="text1"/>
          <w:sz w:val="22"/>
          <w:szCs w:val="22"/>
        </w:rPr>
      </w:pPr>
      <w:r w:rsidRPr="00511E57">
        <w:rPr>
          <w:rStyle w:val="change"/>
          <w:color w:val="000000" w:themeColor="text1"/>
          <w:sz w:val="22"/>
          <w:szCs w:val="22"/>
        </w:rPr>
        <w:fldChar w:fldCharType="begin"/>
      </w:r>
      <w:r w:rsidRPr="00DA1395">
        <w:rPr>
          <w:rStyle w:val="change"/>
          <w:color w:val="000000" w:themeColor="text1"/>
          <w:sz w:val="22"/>
          <w:szCs w:val="22"/>
        </w:rPr>
        <w:instrText xml:space="preserve"> MERGEFIELD DSI_ADD3 </w:instrText>
      </w:r>
      <w:r w:rsidRPr="00511E57">
        <w:rPr>
          <w:rStyle w:val="change"/>
          <w:color w:val="000000" w:themeColor="text1"/>
          <w:sz w:val="22"/>
          <w:szCs w:val="22"/>
        </w:rPr>
        <w:fldChar w:fldCharType="separate"/>
      </w:r>
      <w:r w:rsidR="00FD38EF" w:rsidRPr="00DA1395">
        <w:rPr>
          <w:rStyle w:val="change"/>
          <w:noProof/>
          <w:color w:val="000000" w:themeColor="text1"/>
          <w:sz w:val="22"/>
          <w:szCs w:val="22"/>
        </w:rPr>
        <w:t>Treuddyn</w:t>
      </w:r>
      <w:r w:rsidRPr="00511E57">
        <w:rPr>
          <w:rStyle w:val="change"/>
          <w:color w:val="000000" w:themeColor="text1"/>
          <w:sz w:val="22"/>
          <w:szCs w:val="22"/>
        </w:rPr>
        <w:fldChar w:fldCharType="end"/>
      </w:r>
    </w:p>
    <w:p w14:paraId="4A2F4E7E" w14:textId="77777777" w:rsidR="00511E57" w:rsidRPr="00DA1395" w:rsidRDefault="00CE57D2" w:rsidP="00597064">
      <w:pPr>
        <w:pStyle w:val="Data"/>
        <w:ind w:left="567"/>
        <w:rPr>
          <w:rStyle w:val="change"/>
          <w:noProof/>
          <w:color w:val="000000" w:themeColor="text1"/>
          <w:sz w:val="22"/>
          <w:szCs w:val="22"/>
        </w:rPr>
      </w:pPr>
      <w:r w:rsidRPr="00511E57">
        <w:rPr>
          <w:rStyle w:val="change"/>
          <w:color w:val="000000" w:themeColor="text1"/>
          <w:sz w:val="22"/>
          <w:szCs w:val="22"/>
        </w:rPr>
        <w:fldChar w:fldCharType="begin"/>
      </w:r>
      <w:r w:rsidRPr="00DA1395">
        <w:rPr>
          <w:rStyle w:val="change"/>
          <w:color w:val="000000" w:themeColor="text1"/>
          <w:sz w:val="22"/>
          <w:szCs w:val="22"/>
        </w:rPr>
        <w:instrText xml:space="preserve"> MERGEFIELD DSI_ADD4 </w:instrText>
      </w:r>
      <w:r w:rsidRPr="00511E57">
        <w:rPr>
          <w:rStyle w:val="change"/>
          <w:color w:val="000000" w:themeColor="text1"/>
          <w:sz w:val="22"/>
          <w:szCs w:val="22"/>
        </w:rPr>
        <w:fldChar w:fldCharType="separate"/>
      </w:r>
      <w:r w:rsidR="00FD38EF" w:rsidRPr="00DA1395">
        <w:rPr>
          <w:rStyle w:val="change"/>
          <w:noProof/>
          <w:color w:val="000000" w:themeColor="text1"/>
          <w:sz w:val="22"/>
          <w:szCs w:val="22"/>
        </w:rPr>
        <w:t>Mold</w:t>
      </w:r>
    </w:p>
    <w:p w14:paraId="3269D157" w14:textId="0A6E729B" w:rsidR="008321E6" w:rsidRPr="00DA1395" w:rsidRDefault="00FD38EF" w:rsidP="00597064">
      <w:pPr>
        <w:pStyle w:val="Data"/>
        <w:ind w:left="567"/>
        <w:rPr>
          <w:rStyle w:val="change"/>
          <w:color w:val="000000" w:themeColor="text1"/>
          <w:sz w:val="22"/>
          <w:szCs w:val="22"/>
        </w:rPr>
      </w:pPr>
      <w:r w:rsidRPr="00DA1395">
        <w:rPr>
          <w:rStyle w:val="change"/>
          <w:noProof/>
          <w:color w:val="000000" w:themeColor="text1"/>
          <w:sz w:val="22"/>
          <w:szCs w:val="22"/>
        </w:rPr>
        <w:t>Flintshire</w:t>
      </w:r>
      <w:r w:rsidR="00CE57D2" w:rsidRPr="00511E57">
        <w:rPr>
          <w:rStyle w:val="change"/>
          <w:color w:val="000000" w:themeColor="text1"/>
          <w:sz w:val="22"/>
          <w:szCs w:val="22"/>
        </w:rPr>
        <w:fldChar w:fldCharType="end"/>
      </w:r>
    </w:p>
    <w:p w14:paraId="2090B699" w14:textId="0649AD2B" w:rsidR="008321E6" w:rsidRPr="00DA1395" w:rsidRDefault="00CE57D2" w:rsidP="00597064">
      <w:pPr>
        <w:pStyle w:val="Data"/>
        <w:ind w:left="567"/>
        <w:rPr>
          <w:rStyle w:val="change"/>
          <w:color w:val="000000" w:themeColor="text1"/>
          <w:sz w:val="22"/>
          <w:szCs w:val="22"/>
        </w:rPr>
      </w:pPr>
      <w:r w:rsidRPr="00511E57">
        <w:rPr>
          <w:rStyle w:val="change"/>
          <w:color w:val="000000" w:themeColor="text1"/>
          <w:sz w:val="22"/>
          <w:szCs w:val="22"/>
        </w:rPr>
        <w:fldChar w:fldCharType="begin"/>
      </w:r>
      <w:r w:rsidRPr="00DA1395">
        <w:rPr>
          <w:rStyle w:val="change"/>
          <w:color w:val="000000" w:themeColor="text1"/>
          <w:sz w:val="22"/>
          <w:szCs w:val="22"/>
        </w:rPr>
        <w:instrText xml:space="preserve"> MERGEFIELD DSI_POST_CODE </w:instrText>
      </w:r>
      <w:r w:rsidRPr="00511E57">
        <w:rPr>
          <w:rStyle w:val="change"/>
          <w:color w:val="000000" w:themeColor="text1"/>
          <w:sz w:val="22"/>
          <w:szCs w:val="22"/>
        </w:rPr>
        <w:fldChar w:fldCharType="separate"/>
      </w:r>
      <w:r w:rsidR="00FD38EF" w:rsidRPr="00DA1395">
        <w:rPr>
          <w:rStyle w:val="change"/>
          <w:noProof/>
          <w:color w:val="000000" w:themeColor="text1"/>
          <w:sz w:val="22"/>
          <w:szCs w:val="22"/>
        </w:rPr>
        <w:t>CH7 4LE</w:t>
      </w:r>
      <w:r w:rsidRPr="00511E57">
        <w:rPr>
          <w:rStyle w:val="change"/>
          <w:color w:val="000000" w:themeColor="text1"/>
          <w:sz w:val="22"/>
          <w:szCs w:val="22"/>
        </w:rPr>
        <w:fldChar w:fldCharType="end"/>
      </w:r>
    </w:p>
    <w:p w14:paraId="2E407B93" w14:textId="77777777" w:rsidR="006A2565" w:rsidRPr="00DA139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494574F" w:rsidR="00856F31" w:rsidRPr="00560134"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 xml:space="preserve">The permit variation and consolidation shall </w:t>
      </w:r>
      <w:r w:rsidRPr="00560134">
        <w:rPr>
          <w:rFonts w:ascii="Arial" w:hAnsi="Arial" w:cs="Arial"/>
          <w:color w:val="000000" w:themeColor="text1"/>
          <w:sz w:val="22"/>
          <w:szCs w:val="22"/>
          <w:lang w:eastAsia="en-US"/>
        </w:rPr>
        <w:t xml:space="preserve">take effect from </w:t>
      </w:r>
      <w:r w:rsidR="00560134" w:rsidRPr="00560134">
        <w:rPr>
          <w:rFonts w:ascii="Arial" w:hAnsi="Arial" w:cs="Arial"/>
          <w:b/>
          <w:bCs/>
          <w:color w:val="000000" w:themeColor="text1"/>
          <w:sz w:val="22"/>
          <w:szCs w:val="22"/>
          <w:lang w:eastAsia="en-US"/>
        </w:rPr>
        <w:t>28/10/2026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560134" w:rsidRPr="008F36B8" w14:paraId="1381AB8A" w14:textId="77777777" w:rsidTr="00597064">
        <w:trPr>
          <w:trHeight w:hRule="exact" w:val="977"/>
        </w:trPr>
        <w:tc>
          <w:tcPr>
            <w:tcW w:w="5387" w:type="dxa"/>
            <w:vAlign w:val="center"/>
          </w:tcPr>
          <w:p w14:paraId="35DD77FC" w14:textId="38483748" w:rsidR="00560134" w:rsidRPr="008F36B8" w:rsidRDefault="00560134" w:rsidP="00560134">
            <w:pPr>
              <w:pStyle w:val="Heading3nonum"/>
              <w:spacing w:before="0"/>
              <w:ind w:left="-108" w:right="34"/>
              <w:jc w:val="center"/>
              <w:rPr>
                <w:sz w:val="22"/>
                <w:szCs w:val="22"/>
              </w:rPr>
            </w:pPr>
            <w:r w:rsidRPr="00560134">
              <w:rPr>
                <w:rFonts w:cs="Arial"/>
                <w:b/>
                <w:color w:val="000000" w:themeColor="text1"/>
                <w:sz w:val="22"/>
                <w:szCs w:val="22"/>
              </w:rPr>
              <w:t>Joanne Fitton</w:t>
            </w:r>
          </w:p>
        </w:tc>
        <w:tc>
          <w:tcPr>
            <w:tcW w:w="2551" w:type="dxa"/>
            <w:vAlign w:val="center"/>
          </w:tcPr>
          <w:p w14:paraId="0C50D17F" w14:textId="7F8B8B55" w:rsidR="00560134" w:rsidRPr="008F36B8" w:rsidRDefault="00560134" w:rsidP="00560134">
            <w:pPr>
              <w:pStyle w:val="Heading3nonum"/>
              <w:spacing w:before="0" w:line="240" w:lineRule="auto"/>
              <w:ind w:left="-108"/>
              <w:jc w:val="center"/>
              <w:rPr>
                <w:b/>
                <w:color w:val="FF0000"/>
                <w:sz w:val="22"/>
                <w:szCs w:val="22"/>
              </w:rPr>
            </w:pPr>
            <w:r w:rsidRPr="00560134">
              <w:rPr>
                <w:rFonts w:cs="Arial"/>
                <w:b/>
                <w:color w:val="000000" w:themeColor="text1"/>
                <w:sz w:val="22"/>
                <w:szCs w:val="22"/>
              </w:rPr>
              <w:t>28/10/2026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 xml:space="preserve">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327A27B" w:rsidR="00821962" w:rsidRPr="00C60BAE"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 xml:space="preserve">arked on the site plan at schedule </w:t>
      </w:r>
      <w:r w:rsidRPr="00C60BAE">
        <w:rPr>
          <w:rFonts w:cs="Arial"/>
          <w:color w:val="000000" w:themeColor="text1"/>
          <w:sz w:val="18"/>
          <w:szCs w:val="18"/>
        </w:rPr>
        <w:t>7 to this permit, and as listed in table S3.2</w:t>
      </w:r>
      <w:r w:rsidRPr="00C60BAE">
        <w:rPr>
          <w:rStyle w:val="Red"/>
          <w:rFonts w:cs="Arial"/>
          <w:color w:val="000000" w:themeColor="text1"/>
          <w:sz w:val="18"/>
          <w:szCs w:val="18"/>
        </w:rPr>
        <w:t xml:space="preserve">; and, the operating techniques that </w:t>
      </w:r>
      <w:r w:rsidR="005F1816" w:rsidRPr="00C60BAE">
        <w:rPr>
          <w:rStyle w:val="Red"/>
          <w:rFonts w:cs="Arial"/>
          <w:color w:val="000000" w:themeColor="text1"/>
          <w:sz w:val="18"/>
          <w:szCs w:val="18"/>
        </w:rPr>
        <w:t>a</w:t>
      </w:r>
      <w:r w:rsidRPr="00C60BAE">
        <w:rPr>
          <w:rStyle w:val="Red"/>
          <w:rFonts w:cs="Arial"/>
          <w:color w:val="000000" w:themeColor="text1"/>
          <w:sz w:val="18"/>
          <w:szCs w:val="18"/>
        </w:rPr>
        <w:t>re the subject of conditions prefixed by 2.3 shall be applied at the locations shown, or otherwise described, in schedule 7</w:t>
      </w:r>
      <w:r w:rsidRPr="00C60BAE">
        <w:rPr>
          <w:rFonts w:cs="Arial"/>
          <w:color w:val="000000" w:themeColor="text1"/>
          <w:sz w:val="18"/>
          <w:szCs w:val="18"/>
        </w:rPr>
        <w:t>.</w:t>
      </w:r>
    </w:p>
    <w:p w14:paraId="58D11F8E" w14:textId="77777777" w:rsidR="00821962" w:rsidRPr="00C60BAE" w:rsidRDefault="00821962" w:rsidP="00AD32CF">
      <w:pPr>
        <w:pStyle w:val="Bullet0"/>
        <w:tabs>
          <w:tab w:val="num" w:pos="1134"/>
        </w:tabs>
        <w:spacing w:before="120"/>
        <w:ind w:hanging="113"/>
        <w:rPr>
          <w:rStyle w:val="Red"/>
          <w:rFonts w:cs="Arial"/>
          <w:color w:val="000000" w:themeColor="text1"/>
        </w:rPr>
      </w:pPr>
      <w:r w:rsidRPr="00C60BAE">
        <w:rPr>
          <w:rStyle w:val="Red"/>
          <w:rFonts w:cs="Arial"/>
          <w:color w:val="000000" w:themeColor="text1"/>
        </w:rPr>
        <w:t>Operating techniques</w:t>
      </w:r>
    </w:p>
    <w:p w14:paraId="3B36FD90" w14:textId="77777777" w:rsidR="003E22F2" w:rsidRPr="00C60BAE"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C60BAE">
        <w:rPr>
          <w:rStyle w:val="Red"/>
          <w:rFonts w:cs="Arial"/>
          <w:color w:val="000000" w:themeColor="text1"/>
          <w:sz w:val="18"/>
          <w:szCs w:val="18"/>
        </w:rPr>
        <w:t xml:space="preserve">For the activity A1, referenced in schedule 1, table S1.1, the operator shall comply with the relevant requirements of the Urban </w:t>
      </w:r>
      <w:proofErr w:type="gramStart"/>
      <w:r w:rsidRPr="00C60BAE">
        <w:rPr>
          <w:rStyle w:val="Red"/>
          <w:rFonts w:cs="Arial"/>
          <w:color w:val="000000" w:themeColor="text1"/>
          <w:sz w:val="18"/>
          <w:szCs w:val="18"/>
        </w:rPr>
        <w:t>Waste Water</w:t>
      </w:r>
      <w:proofErr w:type="gramEnd"/>
      <w:r w:rsidRPr="00C60BAE">
        <w:rPr>
          <w:rStyle w:val="Red"/>
          <w:rFonts w:cs="Arial"/>
          <w:color w:val="000000" w:themeColor="text1"/>
          <w:sz w:val="18"/>
          <w:szCs w:val="18"/>
        </w:rPr>
        <w:t xml:space="preserve"> Treatment (England and Wales) Regulations 1994.</w:t>
      </w:r>
    </w:p>
    <w:bookmarkEnd w:id="7"/>
    <w:p w14:paraId="5A448DEE" w14:textId="1C376F81" w:rsidR="00821962" w:rsidRPr="00C60BAE" w:rsidRDefault="00821962" w:rsidP="00080A80">
      <w:pPr>
        <w:pStyle w:val="Bullet1"/>
        <w:tabs>
          <w:tab w:val="num" w:pos="1134"/>
        </w:tabs>
        <w:spacing w:before="0"/>
        <w:ind w:left="1134" w:hanging="567"/>
        <w:rPr>
          <w:rFonts w:cs="Arial"/>
          <w:color w:val="000000" w:themeColor="text1"/>
          <w:sz w:val="18"/>
          <w:szCs w:val="18"/>
        </w:rPr>
      </w:pPr>
      <w:r w:rsidRPr="00C60BAE">
        <w:rPr>
          <w:rFonts w:cs="Arial"/>
          <w:color w:val="000000" w:themeColor="text1"/>
          <w:sz w:val="18"/>
          <w:szCs w:val="18"/>
        </w:rPr>
        <w:t>For the discharge specified in table S3.3:</w:t>
      </w:r>
    </w:p>
    <w:p w14:paraId="1305C3F9" w14:textId="77777777" w:rsidR="00821962" w:rsidRPr="00C60BAE" w:rsidRDefault="00821962" w:rsidP="00080A80">
      <w:pPr>
        <w:pStyle w:val="aBullet"/>
        <w:tabs>
          <w:tab w:val="num" w:pos="1701"/>
        </w:tabs>
        <w:spacing w:before="0"/>
        <w:ind w:left="1701" w:hanging="567"/>
        <w:rPr>
          <w:rFonts w:cs="Arial"/>
          <w:color w:val="000000" w:themeColor="text1"/>
          <w:sz w:val="18"/>
          <w:szCs w:val="18"/>
        </w:rPr>
      </w:pPr>
      <w:r w:rsidRPr="00C60BA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C60BAE" w:rsidRDefault="00821962" w:rsidP="00AD32CF">
      <w:pPr>
        <w:pStyle w:val="aBullet"/>
        <w:tabs>
          <w:tab w:val="num" w:pos="1701"/>
        </w:tabs>
        <w:spacing w:before="0"/>
        <w:ind w:left="1701" w:hanging="567"/>
        <w:rPr>
          <w:rStyle w:val="Red"/>
          <w:rFonts w:cs="Arial"/>
          <w:color w:val="000000" w:themeColor="text1"/>
          <w:sz w:val="18"/>
          <w:szCs w:val="18"/>
        </w:rPr>
      </w:pPr>
      <w:r w:rsidRPr="00C60BAE">
        <w:rPr>
          <w:rStyle w:val="Red"/>
          <w:rFonts w:cs="Arial"/>
          <w:color w:val="000000" w:themeColor="text1"/>
          <w:sz w:val="18"/>
          <w:szCs w:val="18"/>
        </w:rPr>
        <w:t>The discharge shall not be comminuted or macerated and shall have passed through screens as specified</w:t>
      </w:r>
      <w:r w:rsidR="006A07E0" w:rsidRPr="00C60BAE">
        <w:rPr>
          <w:rStyle w:val="Red"/>
          <w:rFonts w:cs="Arial"/>
          <w:color w:val="000000" w:themeColor="text1"/>
          <w:sz w:val="18"/>
          <w:szCs w:val="18"/>
        </w:rPr>
        <w:t xml:space="preserve"> </w:t>
      </w:r>
      <w:r w:rsidRPr="00C60BA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C60BAE" w:rsidRDefault="00821962" w:rsidP="00AD32CF">
      <w:pPr>
        <w:pStyle w:val="aBullet"/>
        <w:tabs>
          <w:tab w:val="num" w:pos="1701"/>
        </w:tabs>
        <w:spacing w:before="0"/>
        <w:ind w:left="1701" w:hanging="567"/>
        <w:rPr>
          <w:rStyle w:val="Red"/>
          <w:rFonts w:cs="Arial"/>
          <w:color w:val="000000" w:themeColor="text1"/>
          <w:sz w:val="18"/>
          <w:szCs w:val="18"/>
        </w:rPr>
      </w:pPr>
      <w:r w:rsidRPr="00C60BAE">
        <w:rPr>
          <w:rStyle w:val="Red"/>
          <w:rFonts w:cs="Arial"/>
          <w:color w:val="000000" w:themeColor="text1"/>
          <w:sz w:val="18"/>
          <w:szCs w:val="18"/>
        </w:rPr>
        <w:t xml:space="preserve">Where a mechanically cleaned screen is installed, a telemetry alarm system shall be installed and maintained </w:t>
      </w:r>
      <w:proofErr w:type="gramStart"/>
      <w:r w:rsidRPr="00C60BAE">
        <w:rPr>
          <w:rStyle w:val="Red"/>
          <w:rFonts w:cs="Arial"/>
          <w:color w:val="000000" w:themeColor="text1"/>
          <w:sz w:val="18"/>
          <w:szCs w:val="18"/>
        </w:rPr>
        <w:t>so as to</w:t>
      </w:r>
      <w:proofErr w:type="gramEnd"/>
      <w:r w:rsidRPr="00C60BAE">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C60BAE" w:rsidRDefault="00821962" w:rsidP="00AD32CF">
      <w:pPr>
        <w:pStyle w:val="Bullet0"/>
        <w:tabs>
          <w:tab w:val="num" w:pos="1134"/>
        </w:tabs>
        <w:spacing w:before="120"/>
        <w:ind w:hanging="113"/>
        <w:rPr>
          <w:rFonts w:cs="Arial"/>
          <w:color w:val="000000" w:themeColor="text1"/>
        </w:rPr>
      </w:pPr>
      <w:r w:rsidRPr="00C60BAE">
        <w:rPr>
          <w:rFonts w:cs="Arial"/>
          <w:color w:val="000000" w:themeColor="text1"/>
        </w:rPr>
        <w:t>Emissions to water</w:t>
      </w:r>
    </w:p>
    <w:p w14:paraId="309EA212" w14:textId="77777777" w:rsidR="00821962" w:rsidRPr="00C60BAE" w:rsidRDefault="00821962" w:rsidP="00AD32CF">
      <w:pPr>
        <w:pStyle w:val="Bullet1"/>
        <w:tabs>
          <w:tab w:val="num" w:pos="1134"/>
        </w:tabs>
        <w:spacing w:before="0"/>
        <w:ind w:left="1134" w:hanging="567"/>
        <w:rPr>
          <w:rFonts w:cs="Arial"/>
          <w:color w:val="000000" w:themeColor="text1"/>
          <w:sz w:val="18"/>
          <w:szCs w:val="18"/>
        </w:rPr>
      </w:pPr>
      <w:r w:rsidRPr="00C60BAE">
        <w:rPr>
          <w:rFonts w:cs="Arial"/>
          <w:color w:val="000000" w:themeColor="text1"/>
          <w:sz w:val="18"/>
          <w:szCs w:val="18"/>
        </w:rPr>
        <w:t>The limits given in schedule 3 table S3.1 shall not be exceeded.</w:t>
      </w:r>
    </w:p>
    <w:p w14:paraId="6496E118" w14:textId="3B2AC189" w:rsidR="00821962" w:rsidRPr="00C60BAE" w:rsidRDefault="00821962" w:rsidP="00C60BAE">
      <w:pPr>
        <w:pStyle w:val="Bullet1"/>
        <w:tabs>
          <w:tab w:val="num" w:pos="1134"/>
        </w:tabs>
        <w:spacing w:before="0"/>
        <w:ind w:left="1134" w:hanging="567"/>
        <w:rPr>
          <w:rStyle w:val="Pink"/>
          <w:rFonts w:cs="Arial"/>
          <w:color w:val="000000" w:themeColor="text1"/>
          <w:sz w:val="18"/>
          <w:szCs w:val="18"/>
        </w:rPr>
      </w:pPr>
      <w:r w:rsidRPr="00C60BAE">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C60BAE">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77777777" w:rsidR="00821962" w:rsidRPr="00C60BAE" w:rsidRDefault="00821962" w:rsidP="00AD32CF">
      <w:pPr>
        <w:pStyle w:val="Bullet1"/>
        <w:tabs>
          <w:tab w:val="num" w:pos="1134"/>
        </w:tabs>
        <w:spacing w:before="0"/>
        <w:ind w:left="1134" w:hanging="567"/>
        <w:rPr>
          <w:rStyle w:val="Red"/>
          <w:rFonts w:cs="Arial"/>
          <w:color w:val="000000" w:themeColor="text1"/>
          <w:sz w:val="18"/>
          <w:szCs w:val="18"/>
        </w:rPr>
      </w:pPr>
      <w:r w:rsidRPr="00C60BAE">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C60BAE">
        <w:rPr>
          <w:rStyle w:val="Red"/>
          <w:rFonts w:cs="Arial"/>
          <w:color w:val="000000" w:themeColor="text1"/>
          <w:sz w:val="18"/>
          <w:szCs w:val="18"/>
        </w:rPr>
        <w:t xml:space="preserve">For the emission limits in schedule 3 table S3.1 to which this condition applies, no sample of the discharge </w:t>
      </w:r>
      <w:r w:rsidRPr="008F36B8">
        <w:rPr>
          <w:rStyle w:val="Red"/>
          <w:rFonts w:cs="Arial"/>
          <w:color w:val="auto"/>
          <w:sz w:val="18"/>
          <w:szCs w:val="18"/>
        </w:rPr>
        <w:t xml:space="preserve">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F0373D" w:rsidRDefault="006E592F" w:rsidP="0094137A">
      <w:pPr>
        <w:pStyle w:val="Bullet1"/>
        <w:keepNext/>
        <w:keepLines/>
        <w:tabs>
          <w:tab w:val="clear" w:pos="1134"/>
        </w:tabs>
        <w:spacing w:before="0"/>
        <w:ind w:left="1134" w:hanging="567"/>
        <w:rPr>
          <w:rStyle w:val="Red"/>
          <w:color w:val="000000" w:themeColor="text1"/>
          <w:sz w:val="18"/>
          <w:szCs w:val="18"/>
        </w:rPr>
      </w:pPr>
      <w:r w:rsidRPr="008F36B8">
        <w:rPr>
          <w:rStyle w:val="Red"/>
          <w:color w:val="auto"/>
          <w:sz w:val="18"/>
          <w:szCs w:val="18"/>
        </w:rPr>
        <w:t>At least 95% of all flow passed forward readings taken in any calendar year while the overflow is operating must be equal to or greater than 92% of the flow passed forward limit specified in schedule 3 table S</w:t>
      </w:r>
      <w:r w:rsidRPr="00F0373D">
        <w:rPr>
          <w:rStyle w:val="Red"/>
          <w:color w:val="000000" w:themeColor="text1"/>
          <w:sz w:val="18"/>
          <w:szCs w:val="18"/>
        </w:rPr>
        <w:t xml:space="preserve">3.1. </w:t>
      </w:r>
    </w:p>
    <w:p w14:paraId="2E73D66A" w14:textId="77777777" w:rsidR="006E592F" w:rsidRPr="00F0373D" w:rsidRDefault="006E592F" w:rsidP="0094137A">
      <w:pPr>
        <w:pStyle w:val="aBullet"/>
        <w:keepNext/>
        <w:keepLines/>
        <w:tabs>
          <w:tab w:val="num" w:pos="1701"/>
        </w:tabs>
        <w:spacing w:before="0"/>
        <w:ind w:left="1701" w:hanging="567"/>
        <w:rPr>
          <w:rStyle w:val="Red"/>
          <w:color w:val="000000" w:themeColor="text1"/>
          <w:sz w:val="18"/>
          <w:szCs w:val="18"/>
        </w:rPr>
      </w:pPr>
      <w:proofErr w:type="gramStart"/>
      <w:r w:rsidRPr="00F0373D">
        <w:rPr>
          <w:rStyle w:val="Red"/>
          <w:color w:val="000000" w:themeColor="text1"/>
          <w:sz w:val="18"/>
          <w:szCs w:val="18"/>
        </w:rPr>
        <w:t>For the purpose of</w:t>
      </w:r>
      <w:proofErr w:type="gramEnd"/>
      <w:r w:rsidRPr="00F0373D">
        <w:rPr>
          <w:rStyle w:val="Red"/>
          <w:color w:val="000000" w:themeColor="text1"/>
          <w:sz w:val="18"/>
          <w:szCs w:val="18"/>
        </w:rPr>
        <w:t xml:space="preserve"> this condition the following readings shall not be used in the assessment.</w:t>
      </w:r>
    </w:p>
    <w:p w14:paraId="2CF5666B" w14:textId="77777777" w:rsidR="006E592F" w:rsidRPr="00F0373D"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F0373D">
        <w:rPr>
          <w:rStyle w:val="Red"/>
          <w:color w:val="000000" w:themeColor="text1"/>
          <w:sz w:val="18"/>
          <w:szCs w:val="18"/>
        </w:rPr>
        <w:t>data that is not ‘good’ data; or</w:t>
      </w:r>
    </w:p>
    <w:p w14:paraId="5D66DC67" w14:textId="69351061" w:rsidR="006E592F" w:rsidRPr="00F0373D" w:rsidRDefault="006E592F" w:rsidP="0094137A">
      <w:pPr>
        <w:pStyle w:val="aiBullet"/>
        <w:keepNext/>
        <w:keepLines/>
        <w:tabs>
          <w:tab w:val="clear" w:pos="1588"/>
          <w:tab w:val="num" w:pos="1985"/>
        </w:tabs>
        <w:spacing w:before="0"/>
        <w:ind w:left="1985" w:hanging="312"/>
        <w:rPr>
          <w:rStyle w:val="Red"/>
          <w:color w:val="000000" w:themeColor="text1"/>
          <w:sz w:val="18"/>
          <w:szCs w:val="18"/>
        </w:rPr>
      </w:pPr>
      <w:r w:rsidRPr="00F0373D">
        <w:rPr>
          <w:rStyle w:val="Red"/>
          <w:color w:val="000000" w:themeColor="text1"/>
          <w:sz w:val="18"/>
          <w:szCs w:val="18"/>
        </w:rPr>
        <w:t>the first flow reading taken after the start of each overflow event</w:t>
      </w:r>
      <w:r w:rsidR="00DE0B1D" w:rsidRPr="00F0373D">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F0373D">
        <w:rPr>
          <w:rFonts w:cs="Arial"/>
          <w:color w:val="000000" w:themeColor="text1"/>
        </w:rPr>
        <w:t xml:space="preserve">Emissions of substances </w:t>
      </w:r>
      <w:r w:rsidRPr="00621458">
        <w:rPr>
          <w:rFonts w:cs="Arial"/>
          <w:color w:val="000000" w:themeColor="text1"/>
        </w:rPr>
        <w:t>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7D0F2A">
      <w:pPr>
        <w:pStyle w:val="Bullet0"/>
        <w:tabs>
          <w:tab w:val="num" w:pos="1134"/>
        </w:tabs>
        <w:spacing w:before="120" w:after="16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lastRenderedPageBreak/>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61CADBC" w:rsidR="00821962" w:rsidRPr="008F36B8" w:rsidRDefault="00821962" w:rsidP="00AD32CF">
      <w:pPr>
        <w:pStyle w:val="Bullet1"/>
        <w:tabs>
          <w:tab w:val="num" w:pos="1134"/>
        </w:tabs>
        <w:spacing w:before="0"/>
        <w:ind w:left="1134" w:hanging="567"/>
        <w:rPr>
          <w:rStyle w:val="Red"/>
          <w:rFonts w:cs="Arial"/>
          <w:color w:val="auto"/>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marked on the site plan in schedule 7. </w:t>
      </w:r>
    </w:p>
    <w:p w14:paraId="228074BB" w14:textId="77777777" w:rsidR="00821962" w:rsidRPr="00F0373D" w:rsidRDefault="00821962" w:rsidP="00AD32CF">
      <w:pPr>
        <w:pStyle w:val="Bullet1"/>
        <w:tabs>
          <w:tab w:val="num" w:pos="1134"/>
        </w:tabs>
        <w:spacing w:before="0"/>
        <w:ind w:left="1134" w:hanging="567"/>
        <w:rPr>
          <w:rStyle w:val="Red"/>
          <w:rFonts w:cs="Arial"/>
          <w:color w:val="000000" w:themeColor="text1"/>
          <w:sz w:val="18"/>
          <w:szCs w:val="18"/>
        </w:rPr>
      </w:pPr>
      <w:r w:rsidRPr="00F0373D">
        <w:rPr>
          <w:rStyle w:val="Red"/>
          <w:rFonts w:cs="Arial"/>
          <w:color w:val="000000" w:themeColor="text1"/>
          <w:sz w:val="18"/>
          <w:szCs w:val="18"/>
        </w:rPr>
        <w:t>The monitoring programme for the parameters subject to schedule 3B shall be:</w:t>
      </w:r>
    </w:p>
    <w:p w14:paraId="350AFE87" w14:textId="77777777" w:rsidR="00821962" w:rsidRPr="00F0373D" w:rsidRDefault="00821962" w:rsidP="00AD32CF">
      <w:pPr>
        <w:pStyle w:val="aBullet"/>
        <w:tabs>
          <w:tab w:val="num" w:pos="1701"/>
        </w:tabs>
        <w:spacing w:before="0"/>
        <w:ind w:left="1701" w:hanging="567"/>
        <w:rPr>
          <w:rStyle w:val="Red"/>
          <w:rFonts w:cs="Arial"/>
          <w:color w:val="000000" w:themeColor="text1"/>
          <w:sz w:val="18"/>
          <w:szCs w:val="18"/>
        </w:rPr>
      </w:pPr>
      <w:r w:rsidRPr="00F0373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0373D" w:rsidRDefault="00821962" w:rsidP="00AD32CF">
      <w:pPr>
        <w:pStyle w:val="aBullet"/>
        <w:tabs>
          <w:tab w:val="num" w:pos="1701"/>
        </w:tabs>
        <w:spacing w:before="0"/>
        <w:ind w:left="1701" w:hanging="567"/>
        <w:rPr>
          <w:rStyle w:val="Red"/>
          <w:rFonts w:cs="Arial"/>
          <w:color w:val="000000" w:themeColor="text1"/>
          <w:sz w:val="18"/>
          <w:szCs w:val="18"/>
        </w:rPr>
      </w:pPr>
      <w:r w:rsidRPr="00F0373D">
        <w:rPr>
          <w:rStyle w:val="Red"/>
          <w:rFonts w:cs="Arial"/>
          <w:color w:val="000000" w:themeColor="text1"/>
          <w:sz w:val="18"/>
          <w:szCs w:val="18"/>
        </w:rPr>
        <w:t>sample</w:t>
      </w:r>
      <w:r w:rsidR="00E53A9F" w:rsidRPr="00F0373D">
        <w:rPr>
          <w:rStyle w:val="Red"/>
          <w:rFonts w:cs="Arial"/>
          <w:color w:val="000000" w:themeColor="text1"/>
          <w:sz w:val="18"/>
          <w:szCs w:val="18"/>
        </w:rPr>
        <w:t>s</w:t>
      </w:r>
      <w:r w:rsidRPr="00F0373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0373D" w:rsidRDefault="00821962" w:rsidP="00AD32CF">
      <w:pPr>
        <w:pStyle w:val="Bullet1"/>
        <w:tabs>
          <w:tab w:val="num" w:pos="1134"/>
        </w:tabs>
        <w:spacing w:before="0"/>
        <w:ind w:left="1134" w:hanging="567"/>
        <w:rPr>
          <w:rStyle w:val="Red"/>
          <w:rFonts w:cs="Arial"/>
          <w:color w:val="000000" w:themeColor="text1"/>
          <w:sz w:val="18"/>
          <w:szCs w:val="18"/>
        </w:rPr>
      </w:pPr>
      <w:r w:rsidRPr="00F0373D">
        <w:rPr>
          <w:rStyle w:val="Red"/>
          <w:rFonts w:cs="Arial"/>
          <w:color w:val="000000" w:themeColor="text1"/>
          <w:sz w:val="18"/>
          <w:szCs w:val="18"/>
        </w:rPr>
        <w:t xml:space="preserve">After becoming </w:t>
      </w:r>
      <w:proofErr w:type="gramStart"/>
      <w:r w:rsidRPr="00F0373D">
        <w:rPr>
          <w:rStyle w:val="Red"/>
          <w:rFonts w:cs="Arial"/>
          <w:color w:val="000000" w:themeColor="text1"/>
          <w:sz w:val="18"/>
          <w:szCs w:val="18"/>
        </w:rPr>
        <w:t>aware, or</w:t>
      </w:r>
      <w:proofErr w:type="gramEnd"/>
      <w:r w:rsidRPr="00F0373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7D0F2A">
      <w:pPr>
        <w:pStyle w:val="Bullet0"/>
        <w:keepNext/>
        <w:keepLines/>
        <w:tabs>
          <w:tab w:val="clear" w:pos="680"/>
          <w:tab w:val="num" w:pos="1134"/>
        </w:tabs>
        <w:spacing w:before="120" w:after="240"/>
        <w:ind w:hanging="113"/>
      </w:pPr>
      <w:r w:rsidRPr="008F36B8">
        <w:lastRenderedPageBreak/>
        <w:t>Notifications</w:t>
      </w:r>
    </w:p>
    <w:p w14:paraId="2B703430" w14:textId="77777777" w:rsidR="00821962" w:rsidRPr="008F36B8" w:rsidRDefault="00821962"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F0373D"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F0373D" w:rsidRDefault="00821962" w:rsidP="00767566">
      <w:pPr>
        <w:pStyle w:val="AlphaBulletL3"/>
        <w:tabs>
          <w:tab w:val="clear" w:pos="2160"/>
          <w:tab w:val="num" w:pos="1701"/>
        </w:tabs>
        <w:spacing w:before="0"/>
        <w:ind w:left="1701" w:hanging="567"/>
        <w:rPr>
          <w:color w:val="000000" w:themeColor="text1"/>
          <w:sz w:val="18"/>
          <w:szCs w:val="18"/>
        </w:rPr>
      </w:pPr>
      <w:r w:rsidRPr="00F0373D">
        <w:rPr>
          <w:color w:val="000000" w:themeColor="text1"/>
          <w:sz w:val="18"/>
          <w:szCs w:val="18"/>
        </w:rPr>
        <w:t xml:space="preserve">any breach of a limit specified in schedule 3 table S3.1 </w:t>
      </w:r>
      <w:r w:rsidRPr="00F0373D">
        <w:rPr>
          <w:rStyle w:val="Red"/>
          <w:color w:val="000000" w:themeColor="text1"/>
          <w:sz w:val="18"/>
          <w:szCs w:val="18"/>
        </w:rPr>
        <w:t>(including individual exceedances of limits which are covered by condition 3.1.2)</w:t>
      </w:r>
      <w:r w:rsidRPr="00F0373D">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F0373D"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w:t>
      </w:r>
      <w:r w:rsidRPr="00F0373D">
        <w:rPr>
          <w:color w:val="000000" w:themeColor="text1"/>
          <w:sz w:val="18"/>
          <w:szCs w:val="18"/>
        </w:rPr>
        <w:t xml:space="preserve">information provided under condition 4.3.1 shall be supported by sending the information listed in schedule 5 to this permit within the </w:t>
      </w:r>
      <w:proofErr w:type="gramStart"/>
      <w:r w:rsidRPr="00F0373D">
        <w:rPr>
          <w:color w:val="000000" w:themeColor="text1"/>
          <w:sz w:val="18"/>
          <w:szCs w:val="18"/>
        </w:rPr>
        <w:t>time period</w:t>
      </w:r>
      <w:proofErr w:type="gramEnd"/>
      <w:r w:rsidRPr="00F0373D">
        <w:rPr>
          <w:color w:val="000000" w:themeColor="text1"/>
          <w:sz w:val="18"/>
          <w:szCs w:val="18"/>
        </w:rPr>
        <w:t xml:space="preserve"> specified in that schedule.</w:t>
      </w:r>
    </w:p>
    <w:p w14:paraId="7F499E8A" w14:textId="4DF761EF" w:rsidR="00821962" w:rsidRPr="00F0373D" w:rsidRDefault="00821962" w:rsidP="00767566">
      <w:pPr>
        <w:pStyle w:val="Bullet1"/>
        <w:tabs>
          <w:tab w:val="num" w:pos="1134"/>
        </w:tabs>
        <w:spacing w:before="0"/>
        <w:ind w:left="1134" w:hanging="567"/>
        <w:rPr>
          <w:rStyle w:val="Red"/>
          <w:color w:val="000000" w:themeColor="text1"/>
          <w:sz w:val="18"/>
          <w:szCs w:val="18"/>
        </w:rPr>
      </w:pPr>
      <w:r w:rsidRPr="00F0373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F0373D" w:rsidRDefault="00821962" w:rsidP="00C318A7">
      <w:pPr>
        <w:pStyle w:val="aBullet"/>
        <w:keepNext/>
        <w:keepLines/>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F0373D">
        <w:rPr>
          <w:color w:val="000000" w:themeColor="text1"/>
          <w:sz w:val="18"/>
          <w:szCs w:val="18"/>
        </w:rPr>
        <w:t>addition or allowing the introduction; and</w:t>
      </w:r>
    </w:p>
    <w:p w14:paraId="19DACBDE" w14:textId="77777777" w:rsidR="00821962" w:rsidRPr="00F0373D" w:rsidRDefault="00821962" w:rsidP="00C318A7">
      <w:pPr>
        <w:pStyle w:val="aBullet"/>
        <w:keepNext/>
        <w:keepLines/>
        <w:tabs>
          <w:tab w:val="num" w:pos="1701"/>
        </w:tabs>
        <w:spacing w:before="0"/>
        <w:ind w:left="1701" w:hanging="567"/>
        <w:rPr>
          <w:color w:val="000000" w:themeColor="text1"/>
          <w:sz w:val="18"/>
          <w:szCs w:val="18"/>
        </w:rPr>
      </w:pPr>
      <w:r w:rsidRPr="00F0373D">
        <w:rPr>
          <w:color w:val="000000" w:themeColor="text1"/>
          <w:sz w:val="18"/>
          <w:szCs w:val="18"/>
        </w:rPr>
        <w:t>the notification shall contain a description of the proposed change.</w:t>
      </w:r>
    </w:p>
    <w:p w14:paraId="2F26DBCD" w14:textId="34C86E54" w:rsidR="00821962" w:rsidRPr="00F0373D" w:rsidRDefault="00821962" w:rsidP="00767566">
      <w:pPr>
        <w:pStyle w:val="Bullet1"/>
        <w:tabs>
          <w:tab w:val="num" w:pos="1134"/>
        </w:tabs>
        <w:spacing w:before="0"/>
        <w:ind w:left="1134" w:hanging="567"/>
        <w:rPr>
          <w:rStyle w:val="Red"/>
          <w:color w:val="000000" w:themeColor="text1"/>
          <w:sz w:val="18"/>
          <w:szCs w:val="18"/>
        </w:rPr>
      </w:pPr>
      <w:r w:rsidRPr="00F0373D">
        <w:rPr>
          <w:rStyle w:val="Red"/>
          <w:color w:val="000000" w:themeColor="text1"/>
          <w:sz w:val="18"/>
          <w:szCs w:val="18"/>
        </w:rPr>
        <w:t>For the activity</w:t>
      </w:r>
      <w:r w:rsidR="00DD75B5" w:rsidRPr="00F0373D">
        <w:rPr>
          <w:rStyle w:val="Red"/>
          <w:color w:val="000000" w:themeColor="text1"/>
          <w:sz w:val="18"/>
          <w:szCs w:val="18"/>
        </w:rPr>
        <w:t xml:space="preserve"> </w:t>
      </w:r>
      <w:r w:rsidRPr="00F0373D">
        <w:rPr>
          <w:rStyle w:val="Red"/>
          <w:color w:val="000000" w:themeColor="text1"/>
          <w:sz w:val="18"/>
          <w:szCs w:val="18"/>
        </w:rPr>
        <w:t>A1</w:t>
      </w:r>
      <w:r w:rsidR="00DD75B5" w:rsidRPr="00F0373D">
        <w:rPr>
          <w:rStyle w:val="Red"/>
          <w:color w:val="000000" w:themeColor="text1"/>
          <w:sz w:val="18"/>
          <w:szCs w:val="18"/>
        </w:rPr>
        <w:t>,</w:t>
      </w:r>
      <w:r w:rsidRPr="00F0373D">
        <w:rPr>
          <w:rStyle w:val="Red"/>
          <w:color w:val="000000" w:themeColor="text1"/>
          <w:sz w:val="18"/>
          <w:szCs w:val="18"/>
        </w:rPr>
        <w:t xml:space="preserve"> referenced in schedule 1, table S1.1</w:t>
      </w:r>
      <w:r w:rsidR="00F51E3F" w:rsidRPr="00F0373D">
        <w:rPr>
          <w:rStyle w:val="Red"/>
          <w:color w:val="000000" w:themeColor="text1"/>
          <w:sz w:val="18"/>
          <w:szCs w:val="18"/>
        </w:rPr>
        <w:t>,</w:t>
      </w:r>
      <w:r w:rsidRPr="00F0373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36367A" w:rsidRPr="00F0373D">
        <w:rPr>
          <w:rStyle w:val="Red"/>
          <w:color w:val="000000" w:themeColor="text1"/>
          <w:sz w:val="18"/>
          <w:szCs w:val="18"/>
        </w:rPr>
        <w:t>Natural</w:t>
      </w:r>
      <w:r w:rsidRPr="00F0373D">
        <w:rPr>
          <w:rStyle w:val="Red"/>
          <w:color w:val="000000" w:themeColor="text1"/>
          <w:sz w:val="18"/>
          <w:szCs w:val="18"/>
        </w:rPr>
        <w:t xml:space="preserve"> Resources Wales in writing of the actual population equivalent. </w:t>
      </w:r>
    </w:p>
    <w:p w14:paraId="07F597D7" w14:textId="77777777" w:rsidR="00821962" w:rsidRPr="00F0373D" w:rsidRDefault="00821962" w:rsidP="009224BB">
      <w:pPr>
        <w:pStyle w:val="Bullet0"/>
        <w:keepNext/>
        <w:keepLines/>
        <w:spacing w:before="120"/>
        <w:ind w:left="1134" w:hanging="567"/>
        <w:rPr>
          <w:color w:val="000000" w:themeColor="text1"/>
        </w:rPr>
      </w:pPr>
      <w:r w:rsidRPr="00F0373D">
        <w:rPr>
          <w:color w:val="000000" w:themeColor="text1"/>
        </w:rPr>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6F7F4841" w14:textId="789AEA28" w:rsidR="00145C7D" w:rsidRPr="00374DF2" w:rsidRDefault="00145C7D" w:rsidP="00145C7D">
            <w:pPr>
              <w:pStyle w:val="TableText"/>
              <w:rPr>
                <w:rStyle w:val="Blue"/>
                <w:color w:val="000000" w:themeColor="text1"/>
                <w:sz w:val="18"/>
                <w:szCs w:val="18"/>
              </w:rPr>
            </w:pPr>
            <w:r w:rsidRPr="00374DF2">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374DF2" w:rsidRDefault="00E26848" w:rsidP="00145C7D">
            <w:pPr>
              <w:pStyle w:val="TableText"/>
              <w:rPr>
                <w:rStyle w:val="Red"/>
                <w:color w:val="000000" w:themeColor="text1"/>
                <w:sz w:val="18"/>
                <w:szCs w:val="18"/>
              </w:rPr>
            </w:pPr>
            <w:r w:rsidRPr="00374DF2">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7ADDDB78" w14:textId="49FD6EE2" w:rsidR="00145C7D" w:rsidRPr="00374DF2" w:rsidRDefault="00145C7D" w:rsidP="00145C7D">
            <w:pPr>
              <w:pStyle w:val="TableText"/>
              <w:rPr>
                <w:rStyle w:val="Blue"/>
                <w:color w:val="000000" w:themeColor="text1"/>
                <w:sz w:val="18"/>
                <w:szCs w:val="18"/>
              </w:rPr>
            </w:pPr>
            <w:r w:rsidRPr="00374DF2">
              <w:rPr>
                <w:rStyle w:val="Blue"/>
                <w:color w:val="000000" w:themeColor="text1"/>
                <w:sz w:val="18"/>
                <w:szCs w:val="18"/>
              </w:rPr>
              <w:t>Discharge of storm sewage via Storm Discharge Point</w:t>
            </w:r>
          </w:p>
        </w:tc>
        <w:tc>
          <w:tcPr>
            <w:tcW w:w="1171" w:type="pct"/>
          </w:tcPr>
          <w:p w14:paraId="2C3981CE" w14:textId="73A4731F" w:rsidR="00145C7D" w:rsidRPr="00374DF2" w:rsidRDefault="002F1071" w:rsidP="00145C7D">
            <w:pPr>
              <w:pStyle w:val="TableText"/>
              <w:rPr>
                <w:color w:val="000000" w:themeColor="text1"/>
                <w:sz w:val="18"/>
                <w:szCs w:val="18"/>
              </w:rPr>
            </w:pPr>
            <w:r w:rsidRPr="00374DF2">
              <w:rPr>
                <w:color w:val="000000" w:themeColor="text1"/>
                <w:sz w:val="18"/>
                <w:szCs w:val="18"/>
              </w:rPr>
              <w:t>N/A</w:t>
            </w:r>
          </w:p>
        </w:tc>
      </w:tr>
    </w:tbl>
    <w:p w14:paraId="31BBC7C8" w14:textId="77777777" w:rsidR="00374DF2" w:rsidRDefault="00374DF2" w:rsidP="00415153">
      <w:pPr>
        <w:pStyle w:val="Heading1"/>
        <w:spacing w:before="120" w:after="240"/>
        <w:ind w:left="567"/>
        <w:rPr>
          <w:sz w:val="36"/>
        </w:rPr>
      </w:pPr>
    </w:p>
    <w:p w14:paraId="79ECDD0F" w14:textId="77777777" w:rsidR="00374DF2" w:rsidRDefault="00374DF2">
      <w:pPr>
        <w:rPr>
          <w:rFonts w:ascii="Arial" w:hAnsi="Arial"/>
          <w:b/>
          <w:kern w:val="28"/>
          <w:sz w:val="36"/>
        </w:rPr>
      </w:pPr>
      <w:r>
        <w:rPr>
          <w:sz w:val="36"/>
        </w:rPr>
        <w:br w:type="page"/>
      </w:r>
    </w:p>
    <w:p w14:paraId="60B46E7B" w14:textId="0BEC0E4A"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70848598" w:rsidR="00834F68" w:rsidRPr="008F36B8" w:rsidRDefault="00834F68" w:rsidP="00821962">
            <w:pPr>
              <w:pStyle w:val="TableText"/>
              <w:rPr>
                <w:rStyle w:val="Blue"/>
                <w:sz w:val="18"/>
                <w:szCs w:val="18"/>
              </w:rPr>
            </w:pPr>
            <w:r w:rsidRPr="00DD75B5">
              <w:rPr>
                <w:rStyle w:val="Blue"/>
                <w:color w:val="000000" w:themeColor="text1"/>
                <w:sz w:val="18"/>
                <w:szCs w:val="18"/>
              </w:rPr>
              <w:t>A1 Secondary treated se</w:t>
            </w:r>
            <w:r w:rsidRPr="00374DF2">
              <w:rPr>
                <w:rStyle w:val="Blue"/>
                <w:color w:val="000000" w:themeColor="text1"/>
                <w:sz w:val="18"/>
                <w:szCs w:val="18"/>
              </w:rPr>
              <w:t>wage effluent</w:t>
            </w:r>
            <w:r w:rsidR="002B4350" w:rsidRPr="00374DF2">
              <w:rPr>
                <w:rStyle w:val="Blue"/>
                <w:color w:val="000000" w:themeColor="text1"/>
                <w:sz w:val="18"/>
                <w:szCs w:val="18"/>
              </w:rPr>
              <w:t xml:space="preserve"> </w:t>
            </w:r>
            <w:r w:rsidRPr="00374DF2">
              <w:rPr>
                <w:rStyle w:val="Blue"/>
                <w:color w:val="000000" w:themeColor="text1"/>
                <w:sz w:val="18"/>
                <w:szCs w:val="18"/>
              </w:rPr>
              <w:t>via Final Effluent Discharge Point</w:t>
            </w:r>
          </w:p>
        </w:tc>
        <w:tc>
          <w:tcPr>
            <w:tcW w:w="729" w:type="pct"/>
          </w:tcPr>
          <w:p w14:paraId="3AAF2186"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Dry weather flow</w:t>
            </w:r>
          </w:p>
        </w:tc>
        <w:tc>
          <w:tcPr>
            <w:tcW w:w="686" w:type="pct"/>
          </w:tcPr>
          <w:p w14:paraId="6BA5DA5C" w14:textId="46E87BAB" w:rsidR="00834F68" w:rsidRPr="00374DF2" w:rsidRDefault="00374DF2"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275</w:t>
            </w:r>
            <w:r w:rsidR="00834F68" w:rsidRPr="00374DF2">
              <w:rPr>
                <w:rStyle w:val="Blue"/>
                <w:rFonts w:cs="Calibri"/>
                <w:color w:val="000000" w:themeColor="text1"/>
                <w:sz w:val="18"/>
                <w:szCs w:val="18"/>
              </w:rPr>
              <w:t xml:space="preserve"> m</w:t>
            </w:r>
            <w:r w:rsidR="00834F68" w:rsidRPr="00374DF2">
              <w:rPr>
                <w:rStyle w:val="Blue"/>
                <w:rFonts w:cs="Calibri"/>
                <w:color w:val="000000" w:themeColor="text1"/>
                <w:sz w:val="18"/>
                <w:szCs w:val="18"/>
                <w:vertAlign w:val="superscript"/>
              </w:rPr>
              <w:t>3</w:t>
            </w:r>
            <w:r w:rsidR="00834F68" w:rsidRPr="00374DF2">
              <w:rPr>
                <w:rStyle w:val="Blue"/>
                <w:rFonts w:cs="Calibri"/>
                <w:color w:val="000000" w:themeColor="text1"/>
                <w:sz w:val="18"/>
                <w:szCs w:val="18"/>
              </w:rPr>
              <w:t>/day</w:t>
            </w:r>
          </w:p>
          <w:p w14:paraId="54B6DC9A" w14:textId="77777777" w:rsidR="00834F68" w:rsidRPr="00374DF2" w:rsidRDefault="00834F68" w:rsidP="00821962">
            <w:pPr>
              <w:pStyle w:val="TableText"/>
              <w:rPr>
                <w:rStyle w:val="Blue"/>
                <w:rFonts w:cs="Calibri"/>
                <w:color w:val="000000" w:themeColor="text1"/>
                <w:sz w:val="18"/>
                <w:szCs w:val="18"/>
              </w:rPr>
            </w:pPr>
          </w:p>
          <w:p w14:paraId="0639F06B" w14:textId="77777777" w:rsidR="00834F68" w:rsidRPr="00374DF2"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Total daily volume</w:t>
            </w:r>
          </w:p>
        </w:tc>
        <w:tc>
          <w:tcPr>
            <w:tcW w:w="629" w:type="pct"/>
          </w:tcPr>
          <w:p w14:paraId="7011DBAB"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 xml:space="preserve">N/A                                                                </w:t>
            </w:r>
          </w:p>
        </w:tc>
        <w:tc>
          <w:tcPr>
            <w:tcW w:w="800" w:type="pct"/>
          </w:tcPr>
          <w:p w14:paraId="782521D5"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Continuous</w:t>
            </w:r>
          </w:p>
        </w:tc>
        <w:tc>
          <w:tcPr>
            <w:tcW w:w="714" w:type="pct"/>
          </w:tcPr>
          <w:p w14:paraId="438FEC2E" w14:textId="40FB1F01" w:rsidR="00834F68" w:rsidRPr="00374DF2" w:rsidRDefault="00834F68" w:rsidP="00821962">
            <w:pPr>
              <w:pStyle w:val="TableText"/>
              <w:rPr>
                <w:rStyle w:val="Blue"/>
                <w:rFonts w:cs="Calibri"/>
                <w:color w:val="000000" w:themeColor="text1"/>
                <w:sz w:val="18"/>
                <w:szCs w:val="18"/>
                <w:highlight w:val="yellow"/>
              </w:rPr>
            </w:pPr>
            <w:r w:rsidRPr="00DA1395">
              <w:rPr>
                <w:rStyle w:val="Blue"/>
                <w:rFonts w:cs="Calibri"/>
                <w:color w:val="000000" w:themeColor="text1"/>
                <w:sz w:val="18"/>
                <w:szCs w:val="18"/>
              </w:rPr>
              <w:t>Condition</w:t>
            </w:r>
            <w:r w:rsidR="00F44471" w:rsidRPr="00DA1395">
              <w:rPr>
                <w:rStyle w:val="Blue"/>
                <w:rFonts w:cs="Calibri"/>
                <w:color w:val="000000" w:themeColor="text1"/>
                <w:sz w:val="18"/>
                <w:szCs w:val="18"/>
              </w:rPr>
              <w:t>s</w:t>
            </w:r>
            <w:r w:rsidRPr="00DA1395">
              <w:rPr>
                <w:rStyle w:val="Blue"/>
                <w:rFonts w:cs="Calibri"/>
                <w:color w:val="000000" w:themeColor="text1"/>
                <w:sz w:val="18"/>
                <w:szCs w:val="18"/>
              </w:rPr>
              <w:t xml:space="preserve"> 3.1.</w:t>
            </w:r>
            <w:r w:rsidR="00374DF2" w:rsidRPr="00DA1395">
              <w:rPr>
                <w:rStyle w:val="Blue"/>
                <w:rFonts w:cs="Calibri"/>
                <w:color w:val="000000" w:themeColor="text1"/>
                <w:sz w:val="18"/>
                <w:szCs w:val="18"/>
              </w:rPr>
              <w:t>4</w:t>
            </w:r>
            <w:r w:rsidRPr="00DA1395">
              <w:rPr>
                <w:rStyle w:val="Blue"/>
                <w:rFonts w:cs="Calibri"/>
                <w:color w:val="000000" w:themeColor="text1"/>
                <w:sz w:val="18"/>
                <w:szCs w:val="18"/>
              </w:rPr>
              <w:t xml:space="preserve"> and 3.3.</w:t>
            </w:r>
            <w:r w:rsidR="00374DF2" w:rsidRPr="00DA1395">
              <w:rPr>
                <w:rStyle w:val="Blue"/>
                <w:rFonts w:cs="Calibri"/>
                <w:color w:val="000000" w:themeColor="text1"/>
                <w:sz w:val="18"/>
                <w:szCs w:val="18"/>
              </w:rPr>
              <w:t>8</w:t>
            </w:r>
            <w:r w:rsidRPr="00DA1395">
              <w:rPr>
                <w:rStyle w:val="Blue"/>
                <w:rFonts w:cs="Calibri"/>
                <w:color w:val="000000" w:themeColor="text1"/>
                <w:sz w:val="18"/>
                <w:szCs w:val="18"/>
              </w:rPr>
              <w:t xml:space="preserve"> app</w:t>
            </w:r>
            <w:r w:rsidR="00F44471" w:rsidRPr="00DA1395">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15-minute instantaneous or averaged flow</w:t>
            </w:r>
          </w:p>
        </w:tc>
        <w:tc>
          <w:tcPr>
            <w:tcW w:w="686" w:type="pct"/>
          </w:tcPr>
          <w:p w14:paraId="45F9D542"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No limit set. Record as l/s</w:t>
            </w:r>
          </w:p>
        </w:tc>
        <w:tc>
          <w:tcPr>
            <w:tcW w:w="761" w:type="pct"/>
          </w:tcPr>
          <w:p w14:paraId="1C7715D4" w14:textId="3BE6B48D"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15</w:t>
            </w:r>
            <w:r w:rsidR="006D5376" w:rsidRPr="00374DF2">
              <w:rPr>
                <w:rStyle w:val="Blue"/>
                <w:rFonts w:cs="Calibri"/>
                <w:color w:val="000000" w:themeColor="text1"/>
                <w:sz w:val="18"/>
                <w:szCs w:val="18"/>
              </w:rPr>
              <w:t>-</w:t>
            </w:r>
            <w:r w:rsidRPr="00374DF2">
              <w:rPr>
                <w:rStyle w:val="Blue"/>
                <w:rFonts w:cs="Calibri"/>
                <w:color w:val="000000" w:themeColor="text1"/>
                <w:sz w:val="18"/>
                <w:szCs w:val="18"/>
              </w:rPr>
              <w:t>minute</w:t>
            </w:r>
          </w:p>
        </w:tc>
        <w:tc>
          <w:tcPr>
            <w:tcW w:w="629" w:type="pct"/>
          </w:tcPr>
          <w:p w14:paraId="1F8D191E"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N/A</w:t>
            </w:r>
          </w:p>
        </w:tc>
        <w:tc>
          <w:tcPr>
            <w:tcW w:w="800" w:type="pct"/>
          </w:tcPr>
          <w:p w14:paraId="03096919" w14:textId="77777777" w:rsidR="00834F68" w:rsidRPr="00374DF2" w:rsidRDefault="00834F68" w:rsidP="00821962">
            <w:pPr>
              <w:pStyle w:val="TableText"/>
              <w:rPr>
                <w:rStyle w:val="Blue"/>
                <w:rFonts w:cs="Calibri"/>
                <w:color w:val="000000" w:themeColor="text1"/>
                <w:sz w:val="18"/>
                <w:szCs w:val="18"/>
              </w:rPr>
            </w:pPr>
            <w:r w:rsidRPr="00374DF2">
              <w:rPr>
                <w:rStyle w:val="Blue"/>
                <w:rFonts w:cs="Calibri"/>
                <w:color w:val="000000" w:themeColor="text1"/>
                <w:sz w:val="18"/>
                <w:szCs w:val="18"/>
              </w:rPr>
              <w:t>Continuous</w:t>
            </w:r>
          </w:p>
        </w:tc>
        <w:tc>
          <w:tcPr>
            <w:tcW w:w="714" w:type="pct"/>
          </w:tcPr>
          <w:p w14:paraId="1B11855A" w14:textId="77777777" w:rsidR="00834F68" w:rsidRPr="00374DF2" w:rsidRDefault="00834F68" w:rsidP="00821962">
            <w:pPr>
              <w:pStyle w:val="TableText"/>
              <w:rPr>
                <w:rStyle w:val="Blue"/>
                <w:rFonts w:cs="Calibri"/>
                <w:color w:val="000000" w:themeColor="text1"/>
                <w:sz w:val="18"/>
                <w:szCs w:val="18"/>
                <w:highlight w:val="yellow"/>
              </w:rPr>
            </w:pPr>
            <w:r w:rsidRPr="00374DF2">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5D067A" w:rsidRDefault="00834F68"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ATU-BOD as O</w:t>
            </w:r>
            <w:r w:rsidRPr="005D067A">
              <w:rPr>
                <w:rStyle w:val="Blue"/>
                <w:rFonts w:cs="Calibri"/>
                <w:color w:val="000000" w:themeColor="text1"/>
                <w:sz w:val="18"/>
                <w:szCs w:val="18"/>
                <w:vertAlign w:val="subscript"/>
              </w:rPr>
              <w:t>2</w:t>
            </w:r>
          </w:p>
        </w:tc>
        <w:tc>
          <w:tcPr>
            <w:tcW w:w="686" w:type="pct"/>
          </w:tcPr>
          <w:p w14:paraId="62D02136" w14:textId="41467FD2" w:rsidR="00834F68" w:rsidRPr="005D067A" w:rsidRDefault="005D067A"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20</w:t>
            </w:r>
            <w:r w:rsidR="00834F68" w:rsidRPr="005D067A">
              <w:rPr>
                <w:rStyle w:val="Blue"/>
                <w:rFonts w:cs="Calibri"/>
                <w:color w:val="000000" w:themeColor="text1"/>
                <w:sz w:val="18"/>
                <w:szCs w:val="18"/>
              </w:rPr>
              <w:t xml:space="preserve"> mg/l</w:t>
            </w:r>
          </w:p>
        </w:tc>
        <w:tc>
          <w:tcPr>
            <w:tcW w:w="761" w:type="pct"/>
          </w:tcPr>
          <w:p w14:paraId="6596F460" w14:textId="77777777" w:rsidR="00834F68" w:rsidRPr="005D067A" w:rsidRDefault="00834F68"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Instantaneous (spot sample)</w:t>
            </w:r>
          </w:p>
        </w:tc>
        <w:tc>
          <w:tcPr>
            <w:tcW w:w="629" w:type="pct"/>
          </w:tcPr>
          <w:p w14:paraId="6B29E5F5" w14:textId="77777777" w:rsidR="00834F68" w:rsidRPr="005D067A" w:rsidRDefault="00834F68"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N/A</w:t>
            </w:r>
          </w:p>
        </w:tc>
        <w:tc>
          <w:tcPr>
            <w:tcW w:w="800" w:type="pct"/>
          </w:tcPr>
          <w:p w14:paraId="4167D51A" w14:textId="77777777" w:rsidR="00834F68" w:rsidRPr="005D067A" w:rsidRDefault="00834F68"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As specified in schedule 3B</w:t>
            </w:r>
          </w:p>
        </w:tc>
        <w:tc>
          <w:tcPr>
            <w:tcW w:w="714" w:type="pct"/>
          </w:tcPr>
          <w:p w14:paraId="47670BE7" w14:textId="77777777" w:rsidR="00834F68" w:rsidRPr="005D067A" w:rsidRDefault="00834F68"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Look up table</w:t>
            </w:r>
          </w:p>
          <w:p w14:paraId="5740855E" w14:textId="77777777" w:rsidR="00834F68" w:rsidRPr="005D067A" w:rsidRDefault="00834F68" w:rsidP="00821962">
            <w:pPr>
              <w:pStyle w:val="TableText"/>
              <w:rPr>
                <w:rStyle w:val="Blue"/>
                <w:rFonts w:cs="Calibri"/>
                <w:color w:val="000000" w:themeColor="text1"/>
                <w:sz w:val="18"/>
                <w:szCs w:val="18"/>
              </w:rPr>
            </w:pPr>
            <w:r w:rsidRPr="005D067A">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Ammoniacal nitrogen (expressed as N)</w:t>
            </w:r>
          </w:p>
        </w:tc>
        <w:tc>
          <w:tcPr>
            <w:tcW w:w="686" w:type="pct"/>
          </w:tcPr>
          <w:p w14:paraId="63B05CF3" w14:textId="32A5F60B" w:rsidR="006A2565" w:rsidRPr="005D067A" w:rsidRDefault="005D067A"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20</w:t>
            </w:r>
            <w:r w:rsidR="006A2565" w:rsidRPr="005D067A">
              <w:rPr>
                <w:rStyle w:val="Blue"/>
                <w:rFonts w:cs="Calibri"/>
                <w:color w:val="000000" w:themeColor="text1"/>
                <w:sz w:val="18"/>
                <w:szCs w:val="18"/>
              </w:rPr>
              <w:t xml:space="preserve"> mg/l</w:t>
            </w:r>
          </w:p>
        </w:tc>
        <w:tc>
          <w:tcPr>
            <w:tcW w:w="761" w:type="pct"/>
          </w:tcPr>
          <w:p w14:paraId="7FEAC205" w14:textId="440E0ED5"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Instantaneous (spot sample)</w:t>
            </w:r>
          </w:p>
        </w:tc>
        <w:tc>
          <w:tcPr>
            <w:tcW w:w="629" w:type="pct"/>
          </w:tcPr>
          <w:p w14:paraId="6C2241A9" w14:textId="6A5BE4E2"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N/A</w:t>
            </w:r>
          </w:p>
        </w:tc>
        <w:tc>
          <w:tcPr>
            <w:tcW w:w="800" w:type="pct"/>
          </w:tcPr>
          <w:p w14:paraId="793DD65E" w14:textId="62689455"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As specified in schedule 3B</w:t>
            </w:r>
          </w:p>
        </w:tc>
        <w:tc>
          <w:tcPr>
            <w:tcW w:w="714" w:type="pct"/>
          </w:tcPr>
          <w:p w14:paraId="610F5FBD"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Look up table</w:t>
            </w:r>
          </w:p>
          <w:p w14:paraId="5455DC98" w14:textId="25D8ADDA"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Suspended solids (measured after drying at 105°C)</w:t>
            </w:r>
          </w:p>
        </w:tc>
        <w:tc>
          <w:tcPr>
            <w:tcW w:w="686" w:type="pct"/>
          </w:tcPr>
          <w:p w14:paraId="0EBAE4CA" w14:textId="5AE1ACBF" w:rsidR="006A2565" w:rsidRPr="005D067A" w:rsidRDefault="005D067A"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55</w:t>
            </w:r>
            <w:r w:rsidR="006A2565" w:rsidRPr="005D067A">
              <w:rPr>
                <w:rStyle w:val="Blue"/>
                <w:rFonts w:cs="Calibri"/>
                <w:color w:val="000000" w:themeColor="text1"/>
                <w:sz w:val="18"/>
                <w:szCs w:val="18"/>
              </w:rPr>
              <w:t xml:space="preserve"> mg/l</w:t>
            </w:r>
          </w:p>
        </w:tc>
        <w:tc>
          <w:tcPr>
            <w:tcW w:w="761" w:type="pct"/>
          </w:tcPr>
          <w:p w14:paraId="32E7C345"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Instantaneous (spot sample)</w:t>
            </w:r>
          </w:p>
        </w:tc>
        <w:tc>
          <w:tcPr>
            <w:tcW w:w="629" w:type="pct"/>
          </w:tcPr>
          <w:p w14:paraId="003AF627"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N/A</w:t>
            </w:r>
          </w:p>
        </w:tc>
        <w:tc>
          <w:tcPr>
            <w:tcW w:w="800" w:type="pct"/>
          </w:tcPr>
          <w:p w14:paraId="7101DF9A"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As specified in schedule 3B</w:t>
            </w:r>
          </w:p>
        </w:tc>
        <w:tc>
          <w:tcPr>
            <w:tcW w:w="714" w:type="pct"/>
          </w:tcPr>
          <w:p w14:paraId="6FEC01F1"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Look up table</w:t>
            </w:r>
          </w:p>
          <w:p w14:paraId="4C137176"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Total phosphorus as P</w:t>
            </w:r>
          </w:p>
        </w:tc>
        <w:tc>
          <w:tcPr>
            <w:tcW w:w="686" w:type="pct"/>
          </w:tcPr>
          <w:p w14:paraId="30A32BB6" w14:textId="50B63095" w:rsidR="006A2565" w:rsidRPr="005D067A" w:rsidRDefault="005D067A"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5</w:t>
            </w:r>
            <w:r w:rsidR="006A2565" w:rsidRPr="005D067A">
              <w:rPr>
                <w:rStyle w:val="Blue"/>
                <w:rFonts w:cs="Calibri"/>
                <w:color w:val="000000" w:themeColor="text1"/>
                <w:sz w:val="18"/>
                <w:szCs w:val="18"/>
              </w:rPr>
              <w:t xml:space="preserve"> mg/l </w:t>
            </w:r>
          </w:p>
        </w:tc>
        <w:tc>
          <w:tcPr>
            <w:tcW w:w="761" w:type="pct"/>
          </w:tcPr>
          <w:p w14:paraId="7ED0C4A6" w14:textId="4B2DF6F5" w:rsidR="006A2565" w:rsidRPr="005D067A" w:rsidRDefault="006A2565" w:rsidP="009224BB">
            <w:pPr>
              <w:pStyle w:val="TableText"/>
              <w:rPr>
                <w:rStyle w:val="Blue"/>
                <w:rFonts w:cs="Calibri"/>
                <w:color w:val="000000" w:themeColor="text1"/>
                <w:sz w:val="18"/>
                <w:szCs w:val="18"/>
              </w:rPr>
            </w:pPr>
            <w:r w:rsidRPr="005D067A">
              <w:rPr>
                <w:rStyle w:val="Blue"/>
                <w:rFonts w:cs="Calibri"/>
                <w:color w:val="000000" w:themeColor="text1"/>
                <w:sz w:val="18"/>
                <w:szCs w:val="18"/>
              </w:rPr>
              <w:t>Instantaneous (spot sample)</w:t>
            </w:r>
          </w:p>
        </w:tc>
        <w:tc>
          <w:tcPr>
            <w:tcW w:w="629" w:type="pct"/>
          </w:tcPr>
          <w:p w14:paraId="2A1504D9"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N/A</w:t>
            </w:r>
          </w:p>
        </w:tc>
        <w:tc>
          <w:tcPr>
            <w:tcW w:w="800" w:type="pct"/>
          </w:tcPr>
          <w:p w14:paraId="0367CC15"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As specified in schedule 3B</w:t>
            </w:r>
          </w:p>
        </w:tc>
        <w:tc>
          <w:tcPr>
            <w:tcW w:w="714" w:type="pct"/>
          </w:tcPr>
          <w:p w14:paraId="400CED8A"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Annual mean</w:t>
            </w:r>
          </w:p>
          <w:p w14:paraId="4B018B8B" w14:textId="77777777" w:rsidR="006A2565" w:rsidRPr="005D067A" w:rsidRDefault="006A2565" w:rsidP="006A2565">
            <w:pPr>
              <w:pStyle w:val="TableText"/>
              <w:rPr>
                <w:rStyle w:val="Blue"/>
                <w:rFonts w:cs="Calibri"/>
                <w:color w:val="000000" w:themeColor="text1"/>
                <w:sz w:val="18"/>
                <w:szCs w:val="18"/>
              </w:rPr>
            </w:pPr>
            <w:r w:rsidRPr="005D067A">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Visible oil or grease</w:t>
            </w:r>
          </w:p>
        </w:tc>
        <w:tc>
          <w:tcPr>
            <w:tcW w:w="686" w:type="pct"/>
          </w:tcPr>
          <w:p w14:paraId="28B690B6" w14:textId="77777777"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No significant trace present so far as is reasonably practicable</w:t>
            </w:r>
          </w:p>
        </w:tc>
        <w:tc>
          <w:tcPr>
            <w:tcW w:w="761" w:type="pct"/>
          </w:tcPr>
          <w:p w14:paraId="7EDA6696" w14:textId="49DD5CA8"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Instantaneous (visual examination)</w:t>
            </w:r>
          </w:p>
        </w:tc>
        <w:tc>
          <w:tcPr>
            <w:tcW w:w="629" w:type="pct"/>
          </w:tcPr>
          <w:p w14:paraId="1B9E8BD8" w14:textId="77777777"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N/A</w:t>
            </w:r>
          </w:p>
        </w:tc>
        <w:tc>
          <w:tcPr>
            <w:tcW w:w="800" w:type="pct"/>
          </w:tcPr>
          <w:p w14:paraId="2C67A0FB" w14:textId="77777777"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N/A</w:t>
            </w:r>
          </w:p>
        </w:tc>
        <w:tc>
          <w:tcPr>
            <w:tcW w:w="714" w:type="pct"/>
          </w:tcPr>
          <w:p w14:paraId="1E9789EA" w14:textId="77777777"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No significant trace</w:t>
            </w:r>
          </w:p>
          <w:p w14:paraId="3692897C" w14:textId="77777777" w:rsidR="006A2565" w:rsidRPr="005D067A" w:rsidRDefault="006A2565" w:rsidP="006A2565">
            <w:pPr>
              <w:pStyle w:val="TableText"/>
              <w:rPr>
                <w:rStyle w:val="Blue"/>
                <w:color w:val="000000" w:themeColor="text1"/>
                <w:sz w:val="18"/>
                <w:szCs w:val="18"/>
              </w:rPr>
            </w:pPr>
            <w:r w:rsidRPr="005D067A">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0A30CA" w:rsidRDefault="00EA6D6B" w:rsidP="00EA6D6B">
            <w:pPr>
              <w:pStyle w:val="TableText"/>
              <w:rPr>
                <w:rStyle w:val="Blue"/>
                <w:color w:val="000000" w:themeColor="text1"/>
                <w:sz w:val="18"/>
                <w:szCs w:val="18"/>
              </w:rPr>
            </w:pPr>
            <w:r w:rsidRPr="000A30CA">
              <w:rPr>
                <w:rStyle w:val="Blue"/>
                <w:color w:val="000000" w:themeColor="text1"/>
                <w:sz w:val="18"/>
                <w:szCs w:val="18"/>
              </w:rPr>
              <w:t xml:space="preserve">A2 Storm </w:t>
            </w:r>
            <w:r w:rsidRPr="00154A9D">
              <w:rPr>
                <w:rStyle w:val="Blue"/>
                <w:color w:val="000000" w:themeColor="text1"/>
                <w:sz w:val="18"/>
                <w:szCs w:val="18"/>
              </w:rPr>
              <w:t>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154A9D" w:rsidRDefault="004414DD" w:rsidP="006A2565">
            <w:pPr>
              <w:pStyle w:val="TableText"/>
              <w:rPr>
                <w:rStyle w:val="Blue"/>
                <w:color w:val="000000" w:themeColor="text1"/>
                <w:sz w:val="18"/>
                <w:szCs w:val="18"/>
              </w:rPr>
            </w:pPr>
            <w:r w:rsidRPr="00154A9D">
              <w:rPr>
                <w:rStyle w:val="Blue"/>
                <w:rFonts w:cs="Arial"/>
                <w:color w:val="000000" w:themeColor="text1"/>
                <w:sz w:val="18"/>
                <w:szCs w:val="18"/>
              </w:rPr>
              <w:t xml:space="preserve">Flow passed forward </w:t>
            </w:r>
          </w:p>
        </w:tc>
        <w:tc>
          <w:tcPr>
            <w:tcW w:w="686" w:type="pct"/>
          </w:tcPr>
          <w:p w14:paraId="239CB6B1" w14:textId="3D4C5BF4" w:rsidR="004414DD" w:rsidRPr="00154A9D" w:rsidRDefault="00154A9D" w:rsidP="006A2565">
            <w:pPr>
              <w:pStyle w:val="TableText"/>
              <w:rPr>
                <w:rStyle w:val="Blue"/>
                <w:color w:val="000000" w:themeColor="text1"/>
                <w:sz w:val="18"/>
                <w:szCs w:val="18"/>
              </w:rPr>
            </w:pPr>
            <w:r w:rsidRPr="00154A9D">
              <w:rPr>
                <w:rStyle w:val="Blue"/>
                <w:rFonts w:cs="Arial"/>
                <w:color w:val="000000" w:themeColor="text1"/>
                <w:sz w:val="18"/>
                <w:szCs w:val="18"/>
              </w:rPr>
              <w:t>17.7</w:t>
            </w:r>
            <w:r w:rsidR="004414DD" w:rsidRPr="00154A9D">
              <w:rPr>
                <w:rStyle w:val="Blue"/>
                <w:rFonts w:cs="Arial"/>
                <w:color w:val="000000" w:themeColor="text1"/>
                <w:sz w:val="18"/>
                <w:szCs w:val="18"/>
              </w:rPr>
              <w:t xml:space="preserve"> l/s</w:t>
            </w:r>
          </w:p>
        </w:tc>
        <w:tc>
          <w:tcPr>
            <w:tcW w:w="761" w:type="pct"/>
          </w:tcPr>
          <w:p w14:paraId="4E195AB3" w14:textId="0ECD67D7" w:rsidR="004414DD" w:rsidRPr="00154A9D" w:rsidRDefault="004414DD" w:rsidP="006A2565">
            <w:pPr>
              <w:pStyle w:val="TableText"/>
              <w:rPr>
                <w:rStyle w:val="Blue"/>
                <w:color w:val="000000" w:themeColor="text1"/>
                <w:sz w:val="18"/>
                <w:szCs w:val="18"/>
              </w:rPr>
            </w:pPr>
            <w:r w:rsidRPr="00154A9D">
              <w:rPr>
                <w:rStyle w:val="Blue"/>
                <w:rFonts w:cs="Arial"/>
                <w:color w:val="000000" w:themeColor="text1"/>
                <w:sz w:val="18"/>
                <w:szCs w:val="18"/>
              </w:rPr>
              <w:t>2-minute</w:t>
            </w:r>
          </w:p>
        </w:tc>
        <w:tc>
          <w:tcPr>
            <w:tcW w:w="629" w:type="pct"/>
          </w:tcPr>
          <w:p w14:paraId="3DB959EC" w14:textId="4E4E3F91" w:rsidR="004414DD" w:rsidRPr="00154A9D" w:rsidRDefault="004414DD" w:rsidP="006A2565">
            <w:pPr>
              <w:pStyle w:val="TableText"/>
              <w:rPr>
                <w:rStyle w:val="Blue"/>
                <w:color w:val="000000" w:themeColor="text1"/>
                <w:sz w:val="18"/>
                <w:szCs w:val="18"/>
              </w:rPr>
            </w:pPr>
            <w:r w:rsidRPr="00154A9D">
              <w:rPr>
                <w:rStyle w:val="Blue"/>
                <w:rFonts w:cs="Arial"/>
                <w:color w:val="000000" w:themeColor="text1"/>
                <w:sz w:val="18"/>
                <w:szCs w:val="18"/>
              </w:rPr>
              <w:t>N/A</w:t>
            </w:r>
          </w:p>
        </w:tc>
        <w:tc>
          <w:tcPr>
            <w:tcW w:w="800" w:type="pct"/>
          </w:tcPr>
          <w:p w14:paraId="0ABB84DC" w14:textId="1B7D8296" w:rsidR="004414DD" w:rsidRPr="00154A9D" w:rsidRDefault="004414DD" w:rsidP="006A2565">
            <w:pPr>
              <w:pStyle w:val="TableText"/>
              <w:rPr>
                <w:rStyle w:val="Blue"/>
                <w:color w:val="000000" w:themeColor="text1"/>
                <w:sz w:val="18"/>
                <w:szCs w:val="18"/>
              </w:rPr>
            </w:pPr>
            <w:r w:rsidRPr="00154A9D">
              <w:rPr>
                <w:rStyle w:val="Blue"/>
                <w:rFonts w:cs="Arial"/>
                <w:color w:val="000000" w:themeColor="text1"/>
                <w:sz w:val="18"/>
                <w:szCs w:val="18"/>
              </w:rPr>
              <w:t xml:space="preserve">Continuous </w:t>
            </w:r>
            <w:r w:rsidR="00BC32FE" w:rsidRPr="00154A9D">
              <w:rPr>
                <w:rStyle w:val="Blue"/>
                <w:rFonts w:cs="Arial"/>
                <w:color w:val="000000" w:themeColor="text1"/>
                <w:sz w:val="18"/>
                <w:szCs w:val="18"/>
              </w:rPr>
              <w:t>2</w:t>
            </w:r>
            <w:r w:rsidRPr="00154A9D">
              <w:rPr>
                <w:rStyle w:val="Blue"/>
                <w:rFonts w:cs="Arial"/>
                <w:color w:val="000000" w:themeColor="text1"/>
                <w:sz w:val="18"/>
                <w:szCs w:val="18"/>
              </w:rPr>
              <w:t>-minute instantaneous or averaged flow</w:t>
            </w:r>
          </w:p>
        </w:tc>
        <w:tc>
          <w:tcPr>
            <w:tcW w:w="714" w:type="pct"/>
          </w:tcPr>
          <w:p w14:paraId="57FFC71E" w14:textId="77777777" w:rsidR="004414DD" w:rsidRPr="00154A9D" w:rsidRDefault="004414DD" w:rsidP="006A2565">
            <w:pPr>
              <w:pStyle w:val="TableText"/>
              <w:rPr>
                <w:rStyle w:val="Blue"/>
                <w:rFonts w:cs="Arial"/>
                <w:color w:val="000000" w:themeColor="text1"/>
                <w:sz w:val="18"/>
                <w:szCs w:val="18"/>
              </w:rPr>
            </w:pPr>
            <w:r w:rsidRPr="00154A9D">
              <w:rPr>
                <w:rStyle w:val="Blue"/>
                <w:rFonts w:cs="Arial"/>
                <w:color w:val="000000" w:themeColor="text1"/>
                <w:sz w:val="18"/>
                <w:szCs w:val="18"/>
              </w:rPr>
              <w:t>Minimum</w:t>
            </w:r>
          </w:p>
          <w:p w14:paraId="56E4A265" w14:textId="0D70DC37" w:rsidR="004414DD" w:rsidRPr="00154A9D" w:rsidRDefault="004414DD" w:rsidP="006A2565">
            <w:pPr>
              <w:pStyle w:val="TableText"/>
              <w:rPr>
                <w:rStyle w:val="Blue"/>
                <w:color w:val="000000" w:themeColor="text1"/>
                <w:sz w:val="18"/>
                <w:szCs w:val="18"/>
              </w:rPr>
            </w:pPr>
            <w:r w:rsidRPr="00154A9D">
              <w:rPr>
                <w:rStyle w:val="Blue"/>
                <w:rFonts w:cs="Arial"/>
                <w:color w:val="000000" w:themeColor="text1"/>
                <w:sz w:val="18"/>
                <w:szCs w:val="18"/>
              </w:rPr>
              <w:t>Condition 3.1.</w:t>
            </w:r>
            <w:r w:rsidR="00154A9D" w:rsidRPr="00154A9D">
              <w:rPr>
                <w:rStyle w:val="Blue"/>
                <w:rFonts w:cs="Arial"/>
                <w:color w:val="000000" w:themeColor="text1"/>
                <w:sz w:val="18"/>
                <w:szCs w:val="18"/>
              </w:rPr>
              <w:t>5</w:t>
            </w:r>
            <w:r w:rsidRPr="00154A9D">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3"/>
        <w:gridCol w:w="2127"/>
        <w:gridCol w:w="2127"/>
        <w:gridCol w:w="2693"/>
      </w:tblGrid>
      <w:tr w:rsidR="00821962" w:rsidRPr="008F36B8" w14:paraId="1182E951" w14:textId="77777777" w:rsidTr="00A92A3A">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A92A3A">
        <w:trPr>
          <w:cantSplit/>
          <w:tblHeader/>
        </w:trPr>
        <w:tc>
          <w:tcPr>
            <w:tcW w:w="1110"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9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91"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508"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7B19EC" w:rsidRPr="008F36B8" w14:paraId="5AB43B47" w14:textId="77777777" w:rsidTr="00A92A3A">
        <w:trPr>
          <w:cantSplit/>
        </w:trPr>
        <w:tc>
          <w:tcPr>
            <w:tcW w:w="1110" w:type="pct"/>
          </w:tcPr>
          <w:p w14:paraId="77BEE575" w14:textId="1F09928D" w:rsidR="007B19EC" w:rsidRPr="0049344F" w:rsidRDefault="007B19EC" w:rsidP="007B19EC">
            <w:pPr>
              <w:pStyle w:val="TableText"/>
              <w:rPr>
                <w:rStyle w:val="Blue"/>
                <w:color w:val="000000" w:themeColor="text1"/>
                <w:sz w:val="18"/>
                <w:szCs w:val="18"/>
              </w:rPr>
            </w:pPr>
            <w:r w:rsidRPr="0049344F">
              <w:rPr>
                <w:rStyle w:val="Blue"/>
                <w:color w:val="000000" w:themeColor="text1"/>
                <w:sz w:val="18"/>
                <w:szCs w:val="18"/>
              </w:rPr>
              <w:t>A1 Secondary treated sewage effluent</w:t>
            </w:r>
          </w:p>
        </w:tc>
        <w:tc>
          <w:tcPr>
            <w:tcW w:w="1191" w:type="pct"/>
          </w:tcPr>
          <w:p w14:paraId="7175BEA6" w14:textId="7D1FC89B" w:rsidR="007B19EC" w:rsidRPr="0049344F" w:rsidRDefault="007B19EC" w:rsidP="007B19EC">
            <w:pPr>
              <w:pStyle w:val="TableText"/>
              <w:rPr>
                <w:rStyle w:val="Blue"/>
                <w:color w:val="000000" w:themeColor="text1"/>
                <w:sz w:val="18"/>
                <w:szCs w:val="18"/>
              </w:rPr>
            </w:pPr>
            <w:r w:rsidRPr="0049344F">
              <w:rPr>
                <w:rStyle w:val="Blue"/>
                <w:color w:val="000000" w:themeColor="text1"/>
                <w:sz w:val="18"/>
                <w:szCs w:val="18"/>
              </w:rPr>
              <w:t>Final Effluent Discharge Point</w:t>
            </w:r>
          </w:p>
        </w:tc>
        <w:tc>
          <w:tcPr>
            <w:tcW w:w="1191" w:type="pct"/>
          </w:tcPr>
          <w:p w14:paraId="4D1FDDF7" w14:textId="456619ED" w:rsidR="007B19EC" w:rsidRPr="0049344F" w:rsidRDefault="0049344F" w:rsidP="007B19EC">
            <w:pPr>
              <w:pStyle w:val="TableText"/>
              <w:rPr>
                <w:rStyle w:val="Blue"/>
                <w:color w:val="000000" w:themeColor="text1"/>
                <w:sz w:val="18"/>
                <w:szCs w:val="18"/>
              </w:rPr>
            </w:pPr>
            <w:r w:rsidRPr="0049344F">
              <w:rPr>
                <w:rStyle w:val="Blue"/>
                <w:color w:val="000000" w:themeColor="text1"/>
                <w:sz w:val="18"/>
                <w:szCs w:val="18"/>
              </w:rPr>
              <w:t>SJ 25669 57978</w:t>
            </w:r>
          </w:p>
        </w:tc>
        <w:tc>
          <w:tcPr>
            <w:tcW w:w="1508" w:type="pct"/>
          </w:tcPr>
          <w:p w14:paraId="5A9329B7" w14:textId="257D4326" w:rsidR="007B19EC" w:rsidRPr="0049344F" w:rsidRDefault="0049344F" w:rsidP="007B19EC">
            <w:pPr>
              <w:pStyle w:val="TableText"/>
              <w:rPr>
                <w:rStyle w:val="Blue"/>
                <w:color w:val="000000" w:themeColor="text1"/>
                <w:sz w:val="18"/>
                <w:szCs w:val="18"/>
              </w:rPr>
            </w:pPr>
            <w:proofErr w:type="spellStart"/>
            <w:r w:rsidRPr="0049344F">
              <w:rPr>
                <w:rStyle w:val="Blue"/>
                <w:color w:val="000000" w:themeColor="text1"/>
                <w:sz w:val="18"/>
                <w:szCs w:val="18"/>
              </w:rPr>
              <w:t>Byr</w:t>
            </w:r>
            <w:proofErr w:type="spellEnd"/>
            <w:r w:rsidRPr="0049344F">
              <w:rPr>
                <w:rStyle w:val="Blue"/>
                <w:color w:val="000000" w:themeColor="text1"/>
                <w:sz w:val="18"/>
                <w:szCs w:val="18"/>
              </w:rPr>
              <w:t xml:space="preserve"> Brook</w:t>
            </w:r>
          </w:p>
        </w:tc>
      </w:tr>
      <w:tr w:rsidR="007B19EC" w:rsidRPr="00560134" w14:paraId="10B1CB26" w14:textId="77777777" w:rsidTr="00A92A3A">
        <w:trPr>
          <w:cantSplit/>
        </w:trPr>
        <w:tc>
          <w:tcPr>
            <w:tcW w:w="1110" w:type="pct"/>
          </w:tcPr>
          <w:p w14:paraId="2C7BC43B" w14:textId="4E224616" w:rsidR="007B19EC" w:rsidRPr="0049344F" w:rsidRDefault="007B19EC" w:rsidP="007B19EC">
            <w:pPr>
              <w:pStyle w:val="TableText"/>
              <w:rPr>
                <w:rStyle w:val="Blue"/>
                <w:color w:val="000000" w:themeColor="text1"/>
                <w:sz w:val="18"/>
                <w:szCs w:val="18"/>
              </w:rPr>
            </w:pPr>
            <w:r w:rsidRPr="0049344F">
              <w:rPr>
                <w:rStyle w:val="Blue"/>
                <w:color w:val="000000" w:themeColor="text1"/>
                <w:sz w:val="18"/>
                <w:szCs w:val="18"/>
              </w:rPr>
              <w:t>A2 Storm sewage</w:t>
            </w:r>
          </w:p>
        </w:tc>
        <w:tc>
          <w:tcPr>
            <w:tcW w:w="1191" w:type="pct"/>
          </w:tcPr>
          <w:p w14:paraId="2323C9A0" w14:textId="30020723" w:rsidR="007B19EC" w:rsidRPr="0049344F" w:rsidRDefault="007B19EC" w:rsidP="007B19EC">
            <w:pPr>
              <w:pStyle w:val="TableText"/>
              <w:rPr>
                <w:rStyle w:val="Blue"/>
                <w:color w:val="000000" w:themeColor="text1"/>
                <w:sz w:val="18"/>
                <w:szCs w:val="18"/>
              </w:rPr>
            </w:pPr>
            <w:r w:rsidRPr="0049344F">
              <w:rPr>
                <w:rStyle w:val="Blue"/>
                <w:color w:val="000000" w:themeColor="text1"/>
                <w:sz w:val="18"/>
                <w:szCs w:val="18"/>
              </w:rPr>
              <w:t>Storm Discharge Point</w:t>
            </w:r>
          </w:p>
        </w:tc>
        <w:tc>
          <w:tcPr>
            <w:tcW w:w="1191" w:type="pct"/>
          </w:tcPr>
          <w:p w14:paraId="2EFACFD3" w14:textId="5ECA000D" w:rsidR="007B19EC" w:rsidRPr="0049344F" w:rsidRDefault="0049344F" w:rsidP="007B19EC">
            <w:pPr>
              <w:pStyle w:val="TableText"/>
              <w:rPr>
                <w:rStyle w:val="Blue"/>
                <w:color w:val="000000" w:themeColor="text1"/>
                <w:sz w:val="18"/>
                <w:szCs w:val="18"/>
              </w:rPr>
            </w:pPr>
            <w:r w:rsidRPr="0049344F">
              <w:rPr>
                <w:rStyle w:val="Blue"/>
                <w:color w:val="000000" w:themeColor="text1"/>
                <w:sz w:val="18"/>
                <w:szCs w:val="18"/>
              </w:rPr>
              <w:t>SJ 25622 58013</w:t>
            </w:r>
          </w:p>
        </w:tc>
        <w:tc>
          <w:tcPr>
            <w:tcW w:w="1508" w:type="pct"/>
          </w:tcPr>
          <w:p w14:paraId="67039D2E" w14:textId="6478DD14" w:rsidR="007B19EC" w:rsidRPr="0049344F" w:rsidRDefault="0049344F" w:rsidP="007B19EC">
            <w:pPr>
              <w:pStyle w:val="TableText"/>
              <w:rPr>
                <w:rStyle w:val="Blue"/>
                <w:color w:val="000000" w:themeColor="text1"/>
                <w:sz w:val="18"/>
                <w:szCs w:val="18"/>
                <w:lang w:val="nl-NL"/>
              </w:rPr>
            </w:pPr>
            <w:proofErr w:type="spellStart"/>
            <w:r w:rsidRPr="0049344F">
              <w:rPr>
                <w:rStyle w:val="Blue"/>
                <w:color w:val="000000" w:themeColor="text1"/>
                <w:sz w:val="18"/>
                <w:szCs w:val="18"/>
                <w:lang w:val="nl-NL"/>
              </w:rPr>
              <w:t>Byr</w:t>
            </w:r>
            <w:proofErr w:type="spellEnd"/>
            <w:r w:rsidRPr="0049344F">
              <w:rPr>
                <w:rStyle w:val="Blue"/>
                <w:color w:val="000000" w:themeColor="text1"/>
                <w:sz w:val="18"/>
                <w:szCs w:val="18"/>
                <w:lang w:val="nl-NL"/>
              </w:rPr>
              <w:t xml:space="preserve"> Brook via drainage </w:t>
            </w:r>
            <w:proofErr w:type="spellStart"/>
            <w:r w:rsidRPr="0049344F">
              <w:rPr>
                <w:rStyle w:val="Blue"/>
                <w:color w:val="000000" w:themeColor="text1"/>
                <w:sz w:val="18"/>
                <w:szCs w:val="18"/>
                <w:lang w:val="nl-NL"/>
              </w:rPr>
              <w:t>ditch</w:t>
            </w:r>
            <w:proofErr w:type="spellEnd"/>
          </w:p>
        </w:tc>
      </w:tr>
    </w:tbl>
    <w:p w14:paraId="0FCB37B1" w14:textId="77777777" w:rsidR="00821962" w:rsidRPr="0049344F" w:rsidRDefault="00821962" w:rsidP="00E9731F">
      <w:pPr>
        <w:spacing w:before="120" w:after="120"/>
        <w:ind w:left="567"/>
        <w:rPr>
          <w:rFonts w:ascii="Arial" w:hAnsi="Arial" w:cs="Arial"/>
          <w:sz w:val="18"/>
          <w:szCs w:val="18"/>
          <w:lang w:val="nl-NL"/>
        </w:rPr>
      </w:pPr>
    </w:p>
    <w:tbl>
      <w:tblPr>
        <w:tblW w:w="4933"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695"/>
        <w:gridCol w:w="1414"/>
        <w:gridCol w:w="1143"/>
        <w:gridCol w:w="1558"/>
        <w:gridCol w:w="1397"/>
        <w:gridCol w:w="1704"/>
        <w:gridCol w:w="30"/>
      </w:tblGrid>
      <w:tr w:rsidR="00A92A3A" w:rsidRPr="008F36B8" w14:paraId="41125316" w14:textId="5FF249F6" w:rsidTr="00A92A3A">
        <w:trPr>
          <w:cantSplit/>
          <w:tblHeader/>
        </w:trPr>
        <w:tc>
          <w:tcPr>
            <w:tcW w:w="4983" w:type="pct"/>
            <w:gridSpan w:val="6"/>
            <w:shd w:val="clear" w:color="auto" w:fill="000000"/>
          </w:tcPr>
          <w:p w14:paraId="70E04BF6" w14:textId="5D797065" w:rsidR="00A92A3A" w:rsidRPr="008F36B8" w:rsidRDefault="00A92A3A" w:rsidP="00BB22EC">
            <w:pPr>
              <w:pStyle w:val="TableText"/>
              <w:keepNext/>
              <w:rPr>
                <w:b/>
                <w:sz w:val="18"/>
                <w:szCs w:val="18"/>
              </w:rPr>
            </w:pPr>
            <w:r w:rsidRPr="008F36B8">
              <w:rPr>
                <w:b/>
                <w:sz w:val="18"/>
                <w:szCs w:val="18"/>
              </w:rPr>
              <w:t>Table S3.3 Storm sewage discharge settings</w:t>
            </w:r>
          </w:p>
        </w:tc>
        <w:tc>
          <w:tcPr>
            <w:tcW w:w="17" w:type="pct"/>
            <w:shd w:val="clear" w:color="auto" w:fill="000000"/>
          </w:tcPr>
          <w:p w14:paraId="6D0C4306" w14:textId="4E88CAFE" w:rsidR="00A92A3A" w:rsidRPr="008F36B8" w:rsidRDefault="00A92A3A" w:rsidP="00BB22EC">
            <w:pPr>
              <w:pStyle w:val="TableText"/>
              <w:keepNext/>
              <w:rPr>
                <w:b/>
                <w:sz w:val="18"/>
                <w:szCs w:val="18"/>
              </w:rPr>
            </w:pPr>
          </w:p>
        </w:tc>
      </w:tr>
      <w:tr w:rsidR="00FC5C6B" w:rsidRPr="008F36B8" w14:paraId="38614349" w14:textId="0A742329" w:rsidTr="00FC5C6B">
        <w:trPr>
          <w:cantSplit/>
          <w:tblHeader/>
        </w:trPr>
        <w:tc>
          <w:tcPr>
            <w:tcW w:w="948" w:type="pct"/>
          </w:tcPr>
          <w:p w14:paraId="770A5586" w14:textId="23B863AE" w:rsidR="00FC5C6B" w:rsidRPr="00FC5C6B" w:rsidRDefault="00FC5C6B" w:rsidP="00FC5C6B">
            <w:pPr>
              <w:pStyle w:val="TableText"/>
              <w:keepNext/>
              <w:rPr>
                <w:b/>
                <w:color w:val="000000" w:themeColor="text1"/>
                <w:sz w:val="18"/>
                <w:szCs w:val="18"/>
              </w:rPr>
            </w:pPr>
            <w:r w:rsidRPr="00FC5C6B">
              <w:rPr>
                <w:b/>
                <w:color w:val="000000" w:themeColor="text1"/>
                <w:sz w:val="18"/>
                <w:szCs w:val="18"/>
              </w:rPr>
              <w:t xml:space="preserve">Effluents and discharge points </w:t>
            </w:r>
          </w:p>
        </w:tc>
        <w:tc>
          <w:tcPr>
            <w:tcW w:w="791" w:type="pct"/>
          </w:tcPr>
          <w:p w14:paraId="627FE10D" w14:textId="77777777" w:rsidR="00FC5C6B" w:rsidRPr="00FC5C6B" w:rsidRDefault="00FC5C6B" w:rsidP="00FC5C6B">
            <w:pPr>
              <w:pStyle w:val="TableText"/>
              <w:keepNext/>
              <w:rPr>
                <w:b/>
                <w:color w:val="000000" w:themeColor="text1"/>
                <w:sz w:val="18"/>
                <w:szCs w:val="18"/>
              </w:rPr>
            </w:pPr>
            <w:r w:rsidRPr="00FC5C6B">
              <w:rPr>
                <w:b/>
                <w:color w:val="000000" w:themeColor="text1"/>
                <w:sz w:val="18"/>
                <w:szCs w:val="18"/>
              </w:rPr>
              <w:t>Description of discharge</w:t>
            </w:r>
          </w:p>
        </w:tc>
        <w:tc>
          <w:tcPr>
            <w:tcW w:w="639" w:type="pct"/>
          </w:tcPr>
          <w:p w14:paraId="5EE994CD" w14:textId="77777777" w:rsidR="00FC5C6B" w:rsidRPr="00FC5C6B" w:rsidRDefault="00FC5C6B" w:rsidP="00FC5C6B">
            <w:pPr>
              <w:pStyle w:val="TableText"/>
              <w:keepNext/>
              <w:rPr>
                <w:b/>
                <w:color w:val="000000" w:themeColor="text1"/>
                <w:sz w:val="18"/>
                <w:szCs w:val="18"/>
              </w:rPr>
            </w:pPr>
            <w:r w:rsidRPr="00FC5C6B">
              <w:rPr>
                <w:b/>
                <w:color w:val="000000" w:themeColor="text1"/>
                <w:sz w:val="18"/>
                <w:szCs w:val="18"/>
              </w:rPr>
              <w:t>Overflow setting l/s</w:t>
            </w:r>
          </w:p>
        </w:tc>
        <w:tc>
          <w:tcPr>
            <w:tcW w:w="871" w:type="pct"/>
          </w:tcPr>
          <w:p w14:paraId="41FE5796" w14:textId="0FB7C4D8" w:rsidR="00FC5C6B" w:rsidRPr="00FC5C6B" w:rsidRDefault="00FC5C6B" w:rsidP="00FC5C6B">
            <w:pPr>
              <w:pStyle w:val="TableText"/>
              <w:keepNext/>
              <w:rPr>
                <w:rStyle w:val="Red"/>
                <w:b/>
                <w:color w:val="000000" w:themeColor="text1"/>
                <w:sz w:val="18"/>
                <w:szCs w:val="18"/>
              </w:rPr>
            </w:pPr>
            <w:r w:rsidRPr="00FC5C6B">
              <w:rPr>
                <w:rStyle w:val="Red"/>
                <w:b/>
                <w:color w:val="000000" w:themeColor="text1"/>
                <w:sz w:val="18"/>
                <w:szCs w:val="18"/>
              </w:rPr>
              <w:t>Maximum size of solid matter</w:t>
            </w:r>
          </w:p>
        </w:tc>
        <w:tc>
          <w:tcPr>
            <w:tcW w:w="781" w:type="pct"/>
          </w:tcPr>
          <w:p w14:paraId="42F06EA3" w14:textId="26216A9B" w:rsidR="00FC5C6B" w:rsidRPr="00FC5C6B" w:rsidRDefault="00FC5C6B" w:rsidP="00FC5C6B">
            <w:pPr>
              <w:pStyle w:val="TableText"/>
              <w:keepNext/>
              <w:rPr>
                <w:rStyle w:val="Red"/>
                <w:b/>
                <w:color w:val="000000" w:themeColor="text1"/>
                <w:sz w:val="18"/>
                <w:szCs w:val="18"/>
              </w:rPr>
            </w:pPr>
            <w:r w:rsidRPr="00FC5C6B">
              <w:rPr>
                <w:rStyle w:val="Red"/>
                <w:b/>
                <w:color w:val="000000" w:themeColor="text1"/>
                <w:sz w:val="18"/>
                <w:szCs w:val="18"/>
              </w:rPr>
              <w:t>Screen aperture size</w:t>
            </w:r>
          </w:p>
        </w:tc>
        <w:tc>
          <w:tcPr>
            <w:tcW w:w="970" w:type="pct"/>
            <w:gridSpan w:val="2"/>
          </w:tcPr>
          <w:p w14:paraId="2475979D" w14:textId="4ED8CBBE" w:rsidR="00FC5C6B" w:rsidRPr="00FC5C6B" w:rsidRDefault="00FC5C6B" w:rsidP="00FC5C6B">
            <w:pPr>
              <w:pStyle w:val="TableText"/>
              <w:keepNext/>
              <w:rPr>
                <w:rStyle w:val="Red"/>
                <w:b/>
                <w:color w:val="000000" w:themeColor="text1"/>
                <w:sz w:val="18"/>
                <w:szCs w:val="18"/>
              </w:rPr>
            </w:pPr>
            <w:r w:rsidRPr="00FC5C6B">
              <w:rPr>
                <w:rStyle w:val="Red"/>
                <w:b/>
                <w:color w:val="000000" w:themeColor="text1"/>
                <w:sz w:val="18"/>
                <w:szCs w:val="18"/>
              </w:rPr>
              <w:t>Minimum screen capacity flow l/s</w:t>
            </w:r>
          </w:p>
        </w:tc>
      </w:tr>
      <w:tr w:rsidR="00FC5C6B" w:rsidRPr="008F36B8" w14:paraId="33E9E4B5" w14:textId="4E4632F5" w:rsidTr="00FC5C6B">
        <w:trPr>
          <w:cantSplit/>
        </w:trPr>
        <w:tc>
          <w:tcPr>
            <w:tcW w:w="948" w:type="pct"/>
          </w:tcPr>
          <w:p w14:paraId="73D8BE62" w14:textId="2D520FB1"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A2 Storm sewage via Storm Discharge Point</w:t>
            </w:r>
          </w:p>
        </w:tc>
        <w:tc>
          <w:tcPr>
            <w:tcW w:w="791" w:type="pct"/>
          </w:tcPr>
          <w:p w14:paraId="5D0CB487" w14:textId="77777777"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Storm sewage</w:t>
            </w:r>
          </w:p>
        </w:tc>
        <w:tc>
          <w:tcPr>
            <w:tcW w:w="639" w:type="pct"/>
          </w:tcPr>
          <w:p w14:paraId="1F131938" w14:textId="18791767" w:rsidR="00FC5C6B" w:rsidRPr="00FC5C6B" w:rsidRDefault="00FC5C6B" w:rsidP="00FC5C6B">
            <w:pPr>
              <w:pStyle w:val="NormalWeb"/>
              <w:spacing w:before="60" w:beforeAutospacing="0" w:after="60" w:afterAutospacing="0"/>
              <w:ind w:left="85" w:right="85"/>
              <w:rPr>
                <w:rStyle w:val="Blue"/>
                <w:rFonts w:ascii="Arial" w:hAnsi="Arial" w:cs="Arial"/>
                <w:color w:val="000000" w:themeColor="text1"/>
                <w:sz w:val="18"/>
                <w:szCs w:val="18"/>
              </w:rPr>
            </w:pPr>
            <w:r w:rsidRPr="00FC5C6B">
              <w:rPr>
                <w:rStyle w:val="Blue"/>
                <w:rFonts w:ascii="Arial" w:hAnsi="Arial" w:cs="Arial"/>
                <w:color w:val="000000" w:themeColor="text1"/>
                <w:sz w:val="18"/>
                <w:szCs w:val="18"/>
              </w:rPr>
              <w:t>17.7</w:t>
            </w:r>
          </w:p>
        </w:tc>
        <w:tc>
          <w:tcPr>
            <w:tcW w:w="871" w:type="pct"/>
          </w:tcPr>
          <w:p w14:paraId="1639EC8E" w14:textId="3673A592" w:rsidR="00FC5C6B" w:rsidRPr="00FC5C6B" w:rsidRDefault="00FC5C6B" w:rsidP="00FC5C6B">
            <w:pPr>
              <w:pStyle w:val="TableText"/>
              <w:rPr>
                <w:rStyle w:val="Pink"/>
                <w:color w:val="000000" w:themeColor="text1"/>
                <w:sz w:val="18"/>
                <w:szCs w:val="18"/>
              </w:rPr>
            </w:pPr>
            <w:r w:rsidRPr="00FC5C6B">
              <w:rPr>
                <w:rStyle w:val="Blue"/>
                <w:color w:val="000000" w:themeColor="text1"/>
                <w:sz w:val="18"/>
                <w:szCs w:val="18"/>
              </w:rPr>
              <w:t>No greater than 6 mm in more than 1 dimension</w:t>
            </w:r>
          </w:p>
        </w:tc>
        <w:tc>
          <w:tcPr>
            <w:tcW w:w="781" w:type="pct"/>
          </w:tcPr>
          <w:p w14:paraId="6B037600" w14:textId="77777777"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6 mm x 6 mm</w:t>
            </w:r>
          </w:p>
          <w:p w14:paraId="73AE4F10" w14:textId="77777777" w:rsidR="00FC5C6B" w:rsidRPr="00FC5C6B" w:rsidRDefault="00FC5C6B" w:rsidP="00FC5C6B">
            <w:pPr>
              <w:pStyle w:val="TableText"/>
              <w:rPr>
                <w:rStyle w:val="Blue"/>
                <w:color w:val="000000" w:themeColor="text1"/>
                <w:sz w:val="18"/>
                <w:szCs w:val="18"/>
              </w:rPr>
            </w:pPr>
          </w:p>
        </w:tc>
        <w:tc>
          <w:tcPr>
            <w:tcW w:w="970" w:type="pct"/>
            <w:gridSpan w:val="2"/>
          </w:tcPr>
          <w:p w14:paraId="761DC16F" w14:textId="6E0D14DB" w:rsidR="00FC5C6B" w:rsidRPr="00FC5C6B" w:rsidRDefault="00FC5C6B" w:rsidP="00FC5C6B">
            <w:pPr>
              <w:pStyle w:val="TableText"/>
              <w:rPr>
                <w:rStyle w:val="Blue"/>
                <w:color w:val="000000" w:themeColor="text1"/>
                <w:sz w:val="18"/>
                <w:szCs w:val="18"/>
              </w:rPr>
            </w:pPr>
            <w:r w:rsidRPr="00FC5C6B">
              <w:rPr>
                <w:rStyle w:val="Blue"/>
                <w:rFonts w:cs="Arial"/>
                <w:color w:val="000000" w:themeColor="text1"/>
                <w:sz w:val="18"/>
                <w:szCs w:val="18"/>
              </w:rPr>
              <w:t>All flows shall be screened</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73F3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FC5C6B" w:rsidRPr="008F36B8" w14:paraId="34B4F023" w14:textId="77777777" w:rsidTr="00873F36">
        <w:trPr>
          <w:cantSplit/>
        </w:trPr>
        <w:tc>
          <w:tcPr>
            <w:tcW w:w="1095" w:type="pct"/>
            <w:vMerge w:val="restart"/>
          </w:tcPr>
          <w:p w14:paraId="5C451729" w14:textId="415BB096"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A1 Secondary treated sewage effluent via Final Effluent Discharge Point</w:t>
            </w:r>
          </w:p>
        </w:tc>
        <w:tc>
          <w:tcPr>
            <w:tcW w:w="1173" w:type="pct"/>
          </w:tcPr>
          <w:p w14:paraId="601451EF" w14:textId="63B00D96"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Final effluent sampling</w:t>
            </w:r>
          </w:p>
        </w:tc>
        <w:tc>
          <w:tcPr>
            <w:tcW w:w="1173" w:type="pct"/>
          </w:tcPr>
          <w:p w14:paraId="06981C9D" w14:textId="450811FF" w:rsidR="00FC5C6B" w:rsidRPr="00FC5C6B" w:rsidRDefault="009619A6" w:rsidP="00FC5C6B">
            <w:pPr>
              <w:pStyle w:val="TableText"/>
              <w:rPr>
                <w:rStyle w:val="Blue"/>
                <w:color w:val="000000" w:themeColor="text1"/>
                <w:sz w:val="18"/>
                <w:szCs w:val="18"/>
              </w:rPr>
            </w:pPr>
            <w:r w:rsidRPr="009619A6">
              <w:rPr>
                <w:rStyle w:val="Blue"/>
                <w:color w:val="000000" w:themeColor="text1"/>
                <w:sz w:val="18"/>
                <w:szCs w:val="18"/>
              </w:rPr>
              <w:t>SJ 25614 58011</w:t>
            </w:r>
          </w:p>
        </w:tc>
        <w:tc>
          <w:tcPr>
            <w:tcW w:w="1559" w:type="pct"/>
          </w:tcPr>
          <w:p w14:paraId="148E5DE6" w14:textId="28D834EE"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Final Effluent Sample Point</w:t>
            </w:r>
          </w:p>
        </w:tc>
      </w:tr>
      <w:tr w:rsidR="00FC5C6B" w:rsidRPr="008F36B8" w14:paraId="3CC22947" w14:textId="77777777" w:rsidTr="00873F36">
        <w:trPr>
          <w:cantSplit/>
        </w:trPr>
        <w:tc>
          <w:tcPr>
            <w:tcW w:w="1095" w:type="pct"/>
            <w:vMerge/>
          </w:tcPr>
          <w:p w14:paraId="1C6D2F4E" w14:textId="77777777" w:rsidR="00FC5C6B" w:rsidRPr="00FC5C6B" w:rsidRDefault="00FC5C6B" w:rsidP="00FC5C6B">
            <w:pPr>
              <w:pStyle w:val="TableText"/>
              <w:rPr>
                <w:rStyle w:val="Blue"/>
                <w:color w:val="000000" w:themeColor="text1"/>
                <w:sz w:val="18"/>
                <w:szCs w:val="18"/>
              </w:rPr>
            </w:pPr>
          </w:p>
        </w:tc>
        <w:tc>
          <w:tcPr>
            <w:tcW w:w="1173" w:type="pct"/>
          </w:tcPr>
          <w:p w14:paraId="23BC8CD8" w14:textId="09735605"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MCERTS continuous flow monitoring</w:t>
            </w:r>
          </w:p>
        </w:tc>
        <w:tc>
          <w:tcPr>
            <w:tcW w:w="1173" w:type="pct"/>
          </w:tcPr>
          <w:p w14:paraId="1373F537" w14:textId="40F64E28" w:rsidR="00FC5C6B" w:rsidRPr="00FC5C6B" w:rsidRDefault="009619A6" w:rsidP="00FC5C6B">
            <w:pPr>
              <w:pStyle w:val="TableText"/>
              <w:rPr>
                <w:rStyle w:val="Blue"/>
                <w:color w:val="000000" w:themeColor="text1"/>
                <w:sz w:val="18"/>
                <w:szCs w:val="18"/>
              </w:rPr>
            </w:pPr>
            <w:r w:rsidRPr="009619A6">
              <w:rPr>
                <w:rStyle w:val="Blue"/>
                <w:color w:val="000000" w:themeColor="text1"/>
                <w:sz w:val="18"/>
                <w:szCs w:val="18"/>
              </w:rPr>
              <w:t>SJ 25645 58041</w:t>
            </w:r>
          </w:p>
        </w:tc>
        <w:tc>
          <w:tcPr>
            <w:tcW w:w="1559" w:type="pct"/>
          </w:tcPr>
          <w:p w14:paraId="6293020A" w14:textId="2CC85D03"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MCERTS Flow Monitoring Point</w:t>
            </w:r>
          </w:p>
        </w:tc>
      </w:tr>
      <w:tr w:rsidR="00FC5C6B" w:rsidRPr="008F36B8" w14:paraId="5DC0552A" w14:textId="77777777" w:rsidTr="00873F36">
        <w:trPr>
          <w:cantSplit/>
        </w:trPr>
        <w:tc>
          <w:tcPr>
            <w:tcW w:w="1095" w:type="pct"/>
            <w:vMerge w:val="restart"/>
          </w:tcPr>
          <w:p w14:paraId="2A2FADF5" w14:textId="4B5AC583"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A2 Storm sewage via Storm Discharge Point</w:t>
            </w:r>
          </w:p>
        </w:tc>
        <w:tc>
          <w:tcPr>
            <w:tcW w:w="1173" w:type="pct"/>
          </w:tcPr>
          <w:p w14:paraId="023152B2" w14:textId="63441951"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Storm effluent sampling</w:t>
            </w:r>
          </w:p>
        </w:tc>
        <w:tc>
          <w:tcPr>
            <w:tcW w:w="1173" w:type="pct"/>
          </w:tcPr>
          <w:p w14:paraId="393E1D1A" w14:textId="15166633" w:rsidR="00FC5C6B" w:rsidRPr="00FC5C6B" w:rsidRDefault="009619A6" w:rsidP="00FC5C6B">
            <w:pPr>
              <w:pStyle w:val="TableText"/>
              <w:rPr>
                <w:rStyle w:val="Blue"/>
                <w:color w:val="000000" w:themeColor="text1"/>
                <w:sz w:val="18"/>
                <w:szCs w:val="18"/>
              </w:rPr>
            </w:pPr>
            <w:r w:rsidRPr="009619A6">
              <w:rPr>
                <w:rStyle w:val="Blue"/>
                <w:color w:val="000000" w:themeColor="text1"/>
                <w:sz w:val="18"/>
                <w:szCs w:val="18"/>
              </w:rPr>
              <w:t>SJ 25620 58059</w:t>
            </w:r>
          </w:p>
        </w:tc>
        <w:tc>
          <w:tcPr>
            <w:tcW w:w="1559" w:type="pct"/>
          </w:tcPr>
          <w:p w14:paraId="1EEF4F42" w14:textId="2B025A04"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Storm Sample Point</w:t>
            </w:r>
          </w:p>
        </w:tc>
      </w:tr>
      <w:tr w:rsidR="00FC5C6B" w:rsidRPr="008F36B8" w14:paraId="5F057204" w14:textId="77777777" w:rsidTr="00873F36">
        <w:trPr>
          <w:cantSplit/>
        </w:trPr>
        <w:tc>
          <w:tcPr>
            <w:tcW w:w="1095" w:type="pct"/>
            <w:vMerge/>
          </w:tcPr>
          <w:p w14:paraId="36902352" w14:textId="77777777" w:rsidR="00FC5C6B" w:rsidRPr="008F36B8" w:rsidRDefault="00FC5C6B" w:rsidP="00FC5C6B">
            <w:pPr>
              <w:pStyle w:val="TableText"/>
              <w:rPr>
                <w:rStyle w:val="Blue"/>
                <w:sz w:val="18"/>
                <w:szCs w:val="18"/>
              </w:rPr>
            </w:pPr>
          </w:p>
        </w:tc>
        <w:tc>
          <w:tcPr>
            <w:tcW w:w="1173" w:type="pct"/>
          </w:tcPr>
          <w:p w14:paraId="52A7CC51" w14:textId="084EE859"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MCERTS event duration monitoring</w:t>
            </w:r>
          </w:p>
        </w:tc>
        <w:tc>
          <w:tcPr>
            <w:tcW w:w="1173" w:type="pct"/>
          </w:tcPr>
          <w:p w14:paraId="0A561CDD" w14:textId="304903A1" w:rsidR="00FC5C6B" w:rsidRPr="00FC5C6B" w:rsidRDefault="001B052F" w:rsidP="00FC5C6B">
            <w:pPr>
              <w:pStyle w:val="TableText"/>
              <w:rPr>
                <w:rStyle w:val="Blue"/>
                <w:color w:val="000000" w:themeColor="text1"/>
                <w:sz w:val="18"/>
                <w:szCs w:val="18"/>
              </w:rPr>
            </w:pPr>
            <w:r w:rsidRPr="001B052F">
              <w:rPr>
                <w:rStyle w:val="Blue"/>
                <w:color w:val="000000" w:themeColor="text1"/>
                <w:sz w:val="18"/>
                <w:szCs w:val="18"/>
              </w:rPr>
              <w:t>SJ 25617 58092</w:t>
            </w:r>
          </w:p>
        </w:tc>
        <w:tc>
          <w:tcPr>
            <w:tcW w:w="1559" w:type="pct"/>
          </w:tcPr>
          <w:p w14:paraId="249E112B" w14:textId="4DFF8B33"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MCERTS Storm to Environment EDM Monitoring Point</w:t>
            </w:r>
          </w:p>
        </w:tc>
      </w:tr>
      <w:tr w:rsidR="00FC5C6B" w:rsidRPr="008F36B8" w14:paraId="6C9142D7" w14:textId="77777777" w:rsidTr="00873F36">
        <w:trPr>
          <w:cantSplit/>
        </w:trPr>
        <w:tc>
          <w:tcPr>
            <w:tcW w:w="1095" w:type="pct"/>
            <w:vMerge/>
          </w:tcPr>
          <w:p w14:paraId="0C7992FE" w14:textId="77777777" w:rsidR="00FC5C6B" w:rsidRPr="008F36B8" w:rsidRDefault="00FC5C6B" w:rsidP="00FC5C6B">
            <w:pPr>
              <w:pStyle w:val="TableText"/>
              <w:rPr>
                <w:rStyle w:val="Blue"/>
                <w:sz w:val="18"/>
                <w:szCs w:val="18"/>
              </w:rPr>
            </w:pPr>
          </w:p>
        </w:tc>
        <w:tc>
          <w:tcPr>
            <w:tcW w:w="1173" w:type="pct"/>
          </w:tcPr>
          <w:p w14:paraId="2F08E068" w14:textId="622CCA8D"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Flow passed forward monitoring</w:t>
            </w:r>
          </w:p>
        </w:tc>
        <w:tc>
          <w:tcPr>
            <w:tcW w:w="1173" w:type="pct"/>
          </w:tcPr>
          <w:p w14:paraId="0295D039" w14:textId="05BB6579" w:rsidR="00FC5C6B" w:rsidRPr="00FC5C6B" w:rsidRDefault="001B052F" w:rsidP="00FC5C6B">
            <w:pPr>
              <w:pStyle w:val="TableText"/>
              <w:rPr>
                <w:rStyle w:val="Blue"/>
                <w:color w:val="000000" w:themeColor="text1"/>
                <w:sz w:val="18"/>
                <w:szCs w:val="18"/>
              </w:rPr>
            </w:pPr>
            <w:r w:rsidRPr="001B052F">
              <w:rPr>
                <w:rStyle w:val="Blue"/>
                <w:color w:val="000000" w:themeColor="text1"/>
                <w:sz w:val="18"/>
                <w:szCs w:val="18"/>
              </w:rPr>
              <w:t>SJ 25623 58070</w:t>
            </w:r>
          </w:p>
        </w:tc>
        <w:tc>
          <w:tcPr>
            <w:tcW w:w="1559" w:type="pct"/>
          </w:tcPr>
          <w:p w14:paraId="4861D766" w14:textId="5FD60AE3" w:rsidR="00FC5C6B" w:rsidRPr="00FC5C6B" w:rsidRDefault="00FC5C6B" w:rsidP="00FC5C6B">
            <w:pPr>
              <w:pStyle w:val="TableText"/>
              <w:rPr>
                <w:rStyle w:val="Blue"/>
                <w:color w:val="000000" w:themeColor="text1"/>
                <w:sz w:val="18"/>
                <w:szCs w:val="18"/>
              </w:rPr>
            </w:pPr>
            <w:r w:rsidRPr="00FC5C6B">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1B052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Number of s</w:t>
            </w:r>
            <w:bookmarkStart w:id="10" w:name="_Hlt511551491"/>
            <w:bookmarkEnd w:id="10"/>
            <w:r w:rsidRPr="001B052F">
              <w:rPr>
                <w:rStyle w:val="Red"/>
                <w:b/>
                <w:color w:val="000000" w:themeColor="text1"/>
                <w:sz w:val="18"/>
                <w:szCs w:val="18"/>
              </w:rPr>
              <w:t>amples taken in any period of 12 months</w:t>
            </w:r>
          </w:p>
        </w:tc>
        <w:tc>
          <w:tcPr>
            <w:tcW w:w="2660" w:type="pct"/>
          </w:tcPr>
          <w:p w14:paraId="182EF317"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4–7  </w:t>
            </w:r>
          </w:p>
        </w:tc>
        <w:tc>
          <w:tcPr>
            <w:tcW w:w="2660" w:type="pct"/>
          </w:tcPr>
          <w:p w14:paraId="69C4BC74"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8–16</w:t>
            </w:r>
          </w:p>
        </w:tc>
        <w:tc>
          <w:tcPr>
            <w:tcW w:w="2660" w:type="pct"/>
          </w:tcPr>
          <w:p w14:paraId="0648B3A3"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17–28 </w:t>
            </w:r>
          </w:p>
        </w:tc>
        <w:tc>
          <w:tcPr>
            <w:tcW w:w="2660" w:type="pct"/>
          </w:tcPr>
          <w:p w14:paraId="778D512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29–40 </w:t>
            </w:r>
          </w:p>
        </w:tc>
        <w:tc>
          <w:tcPr>
            <w:tcW w:w="2660" w:type="pct"/>
          </w:tcPr>
          <w:p w14:paraId="1B0C750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41–53  </w:t>
            </w:r>
          </w:p>
        </w:tc>
        <w:tc>
          <w:tcPr>
            <w:tcW w:w="2660" w:type="pct"/>
          </w:tcPr>
          <w:p w14:paraId="6261ED31"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54–67  </w:t>
            </w:r>
          </w:p>
        </w:tc>
        <w:tc>
          <w:tcPr>
            <w:tcW w:w="2660" w:type="pct"/>
          </w:tcPr>
          <w:p w14:paraId="3DA4AA29"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68–81  </w:t>
            </w:r>
          </w:p>
        </w:tc>
        <w:tc>
          <w:tcPr>
            <w:tcW w:w="2660" w:type="pct"/>
          </w:tcPr>
          <w:p w14:paraId="240BF003"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82–95 </w:t>
            </w:r>
          </w:p>
        </w:tc>
        <w:tc>
          <w:tcPr>
            <w:tcW w:w="2660" w:type="pct"/>
          </w:tcPr>
          <w:p w14:paraId="3947566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96–110 </w:t>
            </w:r>
          </w:p>
        </w:tc>
        <w:tc>
          <w:tcPr>
            <w:tcW w:w="2660" w:type="pct"/>
          </w:tcPr>
          <w:p w14:paraId="7B637391"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111–125  </w:t>
            </w:r>
          </w:p>
        </w:tc>
        <w:tc>
          <w:tcPr>
            <w:tcW w:w="2660" w:type="pct"/>
          </w:tcPr>
          <w:p w14:paraId="3A267D7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126–140  </w:t>
            </w:r>
          </w:p>
        </w:tc>
        <w:tc>
          <w:tcPr>
            <w:tcW w:w="2660" w:type="pct"/>
          </w:tcPr>
          <w:p w14:paraId="49045AE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141–155  </w:t>
            </w:r>
          </w:p>
        </w:tc>
        <w:tc>
          <w:tcPr>
            <w:tcW w:w="2660" w:type="pct"/>
          </w:tcPr>
          <w:p w14:paraId="68142938"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156–171  </w:t>
            </w:r>
          </w:p>
        </w:tc>
        <w:tc>
          <w:tcPr>
            <w:tcW w:w="2660" w:type="pct"/>
          </w:tcPr>
          <w:p w14:paraId="7C328F6C"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172–187 </w:t>
            </w:r>
          </w:p>
        </w:tc>
        <w:tc>
          <w:tcPr>
            <w:tcW w:w="2660" w:type="pct"/>
          </w:tcPr>
          <w:p w14:paraId="3D32E7D7"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188–203  </w:t>
            </w:r>
          </w:p>
        </w:tc>
        <w:tc>
          <w:tcPr>
            <w:tcW w:w="2660" w:type="pct"/>
          </w:tcPr>
          <w:p w14:paraId="757AB9A0"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204–219  </w:t>
            </w:r>
          </w:p>
        </w:tc>
        <w:tc>
          <w:tcPr>
            <w:tcW w:w="2660" w:type="pct"/>
          </w:tcPr>
          <w:p w14:paraId="7C72F087"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220–235  </w:t>
            </w:r>
          </w:p>
        </w:tc>
        <w:tc>
          <w:tcPr>
            <w:tcW w:w="2660" w:type="pct"/>
          </w:tcPr>
          <w:p w14:paraId="777683A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236–251 </w:t>
            </w:r>
          </w:p>
        </w:tc>
        <w:tc>
          <w:tcPr>
            <w:tcW w:w="2660" w:type="pct"/>
          </w:tcPr>
          <w:p w14:paraId="1036B43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252–268 </w:t>
            </w:r>
          </w:p>
        </w:tc>
        <w:tc>
          <w:tcPr>
            <w:tcW w:w="2660" w:type="pct"/>
          </w:tcPr>
          <w:p w14:paraId="758D1B52"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269–284  </w:t>
            </w:r>
          </w:p>
        </w:tc>
        <w:tc>
          <w:tcPr>
            <w:tcW w:w="2660" w:type="pct"/>
          </w:tcPr>
          <w:p w14:paraId="059DCBA8"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285–300  </w:t>
            </w:r>
          </w:p>
        </w:tc>
        <w:tc>
          <w:tcPr>
            <w:tcW w:w="2660" w:type="pct"/>
          </w:tcPr>
          <w:p w14:paraId="2E8AAEF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301–317 </w:t>
            </w:r>
          </w:p>
        </w:tc>
        <w:tc>
          <w:tcPr>
            <w:tcW w:w="2660" w:type="pct"/>
          </w:tcPr>
          <w:p w14:paraId="4208F093"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318–334  </w:t>
            </w:r>
          </w:p>
        </w:tc>
        <w:tc>
          <w:tcPr>
            <w:tcW w:w="2660" w:type="pct"/>
          </w:tcPr>
          <w:p w14:paraId="3F38A396"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335–350 </w:t>
            </w:r>
          </w:p>
        </w:tc>
        <w:tc>
          <w:tcPr>
            <w:tcW w:w="2660" w:type="pct"/>
          </w:tcPr>
          <w:p w14:paraId="69B8293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351–365 </w:t>
            </w:r>
          </w:p>
        </w:tc>
        <w:tc>
          <w:tcPr>
            <w:tcW w:w="2660" w:type="pct"/>
          </w:tcPr>
          <w:p w14:paraId="3579A65B"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 xml:space="preserve"> 25</w:t>
            </w:r>
          </w:p>
        </w:tc>
      </w:tr>
    </w:tbl>
    <w:p w14:paraId="6186E131" w14:textId="77777777" w:rsidR="00821962" w:rsidRPr="001B052F" w:rsidRDefault="005D2F25" w:rsidP="00821962">
      <w:pPr>
        <w:pStyle w:val="Heading1NotIndexed"/>
        <w:ind w:left="567"/>
        <w:rPr>
          <w:rStyle w:val="Red"/>
          <w:color w:val="000000" w:themeColor="text1"/>
        </w:rPr>
      </w:pPr>
      <w:r w:rsidRPr="008F36B8">
        <w:rPr>
          <w:rStyle w:val="Red"/>
        </w:rPr>
        <w:br w:type="page"/>
      </w:r>
      <w:r w:rsidR="00821962" w:rsidRPr="001B052F">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1B052F" w14:paraId="15F89F50" w14:textId="77777777" w:rsidTr="001F4EC0">
        <w:trPr>
          <w:cantSplit/>
          <w:tblHeader/>
        </w:trPr>
        <w:tc>
          <w:tcPr>
            <w:tcW w:w="737" w:type="pct"/>
          </w:tcPr>
          <w:p w14:paraId="0E79F7C9"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Parameter</w:t>
            </w:r>
          </w:p>
        </w:tc>
        <w:tc>
          <w:tcPr>
            <w:tcW w:w="1056" w:type="pct"/>
          </w:tcPr>
          <w:p w14:paraId="78238B78"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‘Normal frequency’ of samples per year</w:t>
            </w:r>
          </w:p>
        </w:tc>
        <w:tc>
          <w:tcPr>
            <w:tcW w:w="1055" w:type="pct"/>
          </w:tcPr>
          <w:p w14:paraId="06AA764E"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1B052F" w:rsidRDefault="00821962" w:rsidP="00821962">
            <w:pPr>
              <w:pStyle w:val="TableText"/>
              <w:rPr>
                <w:rStyle w:val="Red"/>
                <w:b/>
                <w:color w:val="000000" w:themeColor="text1"/>
                <w:sz w:val="18"/>
                <w:szCs w:val="18"/>
              </w:rPr>
            </w:pPr>
            <w:r w:rsidRPr="001B052F">
              <w:rPr>
                <w:rStyle w:val="Red"/>
                <w:b/>
                <w:color w:val="000000" w:themeColor="text1"/>
                <w:sz w:val="18"/>
                <w:szCs w:val="18"/>
              </w:rPr>
              <w:t>Out of hours samples</w:t>
            </w:r>
          </w:p>
        </w:tc>
      </w:tr>
      <w:tr w:rsidR="00821962" w:rsidRPr="001B052F" w14:paraId="22B5F3DB" w14:textId="77777777" w:rsidTr="001F4EC0">
        <w:trPr>
          <w:cantSplit/>
        </w:trPr>
        <w:tc>
          <w:tcPr>
            <w:tcW w:w="737" w:type="pct"/>
          </w:tcPr>
          <w:p w14:paraId="7E04794E"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Sanitary</w:t>
            </w:r>
          </w:p>
          <w:p w14:paraId="0CAE9CDA" w14:textId="77777777" w:rsidR="00821962" w:rsidRPr="001B052F" w:rsidRDefault="00821962" w:rsidP="00821962">
            <w:pPr>
              <w:pStyle w:val="TableText"/>
              <w:rPr>
                <w:rStyle w:val="Red"/>
                <w:color w:val="000000" w:themeColor="text1"/>
                <w:sz w:val="18"/>
                <w:szCs w:val="18"/>
              </w:rPr>
            </w:pPr>
          </w:p>
        </w:tc>
        <w:tc>
          <w:tcPr>
            <w:tcW w:w="1056" w:type="pct"/>
          </w:tcPr>
          <w:p w14:paraId="21C3FFE2"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24</w:t>
            </w:r>
          </w:p>
        </w:tc>
        <w:tc>
          <w:tcPr>
            <w:tcW w:w="1055" w:type="pct"/>
          </w:tcPr>
          <w:p w14:paraId="773C4CC7"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12</w:t>
            </w:r>
          </w:p>
        </w:tc>
        <w:tc>
          <w:tcPr>
            <w:tcW w:w="1059" w:type="pct"/>
          </w:tcPr>
          <w:p w14:paraId="5F5A59A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24</w:t>
            </w:r>
          </w:p>
        </w:tc>
        <w:tc>
          <w:tcPr>
            <w:tcW w:w="1093" w:type="pct"/>
          </w:tcPr>
          <w:p w14:paraId="282EB3D6"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For 24 samples 2 out of hours samples per annum</w:t>
            </w:r>
          </w:p>
        </w:tc>
      </w:tr>
      <w:tr w:rsidR="00821962" w:rsidRPr="001B052F" w14:paraId="7C438A51" w14:textId="77777777" w:rsidTr="001F4EC0">
        <w:trPr>
          <w:cantSplit/>
        </w:trPr>
        <w:tc>
          <w:tcPr>
            <w:tcW w:w="737" w:type="pct"/>
          </w:tcPr>
          <w:p w14:paraId="3958ED9A"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Non sanitary</w:t>
            </w:r>
          </w:p>
          <w:p w14:paraId="23A00D01" w14:textId="77777777" w:rsidR="00821962" w:rsidRPr="001B052F" w:rsidRDefault="00821962" w:rsidP="00821962">
            <w:pPr>
              <w:pStyle w:val="TableText"/>
              <w:rPr>
                <w:rStyle w:val="Red"/>
                <w:color w:val="000000" w:themeColor="text1"/>
                <w:sz w:val="18"/>
                <w:szCs w:val="18"/>
              </w:rPr>
            </w:pPr>
          </w:p>
        </w:tc>
        <w:tc>
          <w:tcPr>
            <w:tcW w:w="1056" w:type="pct"/>
          </w:tcPr>
          <w:p w14:paraId="4E1FB3F5"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12</w:t>
            </w:r>
          </w:p>
        </w:tc>
        <w:tc>
          <w:tcPr>
            <w:tcW w:w="1055" w:type="pct"/>
          </w:tcPr>
          <w:p w14:paraId="31479A9E"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12</w:t>
            </w:r>
          </w:p>
        </w:tc>
        <w:tc>
          <w:tcPr>
            <w:tcW w:w="1059" w:type="pct"/>
          </w:tcPr>
          <w:p w14:paraId="2303665C"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12</w:t>
            </w:r>
          </w:p>
        </w:tc>
        <w:tc>
          <w:tcPr>
            <w:tcW w:w="1093" w:type="pct"/>
          </w:tcPr>
          <w:p w14:paraId="547A8B6C" w14:textId="77777777" w:rsidR="00821962" w:rsidRPr="001B052F" w:rsidRDefault="00821962" w:rsidP="00821962">
            <w:pPr>
              <w:pStyle w:val="TableText"/>
              <w:rPr>
                <w:rStyle w:val="Red"/>
                <w:color w:val="000000" w:themeColor="text1"/>
                <w:sz w:val="18"/>
                <w:szCs w:val="18"/>
              </w:rPr>
            </w:pPr>
            <w:r w:rsidRPr="001B052F">
              <w:rPr>
                <w:rStyle w:val="Red"/>
                <w:color w:val="000000" w:themeColor="text1"/>
                <w:sz w:val="18"/>
                <w:szCs w:val="18"/>
              </w:rPr>
              <w:t>For 12 samples 1 out of hours sample per annum</w:t>
            </w:r>
          </w:p>
        </w:tc>
      </w:tr>
    </w:tbl>
    <w:p w14:paraId="461E4EB2" w14:textId="77777777" w:rsidR="00821962" w:rsidRPr="001B052F" w:rsidRDefault="00821962" w:rsidP="00821962">
      <w:pPr>
        <w:ind w:left="567"/>
        <w:rPr>
          <w:rStyle w:val="Pink"/>
          <w:color w:val="000000" w:themeColor="text1"/>
        </w:rPr>
      </w:pPr>
    </w:p>
    <w:p w14:paraId="4C142A25" w14:textId="77777777" w:rsidR="001B052F" w:rsidRDefault="001B052F">
      <w:pPr>
        <w:rPr>
          <w:rFonts w:ascii="Arial" w:hAnsi="Arial"/>
          <w:b/>
          <w:kern w:val="28"/>
          <w:sz w:val="36"/>
        </w:rPr>
      </w:pPr>
      <w:r>
        <w:rPr>
          <w:sz w:val="36"/>
        </w:rPr>
        <w:br w:type="page"/>
      </w:r>
    </w:p>
    <w:p w14:paraId="74D11A76" w14:textId="31635DD9"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26FC75F2" w:rsidR="001A6A99" w:rsidRPr="001E6743" w:rsidRDefault="00D55C1F" w:rsidP="001B052F">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E7FD289"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1B052F">
              <w:rPr>
                <w:rStyle w:val="Blue"/>
                <w:rFonts w:cs="Arial"/>
                <w:color w:val="000000" w:themeColor="text1"/>
                <w:sz w:val="18"/>
                <w:szCs w:val="18"/>
              </w:rPr>
              <w:t>effluent</w:t>
            </w:r>
            <w:r w:rsidR="001B052F" w:rsidRPr="001B052F">
              <w:rPr>
                <w:rStyle w:val="Blue"/>
                <w:rFonts w:cs="Arial"/>
                <w:color w:val="000000" w:themeColor="text1"/>
                <w:sz w:val="18"/>
                <w:szCs w:val="18"/>
              </w:rPr>
              <w:t xml:space="preserve"> </w:t>
            </w:r>
            <w:r w:rsidRPr="001B052F">
              <w:rPr>
                <w:rStyle w:val="Blue"/>
                <w:rFonts w:cs="Arial"/>
                <w:color w:val="000000" w:themeColor="text1"/>
                <w:sz w:val="18"/>
                <w:szCs w:val="18"/>
              </w:rPr>
              <w:t>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1B052F" w:rsidRDefault="007A27A9" w:rsidP="00821962">
            <w:pPr>
              <w:pStyle w:val="TableText"/>
              <w:rPr>
                <w:rStyle w:val="Blue"/>
                <w:rFonts w:cs="Arial"/>
                <w:color w:val="000000" w:themeColor="text1"/>
                <w:sz w:val="18"/>
                <w:szCs w:val="18"/>
              </w:rPr>
            </w:pPr>
            <w:r w:rsidRPr="001B052F">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1B052F" w:rsidRDefault="003A3DD7" w:rsidP="00821962">
            <w:pPr>
              <w:pStyle w:val="TableText"/>
              <w:rPr>
                <w:rStyle w:val="Blue"/>
                <w:rFonts w:cs="Arial"/>
                <w:color w:val="000000" w:themeColor="text1"/>
                <w:sz w:val="18"/>
                <w:szCs w:val="18"/>
              </w:rPr>
            </w:pPr>
            <w:r w:rsidRPr="001B052F">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4A4AB45A" w:rsidR="00D55C1F" w:rsidRPr="001B052F" w:rsidRDefault="00D55C1F" w:rsidP="00821962">
            <w:pPr>
              <w:pStyle w:val="TableText"/>
              <w:rPr>
                <w:rStyle w:val="Blue"/>
                <w:rFonts w:cs="Arial"/>
                <w:color w:val="000000" w:themeColor="text1"/>
                <w:sz w:val="18"/>
                <w:szCs w:val="18"/>
              </w:rPr>
            </w:pPr>
            <w:r w:rsidRPr="001B052F">
              <w:rPr>
                <w:rStyle w:val="Blue"/>
                <w:rFonts w:cs="Arial"/>
                <w:color w:val="000000" w:themeColor="text1"/>
                <w:sz w:val="18"/>
                <w:szCs w:val="18"/>
              </w:rPr>
              <w:t>Operator Self</w:t>
            </w:r>
            <w:r w:rsidR="00127AF5" w:rsidRPr="001B052F">
              <w:rPr>
                <w:rStyle w:val="Blue"/>
                <w:rFonts w:cs="Arial"/>
                <w:color w:val="000000" w:themeColor="text1"/>
                <w:sz w:val="18"/>
                <w:szCs w:val="18"/>
              </w:rPr>
              <w:t>-</w:t>
            </w:r>
            <w:r w:rsidRPr="001B052F">
              <w:rPr>
                <w:rStyle w:val="Blue"/>
                <w:rFonts w:cs="Arial"/>
                <w:color w:val="000000" w:themeColor="text1"/>
                <w:sz w:val="18"/>
                <w:szCs w:val="18"/>
              </w:rPr>
              <w:t>Monitoring - ATU-BOD as O</w:t>
            </w:r>
            <w:r w:rsidRPr="001B052F">
              <w:rPr>
                <w:rStyle w:val="Blue"/>
                <w:rFonts w:cs="Arial"/>
                <w:color w:val="000000" w:themeColor="text1"/>
                <w:sz w:val="18"/>
                <w:szCs w:val="18"/>
                <w:vertAlign w:val="subscript"/>
              </w:rPr>
              <w:t>2</w:t>
            </w:r>
            <w:r w:rsidRPr="001B052F">
              <w:rPr>
                <w:rStyle w:val="Blue"/>
                <w:rFonts w:cs="Arial"/>
                <w:color w:val="000000" w:themeColor="text1"/>
                <w:sz w:val="18"/>
                <w:szCs w:val="18"/>
              </w:rPr>
              <w:t>, ammoniacal nitrogen (expressed as N), suspended solids (measured after drying at 105</w:t>
            </w:r>
            <w:r w:rsidR="0042379F" w:rsidRPr="001B052F">
              <w:rPr>
                <w:rStyle w:val="Blue"/>
                <w:rFonts w:cs="Arial"/>
                <w:color w:val="000000" w:themeColor="text1"/>
                <w:sz w:val="18"/>
                <w:szCs w:val="18"/>
              </w:rPr>
              <w:t>°</w:t>
            </w:r>
            <w:r w:rsidRPr="001B052F">
              <w:rPr>
                <w:rStyle w:val="Blue"/>
                <w:rFonts w:cs="Arial"/>
                <w:color w:val="000000" w:themeColor="text1"/>
                <w:sz w:val="18"/>
                <w:szCs w:val="18"/>
              </w:rPr>
              <w:t>C), total phosphorus as P</w:t>
            </w:r>
          </w:p>
        </w:tc>
        <w:tc>
          <w:tcPr>
            <w:tcW w:w="1000" w:type="pct"/>
          </w:tcPr>
          <w:p w14:paraId="58FF3449" w14:textId="2BB2C46C" w:rsidR="00D55C1F" w:rsidRPr="001B052F" w:rsidRDefault="0074732C" w:rsidP="00821962">
            <w:pPr>
              <w:pStyle w:val="TableText"/>
              <w:rPr>
                <w:rStyle w:val="Blue"/>
                <w:rFonts w:cs="Arial"/>
                <w:color w:val="000000" w:themeColor="text1"/>
                <w:sz w:val="18"/>
                <w:szCs w:val="18"/>
              </w:rPr>
            </w:pPr>
            <w:r w:rsidRPr="001B052F">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1B052F" w:rsidRDefault="00D55C1F" w:rsidP="00821962">
            <w:pPr>
              <w:pStyle w:val="TableText"/>
              <w:rPr>
                <w:rStyle w:val="Blue"/>
                <w:rFonts w:cs="Arial"/>
                <w:color w:val="000000" w:themeColor="text1"/>
                <w:sz w:val="18"/>
                <w:szCs w:val="18"/>
              </w:rPr>
            </w:pPr>
            <w:r w:rsidRPr="001B052F">
              <w:rPr>
                <w:rStyle w:val="Blue"/>
                <w:rFonts w:cs="Arial"/>
                <w:color w:val="000000" w:themeColor="text1"/>
                <w:sz w:val="18"/>
                <w:szCs w:val="18"/>
              </w:rPr>
              <w:t>Operator Self-Monitoring summary report</w:t>
            </w:r>
          </w:p>
        </w:tc>
        <w:tc>
          <w:tcPr>
            <w:tcW w:w="1000" w:type="pct"/>
          </w:tcPr>
          <w:p w14:paraId="0417BC7D" w14:textId="2EBE397E" w:rsidR="00D55C1F" w:rsidRPr="001B052F" w:rsidRDefault="0074732C" w:rsidP="00821962">
            <w:pPr>
              <w:pStyle w:val="TableText"/>
              <w:rPr>
                <w:rStyle w:val="Blue"/>
                <w:rFonts w:cs="Arial"/>
                <w:color w:val="000000" w:themeColor="text1"/>
                <w:sz w:val="18"/>
                <w:szCs w:val="18"/>
              </w:rPr>
            </w:pPr>
            <w:r w:rsidRPr="001B052F">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1B052F">
              <w:rPr>
                <w:rStyle w:val="Blue"/>
                <w:rFonts w:cs="Arial"/>
                <w:color w:val="000000" w:themeColor="text1"/>
                <w:sz w:val="18"/>
                <w:szCs w:val="18"/>
              </w:rPr>
              <w:t>sewage via Storm Discharge Point</w:t>
            </w:r>
          </w:p>
        </w:tc>
        <w:tc>
          <w:tcPr>
            <w:tcW w:w="1166" w:type="pct"/>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tcPr>
          <w:p w14:paraId="6AAA9A1B" w14:textId="30230BDE" w:rsidR="006F65DE" w:rsidRPr="001B052F" w:rsidRDefault="002C09DD" w:rsidP="006F65DE">
            <w:pPr>
              <w:pStyle w:val="TableText"/>
              <w:rPr>
                <w:rStyle w:val="Blue"/>
                <w:rFonts w:cs="Arial"/>
                <w:color w:val="000000" w:themeColor="text1"/>
                <w:sz w:val="18"/>
                <w:szCs w:val="18"/>
                <w:highlight w:val="cyan"/>
              </w:rPr>
            </w:pPr>
            <w:r w:rsidRPr="001B052F">
              <w:rPr>
                <w:rStyle w:val="Blue"/>
                <w:rFonts w:cs="Arial"/>
                <w:color w:val="000000" w:themeColor="text1"/>
                <w:sz w:val="18"/>
                <w:szCs w:val="18"/>
              </w:rPr>
              <w:t xml:space="preserve">MCERTS </w:t>
            </w:r>
            <w:r w:rsidR="006F65DE" w:rsidRPr="001B052F">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28FA834E" w14:textId="77777777" w:rsidR="00885C77" w:rsidRPr="001B052F" w:rsidRDefault="00885C77" w:rsidP="00885C77">
            <w:pPr>
              <w:pStyle w:val="TableText"/>
              <w:rPr>
                <w:rStyle w:val="Blue"/>
                <w:rFonts w:cs="Arial"/>
                <w:color w:val="000000" w:themeColor="text1"/>
                <w:sz w:val="18"/>
                <w:szCs w:val="18"/>
              </w:rPr>
            </w:pPr>
            <w:r w:rsidRPr="001B052F">
              <w:rPr>
                <w:rStyle w:val="Blue"/>
                <w:rFonts w:cs="Arial"/>
                <w:color w:val="000000" w:themeColor="text1"/>
                <w:sz w:val="18"/>
                <w:szCs w:val="18"/>
              </w:rPr>
              <w:t>Storm Sample Point</w:t>
            </w:r>
          </w:p>
          <w:p w14:paraId="43A0E2E1" w14:textId="69B4437D" w:rsidR="00885C77" w:rsidRPr="001B052F" w:rsidRDefault="00885C77" w:rsidP="00885C77">
            <w:pPr>
              <w:pStyle w:val="TableText"/>
              <w:rPr>
                <w:rStyle w:val="Blue"/>
                <w:rFonts w:cs="Arial"/>
                <w:color w:val="000000" w:themeColor="text1"/>
                <w:sz w:val="18"/>
                <w:szCs w:val="18"/>
              </w:rPr>
            </w:pPr>
            <w:r w:rsidRPr="001B052F">
              <w:rPr>
                <w:rStyle w:val="Blue"/>
                <w:rFonts w:cs="Arial"/>
                <w:color w:val="000000" w:themeColor="text1"/>
                <w:sz w:val="18"/>
                <w:szCs w:val="18"/>
              </w:rPr>
              <w:t>and</w:t>
            </w:r>
          </w:p>
          <w:p w14:paraId="52BC4783" w14:textId="2048C0C7" w:rsidR="002B3F38" w:rsidRPr="001B052F" w:rsidRDefault="002C09DD" w:rsidP="00885C77">
            <w:pPr>
              <w:pStyle w:val="TableText"/>
              <w:rPr>
                <w:rStyle w:val="Blue"/>
                <w:rFonts w:cs="Arial"/>
                <w:color w:val="000000" w:themeColor="text1"/>
                <w:sz w:val="18"/>
                <w:szCs w:val="18"/>
              </w:rPr>
            </w:pPr>
            <w:r w:rsidRPr="001B052F">
              <w:rPr>
                <w:rStyle w:val="Blue"/>
                <w:rFonts w:cs="Arial"/>
                <w:color w:val="000000" w:themeColor="text1"/>
                <w:sz w:val="18"/>
                <w:szCs w:val="18"/>
              </w:rPr>
              <w:t xml:space="preserve">MCERTS </w:t>
            </w:r>
            <w:r w:rsidR="00013B16" w:rsidRPr="001B052F">
              <w:rPr>
                <w:rStyle w:val="Blue"/>
                <w:rFonts w:cs="Arial"/>
                <w:color w:val="000000" w:themeColor="text1"/>
                <w:sz w:val="18"/>
                <w:szCs w:val="18"/>
              </w:rPr>
              <w:t>S</w:t>
            </w:r>
            <w:r w:rsidR="007942AE" w:rsidRPr="001B052F">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FFE92E8" w:rsidR="002B3F38" w:rsidRPr="001B052F" w:rsidRDefault="002C09DD" w:rsidP="002B3F38">
            <w:pPr>
              <w:pStyle w:val="TableText"/>
              <w:rPr>
                <w:rStyle w:val="Blue"/>
                <w:rFonts w:cs="Arial"/>
                <w:color w:val="000000" w:themeColor="text1"/>
                <w:sz w:val="18"/>
                <w:szCs w:val="18"/>
              </w:rPr>
            </w:pPr>
            <w:r w:rsidRPr="001B052F">
              <w:rPr>
                <w:rStyle w:val="Blue"/>
                <w:rFonts w:cs="Arial"/>
                <w:color w:val="000000" w:themeColor="text1"/>
                <w:sz w:val="18"/>
                <w:szCs w:val="18"/>
              </w:rPr>
              <w:t xml:space="preserve">MCERTS </w:t>
            </w:r>
            <w:r w:rsidR="007942AE" w:rsidRPr="001B052F">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tcPr>
          <w:p w14:paraId="4D5B4C10" w14:textId="3A846132" w:rsidR="002B3F38" w:rsidRPr="001B052F" w:rsidRDefault="002C09DD" w:rsidP="002B3F38">
            <w:pPr>
              <w:pStyle w:val="TableText"/>
              <w:rPr>
                <w:rStyle w:val="Blue"/>
                <w:rFonts w:cs="Arial"/>
                <w:color w:val="000000" w:themeColor="text1"/>
                <w:sz w:val="18"/>
                <w:szCs w:val="18"/>
              </w:rPr>
            </w:pPr>
            <w:r w:rsidRPr="001B052F">
              <w:rPr>
                <w:rStyle w:val="Blue"/>
                <w:rFonts w:cs="Arial"/>
                <w:color w:val="000000" w:themeColor="text1"/>
                <w:sz w:val="18"/>
                <w:szCs w:val="18"/>
              </w:rPr>
              <w:t xml:space="preserve">MCERTS </w:t>
            </w:r>
            <w:r w:rsidR="007942AE" w:rsidRPr="001B052F">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1B052F" w:rsidRDefault="00882241" w:rsidP="002B3F38">
            <w:pPr>
              <w:pStyle w:val="TableText"/>
              <w:rPr>
                <w:rStyle w:val="Blue"/>
                <w:rFonts w:cs="Arial"/>
                <w:color w:val="000000" w:themeColor="text1"/>
                <w:sz w:val="18"/>
                <w:szCs w:val="18"/>
              </w:rPr>
            </w:pPr>
            <w:r w:rsidRPr="001B052F">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1B052F" w:rsidRDefault="002C09DD" w:rsidP="002D5236">
            <w:pPr>
              <w:pStyle w:val="TableText"/>
              <w:rPr>
                <w:rStyle w:val="Blue"/>
                <w:rFonts w:cs="Calibri"/>
                <w:color w:val="000000" w:themeColor="text1"/>
                <w:sz w:val="18"/>
                <w:szCs w:val="18"/>
              </w:rPr>
            </w:pPr>
            <w:r w:rsidRPr="001B052F">
              <w:rPr>
                <w:rStyle w:val="Blue"/>
                <w:rFonts w:cs="Arial"/>
                <w:color w:val="000000" w:themeColor="text1"/>
                <w:sz w:val="18"/>
                <w:szCs w:val="18"/>
              </w:rPr>
              <w:t xml:space="preserve">MCERTS </w:t>
            </w:r>
            <w:r w:rsidR="002D5236" w:rsidRPr="001B052F">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1B052F" w:rsidRDefault="002C09DD" w:rsidP="002D5236">
            <w:pPr>
              <w:pStyle w:val="TableText"/>
              <w:rPr>
                <w:rStyle w:val="Blue"/>
                <w:rFonts w:cs="Calibri"/>
                <w:color w:val="000000" w:themeColor="text1"/>
                <w:sz w:val="18"/>
                <w:szCs w:val="18"/>
              </w:rPr>
            </w:pPr>
            <w:r w:rsidRPr="001B052F">
              <w:rPr>
                <w:rStyle w:val="Blue"/>
                <w:rFonts w:cs="Arial"/>
                <w:color w:val="000000" w:themeColor="text1"/>
                <w:sz w:val="18"/>
                <w:szCs w:val="18"/>
              </w:rPr>
              <w:t xml:space="preserve">MCERTS </w:t>
            </w:r>
            <w:r w:rsidR="002D5236" w:rsidRPr="001B052F">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1B052F" w:rsidRDefault="00C03BF8" w:rsidP="00C03BF8">
            <w:pPr>
              <w:pStyle w:val="TableText"/>
              <w:rPr>
                <w:rStyle w:val="Blue"/>
                <w:rFonts w:cs="Calibri"/>
                <w:color w:val="000000" w:themeColor="text1"/>
                <w:sz w:val="18"/>
                <w:szCs w:val="18"/>
              </w:rPr>
            </w:pPr>
            <w:r w:rsidRPr="001B052F">
              <w:rPr>
                <w:rStyle w:val="Blue"/>
                <w:rFonts w:cs="Calibri"/>
                <w:color w:val="000000" w:themeColor="text1"/>
                <w:sz w:val="18"/>
                <w:szCs w:val="18"/>
              </w:rPr>
              <w:t xml:space="preserve">MCERTS FPF Monitoring Point </w:t>
            </w:r>
          </w:p>
          <w:p w14:paraId="4CA0CCBB" w14:textId="77777777" w:rsidR="00C03BF8" w:rsidRPr="001B052F" w:rsidRDefault="00C03BF8" w:rsidP="00C03BF8">
            <w:pPr>
              <w:pStyle w:val="TableText"/>
              <w:rPr>
                <w:rStyle w:val="Blue"/>
                <w:rFonts w:cs="Calibri"/>
                <w:color w:val="000000" w:themeColor="text1"/>
                <w:sz w:val="18"/>
                <w:szCs w:val="18"/>
              </w:rPr>
            </w:pPr>
            <w:r w:rsidRPr="001B052F">
              <w:rPr>
                <w:rStyle w:val="Blue"/>
                <w:rFonts w:cs="Calibri"/>
                <w:color w:val="000000" w:themeColor="text1"/>
                <w:sz w:val="18"/>
                <w:szCs w:val="18"/>
              </w:rPr>
              <w:t>and</w:t>
            </w:r>
          </w:p>
          <w:p w14:paraId="1EC5D147" w14:textId="70577FAC" w:rsidR="008D4811" w:rsidRPr="001B052F" w:rsidRDefault="00AC785B" w:rsidP="00C03BF8">
            <w:pPr>
              <w:pStyle w:val="TableText"/>
              <w:rPr>
                <w:rStyle w:val="Blue"/>
                <w:rFonts w:cs="Arial"/>
                <w:color w:val="000000" w:themeColor="text1"/>
                <w:sz w:val="18"/>
                <w:szCs w:val="18"/>
              </w:rPr>
            </w:pPr>
            <w:r w:rsidRPr="001B052F">
              <w:rPr>
                <w:rStyle w:val="Blue"/>
                <w:rFonts w:cs="Calibri"/>
                <w:color w:val="000000" w:themeColor="text1"/>
                <w:sz w:val="18"/>
                <w:szCs w:val="18"/>
              </w:rPr>
              <w:t xml:space="preserve">MCERTS </w:t>
            </w:r>
            <w:r w:rsidR="008D4811" w:rsidRPr="001B052F">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0BD09049" w:rsidR="001B052F" w:rsidRDefault="001B052F">
      <w:pPr>
        <w:rPr>
          <w:rStyle w:val="Pink"/>
          <w:rFonts w:ascii="Arial" w:hAnsi="Arial" w:cs="Arial"/>
          <w:sz w:val="18"/>
          <w:szCs w:val="18"/>
        </w:rPr>
      </w:pPr>
    </w:p>
    <w:p w14:paraId="5B3C03CE" w14:textId="77777777" w:rsidR="001B052F" w:rsidRDefault="001B052F">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4D6CA7FC" w:rsidR="00821962" w:rsidRPr="009B7C14" w:rsidRDefault="00821962" w:rsidP="00821962">
            <w:pPr>
              <w:pStyle w:val="TableText"/>
              <w:rPr>
                <w:rStyle w:val="Blue"/>
                <w:color w:val="000000" w:themeColor="text1"/>
                <w:sz w:val="18"/>
                <w:szCs w:val="18"/>
              </w:rPr>
            </w:pPr>
            <w:r w:rsidRPr="009B7C14">
              <w:rPr>
                <w:rStyle w:val="Blue"/>
                <w:color w:val="000000" w:themeColor="text1"/>
                <w:sz w:val="18"/>
                <w:szCs w:val="18"/>
              </w:rPr>
              <w:t>OSM - ATU-BOD as O</w:t>
            </w:r>
            <w:r w:rsidRPr="009B7C14">
              <w:rPr>
                <w:rStyle w:val="Blue"/>
                <w:color w:val="000000" w:themeColor="text1"/>
                <w:sz w:val="18"/>
                <w:szCs w:val="18"/>
                <w:vertAlign w:val="subscript"/>
              </w:rPr>
              <w:t>2</w:t>
            </w:r>
            <w:r w:rsidRPr="009B7C14">
              <w:rPr>
                <w:rStyle w:val="Blue"/>
                <w:color w:val="000000" w:themeColor="text1"/>
                <w:sz w:val="18"/>
                <w:szCs w:val="18"/>
              </w:rPr>
              <w:t>, ammoniacal nitrogen (expressed as N), suspended solids (measured after drying at 105</w:t>
            </w:r>
            <w:r w:rsidR="0042379F" w:rsidRPr="009B7C14">
              <w:rPr>
                <w:rStyle w:val="Blue"/>
                <w:color w:val="000000" w:themeColor="text1"/>
                <w:sz w:val="18"/>
                <w:szCs w:val="18"/>
              </w:rPr>
              <w:t>°</w:t>
            </w:r>
            <w:r w:rsidRPr="009B7C14">
              <w:rPr>
                <w:rStyle w:val="Blue"/>
                <w:color w:val="000000" w:themeColor="text1"/>
                <w:sz w:val="18"/>
                <w:szCs w:val="18"/>
              </w:rPr>
              <w:t>C), total phosphorus as P</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9B7C14" w:rsidRDefault="00821962" w:rsidP="00821962">
            <w:pPr>
              <w:pStyle w:val="TableText"/>
              <w:rPr>
                <w:rStyle w:val="Blue"/>
                <w:color w:val="000000" w:themeColor="text1"/>
                <w:sz w:val="18"/>
                <w:szCs w:val="18"/>
              </w:rPr>
            </w:pPr>
            <w:r w:rsidRPr="009B7C14">
              <w:rPr>
                <w:rStyle w:val="Blue"/>
                <w:color w:val="000000" w:themeColor="text1"/>
                <w:sz w:val="18"/>
                <w:szCs w:val="18"/>
              </w:rPr>
              <w:t>Operator Self</w:t>
            </w:r>
            <w:r w:rsidR="003E7B9F" w:rsidRPr="009B7C14">
              <w:rPr>
                <w:rStyle w:val="Blue"/>
                <w:color w:val="000000" w:themeColor="text1"/>
                <w:sz w:val="18"/>
                <w:szCs w:val="18"/>
              </w:rPr>
              <w:t>-</w:t>
            </w:r>
            <w:r w:rsidRPr="009B7C14">
              <w:rPr>
                <w:rStyle w:val="Blue"/>
                <w:color w:val="000000" w:themeColor="text1"/>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2A20C117" w:rsidR="00821962" w:rsidRPr="008F36B8" w:rsidRDefault="00821962"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37E47343" w:rsidR="00821962" w:rsidRPr="009B7C14" w:rsidRDefault="002F406F" w:rsidP="00821962">
            <w:pPr>
              <w:pStyle w:val="TableText"/>
              <w:rPr>
                <w:color w:val="000000" w:themeColor="text1"/>
              </w:rPr>
            </w:pPr>
            <w:r w:rsidRPr="009B7C14">
              <w:rPr>
                <w:color w:val="000000" w:themeColor="text1"/>
              </w:rPr>
              <w:fldChar w:fldCharType="begin"/>
            </w:r>
            <w:r w:rsidRPr="009B7C14">
              <w:rPr>
                <w:color w:val="000000" w:themeColor="text1"/>
              </w:rPr>
              <w:instrText xml:space="preserve"> MERGEFIELD FE_Permit_Number </w:instrText>
            </w:r>
            <w:r w:rsidRPr="009B7C14">
              <w:rPr>
                <w:color w:val="000000" w:themeColor="text1"/>
              </w:rPr>
              <w:fldChar w:fldCharType="separate"/>
            </w:r>
            <w:r w:rsidR="00FD38EF" w:rsidRPr="009B7C14">
              <w:rPr>
                <w:noProof/>
                <w:color w:val="000000" w:themeColor="text1"/>
              </w:rPr>
              <w:t>CM0066101</w:t>
            </w:r>
            <w:r w:rsidRPr="009B7C14">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9B7C14" w:rsidRDefault="00B9650A" w:rsidP="00821962">
            <w:pPr>
              <w:pStyle w:val="TableText"/>
              <w:rPr>
                <w:color w:val="000000" w:themeColor="text1"/>
              </w:rPr>
            </w:pPr>
            <w:r w:rsidRPr="009B7C14">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22CFEF70" w:rsidR="00821962" w:rsidRPr="009B7C14" w:rsidRDefault="00E223F0" w:rsidP="00821962">
            <w:pPr>
              <w:pStyle w:val="TableText"/>
              <w:rPr>
                <w:color w:val="000000" w:themeColor="text1"/>
              </w:rPr>
            </w:pPr>
            <w:r w:rsidRPr="009B7C14">
              <w:rPr>
                <w:color w:val="000000" w:themeColor="text1"/>
              </w:rPr>
              <w:fldChar w:fldCharType="begin"/>
            </w:r>
            <w:r w:rsidRPr="009B7C14">
              <w:rPr>
                <w:color w:val="000000" w:themeColor="text1"/>
              </w:rPr>
              <w:instrText xml:space="preserve"> MERGEFIELD Site_Name </w:instrText>
            </w:r>
            <w:r w:rsidRPr="009B7C14">
              <w:rPr>
                <w:color w:val="000000" w:themeColor="text1"/>
              </w:rPr>
              <w:fldChar w:fldCharType="separate"/>
            </w:r>
            <w:r w:rsidR="00FD38EF" w:rsidRPr="009B7C14">
              <w:rPr>
                <w:noProof/>
                <w:color w:val="000000" w:themeColor="text1"/>
              </w:rPr>
              <w:t>Treuddyn Wastewater Treatment Works</w:t>
            </w:r>
            <w:r w:rsidRPr="009B7C14">
              <w:rPr>
                <w:color w:val="000000" w:themeColor="text1"/>
              </w:rPr>
              <w:fldChar w:fldCharType="end"/>
            </w:r>
            <w:r w:rsidRPr="009B7C14">
              <w:rPr>
                <w:color w:val="000000" w:themeColor="text1"/>
              </w:rPr>
              <w:t xml:space="preserve">, </w:t>
            </w:r>
            <w:r w:rsidRPr="009B7C14">
              <w:rPr>
                <w:color w:val="000000" w:themeColor="text1"/>
              </w:rPr>
              <w:fldChar w:fldCharType="begin"/>
            </w:r>
            <w:r w:rsidRPr="009B7C14">
              <w:rPr>
                <w:color w:val="000000" w:themeColor="text1"/>
              </w:rPr>
              <w:instrText xml:space="preserve"> MERGEFIELD DSI_ADD2 </w:instrText>
            </w:r>
            <w:r w:rsidRPr="009B7C14">
              <w:rPr>
                <w:color w:val="000000" w:themeColor="text1"/>
              </w:rPr>
              <w:fldChar w:fldCharType="separate"/>
            </w:r>
            <w:r w:rsidR="00FD38EF" w:rsidRPr="009B7C14">
              <w:rPr>
                <w:noProof/>
                <w:color w:val="000000" w:themeColor="text1"/>
              </w:rPr>
              <w:t>Ffordd Corwen</w:t>
            </w:r>
            <w:r w:rsidRPr="009B7C14">
              <w:rPr>
                <w:color w:val="000000" w:themeColor="text1"/>
              </w:rPr>
              <w:fldChar w:fldCharType="end"/>
            </w:r>
            <w:r w:rsidRPr="009B7C14">
              <w:rPr>
                <w:color w:val="000000" w:themeColor="text1"/>
              </w:rPr>
              <w:t xml:space="preserve">, </w:t>
            </w:r>
            <w:r w:rsidRPr="009B7C14">
              <w:rPr>
                <w:color w:val="000000" w:themeColor="text1"/>
              </w:rPr>
              <w:fldChar w:fldCharType="begin"/>
            </w:r>
            <w:r w:rsidRPr="009B7C14">
              <w:rPr>
                <w:color w:val="000000" w:themeColor="text1"/>
              </w:rPr>
              <w:instrText xml:space="preserve"> MERGEFIELD DSI_ADD3 </w:instrText>
            </w:r>
            <w:r w:rsidRPr="009B7C14">
              <w:rPr>
                <w:color w:val="000000" w:themeColor="text1"/>
              </w:rPr>
              <w:fldChar w:fldCharType="separate"/>
            </w:r>
            <w:r w:rsidR="00FD38EF" w:rsidRPr="009B7C14">
              <w:rPr>
                <w:noProof/>
                <w:color w:val="000000" w:themeColor="text1"/>
              </w:rPr>
              <w:t>Treuddyn</w:t>
            </w:r>
            <w:r w:rsidRPr="009B7C14">
              <w:rPr>
                <w:color w:val="000000" w:themeColor="text1"/>
              </w:rPr>
              <w:fldChar w:fldCharType="end"/>
            </w:r>
            <w:r w:rsidRPr="009B7C14">
              <w:rPr>
                <w:color w:val="000000" w:themeColor="text1"/>
              </w:rPr>
              <w:t xml:space="preserve">, </w:t>
            </w:r>
            <w:r w:rsidRPr="009B7C14">
              <w:rPr>
                <w:color w:val="000000" w:themeColor="text1"/>
              </w:rPr>
              <w:fldChar w:fldCharType="begin"/>
            </w:r>
            <w:r w:rsidRPr="009B7C14">
              <w:rPr>
                <w:color w:val="000000" w:themeColor="text1"/>
              </w:rPr>
              <w:instrText xml:space="preserve"> MERGEFIELD DSI_ADD4 </w:instrText>
            </w:r>
            <w:r w:rsidRPr="009B7C14">
              <w:rPr>
                <w:color w:val="000000" w:themeColor="text1"/>
              </w:rPr>
              <w:fldChar w:fldCharType="separate"/>
            </w:r>
            <w:r w:rsidR="00FD38EF" w:rsidRPr="009B7C14">
              <w:rPr>
                <w:noProof/>
                <w:color w:val="000000" w:themeColor="text1"/>
              </w:rPr>
              <w:t>Mold</w:t>
            </w:r>
            <w:r w:rsidR="009B7C14" w:rsidRPr="009B7C14">
              <w:rPr>
                <w:noProof/>
                <w:color w:val="000000" w:themeColor="text1"/>
              </w:rPr>
              <w:t xml:space="preserve">, </w:t>
            </w:r>
            <w:r w:rsidR="00FD38EF" w:rsidRPr="009B7C14">
              <w:rPr>
                <w:noProof/>
                <w:color w:val="000000" w:themeColor="text1"/>
              </w:rPr>
              <w:t>Flintshire</w:t>
            </w:r>
            <w:r w:rsidRPr="009B7C14">
              <w:rPr>
                <w:color w:val="000000" w:themeColor="text1"/>
              </w:rPr>
              <w:fldChar w:fldCharType="end"/>
            </w:r>
            <w:r w:rsidRPr="009B7C14">
              <w:rPr>
                <w:color w:val="000000" w:themeColor="text1"/>
              </w:rPr>
              <w:t xml:space="preserve">, </w:t>
            </w:r>
            <w:r w:rsidRPr="009B7C14">
              <w:rPr>
                <w:color w:val="000000" w:themeColor="text1"/>
              </w:rPr>
              <w:fldChar w:fldCharType="begin"/>
            </w:r>
            <w:r w:rsidRPr="009B7C14">
              <w:rPr>
                <w:color w:val="000000" w:themeColor="text1"/>
              </w:rPr>
              <w:instrText xml:space="preserve"> MERGEFIELD DSI_POST_CODE </w:instrText>
            </w:r>
            <w:r w:rsidRPr="009B7C14">
              <w:rPr>
                <w:color w:val="000000" w:themeColor="text1"/>
              </w:rPr>
              <w:fldChar w:fldCharType="separate"/>
            </w:r>
            <w:r w:rsidR="00FD38EF" w:rsidRPr="009B7C14">
              <w:rPr>
                <w:noProof/>
                <w:color w:val="000000" w:themeColor="text1"/>
              </w:rPr>
              <w:t>CH7 4LE</w:t>
            </w:r>
            <w:r w:rsidRPr="009B7C14">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0EF5CB32" w:rsidR="00821962" w:rsidRPr="009B7C14" w:rsidRDefault="00821962" w:rsidP="009B7C14">
            <w:pPr>
              <w:pStyle w:val="TableText"/>
              <w:rPr>
                <w:rStyle w:val="PinkBold"/>
                <w:b w:val="0"/>
                <w:color w:val="000000" w:themeColor="text1"/>
                <w:sz w:val="18"/>
                <w:szCs w:val="18"/>
              </w:rPr>
            </w:pPr>
            <w:r w:rsidRPr="009B7C14">
              <w:rPr>
                <w:b/>
                <w:color w:val="000000" w:themeColor="text1"/>
                <w:sz w:val="18"/>
                <w:szCs w:val="18"/>
              </w:rPr>
              <w:t xml:space="preserve">(b) Notification requirements for the breach of a limit specified in schedule 3 table S3.1 </w:t>
            </w:r>
            <w:r w:rsidRPr="009B7C14">
              <w:rPr>
                <w:rStyle w:val="Red"/>
                <w:b/>
                <w:color w:val="000000" w:themeColor="text1"/>
                <w:sz w:val="18"/>
                <w:szCs w:val="18"/>
              </w:rPr>
              <w:t>(including individual exceedances of limits which are covered by condition 3.1.2)</w:t>
            </w:r>
            <w:r w:rsidR="00A17C9D" w:rsidRPr="009B7C14">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9B7C14" w:rsidRDefault="00821962" w:rsidP="00821962">
            <w:pPr>
              <w:pStyle w:val="TableText"/>
              <w:rPr>
                <w:rStyle w:val="Red"/>
                <w:b/>
                <w:color w:val="000000" w:themeColor="text1"/>
                <w:sz w:val="18"/>
                <w:szCs w:val="18"/>
              </w:rPr>
            </w:pPr>
            <w:r w:rsidRPr="009B7C14">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9B7C14"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37ACC8EA" w:rsidR="00821962" w:rsidRPr="009B7C14" w:rsidRDefault="00821962" w:rsidP="009B7C14">
            <w:pPr>
              <w:pStyle w:val="TableText"/>
              <w:rPr>
                <w:color w:val="000000" w:themeColor="text1"/>
                <w:sz w:val="18"/>
                <w:szCs w:val="18"/>
              </w:rPr>
            </w:pPr>
            <w:r w:rsidRPr="009B7C14">
              <w:rPr>
                <w:rStyle w:val="Blue"/>
                <w:color w:val="000000" w:themeColor="text1"/>
                <w:sz w:val="18"/>
                <w:szCs w:val="18"/>
              </w:rPr>
              <w:t>e.g. OSM/</w:t>
            </w:r>
            <w:r w:rsidR="00F2606C" w:rsidRPr="009B7C14">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5C2E7EAF" w:rsidR="00821962" w:rsidRPr="009B7C14" w:rsidRDefault="00821962" w:rsidP="009B7C14">
            <w:pPr>
              <w:pStyle w:val="TableText"/>
              <w:rPr>
                <w:rStyle w:val="Pink"/>
                <w:color w:val="000000" w:themeColor="text1"/>
                <w:sz w:val="18"/>
                <w:szCs w:val="18"/>
              </w:rPr>
            </w:pPr>
            <w:r w:rsidRPr="009B7C14">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5A922936"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w:t>
      </w:r>
      <w:r w:rsidRPr="009B7C14">
        <w:rPr>
          <w:rStyle w:val="Red"/>
          <w:rFonts w:ascii="Arial" w:hAnsi="Arial" w:cs="Arial"/>
          <w:color w:val="000000" w:themeColor="text1"/>
          <w:sz w:val="18"/>
          <w:szCs w:val="18"/>
        </w:rPr>
        <w:t>vity</w:t>
      </w:r>
      <w:r w:rsidR="00284FE2" w:rsidRPr="009B7C14">
        <w:rPr>
          <w:rStyle w:val="Red"/>
          <w:rFonts w:ascii="Arial" w:hAnsi="Arial" w:cs="Arial"/>
          <w:color w:val="000000" w:themeColor="text1"/>
          <w:sz w:val="18"/>
          <w:szCs w:val="18"/>
        </w:rPr>
        <w:t xml:space="preserve"> </w:t>
      </w:r>
      <w:r w:rsidRPr="009B7C14">
        <w:rPr>
          <w:rStyle w:val="Red"/>
          <w:rFonts w:ascii="Arial" w:hAnsi="Arial" w:cs="Arial"/>
          <w:color w:val="000000" w:themeColor="text1"/>
          <w:sz w:val="18"/>
          <w:szCs w:val="18"/>
        </w:rPr>
        <w:t>A1</w:t>
      </w:r>
      <w:r w:rsidR="0024082D" w:rsidRPr="009B7C14">
        <w:rPr>
          <w:rStyle w:val="Red"/>
          <w:rFonts w:ascii="Arial" w:hAnsi="Arial" w:cs="Arial"/>
          <w:color w:val="000000" w:themeColor="text1"/>
          <w:sz w:val="18"/>
          <w:szCs w:val="18"/>
        </w:rPr>
        <w:t>,</w:t>
      </w:r>
      <w:r w:rsidRPr="009B7C14">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2304BF85"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9B7C14">
        <w:rPr>
          <w:rFonts w:ascii="Arial" w:hAnsi="Arial" w:cs="Arial"/>
          <w:sz w:val="18"/>
          <w:szCs w:val="18"/>
        </w:rPr>
        <w:t>conditions 2.3.</w:t>
      </w:r>
      <w:r w:rsidR="009B7C14" w:rsidRPr="009B7C14">
        <w:rPr>
          <w:rFonts w:ascii="Arial" w:hAnsi="Arial" w:cs="Arial"/>
          <w:sz w:val="18"/>
          <w:szCs w:val="18"/>
        </w:rPr>
        <w:t>2</w:t>
      </w:r>
      <w:r w:rsidRPr="009B7C14">
        <w:rPr>
          <w:rFonts w:ascii="Arial" w:hAnsi="Arial" w:cs="Arial"/>
          <w:sz w:val="18"/>
          <w:szCs w:val="18"/>
        </w:rPr>
        <w:t xml:space="preserve"> and 3.1.</w:t>
      </w:r>
      <w:r w:rsidR="009B7C14" w:rsidRPr="009B7C14">
        <w:rPr>
          <w:rFonts w:ascii="Arial" w:hAnsi="Arial" w:cs="Arial"/>
          <w:sz w:val="18"/>
          <w:szCs w:val="18"/>
        </w:rPr>
        <w:t>5</w:t>
      </w:r>
      <w:r w:rsidRPr="009B7C14">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305C9084" w:rsidR="00A60AC7" w:rsidRPr="009B7C14"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w:t>
      </w:r>
      <w:r w:rsidRPr="009B7C14">
        <w:rPr>
          <w:rFonts w:ascii="Arial" w:hAnsi="Arial" w:cs="Arial"/>
          <w:iCs/>
          <w:sz w:val="18"/>
          <w:szCs w:val="18"/>
        </w:rPr>
        <w:t xml:space="preserve">pector, and uncertainties induced between the overflow and the flow monitor as determined by the operator. Allowances for time delays in flow response through the WwTW are </w:t>
      </w:r>
      <w:proofErr w:type="gramStart"/>
      <w:r w:rsidRPr="009B7C14">
        <w:rPr>
          <w:rFonts w:ascii="Arial" w:hAnsi="Arial" w:cs="Arial"/>
          <w:iCs/>
          <w:sz w:val="18"/>
          <w:szCs w:val="18"/>
        </w:rPr>
        <w:t>taken into account</w:t>
      </w:r>
      <w:proofErr w:type="gramEnd"/>
      <w:r w:rsidRPr="009B7C14">
        <w:rPr>
          <w:rFonts w:ascii="Arial" w:hAnsi="Arial" w:cs="Arial"/>
          <w:iCs/>
          <w:sz w:val="18"/>
          <w:szCs w:val="18"/>
        </w:rPr>
        <w:t xml:space="preserve"> by condition 3.1.</w:t>
      </w:r>
      <w:r w:rsidR="009B7C14" w:rsidRPr="009B7C14">
        <w:rPr>
          <w:rFonts w:ascii="Arial" w:hAnsi="Arial" w:cs="Arial"/>
          <w:iCs/>
          <w:sz w:val="18"/>
          <w:szCs w:val="18"/>
        </w:rPr>
        <w:t>5</w:t>
      </w:r>
      <w:r w:rsidR="00981F7C" w:rsidRPr="009B7C14">
        <w:rPr>
          <w:rFonts w:ascii="Arial" w:hAnsi="Arial" w:cs="Arial"/>
          <w:iCs/>
          <w:sz w:val="18"/>
          <w:szCs w:val="18"/>
        </w:rPr>
        <w:t>.</w:t>
      </w:r>
    </w:p>
    <w:p w14:paraId="53A97851" w14:textId="77777777" w:rsidR="00821962" w:rsidRPr="009B7C14" w:rsidRDefault="00821962" w:rsidP="00D16230">
      <w:pPr>
        <w:spacing w:before="120"/>
        <w:ind w:left="567"/>
        <w:rPr>
          <w:rFonts w:ascii="Arial" w:hAnsi="Arial" w:cs="Arial"/>
          <w:sz w:val="18"/>
          <w:szCs w:val="18"/>
        </w:rPr>
      </w:pPr>
      <w:r w:rsidRPr="009B7C14">
        <w:rPr>
          <w:rFonts w:ascii="Arial" w:hAnsi="Arial" w:cs="Arial"/>
          <w:sz w:val="18"/>
          <w:szCs w:val="18"/>
        </w:rPr>
        <w:t>“</w:t>
      </w:r>
      <w:proofErr w:type="gramStart"/>
      <w:r w:rsidRPr="009B7C14">
        <w:rPr>
          <w:rFonts w:ascii="Arial" w:hAnsi="Arial" w:cs="Arial"/>
          <w:sz w:val="18"/>
          <w:szCs w:val="18"/>
        </w:rPr>
        <w:t>unusual</w:t>
      </w:r>
      <w:proofErr w:type="gramEnd"/>
      <w:r w:rsidRPr="009B7C14">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9B7C14">
        <w:rPr>
          <w:rFonts w:eastAsia="SymbolMT" w:cs="Arial"/>
          <w:sz w:val="18"/>
          <w:szCs w:val="18"/>
        </w:rPr>
        <w:t>low ambient temperatures, or the freezing of mechanical</w:t>
      </w:r>
      <w:r w:rsidRPr="008F36B8">
        <w:rPr>
          <w:rFonts w:eastAsia="SymbolMT" w:cs="Arial"/>
          <w:sz w:val="18"/>
          <w:szCs w:val="18"/>
        </w:rPr>
        <w:t xml:space="preserve">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4AB276E3" w:rsidR="00821962" w:rsidRDefault="00FC4B27" w:rsidP="00CD1173">
      <w:pPr>
        <w:pStyle w:val="Heading1"/>
        <w:spacing w:before="0" w:after="400"/>
        <w:ind w:left="567"/>
        <w:rPr>
          <w:rStyle w:val="Red"/>
          <w:sz w:val="36"/>
        </w:rPr>
      </w:pPr>
      <w:r w:rsidRPr="00FC4B27">
        <w:rPr>
          <w:noProof/>
        </w:rPr>
        <w:lastRenderedPageBreak/>
        <w:drawing>
          <wp:anchor distT="0" distB="0" distL="114300" distR="114300" simplePos="0" relativeHeight="251659289" behindDoc="1" locked="0" layoutInCell="1" allowOverlap="1" wp14:anchorId="5A30371C" wp14:editId="3C3149C7">
            <wp:simplePos x="0" y="0"/>
            <wp:positionH relativeFrom="column">
              <wp:posOffset>323850</wp:posOffset>
            </wp:positionH>
            <wp:positionV relativeFrom="paragraph">
              <wp:posOffset>424815</wp:posOffset>
            </wp:positionV>
            <wp:extent cx="5818505" cy="3943350"/>
            <wp:effectExtent l="0" t="0" r="0" b="0"/>
            <wp:wrapTight wrapText="bothSides">
              <wp:wrapPolygon edited="0">
                <wp:start x="0" y="0"/>
                <wp:lineTo x="0" y="21496"/>
                <wp:lineTo x="21499" y="21496"/>
                <wp:lineTo x="21499" y="0"/>
                <wp:lineTo x="0" y="0"/>
              </wp:wrapPolygon>
            </wp:wrapTight>
            <wp:docPr id="1476132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32493" name=""/>
                    <pic:cNvPicPr/>
                  </pic:nvPicPr>
                  <pic:blipFill rotWithShape="1">
                    <a:blip r:embed="rId16">
                      <a:extLst>
                        <a:ext uri="{28A0092B-C50C-407E-A947-70E740481C1C}">
                          <a14:useLocalDpi xmlns:a14="http://schemas.microsoft.com/office/drawing/2010/main" val="0"/>
                        </a:ext>
                      </a:extLst>
                    </a:blip>
                    <a:srcRect l="4831"/>
                    <a:stretch>
                      <a:fillRect/>
                    </a:stretch>
                  </pic:blipFill>
                  <pic:spPr bwMode="auto">
                    <a:xfrm>
                      <a:off x="0" y="0"/>
                      <a:ext cx="5818505" cy="3943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962" w:rsidRPr="008F36B8">
        <w:rPr>
          <w:sz w:val="36"/>
        </w:rPr>
        <w:t>Schedule 7 – Site plan</w:t>
      </w: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3467D" w14:textId="77777777" w:rsidR="00B1353B" w:rsidRDefault="00B1353B">
      <w:r>
        <w:separator/>
      </w:r>
    </w:p>
  </w:endnote>
  <w:endnote w:type="continuationSeparator" w:id="0">
    <w:p w14:paraId="32CAA00D" w14:textId="77777777" w:rsidR="00B1353B" w:rsidRDefault="00B1353B">
      <w:r>
        <w:continuationSeparator/>
      </w:r>
    </w:p>
  </w:endnote>
  <w:endnote w:type="continuationNotice" w:id="1">
    <w:p w14:paraId="7B91DB84" w14:textId="77777777" w:rsidR="00B1353B" w:rsidRDefault="00B135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FD38EF" w:rsidRDefault="00F375B6" w:rsidP="00F375B6">
    <w:pPr>
      <w:tabs>
        <w:tab w:val="center" w:pos="3544"/>
        <w:tab w:val="right" w:pos="7938"/>
      </w:tabs>
      <w:ind w:left="-851"/>
      <w:jc w:val="both"/>
      <w:rPr>
        <w:rFonts w:ascii="Arial" w:hAnsi="Arial"/>
        <w:color w:val="000000" w:themeColor="text1"/>
        <w:sz w:val="18"/>
        <w:szCs w:val="18"/>
      </w:rPr>
    </w:pPr>
    <w:r w:rsidRPr="00FD38EF">
      <w:rPr>
        <w:rFonts w:ascii="Arial" w:hAnsi="Arial"/>
        <w:color w:val="000000" w:themeColor="text1"/>
        <w:sz w:val="18"/>
        <w:szCs w:val="18"/>
      </w:rPr>
      <w:t>Variation and consolidation</w:t>
    </w:r>
  </w:p>
  <w:p w14:paraId="3901B25C" w14:textId="40CC19FE"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FD38EF">
      <w:rPr>
        <w:rFonts w:ascii="Arial" w:hAnsi="Arial"/>
        <w:color w:val="000000" w:themeColor="text1"/>
        <w:sz w:val="18"/>
        <w:szCs w:val="18"/>
      </w:rPr>
      <w:t>number:</w:t>
    </w:r>
    <w:r w:rsidR="00F512CE" w:rsidRPr="00FD38EF">
      <w:rPr>
        <w:rFonts w:ascii="Arial" w:hAnsi="Arial"/>
        <w:color w:val="000000" w:themeColor="text1"/>
        <w:sz w:val="18"/>
        <w:szCs w:val="18"/>
      </w:rPr>
      <w:t xml:space="preserve"> </w:t>
    </w:r>
    <w:r w:rsidR="00FD38EF" w:rsidRPr="00FD38EF">
      <w:rPr>
        <w:rFonts w:ascii="Arial" w:hAnsi="Arial"/>
        <w:color w:val="000000" w:themeColor="text1"/>
        <w:sz w:val="18"/>
        <w:szCs w:val="18"/>
      </w:rPr>
      <w:t>PAN-034075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511E57" w:rsidRDefault="005413F8" w:rsidP="005413F8">
    <w:pPr>
      <w:pStyle w:val="Footer"/>
      <w:rPr>
        <w:rFonts w:ascii="Arial" w:hAnsi="Arial" w:cs="Arial"/>
        <w:color w:val="000000" w:themeColor="text1"/>
        <w:sz w:val="18"/>
        <w:szCs w:val="18"/>
      </w:rPr>
    </w:pPr>
    <w:r w:rsidRPr="00511E57">
      <w:rPr>
        <w:rFonts w:ascii="Arial" w:hAnsi="Arial" w:cs="Arial"/>
        <w:color w:val="000000" w:themeColor="text1"/>
        <w:sz w:val="18"/>
        <w:szCs w:val="18"/>
      </w:rPr>
      <w:t>Permit number</w:t>
    </w:r>
    <w:r w:rsidRPr="00511E57">
      <w:rPr>
        <w:rFonts w:ascii="Arial" w:hAnsi="Arial"/>
        <w:color w:val="000000" w:themeColor="text1"/>
        <w:sz w:val="18"/>
        <w:szCs w:val="18"/>
      </w:rPr>
      <w:t>:</w:t>
    </w:r>
  </w:p>
  <w:p w14:paraId="1B517D79" w14:textId="6EEF997F" w:rsidR="005413F8" w:rsidRPr="000B393C" w:rsidRDefault="00FD38EF" w:rsidP="005413F8">
    <w:pPr>
      <w:pStyle w:val="Footer"/>
      <w:rPr>
        <w:sz w:val="18"/>
        <w:szCs w:val="18"/>
      </w:rPr>
    </w:pPr>
    <w:r w:rsidRPr="00511E57">
      <w:rPr>
        <w:rFonts w:ascii="Arial" w:hAnsi="Arial" w:cs="Arial"/>
        <w:color w:val="000000" w:themeColor="text1"/>
        <w:sz w:val="18"/>
        <w:szCs w:val="18"/>
      </w:rPr>
      <w:t>CM0066101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60134">
      <w:rPr>
        <w:rFonts w:ascii="Arial" w:hAnsi="Arial" w:cs="Arial"/>
        <w:noProof/>
        <w:sz w:val="18"/>
        <w:szCs w:val="18"/>
      </w:rPr>
      <w:t>20</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69F17" w14:textId="77777777" w:rsidR="00B1353B" w:rsidRDefault="00B1353B">
      <w:r>
        <w:separator/>
      </w:r>
    </w:p>
  </w:footnote>
  <w:footnote w:type="continuationSeparator" w:id="0">
    <w:p w14:paraId="2B7F88D8" w14:textId="77777777" w:rsidR="00B1353B" w:rsidRDefault="00B1353B">
      <w:r>
        <w:continuationSeparator/>
      </w:r>
    </w:p>
  </w:footnote>
  <w:footnote w:type="continuationNotice" w:id="1">
    <w:p w14:paraId="73E79054" w14:textId="77777777" w:rsidR="00B1353B" w:rsidRDefault="00B135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19E7"/>
    <w:rsid w:val="00013B16"/>
    <w:rsid w:val="00013D3E"/>
    <w:rsid w:val="000142C4"/>
    <w:rsid w:val="00015073"/>
    <w:rsid w:val="000158B6"/>
    <w:rsid w:val="00030AE7"/>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3CF5"/>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4A9D"/>
    <w:rsid w:val="00155834"/>
    <w:rsid w:val="001566BD"/>
    <w:rsid w:val="00156C8F"/>
    <w:rsid w:val="00157B09"/>
    <w:rsid w:val="001621F5"/>
    <w:rsid w:val="00167927"/>
    <w:rsid w:val="00167FFA"/>
    <w:rsid w:val="001725EC"/>
    <w:rsid w:val="00175B8E"/>
    <w:rsid w:val="00177405"/>
    <w:rsid w:val="001815AC"/>
    <w:rsid w:val="001827DE"/>
    <w:rsid w:val="0018468B"/>
    <w:rsid w:val="001855D4"/>
    <w:rsid w:val="001873CD"/>
    <w:rsid w:val="00193812"/>
    <w:rsid w:val="00195E42"/>
    <w:rsid w:val="001A6103"/>
    <w:rsid w:val="001A6A99"/>
    <w:rsid w:val="001A6C95"/>
    <w:rsid w:val="001B052F"/>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2584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D7DEE"/>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2730"/>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4DF2"/>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3BAA"/>
    <w:rsid w:val="00414334"/>
    <w:rsid w:val="00414E65"/>
    <w:rsid w:val="00415153"/>
    <w:rsid w:val="00415770"/>
    <w:rsid w:val="00416DA2"/>
    <w:rsid w:val="00416F72"/>
    <w:rsid w:val="00420953"/>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90569"/>
    <w:rsid w:val="004908AB"/>
    <w:rsid w:val="00491735"/>
    <w:rsid w:val="00492EA8"/>
    <w:rsid w:val="0049344F"/>
    <w:rsid w:val="00493E33"/>
    <w:rsid w:val="00496934"/>
    <w:rsid w:val="00496F69"/>
    <w:rsid w:val="004A3186"/>
    <w:rsid w:val="004A4BC6"/>
    <w:rsid w:val="004A510A"/>
    <w:rsid w:val="004A5FBC"/>
    <w:rsid w:val="004A687C"/>
    <w:rsid w:val="004A7F2D"/>
    <w:rsid w:val="004B2037"/>
    <w:rsid w:val="004B2E21"/>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1E57"/>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0134"/>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067A"/>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14FA"/>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2519"/>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D0F2A"/>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DC7"/>
    <w:rsid w:val="00944B58"/>
    <w:rsid w:val="00950D58"/>
    <w:rsid w:val="00952C06"/>
    <w:rsid w:val="00954A99"/>
    <w:rsid w:val="009553D6"/>
    <w:rsid w:val="009561D3"/>
    <w:rsid w:val="009564BE"/>
    <w:rsid w:val="00956EC7"/>
    <w:rsid w:val="00957728"/>
    <w:rsid w:val="009619A6"/>
    <w:rsid w:val="00962DF2"/>
    <w:rsid w:val="00962E3A"/>
    <w:rsid w:val="00962F3C"/>
    <w:rsid w:val="0096356C"/>
    <w:rsid w:val="0097226C"/>
    <w:rsid w:val="00973180"/>
    <w:rsid w:val="009740F2"/>
    <w:rsid w:val="00977071"/>
    <w:rsid w:val="00977B33"/>
    <w:rsid w:val="00977C81"/>
    <w:rsid w:val="00981F7C"/>
    <w:rsid w:val="00984C1D"/>
    <w:rsid w:val="00986336"/>
    <w:rsid w:val="00991DBD"/>
    <w:rsid w:val="00993889"/>
    <w:rsid w:val="00995BAF"/>
    <w:rsid w:val="009A1C04"/>
    <w:rsid w:val="009A2138"/>
    <w:rsid w:val="009A32D7"/>
    <w:rsid w:val="009A36B5"/>
    <w:rsid w:val="009A5B0F"/>
    <w:rsid w:val="009B6B1A"/>
    <w:rsid w:val="009B7C14"/>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A3A"/>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53B"/>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C32F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5B96"/>
    <w:rsid w:val="00C47630"/>
    <w:rsid w:val="00C47CDC"/>
    <w:rsid w:val="00C51B48"/>
    <w:rsid w:val="00C51EBA"/>
    <w:rsid w:val="00C52ACA"/>
    <w:rsid w:val="00C53601"/>
    <w:rsid w:val="00C53701"/>
    <w:rsid w:val="00C56114"/>
    <w:rsid w:val="00C60BAE"/>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1784E"/>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395"/>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67D1D"/>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373D"/>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5C53"/>
    <w:rsid w:val="00F742D1"/>
    <w:rsid w:val="00F86494"/>
    <w:rsid w:val="00F90B07"/>
    <w:rsid w:val="00F9584D"/>
    <w:rsid w:val="00F97866"/>
    <w:rsid w:val="00FB1541"/>
    <w:rsid w:val="00FB2CFC"/>
    <w:rsid w:val="00FB4E43"/>
    <w:rsid w:val="00FC317A"/>
    <w:rsid w:val="00FC4B27"/>
    <w:rsid w:val="00FC537A"/>
    <w:rsid w:val="00FC53F4"/>
    <w:rsid w:val="00FC5AE2"/>
    <w:rsid w:val="00FC5C6B"/>
    <w:rsid w:val="00FC789D"/>
    <w:rsid w:val="00FC7B94"/>
    <w:rsid w:val="00FD08DD"/>
    <w:rsid w:val="00FD09DD"/>
    <w:rsid w:val="00FD14BC"/>
    <w:rsid w:val="00FD1EDF"/>
    <w:rsid w:val="00FD2AF6"/>
    <w:rsid w:val="00FD38EF"/>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REGU-369-2766068</_dlc_DocId>
    <_dlc_DocIdUrl xmlns="9be56660-2c31-41ef-bc00-23e72f632f2a">
      <Url>https://cyfoethnaturiolcymru.sharepoint.com/teams/Regulatory/Permitting/_layouts/15/DocIdRedir.aspx?ID=REGU-369-2766068</Url>
      <Description>REGU-369-2766068</Description>
    </_dlc_DocIdUrl>
    <lcf76f155ced4ddcb4097134ff3c332f xmlns="cd6faf52-b12f-444c-a3fc-1f0e7a71d996">
      <Terms xmlns="http://schemas.microsoft.com/office/infopath/2007/PartnerControls"/>
    </lcf76f155ced4ddcb4097134ff3c332f>
    <Site_x0020_Name xmlns="859f7ad6-93f6-4205-b62b-a17f28acbbac">Treuddyn Wastewater Treatment Works</Site_x0020_Name>
    <Internal_x002f_External xmlns="859f7ad6-93f6-4205-b62b-a17f28acbbac">Outgoing document</Internal_x002f_External>
    <Post_x0020_code xmlns="859f7ad6-93f6-4205-b62b-a17f28acbbac">CH7 4LE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2026-10-28T00:00:00+00:00</Document_x0020_Date>
    <Facility_x0020_Address xmlns="859f7ad6-93f6-4205-b62b-a17f28acbbac">Fford Corwen, Treuddyn,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D20B6E-BEF2-43D1-B80D-10731A648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5978</Words>
  <Characters>34081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(28/10/2026)</dc:title>
  <dc:subject/>
  <dc:creator>Dulson, Emma</dc:creator>
  <cp:keywords>233 08 SD69, 233-08-SD69, 23308SD69</cp:keywords>
  <dc:description>233_08_SD69, version 3_x000d_
Issue date: 06/001/2011</dc:description>
  <cp:lastModifiedBy>Dulson, Emma</cp:lastModifiedBy>
  <cp:revision>25</cp:revision>
  <dcterms:created xsi:type="dcterms:W3CDTF">2026-09-29T10:44:00Z</dcterms:created>
  <dcterms:modified xsi:type="dcterms:W3CDTF">2026-10-28T13:20:00Z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c8c0587e-d315-47f1-9e8d-726b404e4625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ies>
</file>