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DD164FC" w:rsidR="00D04424" w:rsidRPr="008856B5" w:rsidRDefault="0014332B" w:rsidP="003719AD">
      <w:pPr>
        <w:pStyle w:val="Heading1"/>
        <w:spacing w:before="0" w:after="0"/>
        <w:jc w:val="left"/>
        <w:rPr>
          <w:bCs/>
          <w:color w:val="auto"/>
          <w:sz w:val="32"/>
        </w:rPr>
      </w:pPr>
      <w:r w:rsidRPr="008856B5">
        <w:rPr>
          <w:bCs/>
          <w:color w:val="auto"/>
          <w:sz w:val="32"/>
        </w:rPr>
        <w:t>Bespoke p</w:t>
      </w:r>
      <w:r w:rsidR="00D04424" w:rsidRPr="008856B5">
        <w:rPr>
          <w:bCs/>
          <w:color w:val="auto"/>
          <w:sz w:val="32"/>
        </w:rPr>
        <w:t>ermit</w:t>
      </w:r>
      <w:r w:rsidR="00B73ECB" w:rsidRPr="008856B5">
        <w:rPr>
          <w:bCs/>
          <w:color w:val="auto"/>
          <w:sz w:val="32"/>
        </w:rPr>
        <w:t xml:space="preserve"> </w:t>
      </w:r>
    </w:p>
    <w:p w14:paraId="0FF1524F" w14:textId="1C373529" w:rsidR="007820C3" w:rsidRPr="0014332B" w:rsidRDefault="007820C3" w:rsidP="00D04424">
      <w:pPr>
        <w:rPr>
          <w:rFonts w:ascii="Arial" w:hAnsi="Arial" w:cs="Arial"/>
          <w:szCs w:val="24"/>
        </w:rPr>
      </w:pPr>
    </w:p>
    <w:p w14:paraId="0FF15250" w14:textId="6045C675" w:rsidR="00D04424" w:rsidRPr="00337025" w:rsidRDefault="0060457F" w:rsidP="006B0BFB">
      <w:pPr>
        <w:spacing w:after="120"/>
        <w:rPr>
          <w:rFonts w:ascii="Arial" w:hAnsi="Arial" w:cs="Arial"/>
          <w:szCs w:val="24"/>
        </w:rPr>
      </w:pPr>
      <w:r w:rsidRPr="0014332B">
        <w:rPr>
          <w:rFonts w:ascii="Arial" w:hAnsi="Arial" w:cs="Arial"/>
          <w:szCs w:val="24"/>
        </w:rPr>
        <w:t>We have decided to</w:t>
      </w:r>
      <w:r w:rsidRPr="00805E63">
        <w:rPr>
          <w:rFonts w:ascii="Arial" w:hAnsi="Arial" w:cs="Arial"/>
          <w:szCs w:val="24"/>
        </w:rPr>
        <w:t xml:space="preserve"> </w:t>
      </w:r>
      <w:r w:rsidR="00D2020E" w:rsidRPr="00805E63">
        <w:rPr>
          <w:rFonts w:ascii="Arial" w:hAnsi="Arial" w:cs="Arial"/>
          <w:szCs w:val="24"/>
        </w:rPr>
        <w:t xml:space="preserve">grant </w:t>
      </w:r>
      <w:r w:rsidRPr="00805E63">
        <w:rPr>
          <w:rFonts w:ascii="Arial" w:hAnsi="Arial" w:cs="Arial"/>
          <w:szCs w:val="24"/>
        </w:rPr>
        <w:t>the permit</w:t>
      </w:r>
      <w:r w:rsidR="00805E63">
        <w:rPr>
          <w:rFonts w:ascii="Arial" w:hAnsi="Arial" w:cs="Arial"/>
          <w:color w:val="FF0000"/>
          <w:szCs w:val="24"/>
        </w:rPr>
        <w:t xml:space="preserve"> </w:t>
      </w:r>
      <w:r w:rsidRPr="0014332B">
        <w:rPr>
          <w:rFonts w:ascii="Arial" w:hAnsi="Arial" w:cs="Arial"/>
          <w:szCs w:val="24"/>
        </w:rPr>
        <w:t>for</w:t>
      </w:r>
      <w:r w:rsidR="00337025">
        <w:rPr>
          <w:rFonts w:ascii="Arial" w:hAnsi="Arial" w:cs="Arial"/>
          <w:szCs w:val="24"/>
        </w:rPr>
        <w:t xml:space="preserve"> Gwern-y-Bwlch</w:t>
      </w:r>
      <w:r w:rsidRPr="0014332B">
        <w:rPr>
          <w:rFonts w:ascii="Arial" w:hAnsi="Arial" w:cs="Arial"/>
          <w:color w:val="FF00FF"/>
          <w:szCs w:val="24"/>
        </w:rPr>
        <w:t xml:space="preserve"> </w:t>
      </w:r>
      <w:r w:rsidRPr="0014332B">
        <w:rPr>
          <w:rFonts w:ascii="Arial" w:hAnsi="Arial" w:cs="Arial"/>
          <w:color w:val="000000"/>
          <w:szCs w:val="24"/>
        </w:rPr>
        <w:t>operated by</w:t>
      </w:r>
      <w:r w:rsidR="00337025">
        <w:rPr>
          <w:rFonts w:ascii="Arial" w:hAnsi="Arial" w:cs="Arial"/>
          <w:color w:val="FF00FF"/>
          <w:szCs w:val="24"/>
        </w:rPr>
        <w:t xml:space="preserve"> </w:t>
      </w:r>
      <w:r w:rsidR="00337025" w:rsidRPr="00337025">
        <w:rPr>
          <w:rFonts w:ascii="Arial" w:hAnsi="Arial" w:cs="Arial"/>
          <w:szCs w:val="24"/>
        </w:rPr>
        <w:t>Mr David Jones</w:t>
      </w:r>
      <w:r w:rsidR="001034AC" w:rsidRPr="00337025">
        <w:rPr>
          <w:rFonts w:ascii="Arial" w:hAnsi="Arial" w:cs="Arial"/>
          <w:szCs w:val="24"/>
        </w:rPr>
        <w:t>.</w:t>
      </w:r>
    </w:p>
    <w:p w14:paraId="178F17B4" w14:textId="7BE03679"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337025">
        <w:rPr>
          <w:rFonts w:ascii="Arial" w:hAnsi="Arial"/>
          <w:color w:val="000000"/>
          <w:kern w:val="28"/>
          <w:szCs w:val="24"/>
        </w:rPr>
        <w:t xml:space="preserve"> PAN-003358.</w:t>
      </w:r>
    </w:p>
    <w:p w14:paraId="0FF15251" w14:textId="78CB3A6A"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B43A54">
        <w:rPr>
          <w:rFonts w:ascii="Arial" w:hAnsi="Arial"/>
          <w:szCs w:val="24"/>
        </w:rPr>
        <w:t>EPR/BB3192HP.</w:t>
      </w:r>
    </w:p>
    <w:bookmarkEnd w:id="0"/>
    <w:bookmarkEnd w:id="1"/>
    <w:p w14:paraId="20B8ACA8" w14:textId="7DB951E3" w:rsidR="002F4898" w:rsidRPr="002F4898" w:rsidRDefault="002F4898" w:rsidP="002F4898">
      <w:pPr>
        <w:tabs>
          <w:tab w:val="left" w:pos="4253"/>
          <w:tab w:val="left" w:pos="6804"/>
        </w:tabs>
        <w:spacing w:after="120"/>
        <w:rPr>
          <w:rFonts w:ascii="Arial" w:hAnsi="Arial"/>
          <w:color w:val="000000"/>
          <w:kern w:val="28"/>
          <w:szCs w:val="24"/>
        </w:rPr>
      </w:pPr>
      <w:r w:rsidRPr="002F4898">
        <w:rPr>
          <w:rFonts w:ascii="Arial" w:hAnsi="Arial"/>
          <w:color w:val="000000"/>
          <w:kern w:val="28"/>
          <w:szCs w:val="24"/>
        </w:rPr>
        <w:t xml:space="preserve">The permit regulates the </w:t>
      </w:r>
      <w:r w:rsidR="00AF370B" w:rsidRPr="002F4898">
        <w:rPr>
          <w:rFonts w:ascii="Arial" w:hAnsi="Arial"/>
          <w:color w:val="000000"/>
          <w:kern w:val="28"/>
          <w:szCs w:val="24"/>
        </w:rPr>
        <w:t>existing</w:t>
      </w:r>
      <w:r w:rsidRPr="002F4898">
        <w:rPr>
          <w:rFonts w:ascii="Arial" w:hAnsi="Arial"/>
          <w:color w:val="000000"/>
          <w:kern w:val="28"/>
          <w:szCs w:val="24"/>
        </w:rPr>
        <w:t xml:space="preserve"> discharge of a maximum of 1.5 cubic metres per day of domestic sewage effluent from a package treatment</w:t>
      </w:r>
      <w:r w:rsidR="006E5C46">
        <w:rPr>
          <w:rFonts w:ascii="Arial" w:hAnsi="Arial"/>
          <w:color w:val="000000"/>
          <w:kern w:val="28"/>
          <w:szCs w:val="24"/>
        </w:rPr>
        <w:t xml:space="preserve"> plant</w:t>
      </w:r>
      <w:r w:rsidR="000500FE">
        <w:rPr>
          <w:rFonts w:ascii="Arial" w:hAnsi="Arial"/>
          <w:color w:val="000000"/>
          <w:kern w:val="28"/>
          <w:szCs w:val="24"/>
        </w:rPr>
        <w:t xml:space="preserve"> built to British Standard</w:t>
      </w:r>
      <w:r w:rsidR="006E5C46">
        <w:rPr>
          <w:rFonts w:ascii="Arial" w:hAnsi="Arial"/>
          <w:color w:val="000000"/>
          <w:kern w:val="28"/>
          <w:szCs w:val="24"/>
        </w:rPr>
        <w:t xml:space="preserve"> BS12566, </w:t>
      </w:r>
      <w:r w:rsidRPr="002F4898">
        <w:rPr>
          <w:rFonts w:ascii="Arial" w:hAnsi="Arial"/>
          <w:color w:val="000000"/>
          <w:kern w:val="28"/>
          <w:szCs w:val="24"/>
        </w:rPr>
        <w:t xml:space="preserve">to a seasonally dry ditch leading to a the Afon Twymyn.  The system will serve a single </w:t>
      </w:r>
      <w:r w:rsidR="00AF370B" w:rsidRPr="002F4898">
        <w:rPr>
          <w:rFonts w:ascii="Arial" w:hAnsi="Arial"/>
          <w:color w:val="000000"/>
          <w:kern w:val="28"/>
          <w:szCs w:val="24"/>
        </w:rPr>
        <w:t>domestic</w:t>
      </w:r>
      <w:r w:rsidRPr="002F4898">
        <w:rPr>
          <w:rFonts w:ascii="Arial" w:hAnsi="Arial"/>
          <w:color w:val="000000"/>
          <w:kern w:val="28"/>
          <w:szCs w:val="24"/>
        </w:rPr>
        <w:t xml:space="preserve"> property and is an improvement on the current system whereby a septic tank discharges to the ditch which is permitted under CG0061301.  </w:t>
      </w:r>
    </w:p>
    <w:p w14:paraId="6C5ED54A" w14:textId="4E715E79" w:rsidR="002F4898" w:rsidRDefault="002F4898" w:rsidP="006B0BFB">
      <w:pPr>
        <w:spacing w:after="120"/>
        <w:rPr>
          <w:rFonts w:ascii="Arial" w:hAnsi="Arial"/>
          <w:color w:val="000000"/>
        </w:rPr>
      </w:pPr>
    </w:p>
    <w:p w14:paraId="0FF15253" w14:textId="5CA2CB51"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bookmarkStart w:id="2" w:name="_GoBack"/>
      <w:bookmarkEnd w:id="2"/>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6E33692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12AE93C"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B668F9">
              <w:rPr>
                <w:rFonts w:ascii="Arial" w:hAnsi="Arial" w:cs="Arial"/>
                <w:b w:val="0"/>
                <w:szCs w:val="24"/>
              </w:rPr>
              <w:t xml:space="preserve">web publicising </w:t>
            </w:r>
          </w:p>
        </w:tc>
        <w:tc>
          <w:tcPr>
            <w:tcW w:w="6266" w:type="dxa"/>
            <w:tcBorders>
              <w:bottom w:val="single" w:sz="4" w:space="0" w:color="auto"/>
            </w:tcBorders>
          </w:tcPr>
          <w:p w14:paraId="0FF1529A" w14:textId="2C819169" w:rsidR="007820C3" w:rsidRPr="00DA70FE" w:rsidRDefault="007820C3" w:rsidP="007820C3">
            <w:pPr>
              <w:spacing w:before="60"/>
              <w:rPr>
                <w:rFonts w:ascii="Arial" w:hAnsi="Arial" w:cs="Arial"/>
                <w:szCs w:val="24"/>
              </w:rPr>
            </w:pPr>
            <w:r w:rsidRPr="00DA70FE">
              <w:rPr>
                <w:rFonts w:ascii="Arial" w:hAnsi="Arial" w:cs="Arial"/>
                <w:szCs w:val="24"/>
              </w:rPr>
              <w:t xml:space="preserve">The </w:t>
            </w:r>
            <w:r w:rsidRPr="00B668F9">
              <w:rPr>
                <w:rFonts w:ascii="Arial" w:hAnsi="Arial" w:cs="Arial"/>
                <w:szCs w:val="24"/>
              </w:rPr>
              <w:t>web publicising</w:t>
            </w:r>
            <w:r w:rsidR="00B668F9" w:rsidRPr="00B668F9">
              <w:rPr>
                <w:rFonts w:ascii="Arial" w:hAnsi="Arial" w:cs="Arial"/>
                <w:szCs w:val="24"/>
              </w:rPr>
              <w:t xml:space="preserve"> </w:t>
            </w:r>
            <w:r w:rsidRPr="00DA70FE">
              <w:rPr>
                <w:rFonts w:ascii="Arial" w:hAnsi="Arial" w:cs="Arial"/>
                <w:color w:val="000000"/>
                <w:szCs w:val="24"/>
              </w:rPr>
              <w:t>responses</w:t>
            </w:r>
            <w:r w:rsidRPr="00DA70FE">
              <w:rPr>
                <w:rFonts w:ascii="Arial" w:hAnsi="Arial" w:cs="Arial"/>
                <w:color w:val="FF0000"/>
                <w:szCs w:val="24"/>
              </w:rPr>
              <w:t xml:space="preserve"> </w:t>
            </w:r>
            <w:r w:rsidRPr="00DA70FE">
              <w:rPr>
                <w:rFonts w:ascii="Arial" w:hAnsi="Arial" w:cs="Arial"/>
                <w:szCs w:val="24"/>
              </w:rPr>
              <w:t xml:space="preserve">were taken into account in the decision.  </w:t>
            </w:r>
          </w:p>
          <w:p w14:paraId="0FF1529B" w14:textId="01B43726" w:rsidR="007820C3" w:rsidRDefault="007820C3" w:rsidP="007820C3">
            <w:pPr>
              <w:spacing w:before="60"/>
              <w:rPr>
                <w:rFonts w:ascii="Arial" w:hAnsi="Arial" w:cs="Arial"/>
                <w:szCs w:val="24"/>
              </w:rPr>
            </w:pPr>
          </w:p>
          <w:p w14:paraId="79B463A6" w14:textId="603CC6BE" w:rsidR="00B668F9" w:rsidRDefault="00B668F9" w:rsidP="007820C3">
            <w:pPr>
              <w:spacing w:before="60"/>
              <w:rPr>
                <w:rFonts w:ascii="Arial" w:hAnsi="Arial" w:cs="Arial"/>
                <w:szCs w:val="24"/>
              </w:rPr>
            </w:pPr>
            <w:r>
              <w:rPr>
                <w:rFonts w:ascii="Arial" w:hAnsi="Arial" w:cs="Arial"/>
                <w:szCs w:val="24"/>
              </w:rPr>
              <w:t>No responses were received from web publicising.</w:t>
            </w:r>
          </w:p>
          <w:p w14:paraId="16A14510" w14:textId="77777777" w:rsidR="00B668F9" w:rsidRPr="00DA70FE" w:rsidRDefault="00B668F9"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135FEBD1"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023CDA1B" w:rsidR="007820C3" w:rsidRPr="007820C3" w:rsidRDefault="007820C3" w:rsidP="007E421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1AE51A49" w:rsidR="00FB30B4" w:rsidRPr="007820C3" w:rsidRDefault="00FB30B4" w:rsidP="007E4212">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5D06A8E"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7E4212" w:rsidRDefault="007820C3" w:rsidP="00A60F17">
            <w:pPr>
              <w:rPr>
                <w:rFonts w:ascii="Arial" w:hAnsi="Arial" w:cs="Arial"/>
                <w:szCs w:val="24"/>
              </w:rPr>
            </w:pPr>
            <w:r w:rsidRPr="007E4212">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5731D19B" w:rsidR="007820C3" w:rsidRPr="007E4212" w:rsidRDefault="007820C3" w:rsidP="00A60F17">
            <w:pPr>
              <w:pStyle w:val="BodyText"/>
              <w:rPr>
                <w:rFonts w:ascii="Arial" w:hAnsi="Arial" w:cs="Arial"/>
                <w:color w:val="auto"/>
                <w:szCs w:val="24"/>
              </w:rPr>
            </w:pPr>
            <w:r w:rsidRPr="007E4212">
              <w:rPr>
                <w:rFonts w:ascii="Arial" w:hAnsi="Arial" w:cs="Arial"/>
                <w:color w:val="auto"/>
                <w:szCs w:val="24"/>
              </w:rPr>
              <w:t xml:space="preserve">The assessment shows that, applying the conservative criteria in our guidance on Environmental Risk </w:t>
            </w:r>
            <w:r w:rsidRPr="007E4212">
              <w:rPr>
                <w:rFonts w:ascii="Arial" w:hAnsi="Arial" w:cs="Arial"/>
                <w:color w:val="auto"/>
                <w:szCs w:val="24"/>
              </w:rPr>
              <w:lastRenderedPageBreak/>
              <w:t>Assessmen</w:t>
            </w:r>
            <w:r w:rsidR="00B73BB2">
              <w:rPr>
                <w:rFonts w:ascii="Arial" w:hAnsi="Arial" w:cs="Arial"/>
                <w:color w:val="auto"/>
                <w:szCs w:val="24"/>
              </w:rPr>
              <w:t>t</w:t>
            </w:r>
            <w:r w:rsidRPr="007E4212">
              <w:rPr>
                <w:rFonts w:ascii="Arial" w:hAnsi="Arial" w:cs="Arial"/>
                <w:color w:val="auto"/>
                <w:szCs w:val="24"/>
              </w:rPr>
              <w:t xml:space="preserve">,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E" w14:textId="1AB6A9D0" w:rsid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7E4212">
              <w:rPr>
                <w:rFonts w:ascii="Arial" w:hAnsi="Arial" w:cs="Arial"/>
                <w:szCs w:val="24"/>
              </w:rPr>
              <w:t xml:space="preserve"> according to TGN EPR 7.01.</w:t>
            </w:r>
          </w:p>
          <w:p w14:paraId="6C9D4562" w14:textId="77777777" w:rsidR="007E4212" w:rsidRPr="007E4212" w:rsidRDefault="007E4212" w:rsidP="00792CEE">
            <w:pPr>
              <w:pStyle w:val="BodyText"/>
              <w:rPr>
                <w:rFonts w:ascii="Arial" w:hAnsi="Arial" w:cs="Arial"/>
                <w:szCs w:val="24"/>
              </w:rPr>
            </w:pPr>
          </w:p>
          <w:p w14:paraId="0FF152EF" w14:textId="77777777" w:rsidR="007820C3" w:rsidRPr="007E4212" w:rsidRDefault="007820C3" w:rsidP="00792CEE">
            <w:pPr>
              <w:pStyle w:val="BodyText"/>
              <w:rPr>
                <w:rFonts w:ascii="Arial" w:hAnsi="Arial" w:cs="Arial"/>
                <w:color w:val="auto"/>
                <w:szCs w:val="24"/>
              </w:rPr>
            </w:pPr>
            <w:r w:rsidRPr="007E421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E4212">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104AB5">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554A00E5" w:rsidR="00E96702" w:rsidRPr="007E421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406BAE1D" w:rsidR="00C44B7E" w:rsidRDefault="007E4212" w:rsidP="007E4212">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0500FE" w:rsidRDefault="000500FE">
      <w:r>
        <w:separator/>
      </w:r>
    </w:p>
  </w:endnote>
  <w:endnote w:type="continuationSeparator" w:id="0">
    <w:p w14:paraId="0FF15379" w14:textId="77777777" w:rsidR="000500FE" w:rsidRDefault="00050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500FE" w:rsidRDefault="000500F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500FE" w:rsidRDefault="000500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500FE" w:rsidRPr="002B61AE" w14:paraId="0FF15380" w14:textId="77777777" w:rsidTr="008632BF">
      <w:trPr>
        <w:trHeight w:val="286"/>
      </w:trPr>
      <w:tc>
        <w:tcPr>
          <w:tcW w:w="2659" w:type="dxa"/>
        </w:tcPr>
        <w:p w14:paraId="0FF1537C" w14:textId="7104BEDB" w:rsidR="000500FE" w:rsidRPr="00E907C6" w:rsidRDefault="000500F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500FE" w:rsidRPr="00E907C6" w:rsidRDefault="000500F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500FE" w:rsidRPr="00E907C6" w:rsidRDefault="000500F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500FE" w:rsidRPr="00E907C6" w:rsidRDefault="000500F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500FE" w:rsidRPr="003F4346" w:rsidRDefault="000500F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0500FE" w:rsidRDefault="000500FE">
      <w:r>
        <w:separator/>
      </w:r>
    </w:p>
  </w:footnote>
  <w:footnote w:type="continuationSeparator" w:id="0">
    <w:p w14:paraId="0FF15377" w14:textId="77777777" w:rsidR="000500FE" w:rsidRDefault="000500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0FE"/>
    <w:rsid w:val="00050DC6"/>
    <w:rsid w:val="00052697"/>
    <w:rsid w:val="0005636B"/>
    <w:rsid w:val="0006298C"/>
    <w:rsid w:val="00067A5C"/>
    <w:rsid w:val="00077908"/>
    <w:rsid w:val="00081421"/>
    <w:rsid w:val="00083A53"/>
    <w:rsid w:val="00087AFD"/>
    <w:rsid w:val="00094448"/>
    <w:rsid w:val="000A6110"/>
    <w:rsid w:val="000B0C2A"/>
    <w:rsid w:val="000C3151"/>
    <w:rsid w:val="000D0EAE"/>
    <w:rsid w:val="000E2BCE"/>
    <w:rsid w:val="000E54AC"/>
    <w:rsid w:val="000F3D3D"/>
    <w:rsid w:val="001034AC"/>
    <w:rsid w:val="00104AB5"/>
    <w:rsid w:val="00107C27"/>
    <w:rsid w:val="00112F82"/>
    <w:rsid w:val="001143C0"/>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085A"/>
    <w:rsid w:val="0028175F"/>
    <w:rsid w:val="002A66F0"/>
    <w:rsid w:val="002B0D8B"/>
    <w:rsid w:val="002B2C72"/>
    <w:rsid w:val="002B3FAA"/>
    <w:rsid w:val="002B44F3"/>
    <w:rsid w:val="002C2D76"/>
    <w:rsid w:val="002C41CA"/>
    <w:rsid w:val="002D0A0C"/>
    <w:rsid w:val="002E35D0"/>
    <w:rsid w:val="002E57A2"/>
    <w:rsid w:val="002F2FAB"/>
    <w:rsid w:val="002F41D1"/>
    <w:rsid w:val="002F4898"/>
    <w:rsid w:val="00337025"/>
    <w:rsid w:val="003405D9"/>
    <w:rsid w:val="00340EEB"/>
    <w:rsid w:val="00343BA5"/>
    <w:rsid w:val="00346CF0"/>
    <w:rsid w:val="00351A0A"/>
    <w:rsid w:val="00352859"/>
    <w:rsid w:val="00362687"/>
    <w:rsid w:val="003719AD"/>
    <w:rsid w:val="0038174A"/>
    <w:rsid w:val="00382F62"/>
    <w:rsid w:val="003869DE"/>
    <w:rsid w:val="00393524"/>
    <w:rsid w:val="003A4505"/>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E5C46"/>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4212"/>
    <w:rsid w:val="007E5AD7"/>
    <w:rsid w:val="007F1354"/>
    <w:rsid w:val="00805E63"/>
    <w:rsid w:val="008146E9"/>
    <w:rsid w:val="00844046"/>
    <w:rsid w:val="008524F0"/>
    <w:rsid w:val="008557BC"/>
    <w:rsid w:val="008632BF"/>
    <w:rsid w:val="008642DA"/>
    <w:rsid w:val="008743F4"/>
    <w:rsid w:val="00882814"/>
    <w:rsid w:val="008828A9"/>
    <w:rsid w:val="008856B5"/>
    <w:rsid w:val="00885742"/>
    <w:rsid w:val="00887285"/>
    <w:rsid w:val="0089254B"/>
    <w:rsid w:val="008A5C1D"/>
    <w:rsid w:val="008D0A1D"/>
    <w:rsid w:val="008D1489"/>
    <w:rsid w:val="008D4796"/>
    <w:rsid w:val="008E0382"/>
    <w:rsid w:val="008E03A3"/>
    <w:rsid w:val="009027F9"/>
    <w:rsid w:val="00902E9F"/>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370B"/>
    <w:rsid w:val="00AF517E"/>
    <w:rsid w:val="00B00F7A"/>
    <w:rsid w:val="00B10601"/>
    <w:rsid w:val="00B14CBC"/>
    <w:rsid w:val="00B36EE5"/>
    <w:rsid w:val="00B43A54"/>
    <w:rsid w:val="00B62C2D"/>
    <w:rsid w:val="00B668F9"/>
    <w:rsid w:val="00B73BB2"/>
    <w:rsid w:val="00B73ECB"/>
    <w:rsid w:val="00B80333"/>
    <w:rsid w:val="00B82F37"/>
    <w:rsid w:val="00B837E8"/>
    <w:rsid w:val="00BB1620"/>
    <w:rsid w:val="00BB3508"/>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83061"/>
    <w:rsid w:val="00D96438"/>
    <w:rsid w:val="00DA7802"/>
    <w:rsid w:val="00DB74B1"/>
    <w:rsid w:val="00DC16D7"/>
    <w:rsid w:val="00DC28B8"/>
    <w:rsid w:val="00DC2F55"/>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C2DFB"/>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2F4898"/>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2F4898"/>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Gwern y Bwlch</Site_x0020_Name>
    <Internal_x002f_External xmlns="859f7ad6-93f6-4205-b62b-a17f28acbbac">Internal document</Internal_x002f_External>
    <Post_x0020_code xmlns="859f7ad6-93f6-4205-b62b-a17f28acbbac">SY19 7DU</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Gwern y Bwlch, Llanbrynmair, Powys, SY19 7DU</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2019-02-08T00:00:00+00:00</Document_x0020_Date>
    <Facility_x0020_Address xmlns="859f7ad6-93f6-4205-b62b-a17f28acbbac">Llanbrynmair</Facility_x0020_Address>
    <Environment_x0020_Sub_x0020_Folder xmlns="859f7ad6-93f6-4205-b62b-a17f28acbbac">Licences applications</Environment_x0020_Sub_x0020_Folder>
    <Customer_x0020_Name xmlns="859f7ad6-93f6-4205-b62b-a17f28acbbac">Mr David Jones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BCAE71-9A6C-4BA1-AF61-B916F652D989}"/>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elements/1.1/"/>
    <ds:schemaRef ds:uri="http://www.w3.org/XML/1998/namespace"/>
    <ds:schemaRef ds:uri="a84e7805-6a46-4291-b6c6-33e265e5a8c8"/>
    <ds:schemaRef ds:uri="9be56660-2c31-41ef-bc00-23e72f632f2a"/>
    <ds:schemaRef ds:uri="http://purl.org/dc/terms/"/>
    <ds:schemaRef ds:uri="6e121689-de5b-41b9-a751-bfeda7fa2b07"/>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purl.org/dc/dcmityp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625</Words>
  <Characters>3565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PAN-003358 decision document EPR-BB3192HP</dc:title>
  <dc:creator>Asta Smith</dc:creator>
  <cp:keywords>23308SD92, 233 08 SD92, 233-08-SD92</cp:keywords>
  <dc:description>233_08_SD92, Version 3_x000d_
Issue date: 19/07/2011</dc:description>
  <cp:lastModifiedBy>Smith, Asta</cp:lastModifiedBy>
  <cp:revision>27</cp:revision>
  <cp:lastPrinted>2008-01-30T13:54:00Z</cp:lastPrinted>
  <dcterms:created xsi:type="dcterms:W3CDTF">2019-01-28T11:27:00Z</dcterms:created>
  <dcterms:modified xsi:type="dcterms:W3CDTF">2019-02-08T14:58:00Z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5c708835-5db8-450b-8df3-55d58124ecbd</vt:lpwstr>
  </property>
  <property fmtid="{D5CDD505-2E9C-101B-9397-08002B2CF9AE}" pid="11" name="SharedWithUsers">
    <vt:lpwstr/>
  </property>
  <property fmtid="{D5CDD505-2E9C-101B-9397-08002B2CF9AE}" pid="12" name="AuthorIds_UIVersion_2048">
    <vt:lpwstr>870</vt:lpwstr>
  </property>
  <property fmtid="{D5CDD505-2E9C-101B-9397-08002B2CF9AE}" pid="13" name="_dlc_DocId">
    <vt:lpwstr>REGU-212-38226</vt:lpwstr>
  </property>
  <property fmtid="{D5CDD505-2E9C-101B-9397-08002B2CF9AE}" pid="14" name="_dlc_DocIdUrl">
    <vt:lpwstr>https://cyfoethnaturiolcymru.sharepoint.com/teams/Regulatory/Permitting/_layouts/15/DocIdRedir.aspx?ID=REGU-212-38226, REGU-212-38226</vt:lpwstr>
  </property>
</Properties>
</file>