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C8074C">
            <w:pPr>
              <w:rPr>
                <w:b/>
                <w:color w:val="0091A5" w:themeColor="accent3"/>
                <w:u w:val="single"/>
              </w:rPr>
            </w:pPr>
            <w:r w:rsidRPr="00A4643D">
              <w:rPr>
                <w:b/>
                <w:color w:val="0091A5" w:themeColor="accent3"/>
              </w:rPr>
              <w:t>Permit Number:</w:t>
            </w:r>
          </w:p>
        </w:tc>
        <w:tc>
          <w:tcPr>
            <w:tcW w:w="6890" w:type="dxa"/>
          </w:tcPr>
          <w:p w14:paraId="3FE9E977" w14:textId="71815BCA" w:rsidR="00A4643D" w:rsidRPr="00C8074C" w:rsidRDefault="00C8074C" w:rsidP="00C8074C">
            <w:r w:rsidRPr="00C8074C">
              <w:t>PAN-004172</w:t>
            </w:r>
          </w:p>
        </w:tc>
      </w:tr>
      <w:tr w:rsidR="00A4643D" w14:paraId="17FD4B7A" w14:textId="77777777" w:rsidTr="009A13CA">
        <w:trPr>
          <w:trHeight w:val="322"/>
        </w:trPr>
        <w:tc>
          <w:tcPr>
            <w:tcW w:w="2830" w:type="dxa"/>
          </w:tcPr>
          <w:p w14:paraId="38B9B546" w14:textId="77777777" w:rsidR="00A4643D" w:rsidRPr="00A4643D" w:rsidRDefault="00A4643D" w:rsidP="00C8074C">
            <w:pPr>
              <w:rPr>
                <w:b/>
                <w:color w:val="0091A5" w:themeColor="accent3"/>
                <w:u w:val="single"/>
              </w:rPr>
            </w:pPr>
            <w:r w:rsidRPr="00A4643D">
              <w:rPr>
                <w:b/>
                <w:color w:val="0091A5" w:themeColor="accent3"/>
              </w:rPr>
              <w:t>Applicant name:</w:t>
            </w:r>
          </w:p>
        </w:tc>
        <w:tc>
          <w:tcPr>
            <w:tcW w:w="6890" w:type="dxa"/>
          </w:tcPr>
          <w:p w14:paraId="476C120D" w14:textId="5A555CF3" w:rsidR="00A4643D" w:rsidRPr="00C8074C" w:rsidRDefault="00C8074C" w:rsidP="00C8074C">
            <w:proofErr w:type="spellStart"/>
            <w:r w:rsidRPr="00C8074C">
              <w:t>Kajoty</w:t>
            </w:r>
            <w:proofErr w:type="spellEnd"/>
            <w:r w:rsidRPr="00C8074C">
              <w:t xml:space="preserve"> Limited</w:t>
            </w:r>
          </w:p>
        </w:tc>
      </w:tr>
      <w:tr w:rsidR="00A4643D" w14:paraId="6A520E7A" w14:textId="77777777" w:rsidTr="009A13CA">
        <w:trPr>
          <w:trHeight w:val="367"/>
        </w:trPr>
        <w:tc>
          <w:tcPr>
            <w:tcW w:w="2830" w:type="dxa"/>
          </w:tcPr>
          <w:p w14:paraId="6B45371F" w14:textId="77777777" w:rsidR="00A4643D" w:rsidRPr="00A4643D" w:rsidRDefault="00A4643D" w:rsidP="00C8074C">
            <w:pPr>
              <w:rPr>
                <w:b/>
                <w:color w:val="0091A5" w:themeColor="accent3"/>
                <w:u w:val="single"/>
              </w:rPr>
            </w:pPr>
            <w:r w:rsidRPr="00A4643D">
              <w:rPr>
                <w:b/>
                <w:color w:val="0091A5" w:themeColor="accent3"/>
              </w:rPr>
              <w:t>Site Address:</w:t>
            </w:r>
          </w:p>
        </w:tc>
        <w:tc>
          <w:tcPr>
            <w:tcW w:w="6890" w:type="dxa"/>
          </w:tcPr>
          <w:p w14:paraId="59609C1E" w14:textId="1AAE1EE2" w:rsidR="00A4643D" w:rsidRPr="00C8074C" w:rsidRDefault="00C8074C" w:rsidP="00C8074C">
            <w:proofErr w:type="spellStart"/>
            <w:r w:rsidRPr="00C8074C">
              <w:t>Irfon</w:t>
            </w:r>
            <w:proofErr w:type="spellEnd"/>
            <w:r w:rsidRPr="00C8074C">
              <w:t xml:space="preserve"> River Premier Leisure Park</w:t>
            </w:r>
          </w:p>
        </w:tc>
      </w:tr>
      <w:tr w:rsidR="009A13CA" w14:paraId="511A46A0" w14:textId="77777777" w:rsidTr="009A13CA">
        <w:trPr>
          <w:trHeight w:val="367"/>
        </w:trPr>
        <w:tc>
          <w:tcPr>
            <w:tcW w:w="2830" w:type="dxa"/>
          </w:tcPr>
          <w:p w14:paraId="22A38F10" w14:textId="6CD49B7B" w:rsidR="009A13CA" w:rsidRPr="00A4643D" w:rsidRDefault="009A13CA" w:rsidP="00C8074C">
            <w:pPr>
              <w:rPr>
                <w:b/>
                <w:color w:val="0091A5" w:themeColor="accent3"/>
              </w:rPr>
            </w:pPr>
            <w:r>
              <w:rPr>
                <w:b/>
                <w:color w:val="0091A5" w:themeColor="accent3"/>
              </w:rPr>
              <w:t>Discharge Point NGR:</w:t>
            </w:r>
          </w:p>
        </w:tc>
        <w:tc>
          <w:tcPr>
            <w:tcW w:w="6890" w:type="dxa"/>
          </w:tcPr>
          <w:p w14:paraId="77B40B16" w14:textId="509C7893" w:rsidR="009A13CA" w:rsidRPr="00C8074C" w:rsidRDefault="00C8074C" w:rsidP="00C8074C">
            <w:pPr>
              <w:rPr>
                <w:b/>
                <w:u w:val="single"/>
              </w:rPr>
            </w:pPr>
            <w:r w:rsidRPr="00C8074C">
              <w:rPr>
                <w:rFonts w:cs="Arial"/>
              </w:rPr>
              <w:t>SN 96174 49490</w:t>
            </w:r>
          </w:p>
        </w:tc>
      </w:tr>
      <w:tr w:rsidR="00A4643D" w14:paraId="6E02B5A6" w14:textId="77777777" w:rsidTr="009A13CA">
        <w:trPr>
          <w:trHeight w:val="460"/>
        </w:trPr>
        <w:tc>
          <w:tcPr>
            <w:tcW w:w="2830" w:type="dxa"/>
          </w:tcPr>
          <w:p w14:paraId="69024784" w14:textId="77777777" w:rsidR="00A4643D" w:rsidRPr="00A4643D" w:rsidRDefault="00A4643D" w:rsidP="00C8074C">
            <w:pPr>
              <w:rPr>
                <w:b/>
                <w:color w:val="0091A5" w:themeColor="accent3"/>
              </w:rPr>
            </w:pPr>
            <w:r w:rsidRPr="00A4643D">
              <w:rPr>
                <w:b/>
                <w:color w:val="0091A5" w:themeColor="accent3"/>
              </w:rPr>
              <w:t>Respond by date:</w:t>
            </w:r>
          </w:p>
        </w:tc>
        <w:tc>
          <w:tcPr>
            <w:tcW w:w="6890" w:type="dxa"/>
          </w:tcPr>
          <w:p w14:paraId="177E940F" w14:textId="4C6913D8" w:rsidR="00A4643D" w:rsidRPr="00C8074C" w:rsidRDefault="00C8074C" w:rsidP="00C8074C">
            <w:pPr>
              <w:rPr>
                <w:bCs/>
              </w:rPr>
            </w:pPr>
            <w:r w:rsidRPr="00C8074C">
              <w:rPr>
                <w:bCs/>
              </w:rPr>
              <w:t>04/03/2019</w:t>
            </w:r>
            <w:r w:rsidR="00A4643D" w:rsidRPr="00C8074C">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C8074C">
            <w:pPr>
              <w:rPr>
                <w:b/>
                <w:color w:val="0091A5" w:themeColor="accent3"/>
              </w:rPr>
            </w:pPr>
            <w:r>
              <w:rPr>
                <w:b/>
                <w:color w:val="0091A5" w:themeColor="accent3"/>
              </w:rPr>
              <w:t>Permitting Officer:</w:t>
            </w:r>
          </w:p>
        </w:tc>
        <w:tc>
          <w:tcPr>
            <w:tcW w:w="6890" w:type="dxa"/>
          </w:tcPr>
          <w:p w14:paraId="00291DE5" w14:textId="44435342" w:rsidR="00965438" w:rsidRPr="00C8074C" w:rsidRDefault="00C8074C" w:rsidP="00C8074C">
            <w:pPr>
              <w:rPr>
                <w:bCs/>
              </w:rPr>
            </w:pPr>
            <w:r w:rsidRPr="00C8074C">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39F7CC1A" w:rsidR="00A4643D" w:rsidRDefault="00E17AAC" w:rsidP="00A4643D">
      <w:pPr>
        <w:pBdr>
          <w:top w:val="single" w:sz="4" w:space="1" w:color="auto"/>
          <w:left w:val="single" w:sz="4" w:space="4" w:color="auto"/>
          <w:bottom w:val="single" w:sz="4" w:space="1" w:color="auto"/>
          <w:right w:val="single" w:sz="4" w:space="4" w:color="auto"/>
        </w:pBdr>
      </w:pPr>
      <w:r>
        <w:t>The proposal Is for a new discharge of 41.85m</w:t>
      </w:r>
      <w:r>
        <w:rPr>
          <w:vertAlign w:val="superscript"/>
        </w:rPr>
        <w:t>3</w:t>
      </w:r>
      <w:r>
        <w:t xml:space="preserve">/day of secondary treated sewage effluent directly into the River </w:t>
      </w:r>
      <w:proofErr w:type="spellStart"/>
      <w:r>
        <w:t>Irfon</w:t>
      </w:r>
      <w:proofErr w:type="spellEnd"/>
      <w:r>
        <w:t xml:space="preserve"> originating from static caravans and glamping pods. The site previously had an unpermitted discharge to ground, however the ground conditions and land available are unsuitable to permit, therefore the proposal is for a discharge to surface water.</w:t>
      </w:r>
    </w:p>
    <w:p w14:paraId="725DDB0F" w14:textId="15A9B195" w:rsidR="00E17AAC" w:rsidRDefault="00E17AAC" w:rsidP="00A4643D">
      <w:pPr>
        <w:pBdr>
          <w:top w:val="single" w:sz="4" w:space="1" w:color="auto"/>
          <w:left w:val="single" w:sz="4" w:space="4" w:color="auto"/>
          <w:bottom w:val="single" w:sz="4" w:space="1" w:color="auto"/>
          <w:right w:val="single" w:sz="4" w:space="4" w:color="auto"/>
        </w:pBdr>
      </w:pPr>
    </w:p>
    <w:p w14:paraId="2A0E6098" w14:textId="36D37D6A" w:rsidR="00E17AAC" w:rsidRPr="00E17AAC" w:rsidRDefault="00E17AAC" w:rsidP="00A4643D">
      <w:pPr>
        <w:pBdr>
          <w:top w:val="single" w:sz="4" w:space="1" w:color="auto"/>
          <w:left w:val="single" w:sz="4" w:space="4" w:color="auto"/>
          <w:bottom w:val="single" w:sz="4" w:space="1" w:color="auto"/>
          <w:right w:val="single" w:sz="4" w:space="4" w:color="auto"/>
        </w:pBdr>
      </w:pPr>
      <w:r>
        <w:t xml:space="preserve">The consultant has prepared an in depth pack to explain the proposal, please find this </w:t>
      </w:r>
      <w:hyperlink r:id="rId12" w:history="1">
        <w:r w:rsidRPr="00E17AAC">
          <w:rPr>
            <w:rStyle w:val="Hyperlink"/>
          </w:rPr>
          <w:t>here</w:t>
        </w:r>
      </w:hyperlink>
      <w:r>
        <w:t xml:space="preserve"> (foul water management report PDF document).</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6A7F12D6" w:rsidR="00A4643D" w:rsidRDefault="00C8074C" w:rsidP="00A4643D">
      <w:pPr>
        <w:pBdr>
          <w:top w:val="single" w:sz="4" w:space="1" w:color="auto"/>
          <w:left w:val="single" w:sz="4" w:space="4" w:color="auto"/>
          <w:bottom w:val="single" w:sz="4" w:space="1" w:color="auto"/>
          <w:right w:val="single" w:sz="4" w:space="4" w:color="auto"/>
        </w:pBdr>
      </w:pPr>
      <w:r w:rsidRPr="00C8074C">
        <w:t xml:space="preserve">Numerous designations and species are within the relevant screening distance. The risk screening report can be found on the DMS </w:t>
      </w:r>
      <w:hyperlink r:id="rId13" w:history="1">
        <w:r w:rsidRPr="00C8074C">
          <w:rPr>
            <w:rStyle w:val="Hyperlink"/>
          </w:rPr>
          <w:t>here</w:t>
        </w:r>
      </w:hyperlink>
      <w:r w:rsidRPr="00C8074C">
        <w:t>.</w:t>
      </w:r>
    </w:p>
    <w:p w14:paraId="280298F3" w14:textId="06B269C3" w:rsidR="00E17AAC" w:rsidRDefault="00E17AAC" w:rsidP="00A4643D">
      <w:pPr>
        <w:pBdr>
          <w:top w:val="single" w:sz="4" w:space="1" w:color="auto"/>
          <w:left w:val="single" w:sz="4" w:space="4" w:color="auto"/>
          <w:bottom w:val="single" w:sz="4" w:space="1" w:color="auto"/>
          <w:right w:val="single" w:sz="4" w:space="4" w:color="auto"/>
        </w:pBdr>
      </w:pPr>
    </w:p>
    <w:p w14:paraId="05901C42" w14:textId="3175F78E" w:rsidR="00E17AAC" w:rsidRDefault="00E17AAC" w:rsidP="00A4643D">
      <w:pPr>
        <w:pBdr>
          <w:top w:val="single" w:sz="4" w:space="1" w:color="auto"/>
          <w:left w:val="single" w:sz="4" w:space="4" w:color="auto"/>
          <w:bottom w:val="single" w:sz="4" w:space="1" w:color="auto"/>
          <w:right w:val="single" w:sz="4" w:space="4" w:color="auto"/>
        </w:pBdr>
      </w:pPr>
      <w:r>
        <w:t>It highlights SACs, a SPA, SSSI’s, Salmon, White Clawed Crayfish field observations.</w:t>
      </w:r>
    </w:p>
    <w:p w14:paraId="67026932" w14:textId="628A8FE2" w:rsidR="00E17AAC" w:rsidRDefault="00E17AAC" w:rsidP="00A4643D">
      <w:pPr>
        <w:pBdr>
          <w:top w:val="single" w:sz="4" w:space="1" w:color="auto"/>
          <w:left w:val="single" w:sz="4" w:space="4" w:color="auto"/>
          <w:bottom w:val="single" w:sz="4" w:space="1" w:color="auto"/>
          <w:right w:val="single" w:sz="4" w:space="4" w:color="auto"/>
        </w:pBdr>
      </w:pPr>
    </w:p>
    <w:p w14:paraId="78BEC071" w14:textId="488F9788" w:rsidR="00E17AAC" w:rsidRPr="0087583E" w:rsidRDefault="00E17AAC" w:rsidP="00A4643D">
      <w:pPr>
        <w:pBdr>
          <w:top w:val="single" w:sz="4" w:space="1" w:color="auto"/>
          <w:left w:val="single" w:sz="4" w:space="4" w:color="auto"/>
          <w:bottom w:val="single" w:sz="4" w:space="1" w:color="auto"/>
          <w:right w:val="single" w:sz="4" w:space="4" w:color="auto"/>
        </w:pBdr>
        <w:rPr>
          <w:color w:val="FF0000"/>
        </w:rPr>
      </w:pPr>
      <w:r>
        <w:t>A Form 1 and Appendix 4 will be completed to assess the impact of the discharge on the hydrologically connected sites.</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567E7BA2" w:rsidR="00A4643D" w:rsidRPr="0087583E" w:rsidRDefault="00C8074C" w:rsidP="00A4643D">
      <w:pPr>
        <w:pBdr>
          <w:top w:val="single" w:sz="4" w:space="1" w:color="auto"/>
          <w:left w:val="single" w:sz="4" w:space="4" w:color="auto"/>
          <w:bottom w:val="single" w:sz="4" w:space="1" w:color="auto"/>
          <w:right w:val="single" w:sz="4" w:space="4" w:color="auto"/>
        </w:pBdr>
        <w:rPr>
          <w:color w:val="FF0000"/>
        </w:rPr>
      </w:pPr>
      <w:r w:rsidRPr="00C8074C">
        <w:t xml:space="preserve">I have conducted river quality modelling, the report can be found on the DMS </w:t>
      </w:r>
      <w:hyperlink r:id="rId14" w:history="1">
        <w:r w:rsidRPr="00C8074C">
          <w:rPr>
            <w:rStyle w:val="Hyperlink"/>
          </w:rPr>
          <w:t>here</w:t>
        </w:r>
      </w:hyperlink>
      <w:r w:rsidRPr="00C8074C">
        <w:t>.</w:t>
      </w:r>
    </w:p>
    <w:p w14:paraId="59AECA04" w14:textId="4D59E379" w:rsidR="00A4643D" w:rsidRDefault="00A4643D" w:rsidP="00A4643D">
      <w:pPr>
        <w:pBdr>
          <w:top w:val="single" w:sz="4" w:space="1" w:color="auto"/>
          <w:left w:val="single" w:sz="4" w:space="4" w:color="auto"/>
          <w:bottom w:val="single" w:sz="4" w:space="1" w:color="auto"/>
          <w:right w:val="single" w:sz="4" w:space="4" w:color="auto"/>
        </w:pBdr>
        <w:rPr>
          <w:b/>
        </w:rPr>
      </w:pPr>
    </w:p>
    <w:p w14:paraId="0C7868D6" w14:textId="22C71273" w:rsidR="00C8074C" w:rsidRPr="00C8074C" w:rsidRDefault="00C8074C" w:rsidP="00A4643D">
      <w:pPr>
        <w:pBdr>
          <w:top w:val="single" w:sz="4" w:space="1" w:color="auto"/>
          <w:left w:val="single" w:sz="4" w:space="4" w:color="auto"/>
          <w:bottom w:val="single" w:sz="4" w:space="1" w:color="auto"/>
          <w:right w:val="single" w:sz="4" w:space="4" w:color="auto"/>
        </w:pBdr>
      </w:pPr>
      <w:r>
        <w:t>There is a 0% deterioration in the watercourse for both BOD and Ammonia.</w:t>
      </w:r>
    </w:p>
    <w:p w14:paraId="2188E421" w14:textId="15A6DD07" w:rsidR="00A4643D" w:rsidRDefault="00A4643D" w:rsidP="00A4643D">
      <w:pPr>
        <w:rPr>
          <w:b/>
        </w:rPr>
      </w:pPr>
    </w:p>
    <w:p w14:paraId="3D7A123C" w14:textId="0F1A6696" w:rsidR="00E17AAC" w:rsidRDefault="00E17AAC" w:rsidP="00A4643D">
      <w:pPr>
        <w:rPr>
          <w:b/>
        </w:rPr>
      </w:pPr>
    </w:p>
    <w:p w14:paraId="02DE335B" w14:textId="77777777" w:rsidR="00E17AAC" w:rsidRDefault="00E17AAC"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49D2D202" w:rsidR="00A4643D" w:rsidRDefault="00C8074C" w:rsidP="00BB3E98">
      <w:pPr>
        <w:pBdr>
          <w:top w:val="single" w:sz="4" w:space="1" w:color="auto"/>
          <w:left w:val="single" w:sz="4" w:space="4" w:color="auto"/>
          <w:bottom w:val="single" w:sz="4" w:space="1" w:color="auto"/>
          <w:right w:val="single" w:sz="4" w:space="4" w:color="auto"/>
        </w:pBdr>
        <w:rPr>
          <w:color w:val="FF0000"/>
        </w:rPr>
      </w:pPr>
      <w:r w:rsidRPr="005F2377">
        <w:rPr>
          <w:bCs/>
        </w:rPr>
        <w:t xml:space="preserve">The proposal is technically within a </w:t>
      </w:r>
      <w:proofErr w:type="spellStart"/>
      <w:r w:rsidRPr="005F2377">
        <w:rPr>
          <w:bCs/>
        </w:rPr>
        <w:t>sewered</w:t>
      </w:r>
      <w:proofErr w:type="spellEnd"/>
      <w:r w:rsidRPr="005F2377">
        <w:rPr>
          <w:bCs/>
        </w:rPr>
        <w:t xml:space="preserve"> area, although connecting to the foul sewer has been ruled out, the justification for this can be found in the cost benefit report on the DMS </w:t>
      </w:r>
      <w:hyperlink r:id="rId15" w:history="1">
        <w:r w:rsidRPr="005F2377">
          <w:rPr>
            <w:rStyle w:val="Hyperlink"/>
            <w:bCs/>
          </w:rPr>
          <w:t>here</w:t>
        </w:r>
      </w:hyperlink>
      <w:r w:rsidR="005F2377">
        <w:rPr>
          <w:bCs/>
          <w:color w:val="FF0000"/>
        </w:rPr>
        <w:t>.</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157E3722" w:rsidR="00BB3E98" w:rsidRPr="005F4327" w:rsidRDefault="00BB3E98" w:rsidP="00BB3E98">
      <w:pPr>
        <w:pBdr>
          <w:top w:val="single" w:sz="4" w:space="1" w:color="auto"/>
          <w:left w:val="single" w:sz="4" w:space="4" w:color="auto"/>
          <w:bottom w:val="single" w:sz="4" w:space="1" w:color="auto"/>
          <w:right w:val="single" w:sz="4" w:space="4" w:color="auto"/>
        </w:pBdr>
        <w:rPr>
          <w:color w:val="FF0000"/>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764A3FF3" w:rsidR="00440714" w:rsidRPr="00E17AAC" w:rsidRDefault="00E17AAC" w:rsidP="00440714">
      <w:pPr>
        <w:pBdr>
          <w:top w:val="single" w:sz="4" w:space="1" w:color="auto"/>
          <w:left w:val="single" w:sz="4" w:space="4" w:color="auto"/>
          <w:bottom w:val="single" w:sz="4" w:space="1" w:color="auto"/>
          <w:right w:val="single" w:sz="4" w:space="4" w:color="auto"/>
        </w:pBdr>
        <w:rPr>
          <w:b/>
        </w:rPr>
      </w:pPr>
      <w:r w:rsidRPr="00E17AAC">
        <w:t>N/A</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526689D" w14:textId="3AB823D5" w:rsidR="00BB3E98" w:rsidRPr="00E17AAC" w:rsidRDefault="00E17AAC" w:rsidP="00BB3E98">
      <w:pPr>
        <w:pBdr>
          <w:top w:val="single" w:sz="4" w:space="1" w:color="auto"/>
          <w:left w:val="single" w:sz="4" w:space="4" w:color="auto"/>
          <w:bottom w:val="single" w:sz="4" w:space="1" w:color="auto"/>
          <w:right w:val="single" w:sz="4" w:space="4" w:color="auto"/>
        </w:pBdr>
      </w:pPr>
      <w:r w:rsidRPr="00E17AAC">
        <w:t>N/A</w:t>
      </w:r>
    </w:p>
    <w:p w14:paraId="5D884DD0"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32AB1245" w14:textId="324866A6" w:rsidR="00A4643D" w:rsidRPr="00BB4D2D" w:rsidRDefault="00BB4D2D" w:rsidP="00A4643D">
      <w:pPr>
        <w:pBdr>
          <w:top w:val="single" w:sz="4" w:space="1" w:color="auto"/>
          <w:left w:val="single" w:sz="4" w:space="4" w:color="auto"/>
          <w:bottom w:val="single" w:sz="4" w:space="1" w:color="auto"/>
          <w:right w:val="single" w:sz="4" w:space="4" w:color="auto"/>
        </w:pBdr>
        <w:rPr>
          <w:color w:val="0091A5" w:themeColor="accent3"/>
        </w:rPr>
      </w:pPr>
      <w:r w:rsidRPr="00BB4D2D">
        <w:rPr>
          <w:color w:val="0091A5" w:themeColor="accent3"/>
        </w:rPr>
        <w:t xml:space="preserve">The River </w:t>
      </w:r>
      <w:proofErr w:type="spellStart"/>
      <w:r w:rsidRPr="00BB4D2D">
        <w:rPr>
          <w:color w:val="0091A5" w:themeColor="accent3"/>
        </w:rPr>
        <w:t>Irfon</w:t>
      </w:r>
      <w:proofErr w:type="spellEnd"/>
      <w:r w:rsidRPr="00BB4D2D">
        <w:rPr>
          <w:color w:val="0091A5" w:themeColor="accent3"/>
        </w:rPr>
        <w:t xml:space="preserve"> is a designated main river at this</w:t>
      </w:r>
      <w:r>
        <w:rPr>
          <w:color w:val="0091A5" w:themeColor="accent3"/>
        </w:rPr>
        <w:t xml:space="preserve"> location.</w:t>
      </w:r>
      <w:r w:rsidRPr="00BB4D2D">
        <w:rPr>
          <w:color w:val="0091A5" w:themeColor="accent3"/>
        </w:rPr>
        <w:t xml:space="preserve"> </w:t>
      </w:r>
      <w:r>
        <w:rPr>
          <w:color w:val="0091A5" w:themeColor="accent3"/>
        </w:rPr>
        <w:t>T</w:t>
      </w:r>
      <w:r w:rsidRPr="00BB4D2D">
        <w:rPr>
          <w:color w:val="0091A5" w:themeColor="accent3"/>
        </w:rPr>
        <w:t xml:space="preserve">he proposed outfall/headwall structure and associated construction works </w:t>
      </w:r>
      <w:bookmarkStart w:id="0" w:name="_GoBack"/>
      <w:bookmarkEnd w:id="0"/>
      <w:r w:rsidRPr="00BB4D2D">
        <w:rPr>
          <w:color w:val="0091A5" w:themeColor="accent3"/>
        </w:rPr>
        <w:t xml:space="preserve">will require a Flood Risk Activity Permit from NRW prior to commencing works. Further information and the application forms can be found on the NRW website: </w:t>
      </w:r>
      <w:hyperlink r:id="rId16" w:history="1">
        <w:r w:rsidRPr="00BB4D2D">
          <w:rPr>
            <w:rStyle w:val="Hyperlink"/>
          </w:rPr>
          <w:t>https://naturalresources.wales/permits-and-permissions/flood-risk-activities/?lang=en</w:t>
        </w:r>
      </w:hyperlink>
      <w:r w:rsidRPr="00BB4D2D">
        <w:rPr>
          <w:color w:val="0091A5" w:themeColor="accent3"/>
        </w:rPr>
        <w:t xml:space="preserve"> or for further advice please contact the SE flood risk team.</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0692604F"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BB4D2D">
        <w:rPr>
          <w:b/>
          <w:color w:val="0091A5" w:themeColor="accent3"/>
        </w:rPr>
        <w:t xml:space="preserve"> Chris Nutt</w:t>
      </w:r>
      <w:r w:rsidRPr="00A4643D">
        <w:rPr>
          <w:b/>
          <w:color w:val="0091A5" w:themeColor="accent3"/>
        </w:rPr>
        <w:br/>
        <w:t>Date:</w:t>
      </w:r>
      <w:r w:rsidR="00BB4D2D">
        <w:rPr>
          <w:b/>
          <w:color w:val="0091A5" w:themeColor="accent3"/>
        </w:rPr>
        <w:t xml:space="preserve"> 21/02/19</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C8074C">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C8074C">
            <w:r>
              <w:t>National Parks</w:t>
            </w:r>
          </w:p>
        </w:tc>
        <w:tc>
          <w:tcPr>
            <w:tcW w:w="2100" w:type="dxa"/>
          </w:tcPr>
          <w:p w14:paraId="5A1BF798" w14:textId="454387AF" w:rsidR="00A4643D" w:rsidRDefault="00E17AAC" w:rsidP="00C8074C">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C8074C">
            <w:r>
              <w:t>Water Company regarding Drinking Water Protected Zone / SPZ1</w:t>
            </w:r>
          </w:p>
        </w:tc>
        <w:tc>
          <w:tcPr>
            <w:tcW w:w="2100" w:type="dxa"/>
          </w:tcPr>
          <w:p w14:paraId="219E236C" w14:textId="4AB90E3A" w:rsidR="00A4643D" w:rsidRDefault="00E17AAC" w:rsidP="00C8074C">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C8074C">
            <w:r w:rsidRPr="000F1634">
              <w:t>Environmental Heath</w:t>
            </w:r>
          </w:p>
        </w:tc>
        <w:tc>
          <w:tcPr>
            <w:tcW w:w="2100" w:type="dxa"/>
          </w:tcPr>
          <w:p w14:paraId="159B54F6" w14:textId="39D0DB8B" w:rsidR="00A4643D" w:rsidRDefault="00E17AAC" w:rsidP="00C8074C">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7"/>
      <w:footerReference w:type="default" r:id="rId18"/>
      <w:headerReference w:type="first" r:id="rId19"/>
      <w:footerReference w:type="first" r:id="rId20"/>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E17AAC" w:rsidRDefault="00E17AAC" w:rsidP="003B1B95">
      <w:r>
        <w:separator/>
      </w:r>
    </w:p>
  </w:endnote>
  <w:endnote w:type="continuationSeparator" w:id="0">
    <w:p w14:paraId="1B2A8A80" w14:textId="77777777" w:rsidR="00E17AAC" w:rsidRDefault="00E17AA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E17AAC" w:rsidRPr="00323656" w:rsidRDefault="00E17AAC"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E17AAC" w:rsidRPr="007A78C9" w:rsidRDefault="00E17AA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E17AAC" w:rsidRPr="007A78C9" w:rsidRDefault="00E17AAC"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E17AAC" w:rsidRDefault="00E17AAC"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E17AAC" w:rsidRPr="007A78C9" w:rsidRDefault="00E17AA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E17AAC" w:rsidRPr="007A78C9" w:rsidRDefault="00E17AAC"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E17AAC" w:rsidRDefault="00E17AA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E17AAC" w:rsidRDefault="00E17AA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E17AAC" w:rsidRPr="007A78C9" w:rsidRDefault="00E17AA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E17AAC" w:rsidRPr="007A78C9" w:rsidRDefault="00E17AA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E17AAC" w:rsidRDefault="00E17AA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E17AAC" w:rsidRDefault="00E17AA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E17AAC" w:rsidRPr="007A78C9" w:rsidRDefault="00E17AA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E17AAC" w:rsidRPr="007A78C9" w:rsidRDefault="00E17AA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E17AAC" w:rsidRDefault="00E17AA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E17AAC" w:rsidRDefault="00E17AA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E17AAC" w:rsidRPr="007A78C9" w:rsidRDefault="00E17AA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E17AAC" w:rsidRPr="007A78C9" w:rsidRDefault="00E17AAC"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E17AAC" w:rsidRDefault="00E17AAC" w:rsidP="003B1B95">
      <w:r>
        <w:separator/>
      </w:r>
    </w:p>
  </w:footnote>
  <w:footnote w:type="continuationSeparator" w:id="0">
    <w:p w14:paraId="6C8B9FA4" w14:textId="77777777" w:rsidR="00E17AAC" w:rsidRDefault="00E17AA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E17AAC" w:rsidRDefault="00E17AAC" w:rsidP="00580178">
    <w:pPr>
      <w:pStyle w:val="Header"/>
    </w:pPr>
  </w:p>
  <w:p w14:paraId="1B2FAA66" w14:textId="77777777" w:rsidR="00E17AAC" w:rsidRDefault="00E17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17AAC" w14:paraId="2F00062B" w14:textId="77777777" w:rsidTr="00C8074C">
      <w:trPr>
        <w:trHeight w:val="1943"/>
      </w:trPr>
      <w:tc>
        <w:tcPr>
          <w:tcW w:w="6190" w:type="dxa"/>
        </w:tcPr>
        <w:p w14:paraId="4BE1C2EE" w14:textId="77777777" w:rsidR="00E17AAC" w:rsidRPr="00A4643D" w:rsidRDefault="00E17AAC"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E17AAC" w:rsidRDefault="00E17AAC" w:rsidP="0003584B">
    <w:pPr>
      <w:pStyle w:val="Header"/>
    </w:pPr>
  </w:p>
  <w:p w14:paraId="32E67EDA" w14:textId="77777777" w:rsidR="00E17AAC" w:rsidRDefault="00E17AAC" w:rsidP="0003584B">
    <w:pPr>
      <w:pStyle w:val="Header"/>
    </w:pPr>
  </w:p>
  <w:p w14:paraId="4F9D4065" w14:textId="77777777" w:rsidR="00E17AAC" w:rsidRDefault="00E17AAC" w:rsidP="0003584B">
    <w:pPr>
      <w:pStyle w:val="Header"/>
    </w:pPr>
  </w:p>
  <w:p w14:paraId="5EBC3C4E" w14:textId="77777777" w:rsidR="00E17AAC" w:rsidRDefault="00E17AAC" w:rsidP="0003584B">
    <w:pPr>
      <w:pStyle w:val="Header"/>
    </w:pPr>
  </w:p>
  <w:p w14:paraId="76625F77" w14:textId="77777777" w:rsidR="00E17AAC" w:rsidRDefault="00E17AAC" w:rsidP="0003584B">
    <w:pPr>
      <w:pStyle w:val="Header"/>
    </w:pPr>
  </w:p>
  <w:p w14:paraId="36F53DFC" w14:textId="77777777" w:rsidR="00E17AAC" w:rsidRDefault="00E17AAC" w:rsidP="0003584B">
    <w:pPr>
      <w:pStyle w:val="Header"/>
    </w:pPr>
  </w:p>
  <w:p w14:paraId="7957B9CB" w14:textId="77777777" w:rsidR="00E17AAC" w:rsidRDefault="00E17AAC" w:rsidP="0003584B">
    <w:pPr>
      <w:pStyle w:val="Header"/>
    </w:pPr>
  </w:p>
  <w:p w14:paraId="357FAB5D" w14:textId="77777777" w:rsidR="00E17AAC" w:rsidRDefault="00E17AAC" w:rsidP="0003584B">
    <w:pPr>
      <w:pStyle w:val="Header"/>
    </w:pPr>
  </w:p>
  <w:p w14:paraId="7DDDEA1F" w14:textId="77777777" w:rsidR="00E17AAC" w:rsidRDefault="00E17AAC" w:rsidP="0003584B">
    <w:pPr>
      <w:pStyle w:val="Header"/>
    </w:pPr>
  </w:p>
  <w:p w14:paraId="456B9136" w14:textId="77777777" w:rsidR="00E17AAC" w:rsidRDefault="00E17AAC" w:rsidP="0003584B">
    <w:pPr>
      <w:pStyle w:val="Header"/>
    </w:pPr>
  </w:p>
  <w:p w14:paraId="4AAE9876" w14:textId="77777777" w:rsidR="00E17AAC" w:rsidRDefault="00E17AAC">
    <w:pPr>
      <w:pStyle w:val="Header"/>
    </w:pPr>
  </w:p>
  <w:p w14:paraId="271BCA86" w14:textId="77777777" w:rsidR="00E17AAC" w:rsidRDefault="00E17AAC">
    <w:pPr>
      <w:pStyle w:val="Header"/>
    </w:pPr>
  </w:p>
  <w:p w14:paraId="7035407B" w14:textId="77777777" w:rsidR="00E17AAC" w:rsidRDefault="00E17AAC">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C7CD5"/>
    <w:rsid w:val="003E31B8"/>
    <w:rsid w:val="00421C65"/>
    <w:rsid w:val="00436A14"/>
    <w:rsid w:val="00440714"/>
    <w:rsid w:val="004A6641"/>
    <w:rsid w:val="004B55D4"/>
    <w:rsid w:val="004D606F"/>
    <w:rsid w:val="004E070B"/>
    <w:rsid w:val="004E21FB"/>
    <w:rsid w:val="00504C76"/>
    <w:rsid w:val="0051775A"/>
    <w:rsid w:val="00580178"/>
    <w:rsid w:val="005A0D52"/>
    <w:rsid w:val="005B301B"/>
    <w:rsid w:val="005C5EE6"/>
    <w:rsid w:val="005F2377"/>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BB4D2D"/>
    <w:rsid w:val="00C332A7"/>
    <w:rsid w:val="00C37E1F"/>
    <w:rsid w:val="00C70646"/>
    <w:rsid w:val="00C8074C"/>
    <w:rsid w:val="00CB0986"/>
    <w:rsid w:val="00CC4AF9"/>
    <w:rsid w:val="00CD0AA9"/>
    <w:rsid w:val="00CD4B48"/>
    <w:rsid w:val="00CE72E1"/>
    <w:rsid w:val="00D30CC0"/>
    <w:rsid w:val="00D4293C"/>
    <w:rsid w:val="00E17AA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C8074C"/>
    <w:rPr>
      <w:color w:val="808080"/>
      <w:shd w:val="clear" w:color="auto" w:fill="E6E6E6"/>
    </w:rPr>
  </w:style>
  <w:style w:type="character" w:styleId="FollowedHyperlink">
    <w:name w:val="FollowedHyperlink"/>
    <w:basedOn w:val="DefaultParagraphFont"/>
    <w:semiHidden/>
    <w:unhideWhenUsed/>
    <w:rsid w:val="00E17AAC"/>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EPR-BB3199FC/PAN-004172%20-%20Risk%20Screening%20Report.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EPR-BB3199FC/PAN-004172%20-%20Applicatyion%20containing%20Application%20Forms%20and%20Supporting%20informatio.ms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aturalresources.wales/permits-and-permissions/flood-risk-activities/?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ter%20Discharge%20Consents%20PR/EPR-BB3199FC/PAN-004172%20Cost%20Benefit%20Analysis.docx?d=wcd4d35b8bf66485d9c815633c36857e3"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EPR-BB3199FC/PAN-004172%20Monte%20Carlo%20Modelling%20Report.docx?d=wf2b595de1f4246e2b194cfca92af1f1e"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Irfon River Premier Leisure Park</Site_x0020_Name>
    <Internal_x002f_External xmlns="859f7ad6-93f6-4205-b62b-a17f28acbbac">Internal document</Internal_x002f_External>
    <Post_x0020_code xmlns="859f7ad6-93f6-4205-b62b-a17f28acbbac">LD4 4BH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Irfon River Holiday Park, Upper Chapel Road, Garth, Llangammarch Wells, LD4 4BH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2019-02-19T00:00:00+00:00</Document_x0020_Date>
    <Facility_x0020_Address xmlns="859f7ad6-93f6-4205-b62b-a17f28acbbac">Upper Chapel Road, Garth, Llangammarch Wells</Facility_x0020_Address>
    <Environment_x0020_Sub_x0020_Folder xmlns="859f7ad6-93f6-4205-b62b-a17f28acbbac">Licences applications</Environment_x0020_Sub_x0020_Folder>
    <Customer_x0020_Name xmlns="859f7ad6-93f6-4205-b62b-a17f28acbbac">Kajoty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3D2E610-6CB1-44AE-A34B-4C0B628AAFFB}"/>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84145aa9-ae2a-4b81-96bf-da2258b9f1c9"/>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379</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Nutt, Christopher</cp:lastModifiedBy>
  <cp:revision>3</cp:revision>
  <cp:lastPrinted>2013-10-01T08:52:00Z</cp:lastPrinted>
  <dcterms:created xsi:type="dcterms:W3CDTF">2019-02-19T11:02:00Z</dcterms:created>
  <dcterms:modified xsi:type="dcterms:W3CDTF">2019-02-21T08:17:00Z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edd8de03-49e8-4b69-b332-c9585cca7e97</vt:lpwstr>
  </property>
  <property fmtid="{D5CDD505-2E9C-101B-9397-08002B2CF9AE}" pid="4" name="_dlc_DocId">
    <vt:lpwstr>REGU-212-38917</vt:lpwstr>
  </property>
  <property fmtid="{D5CDD505-2E9C-101B-9397-08002B2CF9AE}" pid="5" name="_dlc_DocIdUrl">
    <vt:lpwstr>https://cyfoethnaturiolcymru.sharepoint.com/teams/Regulatory/Permitting/_layouts/15/DocIdRedir.aspx?ID=REGU-212-38917, REGU-212-38917</vt:lpwstr>
  </property>
  <property fmtid="{D5CDD505-2E9C-101B-9397-08002B2CF9AE}" pid="6" name="AuthorIds_UIVersion_1024">
    <vt:lpwstr>309</vt:lpwstr>
  </property>
</Properties>
</file>