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D56ECB" w:rsidRDefault="003719AD" w:rsidP="003719AD">
      <w:pPr>
        <w:pStyle w:val="Heading1"/>
        <w:spacing w:before="0" w:after="0"/>
        <w:jc w:val="left"/>
        <w:rPr>
          <w:bCs/>
          <w:color w:val="auto"/>
          <w:sz w:val="24"/>
          <w:szCs w:val="24"/>
        </w:rPr>
      </w:pPr>
    </w:p>
    <w:p w14:paraId="0FF15249" w14:textId="41CCC487" w:rsidR="00D04424" w:rsidRPr="00D56ECB" w:rsidRDefault="0014332B" w:rsidP="003719AD">
      <w:pPr>
        <w:pStyle w:val="Heading1"/>
        <w:spacing w:before="0" w:after="0"/>
        <w:jc w:val="left"/>
        <w:rPr>
          <w:bCs/>
          <w:color w:val="auto"/>
          <w:sz w:val="32"/>
        </w:rPr>
      </w:pPr>
      <w:r w:rsidRPr="00D56ECB">
        <w:rPr>
          <w:bCs/>
          <w:color w:val="auto"/>
          <w:sz w:val="32"/>
        </w:rPr>
        <w:t>Bespoke p</w:t>
      </w:r>
      <w:r w:rsidR="00D04424" w:rsidRPr="00D56ECB">
        <w:rPr>
          <w:bCs/>
          <w:color w:val="auto"/>
          <w:sz w:val="32"/>
        </w:rPr>
        <w:t>ermit</w:t>
      </w:r>
    </w:p>
    <w:p w14:paraId="41AC372F" w14:textId="77777777" w:rsidR="00136717" w:rsidRPr="00D56ECB" w:rsidRDefault="00136717" w:rsidP="00136717"/>
    <w:p w14:paraId="0FF1524F" w14:textId="77777777" w:rsidR="007820C3" w:rsidRPr="00D56ECB" w:rsidRDefault="007820C3" w:rsidP="00D04424">
      <w:pPr>
        <w:rPr>
          <w:rFonts w:ascii="Arial" w:hAnsi="Arial" w:cs="Arial"/>
          <w:szCs w:val="24"/>
        </w:rPr>
      </w:pPr>
    </w:p>
    <w:p w14:paraId="0FF15250" w14:textId="666CDAB7" w:rsidR="00D04424" w:rsidRPr="00D56ECB" w:rsidRDefault="0060457F" w:rsidP="006B0BFB">
      <w:pPr>
        <w:spacing w:after="120"/>
        <w:rPr>
          <w:rFonts w:ascii="Arial" w:hAnsi="Arial" w:cs="Arial"/>
          <w:szCs w:val="24"/>
        </w:rPr>
      </w:pPr>
      <w:r w:rsidRPr="00D56ECB">
        <w:rPr>
          <w:rFonts w:ascii="Arial" w:hAnsi="Arial" w:cs="Arial"/>
          <w:szCs w:val="24"/>
        </w:rPr>
        <w:t xml:space="preserve">We have decided to </w:t>
      </w:r>
      <w:r w:rsidR="00D2020E" w:rsidRPr="00D56ECB">
        <w:rPr>
          <w:rFonts w:ascii="Arial" w:hAnsi="Arial" w:cs="Arial"/>
          <w:szCs w:val="24"/>
        </w:rPr>
        <w:t xml:space="preserve">grant </w:t>
      </w:r>
      <w:r w:rsidRPr="00D56ECB">
        <w:rPr>
          <w:rFonts w:ascii="Arial" w:hAnsi="Arial" w:cs="Arial"/>
          <w:szCs w:val="24"/>
        </w:rPr>
        <w:t>the permit for</w:t>
      </w:r>
      <w:r w:rsidR="00C50CF0" w:rsidRPr="00D56ECB">
        <w:rPr>
          <w:rFonts w:ascii="Arial" w:hAnsi="Arial" w:cs="Arial"/>
          <w:szCs w:val="24"/>
        </w:rPr>
        <w:t xml:space="preserve"> Neuadd Fawr </w:t>
      </w:r>
      <w:r w:rsidRPr="00D56ECB">
        <w:rPr>
          <w:rFonts w:ascii="Arial" w:hAnsi="Arial" w:cs="Arial"/>
          <w:szCs w:val="24"/>
        </w:rPr>
        <w:t xml:space="preserve">operated by </w:t>
      </w:r>
      <w:r w:rsidR="00A1598B" w:rsidRPr="00D56ECB">
        <w:rPr>
          <w:rFonts w:ascii="Arial" w:hAnsi="Arial" w:cs="Arial"/>
          <w:szCs w:val="24"/>
        </w:rPr>
        <w:t>Mr Hefin Evans</w:t>
      </w:r>
    </w:p>
    <w:p w14:paraId="178F17B4" w14:textId="33849991" w:rsidR="00E907C6" w:rsidRPr="00D56ECB" w:rsidRDefault="00E907C6" w:rsidP="006B0BFB">
      <w:pPr>
        <w:tabs>
          <w:tab w:val="left" w:pos="4253"/>
          <w:tab w:val="left" w:pos="6804"/>
        </w:tabs>
        <w:spacing w:after="120"/>
        <w:rPr>
          <w:rFonts w:ascii="Arial" w:hAnsi="Arial"/>
          <w:kern w:val="28"/>
          <w:szCs w:val="24"/>
        </w:rPr>
      </w:pPr>
      <w:bookmarkStart w:id="0" w:name="OLE_LINK1"/>
      <w:bookmarkStart w:id="1" w:name="OLE_LINK2"/>
      <w:r w:rsidRPr="00D56ECB">
        <w:rPr>
          <w:rFonts w:ascii="Arial" w:hAnsi="Arial"/>
          <w:kern w:val="28"/>
          <w:szCs w:val="24"/>
        </w:rPr>
        <w:t xml:space="preserve">The application number is </w:t>
      </w:r>
      <w:r w:rsidR="00A1598B" w:rsidRPr="00D56ECB">
        <w:rPr>
          <w:rFonts w:ascii="Arial" w:hAnsi="Arial"/>
          <w:szCs w:val="24"/>
        </w:rPr>
        <w:t>PAN-007</w:t>
      </w:r>
      <w:r w:rsidR="00AE7DB2" w:rsidRPr="00D56ECB">
        <w:rPr>
          <w:rFonts w:ascii="Arial" w:hAnsi="Arial"/>
          <w:szCs w:val="24"/>
        </w:rPr>
        <w:t>490</w:t>
      </w:r>
    </w:p>
    <w:p w14:paraId="0FF15251" w14:textId="1D05662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E6A5C" w:rsidRPr="002E6A5C">
        <w:rPr>
          <w:rFonts w:ascii="Arial" w:hAnsi="Arial"/>
          <w:szCs w:val="24"/>
        </w:rPr>
        <w:t>EPR/BB3593FK</w:t>
      </w:r>
      <w:bookmarkStart w:id="2" w:name="_GoBack"/>
      <w:bookmarkEnd w:id="2"/>
    </w:p>
    <w:p w14:paraId="0FF15252" w14:textId="7D7889BB" w:rsidR="00E244F7" w:rsidRPr="000B3E2A" w:rsidRDefault="000225DA" w:rsidP="006B0BFB">
      <w:pPr>
        <w:tabs>
          <w:tab w:val="left" w:pos="4253"/>
          <w:tab w:val="left" w:pos="6804"/>
        </w:tabs>
        <w:spacing w:after="120"/>
        <w:rPr>
          <w:rFonts w:ascii="Arial" w:hAnsi="Arial"/>
        </w:rPr>
      </w:pPr>
      <w:r w:rsidRPr="000B3E2A">
        <w:rPr>
          <w:rFonts w:ascii="Arial" w:hAnsi="Arial"/>
        </w:rPr>
        <w:t xml:space="preserve">The </w:t>
      </w:r>
      <w:r w:rsidR="00E244F7" w:rsidRPr="000B3E2A">
        <w:rPr>
          <w:rFonts w:ascii="Arial" w:hAnsi="Arial"/>
        </w:rPr>
        <w:t xml:space="preserve">discharge is for </w:t>
      </w:r>
      <w:r w:rsidR="00740414" w:rsidRPr="000B3E2A">
        <w:rPr>
          <w:rFonts w:ascii="Arial" w:hAnsi="Arial"/>
        </w:rPr>
        <w:t>diluted waste sheep dip with a ratio of 3 parts s</w:t>
      </w:r>
      <w:r w:rsidR="00574A57">
        <w:rPr>
          <w:rFonts w:ascii="Arial" w:hAnsi="Arial"/>
        </w:rPr>
        <w:t>lurr</w:t>
      </w:r>
      <w:r w:rsidR="00740414" w:rsidRPr="000B3E2A">
        <w:rPr>
          <w:rFonts w:ascii="Arial" w:hAnsi="Arial"/>
        </w:rPr>
        <w:t xml:space="preserve">y or water to </w:t>
      </w:r>
      <w:proofErr w:type="gramStart"/>
      <w:r w:rsidR="00740414" w:rsidRPr="000B3E2A">
        <w:rPr>
          <w:rFonts w:ascii="Arial" w:hAnsi="Arial"/>
        </w:rPr>
        <w:t>1 part</w:t>
      </w:r>
      <w:proofErr w:type="gramEnd"/>
      <w:r w:rsidR="00740414" w:rsidRPr="000B3E2A">
        <w:rPr>
          <w:rFonts w:ascii="Arial" w:hAnsi="Arial"/>
        </w:rPr>
        <w:t xml:space="preserve"> waste dip.  The discharge will be made twice a year and have a </w:t>
      </w:r>
      <w:r w:rsidR="00BA15D6" w:rsidRPr="000B3E2A">
        <w:rPr>
          <w:rFonts w:ascii="Arial" w:hAnsi="Arial"/>
        </w:rPr>
        <w:t>maximum</w:t>
      </w:r>
      <w:r w:rsidR="00740414" w:rsidRPr="000B3E2A">
        <w:rPr>
          <w:rFonts w:ascii="Arial" w:hAnsi="Arial"/>
        </w:rPr>
        <w:t xml:space="preserve"> volume of 8 cubic metres per day of diluted waste sheep. Each discharge shall be made to separate areas of land within the overall area </w:t>
      </w:r>
      <w:r w:rsidR="00BA15D6" w:rsidRPr="000B3E2A">
        <w:rPr>
          <w:rFonts w:ascii="Arial" w:hAnsi="Arial"/>
        </w:rPr>
        <w:t>specified</w:t>
      </w:r>
      <w:r w:rsidR="00740414" w:rsidRPr="000B3E2A">
        <w:rPr>
          <w:rFonts w:ascii="Arial" w:hAnsi="Arial"/>
        </w:rPr>
        <w:t xml:space="preserve"> in the permit. Records shall be </w:t>
      </w:r>
      <w:r w:rsidR="00BA15D6" w:rsidRPr="000B3E2A">
        <w:rPr>
          <w:rFonts w:ascii="Arial" w:hAnsi="Arial"/>
        </w:rPr>
        <w:t>kept</w:t>
      </w:r>
      <w:r w:rsidR="00740414" w:rsidRPr="000B3E2A">
        <w:rPr>
          <w:rFonts w:ascii="Arial" w:hAnsi="Arial"/>
        </w:rPr>
        <w:t xml:space="preserve"> of the area used for each discharge.</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078552F3"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F6FB76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8473957" w:rsidR="00D7321C" w:rsidRPr="007820C3" w:rsidRDefault="00D7321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0B3E2A" w:rsidRPr="000B3E2A" w14:paraId="0FF1529F" w14:textId="77777777" w:rsidTr="00136717">
        <w:trPr>
          <w:gridAfter w:val="1"/>
          <w:wAfter w:w="13" w:type="dxa"/>
        </w:trPr>
        <w:tc>
          <w:tcPr>
            <w:tcW w:w="1951" w:type="dxa"/>
            <w:tcBorders>
              <w:bottom w:val="single" w:sz="4" w:space="0" w:color="auto"/>
            </w:tcBorders>
          </w:tcPr>
          <w:p w14:paraId="0FF15299" w14:textId="19DB3025" w:rsidR="007820C3" w:rsidRPr="000B3E2A" w:rsidRDefault="007820C3" w:rsidP="007820C3">
            <w:pPr>
              <w:pStyle w:val="Heading3"/>
              <w:spacing w:before="60"/>
              <w:rPr>
                <w:rFonts w:ascii="Arial" w:hAnsi="Arial" w:cs="Arial"/>
                <w:b w:val="0"/>
                <w:szCs w:val="24"/>
                <w:highlight w:val="red"/>
              </w:rPr>
            </w:pPr>
            <w:r w:rsidRPr="000B3E2A">
              <w:rPr>
                <w:rFonts w:ascii="Arial" w:hAnsi="Arial" w:cs="Arial"/>
                <w:b w:val="0"/>
                <w:szCs w:val="24"/>
              </w:rPr>
              <w:t xml:space="preserve">Responses to web publicising </w:t>
            </w:r>
          </w:p>
        </w:tc>
        <w:tc>
          <w:tcPr>
            <w:tcW w:w="6266" w:type="dxa"/>
            <w:tcBorders>
              <w:bottom w:val="single" w:sz="4" w:space="0" w:color="auto"/>
            </w:tcBorders>
          </w:tcPr>
          <w:p w14:paraId="0FF1529A" w14:textId="33DCB946" w:rsidR="007820C3" w:rsidRPr="000B3E2A" w:rsidRDefault="007820C3" w:rsidP="007820C3">
            <w:pPr>
              <w:spacing w:before="60"/>
              <w:rPr>
                <w:rFonts w:ascii="Arial" w:hAnsi="Arial" w:cs="Arial"/>
                <w:szCs w:val="24"/>
              </w:rPr>
            </w:pPr>
            <w:r w:rsidRPr="000B3E2A">
              <w:rPr>
                <w:rFonts w:ascii="Arial" w:hAnsi="Arial" w:cs="Arial"/>
                <w:szCs w:val="24"/>
              </w:rPr>
              <w:t>The</w:t>
            </w:r>
            <w:r w:rsidR="000C42D6" w:rsidRPr="000B3E2A">
              <w:rPr>
                <w:rFonts w:ascii="Arial" w:hAnsi="Arial" w:cs="Arial"/>
                <w:szCs w:val="24"/>
              </w:rPr>
              <w:t>re were no responses to</w:t>
            </w:r>
            <w:r w:rsidRPr="000B3E2A">
              <w:rPr>
                <w:rFonts w:ascii="Arial" w:hAnsi="Arial" w:cs="Arial"/>
                <w:szCs w:val="24"/>
              </w:rPr>
              <w:t xml:space="preserve"> web publicising.  </w:t>
            </w:r>
          </w:p>
          <w:p w14:paraId="0FF1529B" w14:textId="77777777" w:rsidR="007820C3" w:rsidRPr="000B3E2A" w:rsidRDefault="007820C3" w:rsidP="007820C3">
            <w:pPr>
              <w:spacing w:before="60"/>
              <w:rPr>
                <w:rFonts w:ascii="Arial" w:hAnsi="Arial" w:cs="Arial"/>
                <w:szCs w:val="24"/>
              </w:rPr>
            </w:pPr>
          </w:p>
          <w:p w14:paraId="0FF1529C" w14:textId="77777777" w:rsidR="007820C3" w:rsidRPr="000B3E2A" w:rsidRDefault="007820C3" w:rsidP="007820C3">
            <w:pPr>
              <w:spacing w:before="60"/>
              <w:rPr>
                <w:rFonts w:ascii="Arial" w:hAnsi="Arial" w:cs="Arial"/>
                <w:szCs w:val="24"/>
              </w:rPr>
            </w:pPr>
            <w:r w:rsidRPr="000B3E2A">
              <w:rPr>
                <w:rFonts w:ascii="Arial" w:hAnsi="Arial" w:cs="Arial"/>
                <w:szCs w:val="24"/>
              </w:rPr>
              <w:t xml:space="preserve">The decision was taken in accordance with our guidance. </w:t>
            </w:r>
          </w:p>
          <w:p w14:paraId="0FF1529D" w14:textId="77777777" w:rsidR="007820C3" w:rsidRPr="000B3E2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0B3E2A" w:rsidRDefault="007820C3" w:rsidP="00792CEE">
            <w:pPr>
              <w:rPr>
                <w:rFonts w:ascii="Arial" w:hAnsi="Arial" w:cs="Arial"/>
                <w:szCs w:val="24"/>
              </w:rPr>
            </w:pPr>
            <w:r w:rsidRPr="000B3E2A">
              <w:rPr>
                <w:rFonts w:ascii="Arial" w:hAnsi="Arial" w:cs="Arial"/>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E3B57F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92B7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23CF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2E6311" w:rsidRPr="007820C3" w14:paraId="368500BC" w14:textId="77777777" w:rsidTr="00136717">
        <w:trPr>
          <w:gridAfter w:val="1"/>
          <w:wAfter w:w="13" w:type="dxa"/>
        </w:trPr>
        <w:tc>
          <w:tcPr>
            <w:tcW w:w="1951" w:type="dxa"/>
          </w:tcPr>
          <w:p w14:paraId="4B11EC18" w14:textId="61C966DC" w:rsidR="002E6311" w:rsidRPr="007820C3" w:rsidRDefault="002E6311" w:rsidP="002E6311">
            <w:pPr>
              <w:rPr>
                <w:rFonts w:ascii="Arial" w:hAnsi="Arial" w:cs="Arial"/>
                <w:szCs w:val="24"/>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067BFFFC" w14:textId="77777777" w:rsidR="002E6311" w:rsidRPr="007820C3" w:rsidRDefault="002E6311" w:rsidP="002E6311">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5E1815E6" w14:textId="77777777" w:rsidR="002E6311" w:rsidRPr="007820C3" w:rsidRDefault="002E6311" w:rsidP="002E6311">
            <w:pPr>
              <w:rPr>
                <w:rFonts w:ascii="Arial" w:hAnsi="Arial" w:cs="Arial"/>
                <w:color w:val="000000"/>
                <w:szCs w:val="24"/>
              </w:rPr>
            </w:pPr>
          </w:p>
          <w:p w14:paraId="5D0D10F7" w14:textId="55B5835E" w:rsidR="002E6311" w:rsidRPr="002E6311" w:rsidRDefault="002E6311" w:rsidP="002E6311">
            <w:pPr>
              <w:rPr>
                <w:rFonts w:ascii="Arial" w:hAnsi="Arial" w:cs="Arial"/>
                <w:szCs w:val="24"/>
              </w:rPr>
            </w:pPr>
            <w:r w:rsidRPr="002E6311">
              <w:rPr>
                <w:rFonts w:ascii="Arial" w:hAnsi="Arial" w:cs="Arial"/>
                <w:szCs w:val="24"/>
              </w:rPr>
              <w:t xml:space="preserve">A full assessment of the application and its potential to affect the site has been carried out as part of the permitting process. We consider that the application will not affect the features of the site </w:t>
            </w:r>
          </w:p>
          <w:p w14:paraId="5950A999" w14:textId="4AFCB947" w:rsidR="002E6311" w:rsidRPr="002E6311" w:rsidRDefault="002E6311" w:rsidP="002E6311">
            <w:pPr>
              <w:rPr>
                <w:rFonts w:ascii="Arial" w:hAnsi="Arial" w:cs="Arial"/>
                <w:szCs w:val="24"/>
              </w:rPr>
            </w:pPr>
          </w:p>
          <w:p w14:paraId="5A940320" w14:textId="77777777" w:rsidR="002E6311" w:rsidRPr="002E6311" w:rsidRDefault="002E6311" w:rsidP="002E6311">
            <w:pPr>
              <w:rPr>
                <w:rFonts w:ascii="Arial" w:hAnsi="Arial" w:cs="Arial"/>
                <w:szCs w:val="24"/>
              </w:rPr>
            </w:pPr>
            <w:r w:rsidRPr="002E6311">
              <w:rPr>
                <w:rFonts w:ascii="Arial" w:hAnsi="Arial" w:cs="Arial"/>
                <w:szCs w:val="24"/>
              </w:rPr>
              <w:lastRenderedPageBreak/>
              <w:t xml:space="preserve">We have not formally </w:t>
            </w:r>
            <w:proofErr w:type="gramStart"/>
            <w:r w:rsidRPr="002E6311">
              <w:rPr>
                <w:rFonts w:ascii="Arial" w:hAnsi="Arial" w:cs="Arial"/>
                <w:szCs w:val="24"/>
              </w:rPr>
              <w:t>consulted  on</w:t>
            </w:r>
            <w:proofErr w:type="gramEnd"/>
            <w:r w:rsidRPr="002E6311">
              <w:rPr>
                <w:rFonts w:ascii="Arial" w:hAnsi="Arial" w:cs="Arial"/>
                <w:szCs w:val="24"/>
              </w:rPr>
              <w:t xml:space="preserve"> the application.  The decision was taken in accordance with our guidance. </w:t>
            </w:r>
          </w:p>
          <w:p w14:paraId="099B3920" w14:textId="77777777" w:rsidR="002E6311" w:rsidRPr="007820C3" w:rsidRDefault="002E6311" w:rsidP="002E6311">
            <w:pPr>
              <w:rPr>
                <w:rFonts w:ascii="Arial" w:hAnsi="Arial" w:cs="Arial"/>
                <w:szCs w:val="24"/>
              </w:rPr>
            </w:pPr>
          </w:p>
        </w:tc>
        <w:tc>
          <w:tcPr>
            <w:tcW w:w="1072" w:type="dxa"/>
          </w:tcPr>
          <w:p w14:paraId="22EB4363" w14:textId="26C18A09" w:rsidR="002E6311" w:rsidRPr="00FB30B4" w:rsidRDefault="002E6311" w:rsidP="002E6311">
            <w:pPr>
              <w:rPr>
                <w:rFonts w:ascii="Arial" w:hAnsi="Arial" w:cs="Arial"/>
                <w:color w:val="000000"/>
                <w:szCs w:val="24"/>
              </w:rPr>
            </w:pPr>
            <w:r w:rsidRPr="00FB30B4">
              <w:rPr>
                <w:rFonts w:ascii="Arial" w:hAnsi="Arial" w:cs="Arial"/>
                <w:color w:val="000000"/>
                <w:szCs w:val="24"/>
              </w:rPr>
              <w:lastRenderedPageBreak/>
              <w:sym w:font="Wingdings" w:char="F0FC"/>
            </w:r>
          </w:p>
        </w:tc>
      </w:tr>
      <w:tr w:rsidR="002E6311" w:rsidRPr="007820C3" w14:paraId="0FF152D3" w14:textId="77777777" w:rsidTr="00136717">
        <w:tc>
          <w:tcPr>
            <w:tcW w:w="9302" w:type="dxa"/>
            <w:gridSpan w:val="4"/>
            <w:shd w:val="clear" w:color="auto" w:fill="0070C0"/>
          </w:tcPr>
          <w:p w14:paraId="0FF152D2" w14:textId="77777777" w:rsidR="002E6311" w:rsidRPr="007820C3" w:rsidRDefault="002E6311" w:rsidP="002E6311">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E6311" w:rsidRPr="007820C3" w14:paraId="0FF152EB" w14:textId="77777777" w:rsidTr="00136717">
        <w:trPr>
          <w:gridAfter w:val="1"/>
          <w:wAfter w:w="13" w:type="dxa"/>
        </w:trPr>
        <w:tc>
          <w:tcPr>
            <w:tcW w:w="1951" w:type="dxa"/>
          </w:tcPr>
          <w:p w14:paraId="0FF152E0" w14:textId="77777777" w:rsidR="002E6311" w:rsidRPr="007820C3" w:rsidRDefault="002E6311" w:rsidP="002E6311">
            <w:pPr>
              <w:rPr>
                <w:rFonts w:ascii="Arial" w:hAnsi="Arial" w:cs="Arial"/>
                <w:szCs w:val="24"/>
              </w:rPr>
            </w:pPr>
            <w:r w:rsidRPr="007820C3">
              <w:rPr>
                <w:rFonts w:ascii="Arial" w:hAnsi="Arial" w:cs="Arial"/>
                <w:szCs w:val="24"/>
              </w:rPr>
              <w:t>Environmental risk</w:t>
            </w:r>
          </w:p>
          <w:p w14:paraId="0FF152E1" w14:textId="105710E5" w:rsidR="002E6311" w:rsidRPr="00FB30B4" w:rsidRDefault="002E6311" w:rsidP="002E6311">
            <w:pPr>
              <w:rPr>
                <w:rFonts w:ascii="Arial" w:hAnsi="Arial" w:cs="Arial"/>
                <w:color w:val="FF00FF"/>
                <w:szCs w:val="24"/>
              </w:rPr>
            </w:pPr>
          </w:p>
        </w:tc>
        <w:tc>
          <w:tcPr>
            <w:tcW w:w="6266" w:type="dxa"/>
          </w:tcPr>
          <w:p w14:paraId="0FF152E2" w14:textId="77777777" w:rsidR="002E6311" w:rsidRPr="007820C3" w:rsidRDefault="002E6311" w:rsidP="002E6311">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2E6311" w:rsidRDefault="002E6311" w:rsidP="002E6311">
            <w:pPr>
              <w:rPr>
                <w:rFonts w:ascii="Arial" w:hAnsi="Arial" w:cs="Arial"/>
                <w:color w:val="FF0000"/>
                <w:szCs w:val="24"/>
              </w:rPr>
            </w:pPr>
          </w:p>
          <w:p w14:paraId="0FF152E4" w14:textId="77777777" w:rsidR="002E6311" w:rsidRPr="000B3E2A" w:rsidRDefault="002E6311" w:rsidP="002E6311">
            <w:pPr>
              <w:rPr>
                <w:rFonts w:ascii="Arial" w:hAnsi="Arial" w:cs="Arial"/>
                <w:szCs w:val="24"/>
              </w:rPr>
            </w:pPr>
            <w:r w:rsidRPr="000B3E2A">
              <w:rPr>
                <w:rFonts w:ascii="Arial" w:hAnsi="Arial" w:cs="Arial"/>
                <w:szCs w:val="24"/>
              </w:rPr>
              <w:t xml:space="preserve">The operator considers this risk assessment is satisfactory. </w:t>
            </w:r>
          </w:p>
          <w:p w14:paraId="0FF152E7" w14:textId="77777777" w:rsidR="002E6311" w:rsidRPr="000B3E2A" w:rsidRDefault="002E6311" w:rsidP="002E6311">
            <w:pPr>
              <w:rPr>
                <w:rFonts w:ascii="Arial" w:hAnsi="Arial" w:cs="Arial"/>
                <w:szCs w:val="24"/>
              </w:rPr>
            </w:pPr>
          </w:p>
          <w:p w14:paraId="0FF152E8" w14:textId="3F385C7A" w:rsidR="002E6311" w:rsidRPr="000B3E2A" w:rsidRDefault="002E6311" w:rsidP="002E6311">
            <w:pPr>
              <w:pStyle w:val="BodyText"/>
              <w:rPr>
                <w:rFonts w:ascii="Arial" w:hAnsi="Arial" w:cs="Arial"/>
                <w:color w:val="auto"/>
                <w:szCs w:val="24"/>
              </w:rPr>
            </w:pPr>
            <w:r w:rsidRPr="000B3E2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2E6311" w:rsidRPr="007820C3" w:rsidRDefault="002E6311" w:rsidP="002E6311">
            <w:pPr>
              <w:pStyle w:val="BodyText"/>
              <w:rPr>
                <w:rFonts w:ascii="Arial" w:hAnsi="Arial" w:cs="Arial"/>
                <w:szCs w:val="24"/>
              </w:rPr>
            </w:pPr>
          </w:p>
        </w:tc>
        <w:tc>
          <w:tcPr>
            <w:tcW w:w="1072" w:type="dxa"/>
          </w:tcPr>
          <w:p w14:paraId="0FF152EA" w14:textId="77777777" w:rsidR="002E6311" w:rsidRPr="00FB30B4" w:rsidRDefault="002E6311" w:rsidP="002E6311">
            <w:pPr>
              <w:rPr>
                <w:rFonts w:ascii="Arial" w:hAnsi="Arial" w:cs="Arial"/>
                <w:color w:val="000000"/>
                <w:szCs w:val="24"/>
              </w:rPr>
            </w:pPr>
            <w:r w:rsidRPr="00FB30B4">
              <w:rPr>
                <w:rFonts w:ascii="Arial" w:hAnsi="Arial" w:cs="Arial"/>
                <w:color w:val="000000"/>
                <w:szCs w:val="24"/>
              </w:rPr>
              <w:sym w:font="Wingdings" w:char="F0FC"/>
            </w:r>
          </w:p>
        </w:tc>
      </w:tr>
      <w:tr w:rsidR="002E6311" w:rsidRPr="007820C3" w14:paraId="0FF152F6" w14:textId="77777777" w:rsidTr="00136717">
        <w:trPr>
          <w:gridAfter w:val="1"/>
          <w:wAfter w:w="13" w:type="dxa"/>
        </w:trPr>
        <w:tc>
          <w:tcPr>
            <w:tcW w:w="1951" w:type="dxa"/>
          </w:tcPr>
          <w:p w14:paraId="0FF152EC" w14:textId="77777777" w:rsidR="002E6311" w:rsidRPr="007820C3" w:rsidRDefault="002E6311" w:rsidP="002E6311">
            <w:pPr>
              <w:rPr>
                <w:rFonts w:ascii="Arial" w:hAnsi="Arial" w:cs="Arial"/>
                <w:szCs w:val="24"/>
              </w:rPr>
            </w:pPr>
            <w:r w:rsidRPr="007820C3">
              <w:rPr>
                <w:rFonts w:ascii="Arial" w:hAnsi="Arial" w:cs="Arial"/>
                <w:szCs w:val="24"/>
              </w:rPr>
              <w:t>Operating techniques</w:t>
            </w:r>
          </w:p>
        </w:tc>
        <w:tc>
          <w:tcPr>
            <w:tcW w:w="6266" w:type="dxa"/>
          </w:tcPr>
          <w:p w14:paraId="0FF152ED" w14:textId="0E9DF346" w:rsidR="002E6311" w:rsidRDefault="002E6311" w:rsidP="002E6311">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C8A74C2" w14:textId="77777777" w:rsidR="002E6311" w:rsidRPr="007820C3" w:rsidRDefault="002E6311" w:rsidP="002E6311">
            <w:pPr>
              <w:pStyle w:val="BodyText"/>
              <w:rPr>
                <w:rFonts w:ascii="Arial" w:hAnsi="Arial" w:cs="Arial"/>
                <w:szCs w:val="24"/>
              </w:rPr>
            </w:pPr>
          </w:p>
          <w:p w14:paraId="0FF152EE" w14:textId="0052A8C0" w:rsidR="002E6311" w:rsidRPr="000B3E2A" w:rsidRDefault="002E6311" w:rsidP="002E6311">
            <w:pPr>
              <w:pStyle w:val="BodyText"/>
              <w:rPr>
                <w:rFonts w:ascii="Arial" w:hAnsi="Arial" w:cs="Arial"/>
                <w:color w:val="auto"/>
                <w:szCs w:val="24"/>
              </w:rPr>
            </w:pPr>
            <w:r w:rsidRPr="000B3E2A">
              <w:rPr>
                <w:rFonts w:ascii="Arial" w:hAnsi="Arial" w:cs="Arial"/>
                <w:color w:val="auto"/>
                <w:szCs w:val="24"/>
              </w:rPr>
              <w:t>The measures proposed comply with current EPR 2016 7.01 and Groundwater protection codes for Wales Sheep dip 2017.</w:t>
            </w:r>
          </w:p>
          <w:p w14:paraId="7E208BDD" w14:textId="77777777" w:rsidR="002E6311" w:rsidRPr="000B3E2A" w:rsidRDefault="002E6311" w:rsidP="002E6311">
            <w:pPr>
              <w:pStyle w:val="BodyText"/>
              <w:rPr>
                <w:rFonts w:ascii="Arial" w:hAnsi="Arial" w:cs="Arial"/>
                <w:color w:val="auto"/>
                <w:szCs w:val="24"/>
              </w:rPr>
            </w:pPr>
          </w:p>
          <w:p w14:paraId="0FF152EF" w14:textId="77777777" w:rsidR="002E6311" w:rsidRPr="000B3E2A" w:rsidRDefault="002E6311" w:rsidP="002E6311">
            <w:pPr>
              <w:pStyle w:val="BodyText"/>
              <w:rPr>
                <w:rFonts w:ascii="Arial" w:hAnsi="Arial" w:cs="Arial"/>
                <w:color w:val="auto"/>
                <w:szCs w:val="24"/>
              </w:rPr>
            </w:pPr>
            <w:r w:rsidRPr="000B3E2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2E6311" w:rsidRPr="007820C3" w:rsidRDefault="002E6311" w:rsidP="002E6311">
            <w:pPr>
              <w:pStyle w:val="BodyText"/>
              <w:rPr>
                <w:rFonts w:ascii="Arial" w:hAnsi="Arial" w:cs="Arial"/>
                <w:szCs w:val="24"/>
              </w:rPr>
            </w:pPr>
          </w:p>
        </w:tc>
        <w:tc>
          <w:tcPr>
            <w:tcW w:w="1072" w:type="dxa"/>
          </w:tcPr>
          <w:p w14:paraId="0FF152F5" w14:textId="77777777" w:rsidR="002E6311" w:rsidRPr="00FB30B4" w:rsidRDefault="002E6311" w:rsidP="002E6311">
            <w:pPr>
              <w:rPr>
                <w:rFonts w:ascii="Arial" w:hAnsi="Arial" w:cs="Arial"/>
                <w:color w:val="000000"/>
                <w:szCs w:val="24"/>
              </w:rPr>
            </w:pPr>
            <w:r w:rsidRPr="00FB30B4">
              <w:rPr>
                <w:rFonts w:ascii="Arial" w:hAnsi="Arial" w:cs="Arial"/>
                <w:color w:val="000000"/>
                <w:szCs w:val="24"/>
              </w:rPr>
              <w:sym w:font="Wingdings" w:char="F0FC"/>
            </w:r>
          </w:p>
        </w:tc>
      </w:tr>
      <w:tr w:rsidR="002E6311" w:rsidRPr="007820C3" w14:paraId="0FF15349" w14:textId="77777777" w:rsidTr="00136717">
        <w:tc>
          <w:tcPr>
            <w:tcW w:w="9302" w:type="dxa"/>
            <w:gridSpan w:val="4"/>
            <w:shd w:val="clear" w:color="auto" w:fill="0070C0"/>
          </w:tcPr>
          <w:p w14:paraId="0FF15348" w14:textId="77777777" w:rsidR="002E6311" w:rsidRPr="007820C3" w:rsidRDefault="002E6311" w:rsidP="002E6311">
            <w:pPr>
              <w:rPr>
                <w:rFonts w:ascii="Arial" w:hAnsi="Arial" w:cs="Arial"/>
                <w:b/>
                <w:color w:val="FFFFFF"/>
                <w:szCs w:val="24"/>
              </w:rPr>
            </w:pPr>
            <w:r w:rsidRPr="007820C3">
              <w:rPr>
                <w:rFonts w:ascii="Arial" w:hAnsi="Arial" w:cs="Arial"/>
                <w:b/>
                <w:color w:val="FFFFFF"/>
                <w:szCs w:val="24"/>
              </w:rPr>
              <w:t>Operator Competence</w:t>
            </w:r>
          </w:p>
        </w:tc>
      </w:tr>
      <w:tr w:rsidR="002E6311" w:rsidRPr="007820C3" w14:paraId="0FF1534E" w14:textId="77777777" w:rsidTr="00136717">
        <w:trPr>
          <w:gridAfter w:val="1"/>
          <w:wAfter w:w="13" w:type="dxa"/>
        </w:trPr>
        <w:tc>
          <w:tcPr>
            <w:tcW w:w="1951" w:type="dxa"/>
          </w:tcPr>
          <w:p w14:paraId="0FF1534A" w14:textId="77777777" w:rsidR="002E6311" w:rsidRPr="007820C3" w:rsidRDefault="002E6311" w:rsidP="002E6311">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2E6311" w:rsidRDefault="002E6311" w:rsidP="002E6311">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2E6311" w:rsidRPr="007820C3" w:rsidRDefault="002E6311" w:rsidP="002E6311">
            <w:pPr>
              <w:rPr>
                <w:rFonts w:ascii="Arial" w:hAnsi="Arial" w:cs="Arial"/>
                <w:szCs w:val="24"/>
              </w:rPr>
            </w:pPr>
          </w:p>
        </w:tc>
        <w:tc>
          <w:tcPr>
            <w:tcW w:w="1072" w:type="dxa"/>
          </w:tcPr>
          <w:p w14:paraId="0FF1534D" w14:textId="77777777" w:rsidR="002E6311" w:rsidRPr="00FB30B4" w:rsidRDefault="002E6311" w:rsidP="002E6311">
            <w:pPr>
              <w:rPr>
                <w:rFonts w:ascii="Arial" w:hAnsi="Arial" w:cs="Arial"/>
                <w:color w:val="000000"/>
                <w:szCs w:val="24"/>
              </w:rPr>
            </w:pPr>
            <w:r w:rsidRPr="00FB30B4">
              <w:rPr>
                <w:rFonts w:ascii="Arial" w:hAnsi="Arial" w:cs="Arial"/>
                <w:color w:val="000000"/>
                <w:szCs w:val="24"/>
              </w:rPr>
              <w:sym w:font="Wingdings" w:char="F0FC"/>
            </w:r>
          </w:p>
        </w:tc>
      </w:tr>
      <w:tr w:rsidR="002E6311" w:rsidRPr="007820C3" w14:paraId="4503D091" w14:textId="77777777" w:rsidTr="00A01F19">
        <w:trPr>
          <w:gridAfter w:val="1"/>
          <w:wAfter w:w="13" w:type="dxa"/>
        </w:trPr>
        <w:tc>
          <w:tcPr>
            <w:tcW w:w="9289" w:type="dxa"/>
            <w:gridSpan w:val="3"/>
            <w:shd w:val="clear" w:color="auto" w:fill="0070C0"/>
          </w:tcPr>
          <w:p w14:paraId="7FAA5820" w14:textId="3A4868B5" w:rsidR="002E6311" w:rsidRPr="00E96702" w:rsidRDefault="002E6311" w:rsidP="002E6311">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E6311" w:rsidRPr="007820C3" w14:paraId="033C62BB" w14:textId="77777777" w:rsidTr="00136717">
        <w:trPr>
          <w:gridAfter w:val="1"/>
          <w:wAfter w:w="13" w:type="dxa"/>
        </w:trPr>
        <w:tc>
          <w:tcPr>
            <w:tcW w:w="1951" w:type="dxa"/>
          </w:tcPr>
          <w:p w14:paraId="35C25BFE" w14:textId="0AB7DEB0" w:rsidR="002E6311" w:rsidRDefault="002E6311" w:rsidP="002E6311">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2E6311" w:rsidRPr="00E96702" w:rsidRDefault="002E6311" w:rsidP="002E6311">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2E6311" w:rsidRPr="00E96702" w:rsidRDefault="002E6311" w:rsidP="002E6311">
            <w:pPr>
              <w:pStyle w:val="NormalWeb"/>
              <w:rPr>
                <w:rFonts w:ascii="Arial" w:hAnsi="Arial" w:cs="Arial"/>
                <w:color w:val="FF00FF"/>
              </w:rPr>
            </w:pPr>
          </w:p>
        </w:tc>
        <w:tc>
          <w:tcPr>
            <w:tcW w:w="1072" w:type="dxa"/>
          </w:tcPr>
          <w:p w14:paraId="204E9F27" w14:textId="4D8C7B08" w:rsidR="002E6311" w:rsidRDefault="002E6311" w:rsidP="002E6311">
            <w:pPr>
              <w:rPr>
                <w:rFonts w:ascii="Arial" w:hAnsi="Arial" w:cs="Arial"/>
                <w:color w:val="000000"/>
                <w:szCs w:val="24"/>
              </w:rPr>
            </w:pPr>
            <w:r w:rsidRPr="00FB30B4">
              <w:rPr>
                <w:rFonts w:ascii="Arial" w:hAnsi="Arial" w:cs="Arial"/>
                <w:color w:val="000000"/>
                <w:szCs w:val="24"/>
              </w:rPr>
              <w:sym w:font="Wingdings" w:char="F0FC"/>
            </w:r>
          </w:p>
        </w:tc>
      </w:tr>
    </w:tbl>
    <w:p w14:paraId="0FF15374" w14:textId="62A4F4B8" w:rsidR="00C44B7E" w:rsidRDefault="00D40DC9" w:rsidP="00D40DC9">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B3E2A"/>
    <w:rsid w:val="000C3151"/>
    <w:rsid w:val="000C42D6"/>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D0B00"/>
    <w:rsid w:val="002E35D0"/>
    <w:rsid w:val="002E57A2"/>
    <w:rsid w:val="002E6311"/>
    <w:rsid w:val="002E6A5C"/>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4A57"/>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3CF6"/>
    <w:rsid w:val="007257E9"/>
    <w:rsid w:val="007335DF"/>
    <w:rsid w:val="00740414"/>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1598B"/>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2687"/>
    <w:rsid w:val="00AA4DA1"/>
    <w:rsid w:val="00AB6ED2"/>
    <w:rsid w:val="00AC66F9"/>
    <w:rsid w:val="00AD2646"/>
    <w:rsid w:val="00AD4B61"/>
    <w:rsid w:val="00AD4DCA"/>
    <w:rsid w:val="00AD731D"/>
    <w:rsid w:val="00AE6B54"/>
    <w:rsid w:val="00AE70BF"/>
    <w:rsid w:val="00AE7DB2"/>
    <w:rsid w:val="00AF517E"/>
    <w:rsid w:val="00B00F7A"/>
    <w:rsid w:val="00B10601"/>
    <w:rsid w:val="00B14CBC"/>
    <w:rsid w:val="00B36EE5"/>
    <w:rsid w:val="00B62C2D"/>
    <w:rsid w:val="00B73ECB"/>
    <w:rsid w:val="00B82F37"/>
    <w:rsid w:val="00B837E8"/>
    <w:rsid w:val="00BA15D6"/>
    <w:rsid w:val="00BB1620"/>
    <w:rsid w:val="00BB408D"/>
    <w:rsid w:val="00BB4528"/>
    <w:rsid w:val="00BC239F"/>
    <w:rsid w:val="00BE370B"/>
    <w:rsid w:val="00BE7950"/>
    <w:rsid w:val="00BF24F6"/>
    <w:rsid w:val="00C05011"/>
    <w:rsid w:val="00C052C4"/>
    <w:rsid w:val="00C07952"/>
    <w:rsid w:val="00C24149"/>
    <w:rsid w:val="00C43A22"/>
    <w:rsid w:val="00C44B7E"/>
    <w:rsid w:val="00C50CF0"/>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0DC9"/>
    <w:rsid w:val="00D4673F"/>
    <w:rsid w:val="00D540FD"/>
    <w:rsid w:val="00D5690F"/>
    <w:rsid w:val="00D56ECB"/>
    <w:rsid w:val="00D57A4B"/>
    <w:rsid w:val="00D61AB7"/>
    <w:rsid w:val="00D61F3F"/>
    <w:rsid w:val="00D63230"/>
    <w:rsid w:val="00D7321C"/>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2B79"/>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Neuadd Fawr</Site_x0020_Name>
    <Internal_x002f_External xmlns="859f7ad6-93f6-4205-b62b-a17f28acbbac">Internal document</Internal_x002f_External>
    <Post_x0020_code xmlns="859f7ad6-93f6-4205-b62b-a17f28acbbac">SY24 5HN</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Neuadd Fawr, Talybont, Aberystwyth, SY24 5HN</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2020-01-27T00:00:00+00:00</Document_x0020_Date>
    <Facility_x0020_Address xmlns="859f7ad6-93f6-4205-b62b-a17f28acbbac">Talybont, Aberystwyth</Facility_x0020_Address>
    <Environment_x0020_Sub_x0020_Folder xmlns="859f7ad6-93f6-4205-b62b-a17f28acbbac">Licences applications</Environment_x0020_Sub_x0020_Folder>
    <Customer_x0020_Name xmlns="859f7ad6-93f6-4205-b62b-a17f28acbbac">ELI.CE.DLI Evans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E020427E-645D-417F-AF98-7270AE10C1C9}"/>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710</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28</cp:revision>
  <cp:lastPrinted>2008-01-30T13:54:00Z</cp:lastPrinted>
  <dcterms:created xsi:type="dcterms:W3CDTF">2016-07-19T10:33:00Z</dcterms:created>
  <dcterms:modified xsi:type="dcterms:W3CDTF">2020-01-27T13:38:00Z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c83feb15-e82d-46e9-955e-b0486be7445c</vt:lpwstr>
  </property>
  <property fmtid="{D5CDD505-2E9C-101B-9397-08002B2CF9AE}" pid="11" name="SharedWithUsers">
    <vt:lpwstr/>
  </property>
  <property fmtid="{D5CDD505-2E9C-101B-9397-08002B2CF9AE}" pid="12" name="_dlc_DocId">
    <vt:lpwstr>REGU-212-50794</vt:lpwstr>
  </property>
  <property fmtid="{D5CDD505-2E9C-101B-9397-08002B2CF9AE}" pid="13" name="_dlc_DocIdUrl">
    <vt:lpwstr>https://cyfoethnaturiolcymru.sharepoint.com/teams/Regulatory/Permitting/_layouts/15/DocIdRedir.aspx?ID=REGU-212-50794, REGU-212-50794</vt:lpwstr>
  </property>
</Properties>
</file>