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76BB07" w14:textId="77777777" w:rsidR="00AB14AE" w:rsidRPr="00AB14AE" w:rsidRDefault="00AB14AE" w:rsidP="00AB14AE">
      <w:pPr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  <w:r w:rsidRPr="00AB14AE">
        <w:rPr>
          <w:rFonts w:ascii="Arial" w:hAnsi="Arial" w:cs="Arial"/>
          <w:b/>
          <w:sz w:val="24"/>
          <w:szCs w:val="24"/>
          <w:lang w:val="en-US"/>
        </w:rPr>
        <w:t>Permit number: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634D8F" w:rsidRPr="00634D8F">
        <w:rPr>
          <w:rFonts w:ascii="Arial" w:hAnsi="Arial" w:cs="Arial"/>
          <w:b/>
          <w:bCs/>
          <w:sz w:val="24"/>
          <w:szCs w:val="24"/>
        </w:rPr>
        <w:t>EPR/DP3735NP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634D8F">
        <w:rPr>
          <w:rFonts w:ascii="Arial" w:hAnsi="Arial" w:cs="Arial"/>
          <w:sz w:val="24"/>
          <w:szCs w:val="24"/>
          <w:lang w:val="en-US"/>
        </w:rPr>
        <w:tab/>
      </w:r>
      <w:r w:rsidR="00634D8F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b/>
          <w:sz w:val="24"/>
          <w:szCs w:val="24"/>
          <w:lang w:val="en-US"/>
        </w:rPr>
        <w:t>Operator:</w:t>
      </w:r>
      <w:r w:rsidRPr="00AB14AE">
        <w:rPr>
          <w:rFonts w:ascii="Arial" w:hAnsi="Arial" w:cs="Arial"/>
          <w:sz w:val="24"/>
          <w:szCs w:val="24"/>
          <w:lang w:val="en-US"/>
        </w:rPr>
        <w:t xml:space="preserve"> Biogen (UK) Ltd</w:t>
      </w:r>
    </w:p>
    <w:p w14:paraId="7CF1A3B3" w14:textId="77777777" w:rsidR="00AB14AE" w:rsidRPr="00AB14AE" w:rsidRDefault="00AB14AE" w:rsidP="00AB14AE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>Facility: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="00634D8F" w:rsidRPr="00634D8F">
        <w:rPr>
          <w:rFonts w:ascii="Arial" w:hAnsi="Arial" w:cs="Arial"/>
          <w:b/>
          <w:bCs/>
          <w:sz w:val="24"/>
          <w:szCs w:val="24"/>
        </w:rPr>
        <w:t>St Asaph Waen Anaerobic Digestion Site</w:t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sz w:val="24"/>
          <w:szCs w:val="24"/>
          <w:lang w:val="en-US"/>
        </w:rPr>
        <w:tab/>
      </w:r>
      <w:r w:rsidRPr="00AB14AE">
        <w:rPr>
          <w:rFonts w:ascii="Arial" w:hAnsi="Arial" w:cs="Arial"/>
          <w:b/>
          <w:sz w:val="24"/>
          <w:szCs w:val="24"/>
          <w:lang w:val="en-US"/>
        </w:rPr>
        <w:t>Form Number:</w:t>
      </w:r>
      <w:r w:rsidRPr="00AB14AE">
        <w:rPr>
          <w:rFonts w:ascii="Arial" w:hAnsi="Arial" w:cs="Arial"/>
          <w:sz w:val="24"/>
          <w:szCs w:val="24"/>
          <w:lang w:val="en-US"/>
        </w:rPr>
        <w:t xml:space="preserve"> Annual Production/Treatment</w:t>
      </w:r>
    </w:p>
    <w:p w14:paraId="5D221804" w14:textId="77777777" w:rsidR="00AB14AE" w:rsidRPr="00AB14AE" w:rsidRDefault="00AB14AE" w:rsidP="00AB14AE">
      <w:pPr>
        <w:rPr>
          <w:rFonts w:ascii="Arial" w:hAnsi="Arial" w:cs="Arial"/>
          <w:b/>
          <w:sz w:val="24"/>
          <w:szCs w:val="24"/>
          <w:lang w:val="en-US"/>
        </w:rPr>
      </w:pPr>
    </w:p>
    <w:p w14:paraId="00003363" w14:textId="6F682E85" w:rsidR="00AB14AE" w:rsidRPr="00AB14AE" w:rsidRDefault="00AB14AE" w:rsidP="00AB14AE">
      <w:pPr>
        <w:rPr>
          <w:rFonts w:ascii="Arial" w:hAnsi="Arial" w:cs="Arial"/>
          <w:sz w:val="24"/>
          <w:szCs w:val="24"/>
          <w:lang w:val="en-US"/>
        </w:rPr>
      </w:pPr>
      <w:r w:rsidRPr="00AB14AE">
        <w:rPr>
          <w:rFonts w:ascii="Arial" w:hAnsi="Arial" w:cs="Arial"/>
          <w:b/>
          <w:sz w:val="24"/>
          <w:szCs w:val="24"/>
          <w:lang w:val="en-US"/>
        </w:rPr>
        <w:t xml:space="preserve">Reporting of </w:t>
      </w:r>
      <w:r w:rsidR="009E38B7">
        <w:rPr>
          <w:rFonts w:ascii="Arial" w:hAnsi="Arial" w:cs="Arial"/>
          <w:b/>
          <w:sz w:val="24"/>
          <w:szCs w:val="24"/>
          <w:lang w:val="en-US"/>
        </w:rPr>
        <w:t xml:space="preserve">production/treatment </w:t>
      </w:r>
      <w:r w:rsidRPr="00AB14AE">
        <w:rPr>
          <w:rFonts w:ascii="Arial" w:hAnsi="Arial" w:cs="Arial"/>
          <w:b/>
          <w:sz w:val="24"/>
          <w:szCs w:val="24"/>
          <w:lang w:val="en-US"/>
        </w:rPr>
        <w:t xml:space="preserve">for the period from:  </w:t>
      </w:r>
      <w:r w:rsidR="00634D8F">
        <w:rPr>
          <w:rFonts w:ascii="Arial" w:hAnsi="Arial" w:cs="Arial"/>
          <w:b/>
          <w:sz w:val="24"/>
          <w:szCs w:val="24"/>
          <w:lang w:val="en-US"/>
        </w:rPr>
        <w:t>01.01.201</w:t>
      </w:r>
      <w:r w:rsidR="00AD0167">
        <w:rPr>
          <w:rFonts w:ascii="Arial" w:hAnsi="Arial" w:cs="Arial"/>
          <w:b/>
          <w:sz w:val="24"/>
          <w:szCs w:val="24"/>
          <w:lang w:val="en-US"/>
        </w:rPr>
        <w:t>9</w:t>
      </w:r>
      <w:r w:rsidR="00634D8F">
        <w:rPr>
          <w:rFonts w:ascii="Arial" w:hAnsi="Arial" w:cs="Arial"/>
          <w:b/>
          <w:sz w:val="24"/>
          <w:szCs w:val="24"/>
          <w:lang w:val="en-US"/>
        </w:rPr>
        <w:t xml:space="preserve"> to 31.12.201</w:t>
      </w:r>
      <w:r w:rsidR="00AD0167">
        <w:rPr>
          <w:rFonts w:ascii="Arial" w:hAnsi="Arial" w:cs="Arial"/>
          <w:b/>
          <w:sz w:val="24"/>
          <w:szCs w:val="24"/>
          <w:lang w:val="en-US"/>
        </w:rPr>
        <w:t>9</w:t>
      </w:r>
    </w:p>
    <w:tbl>
      <w:tblPr>
        <w:tblStyle w:val="TableGrid"/>
        <w:tblpPr w:leftFromText="180" w:rightFromText="180" w:vertAnchor="text" w:horzAnchor="margin" w:tblpY="286"/>
        <w:tblW w:w="14309" w:type="dxa"/>
        <w:tblLook w:val="04A0" w:firstRow="1" w:lastRow="0" w:firstColumn="1" w:lastColumn="0" w:noHBand="0" w:noVBand="1"/>
      </w:tblPr>
      <w:tblGrid>
        <w:gridCol w:w="9411"/>
        <w:gridCol w:w="2862"/>
        <w:gridCol w:w="2036"/>
      </w:tblGrid>
      <w:tr w:rsidR="00EF5AB5" w:rsidRPr="00EF5AB5" w14:paraId="3F9695F4" w14:textId="77777777" w:rsidTr="00EF5AB5">
        <w:trPr>
          <w:trHeight w:val="550"/>
        </w:trPr>
        <w:tc>
          <w:tcPr>
            <w:tcW w:w="1430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2C01FF4" w14:textId="77777777" w:rsidR="00AB14AE" w:rsidRPr="00EF5AB5" w:rsidRDefault="00AB14AE" w:rsidP="00AB14A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Table S4.2 Annual production/treatment </w:t>
            </w:r>
          </w:p>
        </w:tc>
      </w:tr>
      <w:tr w:rsidR="00EF5AB5" w:rsidRPr="00EF5AB5" w14:paraId="5C95E88F" w14:textId="77777777" w:rsidTr="00EF5AB5">
        <w:trPr>
          <w:trHeight w:val="550"/>
        </w:trPr>
        <w:tc>
          <w:tcPr>
            <w:tcW w:w="94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F038FC1" w14:textId="77777777" w:rsidR="00AB14AE" w:rsidRPr="00EF5AB5" w:rsidRDefault="00AB14AE" w:rsidP="00AB14A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Parameter</w:t>
            </w:r>
          </w:p>
        </w:tc>
        <w:tc>
          <w:tcPr>
            <w:tcW w:w="286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16AE97FD" w14:textId="77777777" w:rsidR="00AB14AE" w:rsidRPr="00EF5AB5" w:rsidRDefault="00AB14AE" w:rsidP="00AB14A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Value</w:t>
            </w:r>
          </w:p>
        </w:tc>
        <w:tc>
          <w:tcPr>
            <w:tcW w:w="20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3097337" w14:textId="77777777" w:rsidR="00AB14AE" w:rsidRPr="00EF5AB5" w:rsidRDefault="00AB14AE" w:rsidP="00AB14AE">
            <w:pP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EF5AB5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Units</w:t>
            </w:r>
          </w:p>
        </w:tc>
      </w:tr>
      <w:tr w:rsidR="00AB14AE" w:rsidRPr="00AB14AE" w14:paraId="5445F3FB" w14:textId="77777777" w:rsidTr="00EF5AB5">
        <w:trPr>
          <w:trHeight w:val="550"/>
        </w:trPr>
        <w:tc>
          <w:tcPr>
            <w:tcW w:w="9411" w:type="dxa"/>
            <w:tcBorders>
              <w:top w:val="single" w:sz="4" w:space="0" w:color="FFFFFF" w:themeColor="background1"/>
            </w:tcBorders>
            <w:vAlign w:val="center"/>
          </w:tcPr>
          <w:p w14:paraId="7E079F25" w14:textId="77777777" w:rsidR="00AB14AE" w:rsidRPr="00AB14AE" w:rsidRDefault="00EC1605" w:rsidP="00AB14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Biogas produced by AD facility</w:t>
            </w:r>
          </w:p>
        </w:tc>
        <w:tc>
          <w:tcPr>
            <w:tcW w:w="2862" w:type="dxa"/>
            <w:tcBorders>
              <w:top w:val="single" w:sz="4" w:space="0" w:color="FFFFFF" w:themeColor="background1"/>
            </w:tcBorders>
            <w:vAlign w:val="center"/>
          </w:tcPr>
          <w:p w14:paraId="05714F8C" w14:textId="7877BB4A" w:rsidR="00AB14AE" w:rsidRPr="00AB14AE" w:rsidRDefault="00E84AD9" w:rsidP="00AB14AE">
            <w:pPr>
              <w:rPr>
                <w:rFonts w:ascii="Arial" w:hAnsi="Arial" w:cs="Arial"/>
                <w:sz w:val="24"/>
                <w:szCs w:val="24"/>
              </w:rPr>
            </w:pPr>
            <w:r w:rsidRPr="00E84AD9">
              <w:rPr>
                <w:rFonts w:ascii="Arial" w:hAnsi="Arial" w:cs="Arial"/>
                <w:sz w:val="24"/>
                <w:szCs w:val="24"/>
              </w:rPr>
              <w:t>3,</w:t>
            </w:r>
            <w:r w:rsidR="0092442E">
              <w:rPr>
                <w:rFonts w:ascii="Arial" w:hAnsi="Arial" w:cs="Arial"/>
                <w:sz w:val="24"/>
                <w:szCs w:val="24"/>
              </w:rPr>
              <w:t>002</w:t>
            </w:r>
            <w:r w:rsidRPr="00E84AD9">
              <w:rPr>
                <w:rFonts w:ascii="Arial" w:hAnsi="Arial" w:cs="Arial"/>
                <w:sz w:val="24"/>
                <w:szCs w:val="24"/>
              </w:rPr>
              <w:t>,</w:t>
            </w:r>
            <w:r w:rsidR="0092442E">
              <w:rPr>
                <w:rFonts w:ascii="Arial" w:hAnsi="Arial" w:cs="Arial"/>
                <w:sz w:val="24"/>
                <w:szCs w:val="24"/>
              </w:rPr>
              <w:t>89</w:t>
            </w:r>
            <w:r w:rsidRPr="00E84AD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036" w:type="dxa"/>
            <w:tcBorders>
              <w:top w:val="single" w:sz="4" w:space="0" w:color="FFFFFF" w:themeColor="background1"/>
            </w:tcBorders>
            <w:vAlign w:val="center"/>
          </w:tcPr>
          <w:p w14:paraId="67056022" w14:textId="77777777" w:rsidR="00AB14AE" w:rsidRPr="00687FF7" w:rsidRDefault="00687FF7" w:rsidP="00AB14AE">
            <w:pPr>
              <w:rPr>
                <w:rFonts w:ascii="Arial" w:hAnsi="Arial" w:cs="Arial"/>
                <w:sz w:val="24"/>
                <w:szCs w:val="24"/>
                <w:vertAlign w:val="sub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3 </w:t>
            </w:r>
          </w:p>
        </w:tc>
      </w:tr>
      <w:tr w:rsidR="00AB14AE" w:rsidRPr="00AB14AE" w14:paraId="28E20B1F" w14:textId="77777777" w:rsidTr="00AB14AE">
        <w:trPr>
          <w:trHeight w:val="581"/>
        </w:trPr>
        <w:tc>
          <w:tcPr>
            <w:tcW w:w="9411" w:type="dxa"/>
            <w:vAlign w:val="center"/>
          </w:tcPr>
          <w:p w14:paraId="1AADD926" w14:textId="77777777" w:rsidR="00AB14AE" w:rsidRPr="00AB14AE" w:rsidRDefault="00EC1605" w:rsidP="00AB14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Amount of waste treated</w:t>
            </w:r>
          </w:p>
        </w:tc>
        <w:tc>
          <w:tcPr>
            <w:tcW w:w="2862" w:type="dxa"/>
            <w:vAlign w:val="center"/>
          </w:tcPr>
          <w:p w14:paraId="1A704F0A" w14:textId="2DF9B6B4" w:rsidR="00AB14AE" w:rsidRPr="00AB14AE" w:rsidRDefault="00FA63D1" w:rsidP="00AB14A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23,362.3</w:t>
            </w:r>
          </w:p>
        </w:tc>
        <w:tc>
          <w:tcPr>
            <w:tcW w:w="2036" w:type="dxa"/>
            <w:vAlign w:val="center"/>
          </w:tcPr>
          <w:p w14:paraId="6194EA01" w14:textId="77777777" w:rsidR="00AB14AE" w:rsidRPr="00AB14AE" w:rsidRDefault="00AB14AE" w:rsidP="00AB14AE">
            <w:pPr>
              <w:rPr>
                <w:rFonts w:ascii="Arial" w:hAnsi="Arial" w:cs="Arial"/>
                <w:sz w:val="24"/>
                <w:szCs w:val="24"/>
              </w:rPr>
            </w:pPr>
            <w:r w:rsidRPr="00AB14AE">
              <w:rPr>
                <w:rFonts w:ascii="Arial" w:hAnsi="Arial" w:cs="Arial"/>
                <w:sz w:val="24"/>
                <w:szCs w:val="24"/>
              </w:rPr>
              <w:t>tonnes</w:t>
            </w:r>
          </w:p>
        </w:tc>
      </w:tr>
    </w:tbl>
    <w:p w14:paraId="02D1672D" w14:textId="77777777" w:rsidR="00634D8F" w:rsidRDefault="00634D8F" w:rsidP="00AB14AE"/>
    <w:p w14:paraId="366FE4B1" w14:textId="77777777" w:rsidR="009E38B7" w:rsidRDefault="009E38B7" w:rsidP="004B1350">
      <w:pPr>
        <w:pStyle w:val="AgencyStdParagraph"/>
      </w:pPr>
    </w:p>
    <w:p w14:paraId="7DA52EBE" w14:textId="77777777" w:rsidR="009E38B7" w:rsidRPr="00346324" w:rsidRDefault="009E38B7" w:rsidP="004B1350">
      <w:pPr>
        <w:pStyle w:val="AgencyStdParagrap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12"/>
      </w:tblGrid>
      <w:tr w:rsidR="009E38B7" w:rsidRPr="00346324" w14:paraId="283C61AA" w14:textId="77777777" w:rsidTr="001D60B8">
        <w:tc>
          <w:tcPr>
            <w:tcW w:w="14312" w:type="dxa"/>
          </w:tcPr>
          <w:p w14:paraId="44FF3B10" w14:textId="738642A9" w:rsidR="009E38B7" w:rsidRDefault="009E38B7" w:rsidP="004B1350">
            <w:pPr>
              <w:pStyle w:val="AgencyStdParagraph"/>
            </w:pPr>
            <w:r w:rsidRPr="00346324">
              <w:t xml:space="preserve">Operator’s </w:t>
            </w:r>
            <w:r w:rsidR="004A535D" w:rsidRPr="00346324">
              <w:t>comments:</w:t>
            </w:r>
          </w:p>
          <w:p w14:paraId="00B8455C" w14:textId="7436EB97" w:rsidR="004B1350" w:rsidRPr="004B1350" w:rsidRDefault="004B1350" w:rsidP="004B1350">
            <w:pPr>
              <w:pStyle w:val="AgencyStdParagraph"/>
            </w:pPr>
            <w:r w:rsidRPr="004B1350">
              <w:t xml:space="preserve">The permitted annual tonnage is exceeded, and Biogen has </w:t>
            </w:r>
            <w:r>
              <w:t xml:space="preserve">now </w:t>
            </w:r>
            <w:r w:rsidRPr="004B1350">
              <w:t xml:space="preserve">contacted the weighbridge software developer to </w:t>
            </w:r>
            <w:r w:rsidR="0016098E">
              <w:t xml:space="preserve">incorporate </w:t>
            </w:r>
            <w:r w:rsidRPr="004B1350">
              <w:t>a system</w:t>
            </w:r>
            <w:r w:rsidR="0016098E">
              <w:t xml:space="preserve"> in the weighbridge software</w:t>
            </w:r>
            <w:r w:rsidRPr="004B1350">
              <w:t xml:space="preserve"> that can </w:t>
            </w:r>
            <w:r>
              <w:t xml:space="preserve">help </w:t>
            </w:r>
            <w:r w:rsidRPr="004B1350">
              <w:t>flag up to the commercial team</w:t>
            </w:r>
            <w:r w:rsidR="0016098E">
              <w:t xml:space="preserve"> and site team</w:t>
            </w:r>
            <w:r w:rsidRPr="004B1350">
              <w:t xml:space="preserve"> once the maximum permitted tonnage </w:t>
            </w:r>
            <w:r>
              <w:t>is nearly reached.</w:t>
            </w:r>
            <w:r w:rsidR="0016098E">
              <w:t xml:space="preserve"> (internal log raised to log this action is - Improvement Log 4117)</w:t>
            </w:r>
            <w:r>
              <w:t xml:space="preserve"> </w:t>
            </w:r>
          </w:p>
          <w:p w14:paraId="0E89C163" w14:textId="77777777" w:rsidR="009E38B7" w:rsidRPr="00346324" w:rsidRDefault="009E38B7" w:rsidP="004B1350">
            <w:pPr>
              <w:pStyle w:val="AgencyStdParagraph"/>
            </w:pPr>
          </w:p>
          <w:p w14:paraId="55CCAE02" w14:textId="77777777" w:rsidR="009E38B7" w:rsidRPr="00346324" w:rsidRDefault="009E38B7" w:rsidP="004B1350">
            <w:pPr>
              <w:pStyle w:val="AgencyStdParagraph"/>
            </w:pPr>
          </w:p>
        </w:tc>
      </w:tr>
    </w:tbl>
    <w:p w14:paraId="2F7B6F8E" w14:textId="77777777" w:rsidR="009E38B7" w:rsidRDefault="009E38B7" w:rsidP="004B1350">
      <w:pPr>
        <w:pStyle w:val="AgencyStdParagraph"/>
      </w:pPr>
    </w:p>
    <w:p w14:paraId="3F74A038" w14:textId="77777777" w:rsidR="009E38B7" w:rsidRDefault="009E38B7" w:rsidP="004B1350">
      <w:pPr>
        <w:pStyle w:val="AgencyStdParagraph"/>
      </w:pPr>
    </w:p>
    <w:p w14:paraId="78336D2A" w14:textId="4ED18C01" w:rsidR="009E38B7" w:rsidRPr="00412D43" w:rsidRDefault="009E38B7" w:rsidP="004B1350">
      <w:pPr>
        <w:pStyle w:val="AgencyStdParagraph"/>
      </w:pPr>
      <w:r w:rsidRPr="00412D43">
        <w:t>Signed ………</w:t>
      </w:r>
      <w:r w:rsidR="002C42E1">
        <w:rPr>
          <w:noProof/>
        </w:rPr>
        <w:drawing>
          <wp:inline distT="0" distB="0" distL="0" distR="0" wp14:anchorId="392432D0" wp14:editId="3CBE31CD">
            <wp:extent cx="1231265" cy="359410"/>
            <wp:effectExtent l="0" t="0" r="698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E51C3">
        <w:t xml:space="preserve">…………………………………………………….  </w:t>
      </w:r>
      <w:r w:rsidR="007E51C3">
        <w:tab/>
      </w:r>
      <w:r w:rsidR="007E51C3">
        <w:tab/>
      </w:r>
      <w:r w:rsidR="007E51C3">
        <w:tab/>
      </w:r>
      <w:r w:rsidR="007E51C3">
        <w:tab/>
        <w:t xml:space="preserve">Date: </w:t>
      </w:r>
      <w:r w:rsidR="0016098E">
        <w:t>28</w:t>
      </w:r>
      <w:r w:rsidR="007E51C3">
        <w:t>.01.20</w:t>
      </w:r>
      <w:r w:rsidR="00AD0167">
        <w:t>20</w:t>
      </w:r>
      <w:r w:rsidRPr="00412D43">
        <w:t xml:space="preserve">  </w:t>
      </w:r>
      <w:r w:rsidRPr="00412D43">
        <w:tab/>
      </w:r>
    </w:p>
    <w:p w14:paraId="67EFE8E1" w14:textId="77777777" w:rsidR="009E38B7" w:rsidRPr="00412D43" w:rsidRDefault="009E38B7" w:rsidP="004B1350">
      <w:pPr>
        <w:pStyle w:val="AgencyStdParagraph"/>
      </w:pPr>
      <w:r w:rsidRPr="00412D43">
        <w:t>(Authorised to sign as representative of Operator)</w:t>
      </w:r>
    </w:p>
    <w:p w14:paraId="79C5ED0E" w14:textId="77777777" w:rsidR="009E38B7" w:rsidRDefault="009E38B7" w:rsidP="00AB14AE"/>
    <w:sectPr w:rsidR="009E38B7" w:rsidSect="007E51C3">
      <w:headerReference w:type="default" r:id="rId10"/>
      <w:footerReference w:type="default" r:id="rId11"/>
      <w:pgSz w:w="16838" w:h="11906" w:orient="landscape"/>
      <w:pgMar w:top="1440" w:right="1440" w:bottom="1440" w:left="1440" w:header="708" w:footer="7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7D85E" w14:textId="77777777" w:rsidR="008B0D87" w:rsidRDefault="008B0D87" w:rsidP="00EF5AB5">
      <w:pPr>
        <w:spacing w:after="0" w:line="240" w:lineRule="auto"/>
      </w:pPr>
      <w:r>
        <w:separator/>
      </w:r>
    </w:p>
  </w:endnote>
  <w:endnote w:type="continuationSeparator" w:id="0">
    <w:p w14:paraId="1AA07766" w14:textId="77777777" w:rsidR="008B0D87" w:rsidRDefault="008B0D87" w:rsidP="00EF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60C64" w14:textId="77777777" w:rsidR="008B0D87" w:rsidRDefault="008B0D87" w:rsidP="007E51C3">
    <w:pPr>
      <w:pStyle w:val="Footer"/>
    </w:pPr>
    <w:r>
      <w:t>Permit Number</w:t>
    </w:r>
  </w:p>
  <w:p w14:paraId="5AA62BDF" w14:textId="77777777" w:rsidR="008B0D87" w:rsidRDefault="008B0D87" w:rsidP="007E51C3">
    <w:pPr>
      <w:pStyle w:val="Footer"/>
    </w:pPr>
    <w:r w:rsidRPr="004437F5">
      <w:t>EPR/DP3735NP</w:t>
    </w:r>
  </w:p>
  <w:p w14:paraId="33EDF828" w14:textId="77777777" w:rsidR="008B0D87" w:rsidRDefault="008B0D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894FF3" w14:textId="77777777" w:rsidR="008B0D87" w:rsidRDefault="008B0D87" w:rsidP="00EF5AB5">
      <w:pPr>
        <w:spacing w:after="0" w:line="240" w:lineRule="auto"/>
      </w:pPr>
      <w:r>
        <w:separator/>
      </w:r>
    </w:p>
  </w:footnote>
  <w:footnote w:type="continuationSeparator" w:id="0">
    <w:p w14:paraId="6A5BA719" w14:textId="77777777" w:rsidR="008B0D87" w:rsidRDefault="008B0D87" w:rsidP="00EF5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7312F" w14:textId="77777777" w:rsidR="008B0D87" w:rsidRDefault="008B0D8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64BE5CF" wp14:editId="18BC06AD">
          <wp:simplePos x="0" y="0"/>
          <wp:positionH relativeFrom="column">
            <wp:posOffset>6896100</wp:posOffset>
          </wp:positionH>
          <wp:positionV relativeFrom="paragraph">
            <wp:posOffset>-125730</wp:posOffset>
          </wp:positionV>
          <wp:extent cx="1943100" cy="371475"/>
          <wp:effectExtent l="0" t="0" r="0" b="9525"/>
          <wp:wrapThrough wrapText="bothSides">
            <wp:wrapPolygon edited="0">
              <wp:start x="0" y="0"/>
              <wp:lineTo x="0" y="21046"/>
              <wp:lineTo x="21388" y="21046"/>
              <wp:lineTo x="21388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og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YzMTczNDE2tDQwMjFW0lEKTi0uzszPAykwqgUA6nJT+CwAAAA="/>
  </w:docVars>
  <w:rsids>
    <w:rsidRoot w:val="00AB14AE"/>
    <w:rsid w:val="000519B8"/>
    <w:rsid w:val="0016098E"/>
    <w:rsid w:val="001A3F22"/>
    <w:rsid w:val="001D60B8"/>
    <w:rsid w:val="001E32CE"/>
    <w:rsid w:val="00221D51"/>
    <w:rsid w:val="002C42E1"/>
    <w:rsid w:val="003838D4"/>
    <w:rsid w:val="003C4D16"/>
    <w:rsid w:val="004A535D"/>
    <w:rsid w:val="004B1350"/>
    <w:rsid w:val="004D65E3"/>
    <w:rsid w:val="004E45C0"/>
    <w:rsid w:val="00634D8F"/>
    <w:rsid w:val="00644864"/>
    <w:rsid w:val="00687FF7"/>
    <w:rsid w:val="007C4987"/>
    <w:rsid w:val="007E51C3"/>
    <w:rsid w:val="008B0D87"/>
    <w:rsid w:val="0092442E"/>
    <w:rsid w:val="009C3727"/>
    <w:rsid w:val="009E38B7"/>
    <w:rsid w:val="00AB14AE"/>
    <w:rsid w:val="00AD0167"/>
    <w:rsid w:val="00E84AD9"/>
    <w:rsid w:val="00EC1605"/>
    <w:rsid w:val="00EC1D49"/>
    <w:rsid w:val="00EF5AB5"/>
    <w:rsid w:val="00FA63D1"/>
    <w:rsid w:val="00FB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68D264"/>
  <w15:docId w15:val="{62D56E6E-594C-4707-80AE-CB0B9F06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8B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14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4B1350"/>
    <w:pPr>
      <w:spacing w:after="0" w:line="240" w:lineRule="auto"/>
      <w:jc w:val="both"/>
    </w:pPr>
    <w:rPr>
      <w:rFonts w:ascii="Arial" w:eastAsia="Times New Roman" w:hAnsi="Arial" w:cs="Times New Roman"/>
      <w:bCs/>
      <w:sz w:val="20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9E38B7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="Times New Roman" w:hAnsi="Arial" w:cs="Times New Roman"/>
      <w:b w:val="0"/>
      <w:bCs w:val="0"/>
      <w:iCs w:val="0"/>
      <w:color w:val="FF00FF"/>
      <w:sz w:val="18"/>
      <w:szCs w:val="20"/>
      <w:lang w:eastAsia="en-GB"/>
    </w:rPr>
  </w:style>
  <w:style w:type="character" w:customStyle="1" w:styleId="DraftingnoteChar">
    <w:name w:val="Drafting note Char"/>
    <w:link w:val="Draftingnote"/>
    <w:rsid w:val="009E38B7"/>
    <w:rPr>
      <w:rFonts w:ascii="Arial" w:eastAsia="Times New Roman" w:hAnsi="Arial" w:cs="Times New Roman"/>
      <w:i/>
      <w:color w:val="FF00FF"/>
      <w:sz w:val="18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8B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AB5"/>
  </w:style>
  <w:style w:type="paragraph" w:styleId="Footer">
    <w:name w:val="footer"/>
    <w:basedOn w:val="Normal"/>
    <w:link w:val="FooterChar"/>
    <w:uiPriority w:val="99"/>
    <w:unhideWhenUsed/>
    <w:rsid w:val="00EF5A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AB5"/>
  </w:style>
  <w:style w:type="paragraph" w:styleId="BalloonText">
    <w:name w:val="Balloon Text"/>
    <w:basedOn w:val="Normal"/>
    <w:link w:val="BalloonTextChar"/>
    <w:uiPriority w:val="99"/>
    <w:semiHidden/>
    <w:unhideWhenUsed/>
    <w:rsid w:val="00EF5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A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Waen Anaerobic Digestion Site</Site_x0020_Name>
    <Internal_x002f_External xmlns="859f7ad6-93f6-4205-b62b-a17f28acbbac">Incoming document</Internal_x002f_External>
    <Post_x0020_code xmlns="859f7ad6-93f6-4205-b62b-a17f28acbbac">LL17 0DS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Milton Parc, Milton Ernest, Bedfordshire.  MK44 1YU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Holywell Road, St Asaph, Denbighshire. </Facility_x0020_Address>
    <Environment_x0020_Sub_x0020_Folder xmlns="859f7ad6-93f6-4205-b62b-a17f28acbbac">Environment monitoring</Environment_x0020_Sub_x0020_Folder>
    <Customer_x0020_Name xmlns="859f7ad6-93f6-4205-b62b-a17f28acbbac">Biogen Waen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C7C307-DC9C-4AA9-8B37-D9E5A9A61BCC}"/>
</file>

<file path=customXml/itemProps2.xml><?xml version="1.0" encoding="utf-8"?>
<ds:datastoreItem xmlns:ds="http://schemas.openxmlformats.org/officeDocument/2006/customXml" ds:itemID="{3A4098B7-405A-49D8-BE93-7C0A3C7926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E1106-EC87-4B78-8EEA-33BCBACE07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9B8E2A-6AE5-47EA-8158-A6AC8003F7D1}"/>
</file>

<file path=customXml/itemProps5.xml><?xml version="1.0" encoding="utf-8"?>
<ds:datastoreItem xmlns:ds="http://schemas.openxmlformats.org/officeDocument/2006/customXml" ds:itemID="{4790423C-F8A3-4733-9A43-AB713042DF7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Kier Ltd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Esther Hombarume</dc:creator>
  <cp:lastModifiedBy>Bradford, Julie</cp:lastModifiedBy>
  <cp:revision>2</cp:revision>
  <cp:lastPrinted>2020-02-03T08:17:00Z</cp:lastPrinted>
  <dcterms:created xsi:type="dcterms:W3CDTF">2020-02-03T11:36:00Z</dcterms:created>
  <dcterms:modified xsi:type="dcterms:W3CDTF">2020-02-03T11:36:00Z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REGU-408-648859</vt:lpwstr>
  </property>
  <property fmtid="{D5CDD505-2E9C-101B-9397-08002B2CF9AE}" pid="4" name="_dlc_DocIdItemGuid">
    <vt:lpwstr>55db0611-5604-4d65-9970-ac2394d7ad7a</vt:lpwstr>
  </property>
  <property fmtid="{D5CDD505-2E9C-101B-9397-08002B2CF9AE}" pid="5" name="_dlc_DocIdUrl">
    <vt:lpwstr>https://cyfoethnaturiolcymru.sharepoint.com/teams/Regulatory/Permitting/_layouts/15/DocIdRedir.aspx?ID=REGU-408-648859, REGU-408-648859</vt:lpwstr>
  </property>
</Properties>
</file>