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01B4F08D" w:rsidR="00D04424" w:rsidRPr="008751CA" w:rsidRDefault="001F0E23" w:rsidP="003719AD">
      <w:pPr>
        <w:pStyle w:val="Heading1"/>
        <w:spacing w:before="0" w:after="0"/>
        <w:jc w:val="left"/>
        <w:rPr>
          <w:bCs/>
          <w:color w:val="auto"/>
          <w:sz w:val="32"/>
        </w:rPr>
      </w:pPr>
      <w:r w:rsidRPr="008751CA">
        <w:rPr>
          <w:bCs/>
          <w:color w:val="auto"/>
          <w:sz w:val="32"/>
        </w:rPr>
        <w:t>Variation</w:t>
      </w:r>
      <w:r w:rsidR="00B73ECB" w:rsidRPr="008751CA">
        <w:rPr>
          <w:bCs/>
          <w:color w:val="auto"/>
          <w:sz w:val="32"/>
        </w:rPr>
        <w:t xml:space="preserve"> </w:t>
      </w:r>
    </w:p>
    <w:p w14:paraId="2D4684DB" w14:textId="77777777" w:rsidR="00B275D1" w:rsidRPr="00B275D1" w:rsidRDefault="00B275D1" w:rsidP="00B275D1"/>
    <w:p w14:paraId="38DDE78D" w14:textId="7997AD9D" w:rsidR="00D04424" w:rsidRPr="008751CA" w:rsidRDefault="0060457F" w:rsidP="0067478B">
      <w:pPr>
        <w:spacing w:after="120"/>
        <w:rPr>
          <w:rFonts w:ascii="Arial" w:hAnsi="Arial" w:cs="Arial"/>
          <w:szCs w:val="24"/>
        </w:rPr>
      </w:pPr>
      <w:r w:rsidRPr="008751CA">
        <w:rPr>
          <w:rFonts w:ascii="Arial" w:hAnsi="Arial" w:cs="Arial"/>
          <w:szCs w:val="24"/>
        </w:rPr>
        <w:t xml:space="preserve">We have decided to </w:t>
      </w:r>
      <w:r w:rsidR="001500A3" w:rsidRPr="008751CA">
        <w:rPr>
          <w:rFonts w:ascii="Arial" w:hAnsi="Arial" w:cs="Arial"/>
          <w:szCs w:val="24"/>
        </w:rPr>
        <w:t xml:space="preserve">issue </w:t>
      </w:r>
      <w:r w:rsidRPr="008751CA">
        <w:rPr>
          <w:rFonts w:ascii="Arial" w:hAnsi="Arial" w:cs="Arial"/>
          <w:szCs w:val="24"/>
        </w:rPr>
        <w:t xml:space="preserve">the variation for </w:t>
      </w:r>
      <w:r w:rsidR="00B275D1" w:rsidRPr="008751CA">
        <w:rPr>
          <w:rFonts w:ascii="Arial" w:hAnsi="Arial" w:cs="Arial"/>
          <w:szCs w:val="24"/>
        </w:rPr>
        <w:t>The Old Brickworks</w:t>
      </w:r>
      <w:r w:rsidRPr="008751CA">
        <w:rPr>
          <w:rFonts w:ascii="Arial" w:hAnsi="Arial" w:cs="Arial"/>
          <w:szCs w:val="24"/>
        </w:rPr>
        <w:t xml:space="preserve"> operated by </w:t>
      </w:r>
      <w:r w:rsidR="00B275D1" w:rsidRPr="008751CA">
        <w:rPr>
          <w:rFonts w:ascii="Arial" w:hAnsi="Arial" w:cs="Arial"/>
          <w:szCs w:val="24"/>
        </w:rPr>
        <w:t>Mr Mark Robinson.</w:t>
      </w:r>
    </w:p>
    <w:p w14:paraId="38DDE78E" w14:textId="668836C6" w:rsidR="00D04424" w:rsidRPr="008751CA" w:rsidRDefault="00D04424" w:rsidP="0067478B">
      <w:pPr>
        <w:tabs>
          <w:tab w:val="left" w:pos="4253"/>
          <w:tab w:val="left" w:pos="6804"/>
        </w:tabs>
        <w:spacing w:after="120"/>
        <w:rPr>
          <w:rFonts w:ascii="Arial" w:hAnsi="Arial"/>
          <w:szCs w:val="24"/>
        </w:rPr>
      </w:pPr>
      <w:bookmarkStart w:id="0" w:name="OLE_LINK1"/>
      <w:bookmarkStart w:id="1" w:name="OLE_LINK2"/>
      <w:r w:rsidRPr="008751CA">
        <w:rPr>
          <w:rFonts w:ascii="Arial" w:hAnsi="Arial"/>
          <w:kern w:val="28"/>
          <w:szCs w:val="24"/>
        </w:rPr>
        <w:t>The</w:t>
      </w:r>
      <w:r w:rsidR="00857E69" w:rsidRPr="008751CA">
        <w:rPr>
          <w:rFonts w:ascii="Arial" w:hAnsi="Arial"/>
          <w:szCs w:val="24"/>
        </w:rPr>
        <w:t xml:space="preserve"> variation</w:t>
      </w:r>
      <w:r w:rsidRPr="008751CA">
        <w:rPr>
          <w:rFonts w:ascii="Arial" w:hAnsi="Arial"/>
          <w:szCs w:val="24"/>
        </w:rPr>
        <w:t xml:space="preserve"> number is </w:t>
      </w:r>
      <w:r w:rsidR="00B275D1" w:rsidRPr="008751CA">
        <w:rPr>
          <w:rFonts w:ascii="Arial" w:hAnsi="Arial"/>
          <w:szCs w:val="24"/>
        </w:rPr>
        <w:t>EPR</w:t>
      </w:r>
      <w:r w:rsidR="004555BF" w:rsidRPr="008751CA">
        <w:rPr>
          <w:rFonts w:ascii="Arial" w:hAnsi="Arial"/>
          <w:szCs w:val="24"/>
        </w:rPr>
        <w:t>/</w:t>
      </w:r>
      <w:r w:rsidR="00B275D1" w:rsidRPr="008751CA">
        <w:rPr>
          <w:rFonts w:ascii="Arial" w:hAnsi="Arial"/>
          <w:szCs w:val="24"/>
        </w:rPr>
        <w:t>HB3433RA/V002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70933E40" w:rsidR="003546B3" w:rsidRPr="00947CCF" w:rsidRDefault="0067478B" w:rsidP="00B756D3">
      <w:pPr>
        <w:numPr>
          <w:ilvl w:val="0"/>
          <w:numId w:val="18"/>
        </w:numPr>
        <w:tabs>
          <w:tab w:val="clear" w:pos="1440"/>
          <w:tab w:val="num" w:pos="1134"/>
        </w:tabs>
        <w:spacing w:after="60"/>
        <w:ind w:left="1134" w:hanging="567"/>
        <w:rPr>
          <w:rFonts w:ascii="Arial" w:hAnsi="Arial" w:cs="Arial"/>
          <w:szCs w:val="24"/>
        </w:rPr>
      </w:pPr>
      <w:r w:rsidRPr="00947CCF">
        <w:rPr>
          <w:rFonts w:ascii="Arial" w:hAnsi="Arial"/>
        </w:rPr>
        <w:t xml:space="preserve">Key </w:t>
      </w:r>
      <w:r w:rsidR="00173FA0" w:rsidRPr="00947CCF">
        <w:rPr>
          <w:rFonts w:ascii="Arial" w:hAnsi="Arial"/>
        </w:rPr>
        <w:t>i</w:t>
      </w:r>
      <w:r w:rsidRPr="00947CCF">
        <w:rPr>
          <w:rFonts w:ascii="Arial" w:hAnsi="Arial"/>
        </w:rPr>
        <w:t xml:space="preserve">ssues </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D3CD0F" w14:textId="77777777" w:rsidR="004555BF" w:rsidRDefault="004555BF">
      <w:pPr>
        <w:rPr>
          <w:rFonts w:ascii="Arial" w:hAnsi="Arial"/>
          <w:b/>
          <w:kern w:val="28"/>
          <w:sz w:val="28"/>
          <w:szCs w:val="28"/>
        </w:rPr>
      </w:pPr>
      <w:r>
        <w:rPr>
          <w:szCs w:val="28"/>
        </w:rPr>
        <w:br w:type="page"/>
      </w:r>
    </w:p>
    <w:p w14:paraId="38DDE7A1" w14:textId="12AA4989" w:rsidR="003546B3" w:rsidRPr="00947CCF" w:rsidRDefault="003546B3" w:rsidP="003546B3">
      <w:pPr>
        <w:pStyle w:val="Heading1"/>
        <w:jc w:val="left"/>
        <w:rPr>
          <w:color w:val="auto"/>
          <w:szCs w:val="28"/>
        </w:rPr>
      </w:pPr>
      <w:r w:rsidRPr="00947CCF">
        <w:rPr>
          <w:color w:val="auto"/>
          <w:szCs w:val="28"/>
        </w:rPr>
        <w:lastRenderedPageBreak/>
        <w:t xml:space="preserve">Key issues of the decision </w:t>
      </w:r>
    </w:p>
    <w:p w14:paraId="6938D8D4" w14:textId="77777777" w:rsidR="004555BF" w:rsidRDefault="004555BF" w:rsidP="00947CCF">
      <w:pPr>
        <w:spacing w:after="60"/>
        <w:rPr>
          <w:rFonts w:ascii="Arial" w:hAnsi="Arial" w:cs="Arial"/>
          <w:szCs w:val="24"/>
          <w:highlight w:val="yellow"/>
        </w:rPr>
      </w:pPr>
    </w:p>
    <w:p w14:paraId="74C3F784" w14:textId="77777777" w:rsidR="004555BF" w:rsidRPr="004555BF" w:rsidRDefault="004555BF" w:rsidP="004555BF">
      <w:pPr>
        <w:spacing w:after="60"/>
        <w:rPr>
          <w:rFonts w:ascii="Arial" w:hAnsi="Arial" w:cs="Arial"/>
          <w:szCs w:val="24"/>
        </w:rPr>
      </w:pPr>
      <w:r w:rsidRPr="004555BF">
        <w:rPr>
          <w:rFonts w:ascii="Arial" w:hAnsi="Arial" w:cs="Arial"/>
          <w:szCs w:val="24"/>
        </w:rPr>
        <w:t>This variation contains:</w:t>
      </w:r>
    </w:p>
    <w:p w14:paraId="1CFB70CD" w14:textId="64FBE71E" w:rsidR="004555BF" w:rsidRPr="004555BF" w:rsidRDefault="004555BF" w:rsidP="004555BF">
      <w:pPr>
        <w:pStyle w:val="ListParagraph"/>
        <w:numPr>
          <w:ilvl w:val="0"/>
          <w:numId w:val="23"/>
        </w:numPr>
        <w:spacing w:after="60"/>
        <w:rPr>
          <w:rFonts w:ascii="Arial" w:hAnsi="Arial" w:cs="Arial"/>
          <w:szCs w:val="24"/>
        </w:rPr>
      </w:pPr>
      <w:r w:rsidRPr="004555BF">
        <w:rPr>
          <w:rFonts w:ascii="Arial" w:hAnsi="Arial" w:cs="Arial"/>
          <w:szCs w:val="24"/>
        </w:rPr>
        <w:t>An operator-initiated variation to increase the site boundary and area.</w:t>
      </w:r>
    </w:p>
    <w:p w14:paraId="59B6A149" w14:textId="51E83D5C" w:rsidR="004555BF" w:rsidRDefault="004555BF" w:rsidP="004555BF">
      <w:pPr>
        <w:pStyle w:val="ListParagraph"/>
        <w:numPr>
          <w:ilvl w:val="0"/>
          <w:numId w:val="23"/>
        </w:numPr>
        <w:spacing w:after="60"/>
        <w:rPr>
          <w:rFonts w:ascii="Arial" w:hAnsi="Arial" w:cs="Arial"/>
          <w:szCs w:val="24"/>
        </w:rPr>
      </w:pPr>
      <w:r w:rsidRPr="004555BF">
        <w:rPr>
          <w:rFonts w:ascii="Arial" w:hAnsi="Arial" w:cs="Arial"/>
          <w:szCs w:val="24"/>
        </w:rPr>
        <w:t xml:space="preserve">A regulator-initiated variation to amend the permit type from Tier 2 bespoke permit to Tier 3 </w:t>
      </w:r>
      <w:r w:rsidR="008751CA">
        <w:rPr>
          <w:rFonts w:ascii="Arial" w:hAnsi="Arial" w:cs="Arial"/>
          <w:szCs w:val="24"/>
        </w:rPr>
        <w:t>b</w:t>
      </w:r>
      <w:r w:rsidRPr="004555BF">
        <w:rPr>
          <w:rFonts w:ascii="Arial" w:hAnsi="Arial" w:cs="Arial"/>
          <w:szCs w:val="24"/>
        </w:rPr>
        <w:t>espoke permit.</w:t>
      </w:r>
    </w:p>
    <w:p w14:paraId="5586E416" w14:textId="5E6441F6" w:rsidR="00CD5719" w:rsidRPr="00414DE7" w:rsidRDefault="00CD5719" w:rsidP="004555BF">
      <w:pPr>
        <w:pStyle w:val="ListParagraph"/>
        <w:numPr>
          <w:ilvl w:val="0"/>
          <w:numId w:val="23"/>
        </w:numPr>
        <w:spacing w:after="60"/>
        <w:rPr>
          <w:rFonts w:ascii="Arial" w:hAnsi="Arial" w:cs="Arial"/>
          <w:szCs w:val="24"/>
        </w:rPr>
      </w:pPr>
      <w:r w:rsidRPr="00414DE7">
        <w:rPr>
          <w:rFonts w:ascii="Arial" w:hAnsi="Arial" w:cs="Arial"/>
          <w:szCs w:val="24"/>
        </w:rPr>
        <w:t xml:space="preserve">An </w:t>
      </w:r>
      <w:proofErr w:type="gramStart"/>
      <w:r w:rsidRPr="00414DE7">
        <w:rPr>
          <w:rFonts w:ascii="Arial" w:hAnsi="Arial" w:cs="Arial"/>
          <w:szCs w:val="24"/>
        </w:rPr>
        <w:t>operator initiated</w:t>
      </w:r>
      <w:proofErr w:type="gramEnd"/>
      <w:r w:rsidRPr="00414DE7">
        <w:rPr>
          <w:rFonts w:ascii="Arial" w:hAnsi="Arial" w:cs="Arial"/>
          <w:szCs w:val="24"/>
        </w:rPr>
        <w:t xml:space="preserve"> amendment to permitted waste codes and the inclusion of storage limits in the permit.</w:t>
      </w:r>
    </w:p>
    <w:p w14:paraId="1B73BFED" w14:textId="77777777" w:rsidR="004555BF" w:rsidRDefault="004555BF" w:rsidP="004555BF">
      <w:pPr>
        <w:spacing w:after="60"/>
        <w:rPr>
          <w:rFonts w:ascii="Arial" w:hAnsi="Arial" w:cs="Arial"/>
          <w:szCs w:val="24"/>
          <w:highlight w:val="yellow"/>
        </w:rPr>
      </w:pPr>
      <w:bookmarkStart w:id="2" w:name="_GoBack"/>
      <w:bookmarkEnd w:id="2"/>
    </w:p>
    <w:p w14:paraId="1B2B690E" w14:textId="713E2926" w:rsidR="00947CCF" w:rsidRDefault="004555BF" w:rsidP="00C414C1">
      <w:pPr>
        <w:spacing w:after="60"/>
        <w:rPr>
          <w:rFonts w:ascii="Arial" w:hAnsi="Arial" w:cs="Arial"/>
          <w:szCs w:val="24"/>
        </w:rPr>
      </w:pPr>
      <w:r w:rsidRPr="00351F22">
        <w:rPr>
          <w:rFonts w:ascii="Arial" w:hAnsi="Arial" w:cs="Arial"/>
          <w:szCs w:val="24"/>
        </w:rPr>
        <w:t xml:space="preserve">The regulator-initiated variation is being carried out </w:t>
      </w:r>
      <w:r w:rsidR="00C414C1" w:rsidRPr="00351F22">
        <w:rPr>
          <w:rFonts w:ascii="Arial" w:hAnsi="Arial" w:cs="Arial"/>
          <w:szCs w:val="24"/>
        </w:rPr>
        <w:t>because during the duly making process it was discovered that while the or</w:t>
      </w:r>
      <w:r w:rsidR="008751CA" w:rsidRPr="00351F22">
        <w:rPr>
          <w:rFonts w:ascii="Arial" w:hAnsi="Arial" w:cs="Arial"/>
          <w:szCs w:val="24"/>
        </w:rPr>
        <w:t>i</w:t>
      </w:r>
      <w:r w:rsidR="00C414C1" w:rsidRPr="00351F22">
        <w:rPr>
          <w:rFonts w:ascii="Arial" w:hAnsi="Arial" w:cs="Arial"/>
          <w:szCs w:val="24"/>
        </w:rPr>
        <w:t xml:space="preserve">ginal application was made, and permit issued in 2012 as a Tier 2 bespoke (and as such was assigned the fixed Tier 2 bespoke subsistence fee), </w:t>
      </w:r>
      <w:r w:rsidR="00947CCF" w:rsidRPr="00351F22">
        <w:rPr>
          <w:rFonts w:ascii="Arial" w:hAnsi="Arial" w:cs="Arial"/>
          <w:szCs w:val="24"/>
        </w:rPr>
        <w:t>the permit does not contain all the conditions that a Tier 2 bespoke permit based on the SR2010 no12 must legally contain.</w:t>
      </w:r>
    </w:p>
    <w:p w14:paraId="78BD95E1" w14:textId="77777777" w:rsidR="00351F22" w:rsidRPr="00351F22" w:rsidRDefault="00351F22" w:rsidP="00C414C1">
      <w:pPr>
        <w:spacing w:after="60"/>
        <w:rPr>
          <w:rFonts w:ascii="Arial" w:hAnsi="Arial" w:cs="Arial"/>
          <w:szCs w:val="24"/>
        </w:rPr>
      </w:pPr>
    </w:p>
    <w:p w14:paraId="550EBCA4" w14:textId="0DBA91B0" w:rsidR="004555BF" w:rsidRDefault="00947CCF" w:rsidP="00C414C1">
      <w:pPr>
        <w:spacing w:after="60"/>
        <w:rPr>
          <w:rFonts w:ascii="Arial" w:hAnsi="Arial"/>
          <w:b/>
          <w:bCs/>
          <w:kern w:val="28"/>
          <w:szCs w:val="24"/>
        </w:rPr>
      </w:pPr>
      <w:r w:rsidRPr="00351F22">
        <w:rPr>
          <w:rFonts w:ascii="Arial" w:hAnsi="Arial" w:cs="Arial"/>
          <w:szCs w:val="24"/>
        </w:rPr>
        <w:t xml:space="preserve">The </w:t>
      </w:r>
      <w:r w:rsidR="00C414C1" w:rsidRPr="00351F22">
        <w:rPr>
          <w:rFonts w:ascii="Arial" w:hAnsi="Arial" w:cs="Arial"/>
          <w:szCs w:val="24"/>
        </w:rPr>
        <w:t>permit holder chose to c</w:t>
      </w:r>
      <w:r w:rsidRPr="00351F22">
        <w:rPr>
          <w:rFonts w:ascii="Arial" w:hAnsi="Arial" w:cs="Arial"/>
          <w:szCs w:val="24"/>
        </w:rPr>
        <w:t>hange the permit type to a Tier 3</w:t>
      </w:r>
      <w:r w:rsidR="004555BF" w:rsidRPr="00351F22">
        <w:rPr>
          <w:rFonts w:ascii="Arial" w:hAnsi="Arial" w:cs="Arial"/>
          <w:szCs w:val="24"/>
        </w:rPr>
        <w:t xml:space="preserve"> bespoke</w:t>
      </w:r>
      <w:r w:rsidRPr="00351F22">
        <w:rPr>
          <w:rFonts w:ascii="Arial" w:hAnsi="Arial" w:cs="Arial"/>
          <w:szCs w:val="24"/>
        </w:rPr>
        <w:t xml:space="preserve"> permit in order to address these issues</w:t>
      </w:r>
      <w:r w:rsidR="00C414C1" w:rsidRPr="00351F22">
        <w:rPr>
          <w:rFonts w:ascii="Arial" w:hAnsi="Arial" w:cs="Arial"/>
          <w:szCs w:val="24"/>
        </w:rPr>
        <w:t>, rather than include the legally required conditions</w:t>
      </w:r>
      <w:r w:rsidRPr="00351F22">
        <w:rPr>
          <w:rFonts w:ascii="Arial" w:hAnsi="Arial" w:cs="Arial"/>
          <w:szCs w:val="24"/>
        </w:rPr>
        <w:t>.</w:t>
      </w:r>
      <w:r w:rsidR="004555BF" w:rsidRPr="00351F22">
        <w:rPr>
          <w:rFonts w:ascii="Arial" w:hAnsi="Arial" w:cs="Arial"/>
          <w:szCs w:val="24"/>
        </w:rPr>
        <w:t xml:space="preserve"> </w:t>
      </w:r>
      <w:r w:rsidR="00C414C1" w:rsidRPr="00351F22">
        <w:rPr>
          <w:rFonts w:ascii="Arial" w:hAnsi="Arial" w:cs="Arial"/>
          <w:szCs w:val="24"/>
        </w:rPr>
        <w:t>The permit has been updated to the current T</w:t>
      </w:r>
      <w:r w:rsidR="008751CA" w:rsidRPr="00351F22">
        <w:rPr>
          <w:rFonts w:ascii="Arial" w:hAnsi="Arial" w:cs="Arial"/>
          <w:szCs w:val="24"/>
        </w:rPr>
        <w:t>i</w:t>
      </w:r>
      <w:r w:rsidR="00C414C1" w:rsidRPr="00351F22">
        <w:rPr>
          <w:rFonts w:ascii="Arial" w:hAnsi="Arial" w:cs="Arial"/>
          <w:szCs w:val="24"/>
        </w:rPr>
        <w:t>er 3 bespoke format, however as we have not reassessed the activit</w:t>
      </w:r>
      <w:r w:rsidR="008751CA" w:rsidRPr="00351F22">
        <w:rPr>
          <w:rFonts w:ascii="Arial" w:hAnsi="Arial" w:cs="Arial"/>
          <w:szCs w:val="24"/>
        </w:rPr>
        <w:t>i</w:t>
      </w:r>
      <w:r w:rsidR="00C414C1" w:rsidRPr="00351F22">
        <w:rPr>
          <w:rFonts w:ascii="Arial" w:hAnsi="Arial" w:cs="Arial"/>
          <w:szCs w:val="24"/>
        </w:rPr>
        <w:t xml:space="preserve">es other than that needed for the </w:t>
      </w:r>
      <w:proofErr w:type="gramStart"/>
      <w:r w:rsidR="00C414C1" w:rsidRPr="00351F22">
        <w:rPr>
          <w:rFonts w:ascii="Arial" w:hAnsi="Arial" w:cs="Arial"/>
          <w:szCs w:val="24"/>
        </w:rPr>
        <w:t xml:space="preserve">operator </w:t>
      </w:r>
      <w:r w:rsidR="0037566C" w:rsidRPr="00351F22">
        <w:rPr>
          <w:rFonts w:ascii="Arial" w:hAnsi="Arial" w:cs="Arial"/>
          <w:szCs w:val="24"/>
        </w:rPr>
        <w:t>initiated</w:t>
      </w:r>
      <w:proofErr w:type="gramEnd"/>
      <w:r w:rsidR="00C414C1" w:rsidRPr="00351F22">
        <w:rPr>
          <w:rFonts w:ascii="Arial" w:hAnsi="Arial" w:cs="Arial"/>
          <w:szCs w:val="24"/>
        </w:rPr>
        <w:t xml:space="preserve"> var</w:t>
      </w:r>
      <w:r w:rsidR="008751CA" w:rsidRPr="00351F22">
        <w:rPr>
          <w:rFonts w:ascii="Arial" w:hAnsi="Arial" w:cs="Arial"/>
          <w:szCs w:val="24"/>
        </w:rPr>
        <w:t>i</w:t>
      </w:r>
      <w:r w:rsidR="00C414C1" w:rsidRPr="00351F22">
        <w:rPr>
          <w:rFonts w:ascii="Arial" w:hAnsi="Arial" w:cs="Arial"/>
          <w:szCs w:val="24"/>
        </w:rPr>
        <w:t>ation, some of the restriction</w:t>
      </w:r>
      <w:r w:rsidR="0037566C" w:rsidRPr="00351F22">
        <w:rPr>
          <w:rFonts w:ascii="Arial" w:hAnsi="Arial" w:cs="Arial"/>
          <w:szCs w:val="24"/>
        </w:rPr>
        <w:t>s</w:t>
      </w:r>
      <w:r w:rsidR="00C414C1" w:rsidRPr="00351F22">
        <w:rPr>
          <w:rFonts w:ascii="Arial" w:hAnsi="Arial" w:cs="Arial"/>
          <w:szCs w:val="24"/>
        </w:rPr>
        <w:t xml:space="preserve"> from the T</w:t>
      </w:r>
      <w:r w:rsidR="008751CA" w:rsidRPr="00351F22">
        <w:rPr>
          <w:rFonts w:ascii="Arial" w:hAnsi="Arial" w:cs="Arial"/>
          <w:szCs w:val="24"/>
        </w:rPr>
        <w:t>i</w:t>
      </w:r>
      <w:r w:rsidR="00C414C1" w:rsidRPr="00351F22">
        <w:rPr>
          <w:rFonts w:ascii="Arial" w:hAnsi="Arial" w:cs="Arial"/>
          <w:szCs w:val="24"/>
        </w:rPr>
        <w:t xml:space="preserve">er 2 bespoke </w:t>
      </w:r>
      <w:r w:rsidR="0037566C" w:rsidRPr="00351F22">
        <w:rPr>
          <w:rFonts w:ascii="Arial" w:hAnsi="Arial" w:cs="Arial"/>
          <w:szCs w:val="24"/>
        </w:rPr>
        <w:t xml:space="preserve">permit </w:t>
      </w:r>
      <w:r w:rsidR="00C414C1" w:rsidRPr="00351F22">
        <w:rPr>
          <w:rFonts w:ascii="Arial" w:hAnsi="Arial" w:cs="Arial"/>
          <w:szCs w:val="24"/>
        </w:rPr>
        <w:t xml:space="preserve">have been included in </w:t>
      </w:r>
      <w:r w:rsidR="0037566C" w:rsidRPr="00351F22">
        <w:rPr>
          <w:rFonts w:ascii="Arial" w:hAnsi="Arial" w:cs="Arial"/>
          <w:szCs w:val="24"/>
        </w:rPr>
        <w:t>this</w:t>
      </w:r>
      <w:r w:rsidR="00C414C1" w:rsidRPr="00351F22">
        <w:rPr>
          <w:rFonts w:ascii="Arial" w:hAnsi="Arial" w:cs="Arial"/>
          <w:szCs w:val="24"/>
        </w:rPr>
        <w:t xml:space="preserve"> permit, namely the restriction</w:t>
      </w:r>
      <w:r w:rsidR="008263B4" w:rsidRPr="00351F22">
        <w:rPr>
          <w:rFonts w:ascii="Arial" w:hAnsi="Arial" w:cs="Arial"/>
          <w:szCs w:val="24"/>
        </w:rPr>
        <w:t>s</w:t>
      </w:r>
      <w:r w:rsidR="00C414C1" w:rsidRPr="00351F22">
        <w:rPr>
          <w:rFonts w:ascii="Arial" w:hAnsi="Arial" w:cs="Arial"/>
          <w:szCs w:val="24"/>
        </w:rPr>
        <w:t xml:space="preserve"> on waste types.</w:t>
      </w:r>
      <w:r w:rsidR="004555BF">
        <w:rPr>
          <w:bCs/>
          <w:szCs w:val="24"/>
        </w:rPr>
        <w:br w:type="page"/>
      </w:r>
    </w:p>
    <w:p w14:paraId="38DDE7AE" w14:textId="3D6E8C72" w:rsidR="009864F9" w:rsidRPr="004555BF" w:rsidRDefault="00591E64" w:rsidP="005B6A95">
      <w:pPr>
        <w:pStyle w:val="Heading1"/>
        <w:rPr>
          <w:bCs/>
          <w:color w:val="auto"/>
          <w:sz w:val="24"/>
          <w:szCs w:val="24"/>
        </w:rPr>
      </w:pPr>
      <w:r w:rsidRPr="004555BF">
        <w:rPr>
          <w:bCs/>
          <w:color w:val="auto"/>
          <w:sz w:val="24"/>
          <w:szCs w:val="24"/>
        </w:rPr>
        <w:lastRenderedPageBreak/>
        <w:t xml:space="preserve">Annex </w:t>
      </w:r>
      <w:r w:rsidR="00F37C15" w:rsidRPr="004555BF">
        <w:rPr>
          <w:bCs/>
          <w:color w:val="auto"/>
          <w:sz w:val="24"/>
          <w:szCs w:val="24"/>
        </w:rPr>
        <w:t>1:</w:t>
      </w:r>
      <w:r w:rsidRPr="004555BF">
        <w:rPr>
          <w:bCs/>
          <w:color w:val="auto"/>
          <w:sz w:val="24"/>
          <w:szCs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246B253D"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5" w14:textId="7A2EC53D" w:rsidR="00AC5DE6" w:rsidRDefault="00F42026" w:rsidP="00685F82">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6F51BC8E" w14:textId="2DBB761E" w:rsidR="006D0FC2" w:rsidRDefault="006D0FC2" w:rsidP="00685F82">
            <w:pPr>
              <w:spacing w:before="60"/>
              <w:rPr>
                <w:rFonts w:ascii="Arial" w:hAnsi="Arial" w:cs="Arial"/>
                <w:szCs w:val="24"/>
              </w:rPr>
            </w:pPr>
          </w:p>
          <w:p w14:paraId="0BAF3159" w14:textId="779FD4FA" w:rsidR="006D0FC2" w:rsidRPr="000E7F10" w:rsidRDefault="006D0FC2" w:rsidP="00685F82">
            <w:pPr>
              <w:spacing w:before="60"/>
              <w:rPr>
                <w:rFonts w:ascii="Arial" w:hAnsi="Arial" w:cs="Arial"/>
                <w:szCs w:val="24"/>
              </w:rPr>
            </w:pPr>
            <w:r w:rsidRPr="000E7F10">
              <w:rPr>
                <w:rFonts w:ascii="Arial" w:hAnsi="Arial" w:cs="Arial"/>
                <w:szCs w:val="24"/>
              </w:rPr>
              <w:t>Treatment of slags and ashes are treatment activities under the Industrial Emissions Directive. Therefore, daily treatment / and storage capacity limits have been set in Table S1.1 of the permit.</w:t>
            </w:r>
          </w:p>
          <w:p w14:paraId="774AA34A" w14:textId="77777777" w:rsidR="004F657D" w:rsidRPr="004F657D" w:rsidRDefault="004F657D" w:rsidP="004F657D">
            <w:pPr>
              <w:spacing w:before="60"/>
              <w:rPr>
                <w:rFonts w:ascii="Arial" w:hAnsi="Arial" w:cs="Arial"/>
                <w:szCs w:val="24"/>
              </w:rPr>
            </w:pPr>
            <w:r w:rsidRPr="004F657D">
              <w:rPr>
                <w:rFonts w:ascii="Arial" w:hAnsi="Arial" w:cs="Arial"/>
                <w:szCs w:val="24"/>
              </w:rPr>
              <w:t>The maximum quantity of waste slags and/or ashes that can be treated for recovery or a mix of recovery and disposal in total at the site shall not exceed 75 tonnes per day.</w:t>
            </w:r>
          </w:p>
          <w:p w14:paraId="124C318A" w14:textId="77777777" w:rsidR="00A656E7" w:rsidRDefault="00A656E7" w:rsidP="00D76182">
            <w:pPr>
              <w:spacing w:before="60"/>
              <w:rPr>
                <w:rFonts w:ascii="Arial" w:hAnsi="Arial" w:cs="Arial"/>
                <w:szCs w:val="24"/>
              </w:rPr>
            </w:pPr>
          </w:p>
          <w:p w14:paraId="38DDE807" w14:textId="046E30A1" w:rsidR="004F657D" w:rsidRPr="00DA70FE" w:rsidRDefault="004F657D" w:rsidP="00D76182">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44056939"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8263B4">
              <w:rPr>
                <w:rFonts w:ascii="Arial" w:hAnsi="Arial" w:cs="Arial"/>
              </w:rPr>
              <w:t>.</w:t>
            </w:r>
          </w:p>
          <w:p w14:paraId="0B460773" w14:textId="7C3FE71A" w:rsidR="006B5D0B" w:rsidRDefault="006B5D0B" w:rsidP="00D7618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E" w14:textId="3A91D1C6" w:rsidR="00F42026" w:rsidRPr="00DA70FE" w:rsidRDefault="00F42026" w:rsidP="007C0DCA">
            <w:pPr>
              <w:spacing w:before="60"/>
              <w:rPr>
                <w:rFonts w:ascii="Arial" w:hAnsi="Arial" w:cs="Arial"/>
                <w:szCs w:val="24"/>
              </w:rPr>
            </w:pPr>
            <w:r w:rsidRPr="00DA70FE">
              <w:rPr>
                <w:rFonts w:ascii="Arial" w:hAnsi="Arial" w:cs="Arial"/>
                <w:szCs w:val="24"/>
              </w:rPr>
              <w:t xml:space="preserve">The operator has provided a plan which we consider is satisfactory, showing the extent of the site of the facility </w:t>
            </w: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D76182">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75C46EAF"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7D97C266"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lastRenderedPageBreak/>
              <w:t>We consider this description is satisfactory.  The decision was taken in accordance with our guidance on site condition reports – guidance and templates (H5).</w:t>
            </w:r>
          </w:p>
          <w:p w14:paraId="38DDE81F" w14:textId="77777777" w:rsidR="00A656E7" w:rsidRPr="00DA70FE" w:rsidRDefault="00A656E7" w:rsidP="00D76182">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1EA29743"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77777777" w:rsidR="00F42026" w:rsidRPr="002C30C4" w:rsidRDefault="00F42026" w:rsidP="007C0DCA">
            <w:pPr>
              <w:spacing w:before="60"/>
              <w:rPr>
                <w:rFonts w:ascii="Arial" w:hAnsi="Arial" w:cs="Arial"/>
                <w:color w:val="000000"/>
                <w:szCs w:val="24"/>
              </w:rPr>
            </w:pPr>
          </w:p>
          <w:p w14:paraId="59B45B13" w14:textId="77777777" w:rsidR="00A656E7" w:rsidRDefault="00F42026" w:rsidP="00DB66B2">
            <w:pPr>
              <w:spacing w:before="60"/>
              <w:rPr>
                <w:rFonts w:ascii="Arial" w:hAnsi="Arial" w:cs="Arial"/>
                <w:szCs w:val="24"/>
              </w:rPr>
            </w:pPr>
            <w:r w:rsidRPr="00054D4B">
              <w:rPr>
                <w:rFonts w:ascii="Arial" w:hAnsi="Arial" w:cs="Arial"/>
                <w:szCs w:val="24"/>
              </w:rPr>
              <w:t>A full assessment of the application and its potential to affect the sites</w:t>
            </w:r>
            <w:r w:rsidR="00054D4B" w:rsidRPr="00054D4B">
              <w:rPr>
                <w:rFonts w:ascii="Arial" w:hAnsi="Arial" w:cs="Arial"/>
                <w:szCs w:val="24"/>
              </w:rPr>
              <w:t xml:space="preserve"> of </w:t>
            </w:r>
            <w:proofErr w:type="spellStart"/>
            <w:r w:rsidR="00054D4B" w:rsidRPr="00054D4B">
              <w:rPr>
                <w:rFonts w:ascii="Arial" w:hAnsi="Arial" w:cs="Arial"/>
                <w:szCs w:val="24"/>
              </w:rPr>
              <w:t>Llanddegfed</w:t>
            </w:r>
            <w:proofErr w:type="spellEnd"/>
            <w:r w:rsidR="00054D4B" w:rsidRPr="00054D4B">
              <w:rPr>
                <w:rFonts w:ascii="Arial" w:hAnsi="Arial" w:cs="Arial"/>
                <w:szCs w:val="24"/>
              </w:rPr>
              <w:t xml:space="preserve"> reservoir </w:t>
            </w:r>
            <w:r w:rsidR="00DB66B2">
              <w:rPr>
                <w:rFonts w:ascii="Arial" w:hAnsi="Arial" w:cs="Arial"/>
                <w:szCs w:val="24"/>
              </w:rPr>
              <w:t xml:space="preserve">SSSI </w:t>
            </w:r>
            <w:r w:rsidR="00054D4B" w:rsidRPr="00054D4B">
              <w:rPr>
                <w:rFonts w:ascii="Arial" w:hAnsi="Arial" w:cs="Arial"/>
                <w:szCs w:val="24"/>
              </w:rPr>
              <w:t xml:space="preserve">and Cwm-Ton, </w:t>
            </w:r>
            <w:proofErr w:type="spellStart"/>
            <w:r w:rsidR="00054D4B" w:rsidRPr="00054D4B">
              <w:rPr>
                <w:rFonts w:ascii="Arial" w:hAnsi="Arial" w:cs="Arial"/>
                <w:szCs w:val="24"/>
              </w:rPr>
              <w:t>Glascoed</w:t>
            </w:r>
            <w:proofErr w:type="spellEnd"/>
            <w:r w:rsidR="00FB385B" w:rsidRPr="00054D4B">
              <w:rPr>
                <w:rFonts w:ascii="Arial" w:hAnsi="Arial" w:cs="Arial"/>
                <w:szCs w:val="24"/>
              </w:rPr>
              <w:t xml:space="preserve"> </w:t>
            </w:r>
            <w:r w:rsidR="00DB66B2">
              <w:rPr>
                <w:rFonts w:ascii="Arial" w:hAnsi="Arial" w:cs="Arial"/>
                <w:szCs w:val="24"/>
              </w:rPr>
              <w:t xml:space="preserve">SSSI </w:t>
            </w:r>
            <w:r w:rsidRPr="00054D4B">
              <w:rPr>
                <w:rFonts w:ascii="Arial" w:hAnsi="Arial" w:cs="Arial"/>
                <w:szCs w:val="24"/>
              </w:rPr>
              <w:t xml:space="preserve">has been carried out as part of the permitting process. </w:t>
            </w:r>
            <w:r w:rsidR="00FB385B" w:rsidRPr="00054D4B">
              <w:rPr>
                <w:rFonts w:ascii="Arial" w:hAnsi="Arial" w:cs="Arial"/>
                <w:szCs w:val="24"/>
              </w:rPr>
              <w:t xml:space="preserve"> </w:t>
            </w:r>
            <w:r w:rsidRPr="00054D4B">
              <w:rPr>
                <w:rFonts w:ascii="Arial" w:hAnsi="Arial" w:cs="Arial"/>
                <w:szCs w:val="24"/>
              </w:rPr>
              <w:t>We consider that the application will not affect the features of the site</w:t>
            </w:r>
            <w:r w:rsidR="00054D4B" w:rsidRPr="00054D4B">
              <w:rPr>
                <w:rFonts w:ascii="Arial" w:hAnsi="Arial" w:cs="Arial"/>
                <w:szCs w:val="24"/>
              </w:rPr>
              <w:t>s</w:t>
            </w:r>
            <w:r w:rsidR="00DB66B2">
              <w:rPr>
                <w:rFonts w:ascii="Arial" w:hAnsi="Arial" w:cs="Arial"/>
                <w:szCs w:val="24"/>
              </w:rPr>
              <w:t>.</w:t>
            </w:r>
          </w:p>
          <w:p w14:paraId="38DDE83D" w14:textId="15E6FE3E" w:rsidR="00DB66B2" w:rsidRPr="00DB66B2" w:rsidRDefault="00DB66B2" w:rsidP="00DB66B2">
            <w:pPr>
              <w:spacing w:before="60"/>
              <w:rPr>
                <w:rFonts w:ascii="Arial" w:hAnsi="Arial" w:cs="Arial"/>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405A2A4"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F00C9F" w:rsidRDefault="00F42026" w:rsidP="007C0DCA">
            <w:pPr>
              <w:spacing w:before="60"/>
              <w:rPr>
                <w:rFonts w:ascii="Arial" w:hAnsi="Arial" w:cs="Arial"/>
                <w:szCs w:val="24"/>
              </w:rPr>
            </w:pPr>
            <w:r w:rsidRPr="00F00C9F">
              <w:rPr>
                <w:rFonts w:ascii="Arial" w:hAnsi="Arial" w:cs="Arial"/>
                <w:szCs w:val="24"/>
              </w:rPr>
              <w:t xml:space="preserve">The operator’s risk assessment is satisfactory. </w:t>
            </w:r>
          </w:p>
          <w:p w14:paraId="38DDE855" w14:textId="77777777" w:rsidR="00A656E7" w:rsidRPr="00DA70FE" w:rsidRDefault="00A656E7" w:rsidP="00F00C9F">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74" w14:textId="0C6B6E0C" w:rsidR="00A656E7" w:rsidRPr="00DA70FE" w:rsidRDefault="00A656E7" w:rsidP="0020738C">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AF7D84" w:rsidRPr="00DA70FE" w14:paraId="38DDE901" w14:textId="77777777" w:rsidTr="006B5D0B">
        <w:tc>
          <w:tcPr>
            <w:tcW w:w="9357" w:type="dxa"/>
            <w:gridSpan w:val="5"/>
            <w:shd w:val="clear" w:color="auto" w:fill="00B050"/>
          </w:tcPr>
          <w:p w14:paraId="38DDE900" w14:textId="77777777" w:rsidR="00AF7D84" w:rsidRPr="00DA70FE" w:rsidRDefault="00AF7D84" w:rsidP="00AF7D84">
            <w:pPr>
              <w:spacing w:before="60"/>
              <w:rPr>
                <w:rFonts w:ascii="Arial" w:hAnsi="Arial" w:cs="Arial"/>
                <w:b/>
                <w:color w:val="FFFFFF"/>
                <w:szCs w:val="24"/>
              </w:rPr>
            </w:pPr>
            <w:r w:rsidRPr="00DA70FE">
              <w:rPr>
                <w:rFonts w:ascii="Arial" w:hAnsi="Arial" w:cs="Arial"/>
                <w:b/>
                <w:color w:val="FFFFFF"/>
                <w:szCs w:val="24"/>
              </w:rPr>
              <w:t>Operator Competence</w:t>
            </w:r>
          </w:p>
        </w:tc>
      </w:tr>
      <w:tr w:rsidR="00AF7D84" w:rsidRPr="00DA70FE" w14:paraId="38DDE906" w14:textId="77777777" w:rsidTr="00880F75">
        <w:tc>
          <w:tcPr>
            <w:tcW w:w="1980" w:type="dxa"/>
            <w:gridSpan w:val="2"/>
          </w:tcPr>
          <w:p w14:paraId="38DDE902" w14:textId="77777777" w:rsidR="00AF7D84" w:rsidRPr="00DA70FE" w:rsidRDefault="00AF7D84" w:rsidP="00AF7D84">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242" w:type="dxa"/>
          </w:tcPr>
          <w:p w14:paraId="43495733" w14:textId="77777777" w:rsidR="00AF7D84" w:rsidRDefault="00AF7D84" w:rsidP="00AF7D84">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5D61D038" w14:textId="77777777" w:rsidR="00AF7D84" w:rsidRDefault="00AF7D84" w:rsidP="00AF7D84">
            <w:pPr>
              <w:spacing w:before="60"/>
              <w:rPr>
                <w:rFonts w:ascii="Arial" w:hAnsi="Arial" w:cs="Arial"/>
                <w:color w:val="000000"/>
                <w:szCs w:val="24"/>
              </w:rPr>
            </w:pPr>
          </w:p>
          <w:p w14:paraId="38DDE903" w14:textId="6FA30E20" w:rsidR="00AF7D84" w:rsidRPr="00DA70FE" w:rsidRDefault="00AF7D84" w:rsidP="00AF7D84">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F7D84" w:rsidRPr="00DA70FE" w:rsidRDefault="00AF7D84" w:rsidP="00AF7D84">
            <w:pPr>
              <w:spacing w:before="60"/>
              <w:rPr>
                <w:rFonts w:ascii="Arial" w:hAnsi="Arial" w:cs="Arial"/>
                <w:szCs w:val="24"/>
              </w:rPr>
            </w:pPr>
          </w:p>
        </w:tc>
        <w:tc>
          <w:tcPr>
            <w:tcW w:w="1135" w:type="dxa"/>
            <w:gridSpan w:val="2"/>
          </w:tcPr>
          <w:p w14:paraId="38DDE905" w14:textId="77777777" w:rsidR="00AF7D84" w:rsidRPr="00DA70FE" w:rsidRDefault="00AF7D84" w:rsidP="00AF7D84">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DB66B2">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DE242E"/>
    <w:multiLevelType w:val="hybridMultilevel"/>
    <w:tmpl w:val="CC4C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9"/>
  </w:num>
  <w:num w:numId="8">
    <w:abstractNumId w:val="17"/>
  </w:num>
  <w:num w:numId="9">
    <w:abstractNumId w:val="22"/>
  </w:num>
  <w:num w:numId="10">
    <w:abstractNumId w:val="12"/>
  </w:num>
  <w:num w:numId="11">
    <w:abstractNumId w:val="15"/>
  </w:num>
  <w:num w:numId="12">
    <w:abstractNumId w:val="21"/>
  </w:num>
  <w:num w:numId="13">
    <w:abstractNumId w:val="19"/>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20"/>
  </w:num>
  <w:num w:numId="2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154E"/>
    <w:rsid w:val="000436A8"/>
    <w:rsid w:val="00052697"/>
    <w:rsid w:val="00054D4B"/>
    <w:rsid w:val="0005636B"/>
    <w:rsid w:val="00057B0C"/>
    <w:rsid w:val="00067A5C"/>
    <w:rsid w:val="000722A3"/>
    <w:rsid w:val="00077908"/>
    <w:rsid w:val="00081421"/>
    <w:rsid w:val="00087AFD"/>
    <w:rsid w:val="00094448"/>
    <w:rsid w:val="000A2B15"/>
    <w:rsid w:val="000A6110"/>
    <w:rsid w:val="000B08EA"/>
    <w:rsid w:val="000B0C2A"/>
    <w:rsid w:val="000C3151"/>
    <w:rsid w:val="000C7610"/>
    <w:rsid w:val="000D41D1"/>
    <w:rsid w:val="000E2BCE"/>
    <w:rsid w:val="000E54AC"/>
    <w:rsid w:val="000E628C"/>
    <w:rsid w:val="000E7F10"/>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132E"/>
    <w:rsid w:val="001B35DB"/>
    <w:rsid w:val="001B5BD3"/>
    <w:rsid w:val="001B77CB"/>
    <w:rsid w:val="001C1F18"/>
    <w:rsid w:val="001F0E23"/>
    <w:rsid w:val="001F7933"/>
    <w:rsid w:val="002013C8"/>
    <w:rsid w:val="00202B65"/>
    <w:rsid w:val="00205F87"/>
    <w:rsid w:val="0020738C"/>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1AFE"/>
    <w:rsid w:val="00346CF0"/>
    <w:rsid w:val="00351A0A"/>
    <w:rsid w:val="00351F22"/>
    <w:rsid w:val="003546B3"/>
    <w:rsid w:val="0036239C"/>
    <w:rsid w:val="00365084"/>
    <w:rsid w:val="003718D2"/>
    <w:rsid w:val="003719AD"/>
    <w:rsid w:val="0037566C"/>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4DE7"/>
    <w:rsid w:val="00416EA2"/>
    <w:rsid w:val="004243F4"/>
    <w:rsid w:val="00430B48"/>
    <w:rsid w:val="004334C5"/>
    <w:rsid w:val="004373C9"/>
    <w:rsid w:val="0044196C"/>
    <w:rsid w:val="00442E71"/>
    <w:rsid w:val="0044444E"/>
    <w:rsid w:val="00444D3F"/>
    <w:rsid w:val="004529F3"/>
    <w:rsid w:val="004555BF"/>
    <w:rsid w:val="00455E3C"/>
    <w:rsid w:val="004717DF"/>
    <w:rsid w:val="00475B36"/>
    <w:rsid w:val="00476B14"/>
    <w:rsid w:val="0048152D"/>
    <w:rsid w:val="00481C68"/>
    <w:rsid w:val="0048448D"/>
    <w:rsid w:val="004844DC"/>
    <w:rsid w:val="00486C2B"/>
    <w:rsid w:val="004A02F0"/>
    <w:rsid w:val="004B2176"/>
    <w:rsid w:val="004B3156"/>
    <w:rsid w:val="004C16AD"/>
    <w:rsid w:val="004E4418"/>
    <w:rsid w:val="004E7719"/>
    <w:rsid w:val="004F3EA9"/>
    <w:rsid w:val="004F657D"/>
    <w:rsid w:val="004F7332"/>
    <w:rsid w:val="005102DA"/>
    <w:rsid w:val="005150F4"/>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D0FC2"/>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263B4"/>
    <w:rsid w:val="00845513"/>
    <w:rsid w:val="00857E69"/>
    <w:rsid w:val="00862631"/>
    <w:rsid w:val="008642DA"/>
    <w:rsid w:val="008743F4"/>
    <w:rsid w:val="008751CA"/>
    <w:rsid w:val="00875AEE"/>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47CCF"/>
    <w:rsid w:val="0095333B"/>
    <w:rsid w:val="0096635C"/>
    <w:rsid w:val="009802DC"/>
    <w:rsid w:val="009837ED"/>
    <w:rsid w:val="00985133"/>
    <w:rsid w:val="009864F9"/>
    <w:rsid w:val="00992AD4"/>
    <w:rsid w:val="0099490E"/>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34BC2"/>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AF7D84"/>
    <w:rsid w:val="00B00F7A"/>
    <w:rsid w:val="00B10601"/>
    <w:rsid w:val="00B14CBC"/>
    <w:rsid w:val="00B244C4"/>
    <w:rsid w:val="00B275D1"/>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4C93"/>
    <w:rsid w:val="00C17CF9"/>
    <w:rsid w:val="00C22131"/>
    <w:rsid w:val="00C24149"/>
    <w:rsid w:val="00C414C1"/>
    <w:rsid w:val="00C43A22"/>
    <w:rsid w:val="00C44B7E"/>
    <w:rsid w:val="00C57F82"/>
    <w:rsid w:val="00C61D9C"/>
    <w:rsid w:val="00C632B1"/>
    <w:rsid w:val="00C77886"/>
    <w:rsid w:val="00C8353B"/>
    <w:rsid w:val="00C85FD5"/>
    <w:rsid w:val="00C91798"/>
    <w:rsid w:val="00C92FD1"/>
    <w:rsid w:val="00C93F6F"/>
    <w:rsid w:val="00CA4E7D"/>
    <w:rsid w:val="00CA62D3"/>
    <w:rsid w:val="00CD5719"/>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47142"/>
    <w:rsid w:val="00D540FD"/>
    <w:rsid w:val="00D5690F"/>
    <w:rsid w:val="00D57A4B"/>
    <w:rsid w:val="00D61AB7"/>
    <w:rsid w:val="00D63230"/>
    <w:rsid w:val="00D76182"/>
    <w:rsid w:val="00D7711B"/>
    <w:rsid w:val="00D7760F"/>
    <w:rsid w:val="00D8193B"/>
    <w:rsid w:val="00D825C3"/>
    <w:rsid w:val="00D96438"/>
    <w:rsid w:val="00DA70FE"/>
    <w:rsid w:val="00DA72C7"/>
    <w:rsid w:val="00DA7802"/>
    <w:rsid w:val="00DB00B6"/>
    <w:rsid w:val="00DB66B2"/>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0C9F"/>
    <w:rsid w:val="00F0619C"/>
    <w:rsid w:val="00F10E2F"/>
    <w:rsid w:val="00F21FE3"/>
    <w:rsid w:val="00F22A07"/>
    <w:rsid w:val="00F2779C"/>
    <w:rsid w:val="00F37C15"/>
    <w:rsid w:val="00F42026"/>
    <w:rsid w:val="00F44625"/>
    <w:rsid w:val="00F65963"/>
    <w:rsid w:val="00F75702"/>
    <w:rsid w:val="00F81519"/>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0" ma:contentTypeDescription="Permitting &amp; Compliance Word Document" ma:contentTypeScope="" ma:versionID="b703c3a558be405748a4e5b1ecc3d164">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d3ce6f78f06f410b484ecc5b496286b8"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Old Brickworks</Site_x0020_Name>
    <Internal_x002f_External xmlns="859f7ad6-93f6-4205-b62b-a17f28acbbac">Internal document</Internal_x002f_External>
    <Post_x0020_code xmlns="859f7ad6-93f6-4205-b62b-a17f28acbbac">NP4 0HD</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2020-02-21T00:00:00+00:00</Document_x0020_Date>
    <Facility_x0020_Address xmlns="859f7ad6-93f6-4205-b62b-a17f28acbbac">The Old Brickworks, Uskvale Park Estate, Mamhilad, Torfaen  NP4 0HD</Facility_x0020_Address>
    <Environment_x0020_Sub_x0020_Folder xmlns="859f7ad6-93f6-4205-b62b-a17f28acbbac">Licence variation</Environment_x0020_Sub_x0020_Folder>
    <Customer_x0020_Name xmlns="859f7ad6-93f6-4205-b62b-a17f28acbbac">Mark Robinson</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65849-101E-4CBC-AA80-D88848ACCEE3}"/>
</file>

<file path=customXml/itemProps2.xml><?xml version="1.0" encoding="utf-8"?>
<ds:datastoreItem xmlns:ds="http://schemas.openxmlformats.org/officeDocument/2006/customXml" ds:itemID="{8A290E4C-0D96-44A2-9D63-79F1EA5BDFFC}"/>
</file>

<file path=customXml/itemProps3.xml><?xml version="1.0" encoding="utf-8"?>
<ds:datastoreItem xmlns:ds="http://schemas.openxmlformats.org/officeDocument/2006/customXml" ds:itemID="{B05FFFB7-427B-48F1-9AAF-52F0D56C44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EAE78E65-D6F6-4932-A19E-9410CF17A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Pages>
  <Words>794</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Green, Judith</cp:lastModifiedBy>
  <cp:revision>33</cp:revision>
  <cp:lastPrinted>2010-09-29T12:15:00Z</cp:lastPrinted>
  <dcterms:created xsi:type="dcterms:W3CDTF">2016-10-24T15:32:00Z</dcterms:created>
  <dcterms:modified xsi:type="dcterms:W3CDTF">2020-02-21T12:00:00Z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a13f9715-ca4f-41f7-a4e1-8b1d24285da6</vt:lpwstr>
  </property>
  <property fmtid="{D5CDD505-2E9C-101B-9397-08002B2CF9AE}" pid="5" name="AuthorIds_UIVersion_6144">
    <vt:lpwstr>200</vt:lpwstr>
  </property>
  <property fmtid="{D5CDD505-2E9C-101B-9397-08002B2CF9AE}" pid="6" name="_dlc_DocId">
    <vt:lpwstr>REGU-106-80010</vt:lpwstr>
  </property>
  <property fmtid="{D5CDD505-2E9C-101B-9397-08002B2CF9AE}" pid="7" name="_dlc_DocIdUrl">
    <vt:lpwstr>https://cyfoethnaturiolcymru.sharepoint.com/teams/Regulatory/Permitting/_layouts/15/DocIdRedir.aspx?ID=REGU-106-80010, REGU-106-80010</vt:lpwstr>
  </property>
</Properties>
</file>