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C521981" w:rsidR="00D04424" w:rsidRPr="00CB5274" w:rsidRDefault="0014332B" w:rsidP="003719AD">
      <w:pPr>
        <w:pStyle w:val="Heading1"/>
        <w:spacing w:before="0" w:after="0"/>
        <w:jc w:val="left"/>
        <w:rPr>
          <w:bCs/>
          <w:color w:val="auto"/>
          <w:sz w:val="32"/>
        </w:rPr>
      </w:pPr>
      <w:r w:rsidRPr="00CB5274">
        <w:rPr>
          <w:bCs/>
          <w:color w:val="auto"/>
          <w:sz w:val="32"/>
        </w:rPr>
        <w:t>Bespoke p</w:t>
      </w:r>
      <w:r w:rsidR="00D04424" w:rsidRPr="00CB5274">
        <w:rPr>
          <w:bCs/>
          <w:color w:val="auto"/>
          <w:sz w:val="32"/>
        </w:rPr>
        <w:t>ermit</w:t>
      </w:r>
    </w:p>
    <w:p w14:paraId="0FF1524E" w14:textId="7FECDBA6" w:rsidR="007820C3" w:rsidRPr="00CB5274" w:rsidRDefault="007820C3" w:rsidP="007820C3">
      <w:pPr>
        <w:rPr>
          <w:rFonts w:ascii="Arial" w:hAnsi="Arial"/>
        </w:rPr>
      </w:pPr>
      <w:r w:rsidRPr="00CB5274">
        <w:rPr>
          <w:rFonts w:ascii="Arial" w:hAnsi="Arial"/>
        </w:rPr>
        <w:t xml:space="preserve">  </w:t>
      </w:r>
    </w:p>
    <w:p w14:paraId="0FF1524F" w14:textId="77777777" w:rsidR="007820C3" w:rsidRPr="00CB5274" w:rsidRDefault="007820C3" w:rsidP="00D04424">
      <w:pPr>
        <w:rPr>
          <w:rFonts w:ascii="Arial" w:hAnsi="Arial" w:cs="Arial"/>
          <w:szCs w:val="24"/>
        </w:rPr>
      </w:pPr>
    </w:p>
    <w:p w14:paraId="0FF15250" w14:textId="302F6E4D" w:rsidR="00D04424" w:rsidRPr="00CB5274" w:rsidRDefault="0060457F" w:rsidP="006B0BFB">
      <w:pPr>
        <w:spacing w:after="120"/>
        <w:rPr>
          <w:rFonts w:ascii="Arial" w:hAnsi="Arial" w:cs="Arial"/>
          <w:szCs w:val="24"/>
        </w:rPr>
      </w:pPr>
      <w:r w:rsidRPr="00CB5274">
        <w:rPr>
          <w:rFonts w:ascii="Arial" w:hAnsi="Arial" w:cs="Arial"/>
          <w:szCs w:val="24"/>
        </w:rPr>
        <w:t xml:space="preserve">We have decided to </w:t>
      </w:r>
      <w:r w:rsidR="00CB5274" w:rsidRPr="00CB5274">
        <w:rPr>
          <w:rFonts w:ascii="Arial" w:hAnsi="Arial" w:cs="Arial"/>
          <w:szCs w:val="24"/>
        </w:rPr>
        <w:t>grant</w:t>
      </w:r>
      <w:r w:rsidR="00D2020E" w:rsidRPr="00CB5274">
        <w:rPr>
          <w:rFonts w:ascii="Arial" w:hAnsi="Arial" w:cs="Arial"/>
          <w:szCs w:val="24"/>
        </w:rPr>
        <w:t xml:space="preserve"> </w:t>
      </w:r>
      <w:r w:rsidRPr="00CB5274">
        <w:rPr>
          <w:rFonts w:ascii="Arial" w:hAnsi="Arial" w:cs="Arial"/>
          <w:szCs w:val="24"/>
        </w:rPr>
        <w:t xml:space="preserve">the </w:t>
      </w:r>
      <w:r w:rsidR="00CB5274" w:rsidRPr="00CB5274">
        <w:rPr>
          <w:rFonts w:ascii="Arial" w:hAnsi="Arial" w:cs="Arial"/>
          <w:szCs w:val="24"/>
        </w:rPr>
        <w:t>permit</w:t>
      </w:r>
      <w:r w:rsidRPr="00CB5274">
        <w:rPr>
          <w:rFonts w:ascii="Arial" w:hAnsi="Arial" w:cs="Arial"/>
          <w:szCs w:val="24"/>
        </w:rPr>
        <w:t xml:space="preserve"> for </w:t>
      </w:r>
      <w:proofErr w:type="spellStart"/>
      <w:r w:rsidR="00CB5274" w:rsidRPr="00CB5274">
        <w:rPr>
          <w:rFonts w:ascii="Arial" w:hAnsi="Arial" w:cs="Arial"/>
          <w:szCs w:val="24"/>
        </w:rPr>
        <w:t>Trem</w:t>
      </w:r>
      <w:proofErr w:type="spellEnd"/>
      <w:r w:rsidR="00CB5274" w:rsidRPr="00CB5274">
        <w:rPr>
          <w:rFonts w:ascii="Arial" w:hAnsi="Arial" w:cs="Arial"/>
          <w:szCs w:val="24"/>
        </w:rPr>
        <w:t xml:space="preserve"> </w:t>
      </w:r>
      <w:proofErr w:type="spellStart"/>
      <w:r w:rsidR="00CB5274" w:rsidRPr="00CB5274">
        <w:rPr>
          <w:rFonts w:ascii="Arial" w:hAnsi="Arial" w:cs="Arial"/>
          <w:szCs w:val="24"/>
        </w:rPr>
        <w:t>Cemaes</w:t>
      </w:r>
      <w:proofErr w:type="spellEnd"/>
      <w:r w:rsidRPr="00CB5274">
        <w:rPr>
          <w:rFonts w:ascii="Arial" w:hAnsi="Arial" w:cs="Arial"/>
          <w:szCs w:val="24"/>
        </w:rPr>
        <w:t xml:space="preserve"> operated by </w:t>
      </w:r>
      <w:r w:rsidR="00CB5274" w:rsidRPr="00CB5274">
        <w:rPr>
          <w:rFonts w:ascii="Arial" w:hAnsi="Arial" w:cs="Arial"/>
          <w:szCs w:val="24"/>
        </w:rPr>
        <w:t xml:space="preserve">Mrs Emma Pritchard. </w:t>
      </w:r>
    </w:p>
    <w:p w14:paraId="178F17B4" w14:textId="7AF1398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6E4EE4">
        <w:rPr>
          <w:rFonts w:ascii="Arial" w:hAnsi="Arial"/>
          <w:kern w:val="28"/>
          <w:szCs w:val="24"/>
        </w:rPr>
        <w:t xml:space="preserve">is </w:t>
      </w:r>
      <w:r w:rsidR="00CB5274" w:rsidRPr="006E4EE4">
        <w:rPr>
          <w:rFonts w:ascii="Arial" w:hAnsi="Arial"/>
          <w:szCs w:val="24"/>
        </w:rPr>
        <w:t>PAN-004726</w:t>
      </w:r>
    </w:p>
    <w:p w14:paraId="0FF15251" w14:textId="30C2560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63BB9" w:rsidRPr="00563BB9">
        <w:rPr>
          <w:rFonts w:ascii="Arial" w:hAnsi="Arial"/>
          <w:szCs w:val="24"/>
        </w:rPr>
        <w:t>EPR/BB3291FJ</w:t>
      </w:r>
      <w:bookmarkStart w:id="2" w:name="_GoBack"/>
      <w:bookmarkEnd w:id="2"/>
    </w:p>
    <w:p w14:paraId="0FF15252" w14:textId="347E2257" w:rsidR="00E244F7" w:rsidRPr="00CB5274" w:rsidRDefault="00CB5274" w:rsidP="006B0BFB">
      <w:pPr>
        <w:tabs>
          <w:tab w:val="left" w:pos="4253"/>
          <w:tab w:val="left" w:pos="6804"/>
        </w:tabs>
        <w:spacing w:after="120"/>
        <w:rPr>
          <w:rFonts w:ascii="Arial" w:hAnsi="Arial" w:cs="Arial"/>
          <w:color w:val="FF0000"/>
        </w:rPr>
      </w:pPr>
      <w:r w:rsidRPr="00CB5274">
        <w:rPr>
          <w:rFonts w:ascii="Arial" w:hAnsi="Arial" w:cs="Arial"/>
        </w:rPr>
        <w:t>The</w:t>
      </w:r>
      <w:r>
        <w:rPr>
          <w:rFonts w:ascii="Arial" w:hAnsi="Arial" w:cs="Arial"/>
        </w:rPr>
        <w:t xml:space="preserve"> permit</w:t>
      </w:r>
      <w:r w:rsidRPr="00CB5274">
        <w:rPr>
          <w:rFonts w:ascii="Arial" w:hAnsi="Arial" w:cs="Arial"/>
        </w:rPr>
        <w:t xml:space="preserve"> is for a new discharge of secondary treated sewage effluent; a maximum of 1.5m</w:t>
      </w:r>
      <w:r w:rsidRPr="00CB5274">
        <w:rPr>
          <w:rFonts w:ascii="Arial" w:hAnsi="Arial" w:cs="Arial"/>
          <w:vertAlign w:val="superscript"/>
        </w:rPr>
        <w:t>3</w:t>
      </w:r>
      <w:r w:rsidRPr="00CB5274">
        <w:rPr>
          <w:rFonts w:ascii="Arial" w:hAnsi="Arial" w:cs="Arial"/>
        </w:rPr>
        <w:t xml:space="preserve">/day, treated by a British standard package treatment plant and discharging into an unnamed tributary of the River </w:t>
      </w:r>
      <w:proofErr w:type="spellStart"/>
      <w:r w:rsidR="00024BD4">
        <w:rPr>
          <w:rFonts w:ascii="Arial" w:hAnsi="Arial" w:cs="Arial"/>
        </w:rPr>
        <w:t>Teifi</w:t>
      </w:r>
      <w:proofErr w:type="spellEnd"/>
      <w:r w:rsidR="00024BD4">
        <w:rPr>
          <w:rFonts w:ascii="Arial" w:hAnsi="Arial" w:cs="Arial"/>
        </w:rPr>
        <w:t xml:space="preserve"> estuary. The system treats</w:t>
      </w:r>
      <w:r w:rsidRPr="00CB5274">
        <w:rPr>
          <w:rFonts w:ascii="Arial" w:hAnsi="Arial" w:cs="Arial"/>
        </w:rPr>
        <w:t xml:space="preserve"> sewage effluent arising from a single domestic property.</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7EF557A3" w:rsidR="006420BA" w:rsidRPr="00C17CF9" w:rsidRDefault="006420BA" w:rsidP="00CB5274">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25300127"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1CCE97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E9E8122" w:rsidR="00C61118" w:rsidRPr="007820C3" w:rsidRDefault="00C6111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4EEE692" w:rsidR="007820C3" w:rsidRPr="00DA70FE" w:rsidRDefault="007820C3" w:rsidP="007820C3">
            <w:pPr>
              <w:pStyle w:val="Heading3"/>
              <w:spacing w:before="60"/>
              <w:rPr>
                <w:rFonts w:ascii="Arial" w:hAnsi="Arial" w:cs="Arial"/>
                <w:b w:val="0"/>
                <w:color w:val="000000"/>
                <w:szCs w:val="24"/>
                <w:highlight w:val="red"/>
              </w:rPr>
            </w:pPr>
            <w:r w:rsidRPr="00C61118">
              <w:rPr>
                <w:rFonts w:ascii="Arial" w:hAnsi="Arial" w:cs="Arial"/>
                <w:b w:val="0"/>
                <w:szCs w:val="24"/>
              </w:rPr>
              <w:t xml:space="preserve">Responses to web publicising </w:t>
            </w:r>
          </w:p>
        </w:tc>
        <w:tc>
          <w:tcPr>
            <w:tcW w:w="6266" w:type="dxa"/>
            <w:tcBorders>
              <w:bottom w:val="single" w:sz="4" w:space="0" w:color="auto"/>
            </w:tcBorders>
          </w:tcPr>
          <w:p w14:paraId="0FF1529A" w14:textId="10964067" w:rsidR="007820C3" w:rsidRDefault="007820C3" w:rsidP="007820C3">
            <w:pPr>
              <w:spacing w:before="60"/>
              <w:rPr>
                <w:rFonts w:ascii="Arial" w:hAnsi="Arial" w:cs="Arial"/>
                <w:szCs w:val="24"/>
              </w:rPr>
            </w:pPr>
            <w:r w:rsidRPr="00C61118">
              <w:rPr>
                <w:rFonts w:ascii="Arial" w:hAnsi="Arial" w:cs="Arial"/>
                <w:szCs w:val="24"/>
              </w:rPr>
              <w:t xml:space="preserve">The </w:t>
            </w:r>
            <w:r w:rsidR="00C61118" w:rsidRPr="00C61118">
              <w:rPr>
                <w:rFonts w:ascii="Arial" w:hAnsi="Arial" w:cs="Arial"/>
                <w:szCs w:val="24"/>
              </w:rPr>
              <w:t>web publicising</w:t>
            </w:r>
            <w:r w:rsidRPr="00C61118">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6F316CC8" w14:textId="56272BCB" w:rsidR="00C61118" w:rsidRDefault="00C61118" w:rsidP="007820C3">
            <w:pPr>
              <w:spacing w:before="60"/>
              <w:rPr>
                <w:rFonts w:ascii="Arial" w:hAnsi="Arial" w:cs="Arial"/>
                <w:szCs w:val="24"/>
              </w:rPr>
            </w:pPr>
          </w:p>
          <w:p w14:paraId="37C7DD65" w14:textId="5CFDD2DB" w:rsidR="00C61118" w:rsidRPr="00DA70FE" w:rsidRDefault="00C61118" w:rsidP="007820C3">
            <w:pPr>
              <w:spacing w:before="60"/>
              <w:rPr>
                <w:rFonts w:ascii="Arial" w:hAnsi="Arial" w:cs="Arial"/>
                <w:szCs w:val="24"/>
              </w:rPr>
            </w:pPr>
            <w:r>
              <w:rPr>
                <w:rFonts w:ascii="Arial" w:hAnsi="Arial" w:cs="Arial"/>
                <w:szCs w:val="24"/>
              </w:rPr>
              <w:t>There were no responses to the web advert.</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F7A7A96"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C61118">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574BAD" w:rsidR="007820C3" w:rsidRPr="00C61118" w:rsidRDefault="007820C3" w:rsidP="00C61118">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292A761" w:rsidR="007820C3" w:rsidRPr="00C61118"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01DA19E1" w:rsidR="007820C3" w:rsidRPr="006E4EE4" w:rsidRDefault="007820C3" w:rsidP="00EF499E">
            <w:pPr>
              <w:rPr>
                <w:rFonts w:ascii="Arial" w:hAnsi="Arial" w:cs="Arial"/>
                <w:color w:val="000000"/>
                <w:szCs w:val="24"/>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E62228" w:rsidRDefault="007820C3" w:rsidP="00EF499E">
            <w:pPr>
              <w:rPr>
                <w:rFonts w:ascii="Arial" w:hAnsi="Arial" w:cs="Arial"/>
                <w:szCs w:val="24"/>
              </w:rPr>
            </w:pPr>
            <w:r w:rsidRPr="00E62228">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E62228" w:rsidRDefault="007820C3" w:rsidP="00EF499E">
            <w:pPr>
              <w:rPr>
                <w:rFonts w:ascii="Arial" w:hAnsi="Arial" w:cs="Arial"/>
                <w:szCs w:val="24"/>
              </w:rPr>
            </w:pPr>
          </w:p>
          <w:p w14:paraId="0FF152C9" w14:textId="381E005E" w:rsidR="007820C3" w:rsidRPr="00E62228" w:rsidRDefault="007820C3" w:rsidP="00C61118">
            <w:pPr>
              <w:rPr>
                <w:rFonts w:ascii="Arial" w:hAnsi="Arial" w:cs="Arial"/>
                <w:szCs w:val="24"/>
              </w:rPr>
            </w:pPr>
            <w:r w:rsidRPr="00E62228">
              <w:rPr>
                <w:rFonts w:ascii="Arial" w:hAnsi="Arial" w:cs="Arial"/>
                <w:szCs w:val="24"/>
              </w:rPr>
              <w:t>A full assessment of the application a</w:t>
            </w:r>
            <w:r w:rsidR="00C61118" w:rsidRPr="00E62228">
              <w:rPr>
                <w:rFonts w:ascii="Arial" w:hAnsi="Arial" w:cs="Arial"/>
                <w:szCs w:val="24"/>
              </w:rPr>
              <w:t>nd its potential to affect the site</w:t>
            </w:r>
            <w:r w:rsidRPr="00E62228">
              <w:rPr>
                <w:rFonts w:ascii="Arial" w:hAnsi="Arial" w:cs="Arial"/>
                <w:szCs w:val="24"/>
              </w:rPr>
              <w:t xml:space="preserve">s has been carried out as part of the </w:t>
            </w:r>
            <w:r w:rsidRPr="00E62228">
              <w:rPr>
                <w:rFonts w:ascii="Arial" w:hAnsi="Arial" w:cs="Arial"/>
                <w:szCs w:val="24"/>
              </w:rPr>
              <w:lastRenderedPageBreak/>
              <w:t>permitting process. We consider that the a</w:t>
            </w:r>
            <w:r w:rsidR="00C61118" w:rsidRPr="00E62228">
              <w:rPr>
                <w:rFonts w:ascii="Arial" w:hAnsi="Arial" w:cs="Arial"/>
                <w:szCs w:val="24"/>
              </w:rPr>
              <w:t xml:space="preserve">pplication will not affect the </w:t>
            </w:r>
            <w:r w:rsidRPr="00E62228">
              <w:rPr>
                <w:rFonts w:ascii="Arial" w:hAnsi="Arial" w:cs="Arial"/>
                <w:szCs w:val="24"/>
              </w:rPr>
              <w:t>features of the site</w:t>
            </w:r>
            <w:r w:rsidR="00C61118" w:rsidRPr="00E62228">
              <w:rPr>
                <w:rFonts w:ascii="Arial" w:hAnsi="Arial" w:cs="Arial"/>
                <w:szCs w:val="24"/>
              </w:rPr>
              <w:t xml:space="preserve">s. </w:t>
            </w:r>
          </w:p>
          <w:p w14:paraId="0FF152CB" w14:textId="2E791529" w:rsidR="007820C3" w:rsidRPr="00E62228" w:rsidRDefault="007820C3" w:rsidP="00EF499E">
            <w:pPr>
              <w:rPr>
                <w:rFonts w:ascii="Arial" w:hAnsi="Arial" w:cs="Arial"/>
                <w:szCs w:val="24"/>
              </w:rPr>
            </w:pPr>
          </w:p>
          <w:p w14:paraId="0FF152CC" w14:textId="1CEC4A4F" w:rsidR="007820C3" w:rsidRPr="00E62228" w:rsidRDefault="007820C3" w:rsidP="00EF499E">
            <w:pPr>
              <w:rPr>
                <w:rFonts w:ascii="Arial" w:hAnsi="Arial" w:cs="Arial"/>
                <w:szCs w:val="24"/>
              </w:rPr>
            </w:pPr>
            <w:r w:rsidRPr="00E62228">
              <w:rPr>
                <w:rFonts w:ascii="Arial" w:hAnsi="Arial" w:cs="Arial"/>
                <w:szCs w:val="24"/>
              </w:rPr>
              <w:t xml:space="preserve">Formal consultation has been carried out with </w:t>
            </w:r>
            <w:r w:rsidR="00E62228" w:rsidRPr="00E62228">
              <w:rPr>
                <w:rFonts w:ascii="Arial" w:hAnsi="Arial" w:cs="Arial"/>
                <w:szCs w:val="24"/>
              </w:rPr>
              <w:t xml:space="preserve">Jon Turner, Senior conservation officer, who has agreed with our assessment. </w:t>
            </w:r>
          </w:p>
          <w:p w14:paraId="0FF152CF" w14:textId="762D9A30" w:rsidR="00FB30B4" w:rsidRPr="00E62228" w:rsidRDefault="00FB30B4" w:rsidP="00C61118">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046688B5" w:rsidR="00136717" w:rsidRPr="00E62228" w:rsidRDefault="00136717" w:rsidP="00136717">
            <w:pPr>
              <w:spacing w:before="60"/>
              <w:rPr>
                <w:rFonts w:ascii="Arial" w:hAnsi="Arial" w:cs="Arial"/>
                <w:szCs w:val="24"/>
              </w:rPr>
            </w:pPr>
            <w:r w:rsidRPr="00E62228">
              <w:rPr>
                <w:rFonts w:ascii="Arial" w:hAnsi="Arial" w:cs="Arial"/>
                <w:szCs w:val="24"/>
              </w:rPr>
              <w:t>Assessment of Likely Significant Effect:</w:t>
            </w:r>
          </w:p>
          <w:p w14:paraId="49C04981" w14:textId="77777777" w:rsidR="00136717" w:rsidRPr="00E62228" w:rsidRDefault="00136717" w:rsidP="00136717">
            <w:pPr>
              <w:spacing w:before="60"/>
              <w:rPr>
                <w:rFonts w:ascii="Arial" w:hAnsi="Arial" w:cs="Arial"/>
                <w:szCs w:val="24"/>
              </w:rPr>
            </w:pPr>
          </w:p>
          <w:p w14:paraId="70D0AA2F" w14:textId="77777777" w:rsidR="00136717" w:rsidRPr="00E62228" w:rsidRDefault="00136717" w:rsidP="00136717">
            <w:pPr>
              <w:spacing w:before="60"/>
              <w:rPr>
                <w:rFonts w:ascii="Arial" w:hAnsi="Arial" w:cs="Arial"/>
                <w:szCs w:val="24"/>
              </w:rPr>
            </w:pPr>
            <w:r w:rsidRPr="00E62228">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E62228">
              <w:rPr>
                <w:rFonts w:ascii="Arial" w:hAnsi="Arial" w:cs="Arial"/>
                <w:szCs w:val="24"/>
              </w:rPr>
              <w:t>Ramsar</w:t>
            </w:r>
            <w:proofErr w:type="spellEnd"/>
            <w:r w:rsidRPr="00E62228">
              <w:rPr>
                <w:rFonts w:ascii="Arial" w:hAnsi="Arial" w:cs="Arial"/>
                <w:szCs w:val="24"/>
              </w:rPr>
              <w:t xml:space="preserve"> site (As documented in section 3.2 of OGN 200 form 1, or section 5 if applicable) </w:t>
            </w:r>
          </w:p>
          <w:p w14:paraId="101DC27D" w14:textId="77777777" w:rsidR="00136717" w:rsidRPr="00E62228" w:rsidRDefault="00136717" w:rsidP="00136717">
            <w:pPr>
              <w:spacing w:before="60"/>
              <w:rPr>
                <w:rFonts w:ascii="Arial" w:hAnsi="Arial" w:cs="Arial"/>
                <w:szCs w:val="24"/>
              </w:rPr>
            </w:pPr>
          </w:p>
          <w:p w14:paraId="60BB0129" w14:textId="77777777" w:rsidR="00136717" w:rsidRPr="005723CD" w:rsidRDefault="00136717" w:rsidP="00136717">
            <w:pPr>
              <w:spacing w:before="60"/>
              <w:rPr>
                <w:rFonts w:ascii="Arial" w:hAnsi="Arial" w:cs="Arial"/>
                <w:color w:val="FF0000"/>
                <w:szCs w:val="24"/>
              </w:rPr>
            </w:pPr>
            <w:r w:rsidRPr="00E62228">
              <w:rPr>
                <w:rFonts w:ascii="Arial" w:hAnsi="Arial" w:cs="Arial"/>
                <w:szCs w:val="24"/>
              </w:rPr>
              <w:t>Form 1 (and Form 2) – saved on DMS as “to be assessed” for public register purposes</w:t>
            </w:r>
            <w:r w:rsidRPr="005723CD">
              <w:rPr>
                <w:rFonts w:ascii="Arial" w:hAnsi="Arial" w:cs="Arial"/>
                <w:color w:val="FF0000"/>
                <w:szCs w:val="24"/>
              </w:rPr>
              <w:t xml:space="preserve">.  </w:t>
            </w:r>
          </w:p>
          <w:p w14:paraId="67AFC2B0" w14:textId="5B3CD79F" w:rsidR="00136717" w:rsidRPr="007820C3" w:rsidRDefault="00136717" w:rsidP="006E4EE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E4EE4" w:rsidRDefault="007820C3" w:rsidP="00A60F17">
            <w:pPr>
              <w:rPr>
                <w:rFonts w:ascii="Arial" w:hAnsi="Arial" w:cs="Arial"/>
                <w:szCs w:val="24"/>
              </w:rPr>
            </w:pPr>
            <w:r w:rsidRPr="006E4EE4">
              <w:rPr>
                <w:rFonts w:ascii="Arial" w:hAnsi="Arial" w:cs="Arial"/>
                <w:szCs w:val="24"/>
              </w:rPr>
              <w:t>Environmental risk</w:t>
            </w:r>
          </w:p>
          <w:p w14:paraId="0FF152E1" w14:textId="50D8A889" w:rsidR="007820C3" w:rsidRPr="006E4EE4" w:rsidRDefault="007820C3" w:rsidP="00A26EA6">
            <w:pPr>
              <w:rPr>
                <w:rFonts w:ascii="Arial" w:hAnsi="Arial" w:cs="Arial"/>
                <w:szCs w:val="24"/>
              </w:rPr>
            </w:pPr>
          </w:p>
        </w:tc>
        <w:tc>
          <w:tcPr>
            <w:tcW w:w="6266" w:type="dxa"/>
          </w:tcPr>
          <w:p w14:paraId="0FF152E2" w14:textId="77777777" w:rsidR="007820C3" w:rsidRPr="006E4EE4" w:rsidRDefault="007820C3" w:rsidP="00A60F17">
            <w:pPr>
              <w:rPr>
                <w:rFonts w:ascii="Arial" w:hAnsi="Arial" w:cs="Arial"/>
                <w:szCs w:val="24"/>
              </w:rPr>
            </w:pPr>
            <w:r w:rsidRPr="006E4EE4">
              <w:rPr>
                <w:rFonts w:ascii="Arial" w:hAnsi="Arial" w:cs="Arial"/>
                <w:szCs w:val="24"/>
              </w:rPr>
              <w:t xml:space="preserve">We have carried out a risk assessment on behalf of the operator.  </w:t>
            </w:r>
          </w:p>
          <w:p w14:paraId="0FF152E3" w14:textId="77777777" w:rsidR="00FB30B4" w:rsidRPr="006E4EE4" w:rsidRDefault="00FB30B4" w:rsidP="00A60F17">
            <w:pPr>
              <w:rPr>
                <w:rFonts w:ascii="Arial" w:hAnsi="Arial" w:cs="Arial"/>
                <w:szCs w:val="24"/>
              </w:rPr>
            </w:pPr>
          </w:p>
          <w:p w14:paraId="0FF152E4" w14:textId="77777777" w:rsidR="007820C3" w:rsidRPr="006E4EE4" w:rsidRDefault="007820C3" w:rsidP="00A60F17">
            <w:pPr>
              <w:rPr>
                <w:rFonts w:ascii="Arial" w:hAnsi="Arial" w:cs="Arial"/>
                <w:szCs w:val="24"/>
              </w:rPr>
            </w:pPr>
            <w:r w:rsidRPr="006E4EE4">
              <w:rPr>
                <w:rFonts w:ascii="Arial" w:hAnsi="Arial" w:cs="Arial"/>
                <w:szCs w:val="24"/>
              </w:rPr>
              <w:t xml:space="preserve">The operator considers this risk assessment is satisfactory. </w:t>
            </w:r>
          </w:p>
          <w:p w14:paraId="0FF152E7" w14:textId="5451B2ED" w:rsidR="007820C3" w:rsidRPr="006E4EE4" w:rsidRDefault="007820C3" w:rsidP="00A60F17">
            <w:pPr>
              <w:rPr>
                <w:rFonts w:ascii="Arial" w:hAnsi="Arial" w:cs="Arial"/>
                <w:szCs w:val="24"/>
              </w:rPr>
            </w:pPr>
          </w:p>
          <w:p w14:paraId="0FF152E8" w14:textId="2041EEA6" w:rsidR="007820C3" w:rsidRPr="006E4EE4" w:rsidRDefault="007820C3" w:rsidP="00A60F17">
            <w:pPr>
              <w:pStyle w:val="BodyText"/>
              <w:rPr>
                <w:rFonts w:ascii="Arial" w:hAnsi="Arial" w:cs="Arial"/>
                <w:color w:val="auto"/>
                <w:szCs w:val="24"/>
              </w:rPr>
            </w:pPr>
            <w:r w:rsidRPr="006E4EE4">
              <w:rPr>
                <w:rFonts w:ascii="Arial" w:hAnsi="Arial" w:cs="Arial"/>
                <w:color w:val="auto"/>
                <w:szCs w:val="24"/>
              </w:rPr>
              <w:t>The assessment shows that, applying the conservative criteria in our guidance on Environmental Risk Assessment, all emissions may be categorised as environmentally insignificant</w:t>
            </w:r>
            <w:r w:rsidR="006E4EE4" w:rsidRPr="006E4EE4">
              <w:rPr>
                <w:rFonts w:ascii="Arial" w:hAnsi="Arial" w:cs="Arial"/>
                <w:color w:val="auto"/>
                <w:szCs w:val="24"/>
              </w:rPr>
              <w:t>.</w:t>
            </w:r>
            <w:r w:rsidRPr="006E4EE4">
              <w:rPr>
                <w:rFonts w:ascii="Arial" w:hAnsi="Arial" w:cs="Arial"/>
                <w:color w:val="auto"/>
                <w:szCs w:val="24"/>
              </w:rPr>
              <w:t xml:space="preserve"> </w:t>
            </w:r>
          </w:p>
          <w:p w14:paraId="0FF152E9" w14:textId="77777777" w:rsidR="00FB30B4" w:rsidRPr="006E4EE4"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6068BE8A" w:rsid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w:t>
            </w:r>
            <w:r w:rsidR="006E4EE4">
              <w:rPr>
                <w:rFonts w:ascii="Arial" w:hAnsi="Arial" w:cs="Arial"/>
                <w:szCs w:val="24"/>
              </w:rPr>
              <w:t>th the relevant guidance notes i.e. EPR 7.01.</w:t>
            </w:r>
          </w:p>
          <w:p w14:paraId="2D62AAD2" w14:textId="77777777" w:rsidR="006E4EE4" w:rsidRPr="006E4EE4" w:rsidRDefault="006E4EE4" w:rsidP="00792CEE">
            <w:pPr>
              <w:pStyle w:val="BodyText"/>
              <w:rPr>
                <w:rFonts w:ascii="Arial" w:hAnsi="Arial" w:cs="Arial"/>
                <w:color w:val="auto"/>
                <w:szCs w:val="24"/>
              </w:rPr>
            </w:pPr>
          </w:p>
          <w:p w14:paraId="0FF152EF" w14:textId="77777777" w:rsidR="007820C3" w:rsidRPr="006E4EE4" w:rsidRDefault="007820C3" w:rsidP="00792CEE">
            <w:pPr>
              <w:pStyle w:val="BodyText"/>
              <w:rPr>
                <w:rFonts w:ascii="Arial" w:hAnsi="Arial" w:cs="Arial"/>
                <w:color w:val="auto"/>
                <w:szCs w:val="24"/>
              </w:rPr>
            </w:pPr>
            <w:r w:rsidRPr="006E4EE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6681E04D" w:rsidR="00FB30B4" w:rsidRPr="006E4EE4" w:rsidRDefault="00FB30B4" w:rsidP="006E4EE4">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B527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41A9DF7D"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6740F2A7" w:rsidR="006E4EE4" w:rsidRDefault="006E4EE4" w:rsidP="00D26B49">
            <w:pPr>
              <w:rPr>
                <w:rFonts w:ascii="Arial" w:hAnsi="Arial" w:cs="Arial"/>
                <w:szCs w:val="24"/>
              </w:rPr>
            </w:pPr>
          </w:p>
        </w:tc>
        <w:tc>
          <w:tcPr>
            <w:tcW w:w="6266" w:type="dxa"/>
          </w:tcPr>
          <w:p w14:paraId="24FFCCEA" w14:textId="14D26A33"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6E4EE4">
              <w:rPr>
                <w:rFonts w:ascii="Arial" w:eastAsia="Times New Roman" w:hAnsi="Arial" w:cs="Arial"/>
              </w:rPr>
              <w:t>management of natural resources</w:t>
            </w:r>
          </w:p>
          <w:p w14:paraId="7C4FE69A" w14:textId="7F66B65C" w:rsidR="00E96702" w:rsidRPr="00E96702" w:rsidRDefault="00E96702" w:rsidP="006E4EE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0D988027" w:rsidR="00C44B7E" w:rsidRDefault="006E4EE4" w:rsidP="006E4EE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E62228" w:rsidRDefault="00E62228">
      <w:r>
        <w:separator/>
      </w:r>
    </w:p>
  </w:endnote>
  <w:endnote w:type="continuationSeparator" w:id="0">
    <w:p w14:paraId="0FF15379" w14:textId="77777777" w:rsidR="00E62228" w:rsidRDefault="00E6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62228" w:rsidRDefault="00E622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62228" w:rsidRDefault="00E6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62228" w:rsidRPr="002B61AE" w14:paraId="0FF15380" w14:textId="77777777" w:rsidTr="008632BF">
      <w:trPr>
        <w:trHeight w:val="286"/>
      </w:trPr>
      <w:tc>
        <w:tcPr>
          <w:tcW w:w="2659" w:type="dxa"/>
        </w:tcPr>
        <w:p w14:paraId="0FF1537C" w14:textId="7104BEDB" w:rsidR="00E62228" w:rsidRPr="00E907C6" w:rsidRDefault="00E6222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62228" w:rsidRPr="00E907C6" w:rsidRDefault="00E6222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62228" w:rsidRPr="00E907C6" w:rsidRDefault="00E6222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62228" w:rsidRPr="00E907C6" w:rsidRDefault="00E6222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62228" w:rsidRPr="003F4346" w:rsidRDefault="00E6222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E62228" w:rsidRDefault="00E62228">
      <w:r>
        <w:separator/>
      </w:r>
    </w:p>
  </w:footnote>
  <w:footnote w:type="continuationSeparator" w:id="0">
    <w:p w14:paraId="0FF15377" w14:textId="77777777" w:rsidR="00E62228" w:rsidRDefault="00E62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BD4"/>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3BB9"/>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4EE4"/>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61118"/>
    <w:rsid w:val="00C8353B"/>
    <w:rsid w:val="00C85FD5"/>
    <w:rsid w:val="00C91798"/>
    <w:rsid w:val="00C93F6F"/>
    <w:rsid w:val="00CA35B5"/>
    <w:rsid w:val="00CA4E7D"/>
    <w:rsid w:val="00CA62D3"/>
    <w:rsid w:val="00CB527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2228"/>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 Cemaes</Site_x0020_Name>
    <Internal_x002f_External xmlns="859f7ad6-93f6-4205-b62b-a17f28acbbac">Internal document</Internal_x002f_External>
    <Post_x0020_code xmlns="859f7ad6-93f6-4205-b62b-a17f28acbbac">SA43 1PR</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Golwg-Y-Mor, 1 Eldergrove, Broadway, Haverfordwest, SA62 3GU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2019-04-25T23:00:00+00:00</Document_x0020_Date>
    <Facility_x0020_Address xmlns="859f7ad6-93f6-4205-b62b-a17f28acbbac">Gwbert, Cardigan</Facility_x0020_Address>
    <Environment_x0020_Sub_x0020_Folder xmlns="859f7ad6-93f6-4205-b62b-a17f28acbbac">Licences applications</Environment_x0020_Sub_x0020_Folder>
    <Customer_x0020_Name xmlns="859f7ad6-93f6-4205-b62b-a17f28acbbac">Mrs Emma Pritchard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3B8A7F70-E577-4C82-9324-E4AE4DFC29AD}"/>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office/infopath/2007/PartnerControls"/>
    <ds:schemaRef ds:uri="a84e7805-6a46-4291-b6c6-33e265e5a8c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4</cp:revision>
  <cp:lastPrinted>2008-01-30T13:54:00Z</cp:lastPrinted>
  <dcterms:created xsi:type="dcterms:W3CDTF">2019-04-16T09:52:00Z</dcterms:created>
  <dcterms:modified xsi:type="dcterms:W3CDTF">2019-04-26T09:06:00Z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aeb990e9-2586-4390-a407-152bb3b74e3d</vt:lpwstr>
  </property>
  <property fmtid="{D5CDD505-2E9C-101B-9397-08002B2CF9AE}" pid="11" name="SharedWithUsers">
    <vt:lpwstr/>
  </property>
  <property fmtid="{D5CDD505-2E9C-101B-9397-08002B2CF9AE}" pid="12" name="AuthorIds_UIVersion_512">
    <vt:lpwstr>2688</vt:lpwstr>
  </property>
  <property fmtid="{D5CDD505-2E9C-101B-9397-08002B2CF9AE}" pid="13" name="_dlc_DocId">
    <vt:lpwstr>REGU-212-44391</vt:lpwstr>
  </property>
  <property fmtid="{D5CDD505-2E9C-101B-9397-08002B2CF9AE}" pid="14" name="_dlc_DocIdUrl">
    <vt:lpwstr>https://cyfoethnaturiolcymru.sharepoint.com/teams/Regulatory/Permitting/_layouts/15/DocIdRedir.aspx?ID=REGU-212-44391, REGU-212-44391</vt:lpwstr>
  </property>
</Properties>
</file>