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FF15247" w14:textId="77777777" w:rsidR="00D04424" w:rsidRDefault="00A26EA6" w:rsidP="00D04424">
      <w:pPr>
        <w:pStyle w:val="Heading1"/>
        <w:jc w:val="left"/>
        <w:rPr>
          <w:sz w:val="32"/>
          <w:szCs w:val="32"/>
        </w:rPr>
      </w:pPr>
      <w:bookmarkStart w:id="0" w:name="_GoBack"/>
      <w:r>
        <w:rPr>
          <w:sz w:val="32"/>
          <w:szCs w:val="32"/>
        </w:rPr>
        <w:t>Nat</w:t>
      </w:r>
      <w:r w:rsidR="00352859">
        <w:rPr>
          <w:sz w:val="32"/>
          <w:szCs w:val="32"/>
        </w:rPr>
        <w:t>ur</w:t>
      </w:r>
      <w:r>
        <w:rPr>
          <w:sz w:val="32"/>
          <w:szCs w:val="32"/>
        </w:rPr>
        <w:t>al</w:t>
      </w:r>
      <w:bookmarkEnd w:id="0"/>
      <w:r>
        <w:rPr>
          <w:sz w:val="32"/>
          <w:szCs w:val="32"/>
        </w:rPr>
        <w:t xml:space="preserve"> Resources Wales</w:t>
      </w:r>
      <w:r w:rsidR="0014332B">
        <w:rPr>
          <w:bCs/>
          <w:sz w:val="32"/>
          <w:szCs w:val="32"/>
        </w:rPr>
        <w:t xml:space="preserve"> p</w:t>
      </w:r>
      <w:r w:rsidR="00D04424" w:rsidRPr="008A1FB1">
        <w:rPr>
          <w:bCs/>
          <w:sz w:val="32"/>
          <w:szCs w:val="32"/>
        </w:rPr>
        <w:t>ermitting</w:t>
      </w:r>
      <w:r w:rsidR="00D04424">
        <w:rPr>
          <w:sz w:val="32"/>
          <w:szCs w:val="32"/>
        </w:rPr>
        <w:t xml:space="preserve"> d</w:t>
      </w:r>
      <w:r w:rsidR="00D04424" w:rsidRPr="00216630">
        <w:rPr>
          <w:sz w:val="32"/>
          <w:szCs w:val="32"/>
        </w:rPr>
        <w:t>ecisions</w:t>
      </w:r>
    </w:p>
    <w:p w14:paraId="0FF15248" w14:textId="77777777" w:rsidR="003719AD" w:rsidRPr="003719AD" w:rsidRDefault="003719AD" w:rsidP="003719AD">
      <w:pPr>
        <w:pStyle w:val="Heading1"/>
        <w:spacing w:before="0" w:after="0"/>
        <w:jc w:val="left"/>
        <w:rPr>
          <w:bCs/>
          <w:color w:val="FF00FF"/>
          <w:sz w:val="24"/>
          <w:szCs w:val="24"/>
        </w:rPr>
      </w:pPr>
    </w:p>
    <w:p w14:paraId="0FF15249" w14:textId="36B40BA1" w:rsidR="00D04424" w:rsidRPr="00E22D44" w:rsidRDefault="0014332B" w:rsidP="003719AD">
      <w:pPr>
        <w:pStyle w:val="Heading1"/>
        <w:spacing w:before="0" w:after="0"/>
        <w:jc w:val="left"/>
        <w:rPr>
          <w:bCs/>
          <w:color w:val="auto"/>
          <w:sz w:val="32"/>
        </w:rPr>
      </w:pPr>
      <w:r w:rsidRPr="00E22D44">
        <w:rPr>
          <w:bCs/>
          <w:color w:val="auto"/>
          <w:sz w:val="32"/>
        </w:rPr>
        <w:t xml:space="preserve">Bespoke </w:t>
      </w:r>
      <w:r w:rsidR="001F0E23" w:rsidRPr="00E22D44">
        <w:rPr>
          <w:bCs/>
          <w:color w:val="auto"/>
          <w:sz w:val="32"/>
        </w:rPr>
        <w:t>Variation</w:t>
      </w:r>
      <w:r w:rsidR="00B73ECB" w:rsidRPr="00E22D44">
        <w:rPr>
          <w:bCs/>
          <w:color w:val="auto"/>
          <w:sz w:val="32"/>
        </w:rPr>
        <w:t xml:space="preserve"> </w:t>
      </w:r>
    </w:p>
    <w:p w14:paraId="41AC372F" w14:textId="77777777" w:rsidR="00136717" w:rsidRPr="00341545" w:rsidRDefault="00136717" w:rsidP="00136717"/>
    <w:p w14:paraId="0FF1524F" w14:textId="77777777" w:rsidR="007820C3" w:rsidRPr="00341545" w:rsidRDefault="007820C3" w:rsidP="00D04424">
      <w:pPr>
        <w:rPr>
          <w:rFonts w:ascii="Arial" w:hAnsi="Arial" w:cs="Arial"/>
          <w:szCs w:val="24"/>
        </w:rPr>
      </w:pPr>
    </w:p>
    <w:p w14:paraId="0FF15250" w14:textId="4A973047" w:rsidR="00D04424" w:rsidRPr="00341545" w:rsidRDefault="0060457F" w:rsidP="006B0BFB">
      <w:pPr>
        <w:spacing w:after="120"/>
        <w:rPr>
          <w:rFonts w:ascii="Arial" w:hAnsi="Arial" w:cs="Arial"/>
          <w:szCs w:val="24"/>
        </w:rPr>
      </w:pPr>
      <w:r w:rsidRPr="00341545">
        <w:rPr>
          <w:rFonts w:ascii="Arial" w:hAnsi="Arial" w:cs="Arial"/>
          <w:szCs w:val="24"/>
        </w:rPr>
        <w:t>We have decided to</w:t>
      </w:r>
      <w:r w:rsidR="00CA35E5" w:rsidRPr="00E22D44">
        <w:rPr>
          <w:rFonts w:ascii="Arial" w:hAnsi="Arial" w:cs="Arial"/>
          <w:szCs w:val="24"/>
        </w:rPr>
        <w:t xml:space="preserve"> </w:t>
      </w:r>
      <w:r w:rsidR="00D2020E" w:rsidRPr="00E22D44">
        <w:rPr>
          <w:rFonts w:ascii="Arial" w:hAnsi="Arial" w:cs="Arial"/>
          <w:szCs w:val="24"/>
        </w:rPr>
        <w:t xml:space="preserve">issue </w:t>
      </w:r>
      <w:r w:rsidRPr="00E22D44">
        <w:rPr>
          <w:rFonts w:ascii="Arial" w:hAnsi="Arial" w:cs="Arial"/>
          <w:szCs w:val="24"/>
        </w:rPr>
        <w:t xml:space="preserve">the variation </w:t>
      </w:r>
      <w:r w:rsidRPr="00341545">
        <w:rPr>
          <w:rFonts w:ascii="Arial" w:hAnsi="Arial" w:cs="Arial"/>
          <w:szCs w:val="24"/>
        </w:rPr>
        <w:t xml:space="preserve">for </w:t>
      </w:r>
      <w:r w:rsidR="00341545" w:rsidRPr="00E22D44">
        <w:rPr>
          <w:rFonts w:ascii="Arial" w:hAnsi="Arial" w:cs="Arial"/>
          <w:szCs w:val="24"/>
        </w:rPr>
        <w:t>Aberarth Sewage Pumping Station</w:t>
      </w:r>
      <w:r w:rsidRPr="00E22D44">
        <w:rPr>
          <w:rFonts w:ascii="Arial" w:hAnsi="Arial" w:cs="Arial"/>
          <w:szCs w:val="24"/>
        </w:rPr>
        <w:t xml:space="preserve"> operated by </w:t>
      </w:r>
      <w:r w:rsidR="00341545" w:rsidRPr="00E22D44">
        <w:rPr>
          <w:rFonts w:ascii="Arial" w:hAnsi="Arial" w:cs="Arial"/>
          <w:szCs w:val="24"/>
        </w:rPr>
        <w:t xml:space="preserve">Dŵr Cymru Cyfngedig. </w:t>
      </w:r>
    </w:p>
    <w:p w14:paraId="178F17B4" w14:textId="712ED130" w:rsidR="00E907C6" w:rsidRPr="00E22D44" w:rsidRDefault="00E907C6" w:rsidP="006B0BFB">
      <w:pPr>
        <w:tabs>
          <w:tab w:val="left" w:pos="4253"/>
          <w:tab w:val="left" w:pos="6804"/>
        </w:tabs>
        <w:spacing w:after="120"/>
        <w:rPr>
          <w:rFonts w:ascii="Arial" w:hAnsi="Arial"/>
          <w:kern w:val="28"/>
          <w:szCs w:val="24"/>
        </w:rPr>
      </w:pPr>
      <w:bookmarkStart w:id="1" w:name="OLE_LINK1"/>
      <w:bookmarkStart w:id="2" w:name="OLE_LINK2"/>
      <w:r w:rsidRPr="00E22D44">
        <w:rPr>
          <w:rFonts w:ascii="Arial" w:hAnsi="Arial"/>
          <w:kern w:val="28"/>
          <w:szCs w:val="24"/>
        </w:rPr>
        <w:t>The application number is</w:t>
      </w:r>
      <w:r w:rsidR="00CA35E5" w:rsidRPr="00E22D44">
        <w:rPr>
          <w:rFonts w:ascii="Arial" w:hAnsi="Arial"/>
          <w:szCs w:val="24"/>
        </w:rPr>
        <w:t xml:space="preserve"> PAN-004602</w:t>
      </w:r>
    </w:p>
    <w:p w14:paraId="0FF15251" w14:textId="159AB014" w:rsidR="00D04424" w:rsidRPr="00341545" w:rsidRDefault="00D04424" w:rsidP="006B0BFB">
      <w:pPr>
        <w:tabs>
          <w:tab w:val="left" w:pos="4253"/>
          <w:tab w:val="left" w:pos="6804"/>
        </w:tabs>
        <w:spacing w:after="120"/>
        <w:rPr>
          <w:rFonts w:ascii="Arial" w:hAnsi="Arial"/>
          <w:szCs w:val="24"/>
        </w:rPr>
      </w:pPr>
      <w:r w:rsidRPr="00E22D44">
        <w:rPr>
          <w:rFonts w:ascii="Arial" w:hAnsi="Arial"/>
          <w:kern w:val="28"/>
          <w:szCs w:val="24"/>
        </w:rPr>
        <w:t>The</w:t>
      </w:r>
      <w:r w:rsidRPr="00E22D44">
        <w:rPr>
          <w:rFonts w:ascii="Arial" w:hAnsi="Arial"/>
          <w:b/>
          <w:kern w:val="28"/>
          <w:szCs w:val="24"/>
        </w:rPr>
        <w:t xml:space="preserve"> </w:t>
      </w:r>
      <w:r w:rsidRPr="00E22D44">
        <w:rPr>
          <w:rFonts w:ascii="Arial" w:hAnsi="Arial"/>
          <w:szCs w:val="24"/>
        </w:rPr>
        <w:t>permit number is</w:t>
      </w:r>
      <w:r w:rsidRPr="00341545">
        <w:rPr>
          <w:rFonts w:ascii="Arial" w:hAnsi="Arial"/>
          <w:szCs w:val="24"/>
        </w:rPr>
        <w:t xml:space="preserve"> </w:t>
      </w:r>
      <w:r w:rsidR="00CA35E5" w:rsidRPr="00E22D44">
        <w:rPr>
          <w:rFonts w:ascii="Arial" w:hAnsi="Arial"/>
          <w:szCs w:val="24"/>
        </w:rPr>
        <w:t>BP0350101</w:t>
      </w:r>
    </w:p>
    <w:p w14:paraId="0FF15252" w14:textId="58D5E0E1" w:rsidR="00E244F7" w:rsidRPr="00E244F7" w:rsidRDefault="00CA35E5" w:rsidP="006B0BFB">
      <w:pPr>
        <w:tabs>
          <w:tab w:val="left" w:pos="4253"/>
          <w:tab w:val="left" w:pos="6804"/>
        </w:tabs>
        <w:spacing w:after="120"/>
        <w:rPr>
          <w:rFonts w:ascii="Arial" w:hAnsi="Arial"/>
          <w:color w:val="FF0000"/>
        </w:rPr>
      </w:pPr>
      <w:r w:rsidRPr="00E22D44">
        <w:rPr>
          <w:rFonts w:ascii="Arial" w:hAnsi="Arial"/>
        </w:rPr>
        <w:t>The permit has been varied to reflect the new discharge point, included Event Duration Monitoring requirement for the storm discharge and bring the permit update to modern conditions.</w:t>
      </w:r>
    </w:p>
    <w:bookmarkEnd w:id="1"/>
    <w:bookmarkEnd w:id="2"/>
    <w:p w14:paraId="0FF15253" w14:textId="77777777" w:rsidR="00D04424" w:rsidRDefault="00D04424" w:rsidP="006B0BFB">
      <w:pPr>
        <w:spacing w:after="120"/>
        <w:rPr>
          <w:rFonts w:ascii="Arial" w:hAnsi="Arial"/>
        </w:rPr>
      </w:pPr>
      <w:r>
        <w:rPr>
          <w:rFonts w:ascii="Arial" w:hAnsi="Arial"/>
        </w:rPr>
        <w:t>We consider in reaching that decision we have taken into account all relevant considerations and legal requirements and that the permit will ensure that the appropriate level of environment</w:t>
      </w:r>
      <w:r w:rsidR="007820C3">
        <w:rPr>
          <w:rFonts w:ascii="Arial" w:hAnsi="Arial"/>
        </w:rPr>
        <w:t>al</w:t>
      </w:r>
      <w:r>
        <w:rPr>
          <w:rFonts w:ascii="Arial" w:hAnsi="Arial"/>
        </w:rPr>
        <w:t xml:space="preserve"> protection is provided.</w:t>
      </w:r>
    </w:p>
    <w:p w14:paraId="0FF15254" w14:textId="77777777" w:rsidR="00D04424" w:rsidRPr="00F97A77" w:rsidRDefault="00D04424" w:rsidP="00D04424">
      <w:pPr>
        <w:rPr>
          <w:rFonts w:ascii="Arial" w:hAnsi="Arial" w:cs="Arial"/>
          <w:b/>
          <w:szCs w:val="24"/>
        </w:rPr>
      </w:pPr>
    </w:p>
    <w:p w14:paraId="0FF15255" w14:textId="77777777" w:rsidR="00D04424" w:rsidRPr="00F97A77" w:rsidRDefault="00D04424" w:rsidP="00D04424">
      <w:pPr>
        <w:rPr>
          <w:rFonts w:ascii="Arial" w:hAnsi="Arial" w:cs="Arial"/>
          <w:b/>
          <w:szCs w:val="24"/>
        </w:rPr>
      </w:pPr>
    </w:p>
    <w:p w14:paraId="0FF15256" w14:textId="77777777" w:rsidR="00D04424" w:rsidRPr="00476B14" w:rsidRDefault="00D04424" w:rsidP="00D04424">
      <w:pPr>
        <w:rPr>
          <w:rFonts w:ascii="Arial" w:hAnsi="Arial" w:cs="Arial"/>
          <w:b/>
          <w:sz w:val="28"/>
          <w:szCs w:val="28"/>
        </w:rPr>
      </w:pPr>
      <w:r w:rsidRPr="00476B14">
        <w:rPr>
          <w:rFonts w:ascii="Arial" w:hAnsi="Arial" w:cs="Arial"/>
          <w:b/>
          <w:sz w:val="28"/>
          <w:szCs w:val="28"/>
        </w:rPr>
        <w:t>Purpose of this document</w:t>
      </w:r>
    </w:p>
    <w:p w14:paraId="0FF15257" w14:textId="77777777" w:rsidR="00D04424" w:rsidRPr="00F97A77" w:rsidRDefault="00D04424" w:rsidP="00D04424">
      <w:pPr>
        <w:rPr>
          <w:rFonts w:ascii="Arial" w:hAnsi="Arial"/>
          <w:b/>
          <w:sz w:val="20"/>
        </w:rPr>
      </w:pPr>
    </w:p>
    <w:p w14:paraId="0FF15258" w14:textId="77777777" w:rsidR="00D04424" w:rsidRDefault="00D04424" w:rsidP="002741DD">
      <w:pPr>
        <w:spacing w:after="60"/>
        <w:rPr>
          <w:rFonts w:ascii="Arial" w:hAnsi="Arial"/>
        </w:rPr>
      </w:pPr>
      <w:r>
        <w:rPr>
          <w:rFonts w:ascii="Arial" w:hAnsi="Arial"/>
        </w:rPr>
        <w:t>This decision document:</w:t>
      </w:r>
    </w:p>
    <w:p w14:paraId="0FF15259"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 xml:space="preserve">explains how the </w:t>
      </w:r>
      <w:r w:rsidR="00DE395A">
        <w:rPr>
          <w:rFonts w:ascii="Arial" w:hAnsi="Arial"/>
        </w:rPr>
        <w:t>application has been determined</w:t>
      </w:r>
    </w:p>
    <w:p w14:paraId="0FF1525A"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provides a record</w:t>
      </w:r>
      <w:r w:rsidR="00DE395A">
        <w:rPr>
          <w:rFonts w:ascii="Arial" w:hAnsi="Arial"/>
        </w:rPr>
        <w:t xml:space="preserve"> of the decision-making process</w:t>
      </w:r>
      <w:r w:rsidR="009D4D88">
        <w:rPr>
          <w:rFonts w:ascii="Arial" w:hAnsi="Arial"/>
        </w:rPr>
        <w:t xml:space="preserve"> </w:t>
      </w:r>
    </w:p>
    <w:p w14:paraId="0FF1525B"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shows how all relevant factor</w:t>
      </w:r>
      <w:r w:rsidR="00DE395A">
        <w:rPr>
          <w:rFonts w:ascii="Arial" w:hAnsi="Arial"/>
        </w:rPr>
        <w:t>s have been taken into account</w:t>
      </w:r>
    </w:p>
    <w:p w14:paraId="0FF1525C" w14:textId="77777777" w:rsidR="00DE395A" w:rsidRPr="00A06754" w:rsidRDefault="00DE395A" w:rsidP="002741DD">
      <w:pPr>
        <w:numPr>
          <w:ilvl w:val="0"/>
          <w:numId w:val="19"/>
        </w:numPr>
        <w:tabs>
          <w:tab w:val="clear" w:pos="1866"/>
          <w:tab w:val="num" w:pos="1134"/>
        </w:tabs>
        <w:spacing w:after="60"/>
        <w:ind w:left="1134" w:hanging="567"/>
        <w:rPr>
          <w:rFonts w:ascii="Arial" w:hAnsi="Arial"/>
          <w:color w:val="000000"/>
        </w:rPr>
      </w:pPr>
      <w:r w:rsidRPr="00A06754">
        <w:rPr>
          <w:rFonts w:ascii="Arial" w:hAnsi="Arial"/>
          <w:color w:val="000000"/>
        </w:rPr>
        <w:t>justifies the specific conditions in the permit</w:t>
      </w:r>
      <w:r>
        <w:rPr>
          <w:rFonts w:ascii="Arial" w:hAnsi="Arial"/>
          <w:color w:val="000000"/>
        </w:rPr>
        <w:t xml:space="preserve"> other than those in our generic permit template</w:t>
      </w:r>
      <w:r w:rsidR="001648C3">
        <w:rPr>
          <w:rFonts w:ascii="Arial" w:hAnsi="Arial"/>
          <w:color w:val="000000"/>
        </w:rPr>
        <w:t>.</w:t>
      </w:r>
    </w:p>
    <w:p w14:paraId="0FF1525D" w14:textId="77777777" w:rsidR="00D04424" w:rsidRDefault="00D04424" w:rsidP="00D04424">
      <w:pPr>
        <w:rPr>
          <w:rFonts w:ascii="Arial" w:hAnsi="Arial"/>
        </w:rPr>
      </w:pPr>
      <w:r>
        <w:rPr>
          <w:rFonts w:ascii="Arial" w:hAnsi="Arial"/>
        </w:rPr>
        <w:t>Unless the decision document specifies otherwise we have accepted the applicant’s proposals.</w:t>
      </w:r>
    </w:p>
    <w:p w14:paraId="0FF1525E" w14:textId="77777777" w:rsidR="00D04424" w:rsidRPr="00F97A77" w:rsidRDefault="00D04424" w:rsidP="00D04424">
      <w:pPr>
        <w:rPr>
          <w:rFonts w:ascii="Arial" w:hAnsi="Arial"/>
          <w:szCs w:val="24"/>
        </w:rPr>
      </w:pPr>
    </w:p>
    <w:p w14:paraId="0FF1525F" w14:textId="77777777" w:rsidR="00D04424" w:rsidRPr="00F97A77" w:rsidRDefault="00D04424" w:rsidP="00D04424">
      <w:pPr>
        <w:rPr>
          <w:rFonts w:ascii="Arial" w:hAnsi="Arial"/>
          <w:b/>
          <w:szCs w:val="24"/>
        </w:rPr>
      </w:pPr>
    </w:p>
    <w:p w14:paraId="0FF15260" w14:textId="77777777" w:rsidR="00D04424" w:rsidRPr="00476B14" w:rsidRDefault="00D04424" w:rsidP="00D04424">
      <w:pPr>
        <w:rPr>
          <w:rFonts w:ascii="Arial" w:hAnsi="Arial"/>
          <w:b/>
          <w:caps/>
          <w:sz w:val="28"/>
          <w:szCs w:val="28"/>
        </w:rPr>
      </w:pPr>
      <w:r w:rsidRPr="00476B14">
        <w:rPr>
          <w:rFonts w:ascii="Arial" w:hAnsi="Arial"/>
          <w:b/>
          <w:sz w:val="28"/>
          <w:szCs w:val="28"/>
        </w:rPr>
        <w:t>Structure of this document</w:t>
      </w:r>
    </w:p>
    <w:p w14:paraId="0FF15261" w14:textId="77777777" w:rsidR="00D04424" w:rsidRDefault="00D04424" w:rsidP="00D04424">
      <w:pPr>
        <w:pStyle w:val="Heading8"/>
        <w:rPr>
          <w:caps w:val="0"/>
          <w:sz w:val="20"/>
        </w:rPr>
      </w:pPr>
    </w:p>
    <w:p w14:paraId="0FF15263" w14:textId="77777777" w:rsidR="006420BA" w:rsidRPr="0067478B" w:rsidRDefault="006420BA" w:rsidP="006420BA">
      <w:pPr>
        <w:numPr>
          <w:ilvl w:val="0"/>
          <w:numId w:val="17"/>
        </w:numPr>
        <w:tabs>
          <w:tab w:val="clear" w:pos="1440"/>
          <w:tab w:val="num" w:pos="1134"/>
        </w:tabs>
        <w:spacing w:after="60"/>
        <w:ind w:left="1134" w:hanging="567"/>
        <w:rPr>
          <w:rFonts w:ascii="Arial" w:hAnsi="Arial"/>
        </w:rPr>
      </w:pPr>
      <w:r w:rsidRPr="008642DA">
        <w:rPr>
          <w:rFonts w:ascii="Arial" w:hAnsi="Arial"/>
          <w:szCs w:val="24"/>
        </w:rPr>
        <w:t>Annex 1 the decision checklist</w:t>
      </w:r>
    </w:p>
    <w:p w14:paraId="0FF15271" w14:textId="77777777" w:rsidR="009864F9" w:rsidRPr="005B6A95" w:rsidRDefault="00C44B7E" w:rsidP="005B6A95">
      <w:pPr>
        <w:pStyle w:val="Heading1"/>
        <w:rPr>
          <w:bCs/>
          <w:sz w:val="24"/>
        </w:rPr>
      </w:pPr>
      <w:r>
        <w:br w:type="page"/>
      </w:r>
      <w:r w:rsidR="00591E64" w:rsidRPr="005B6A95">
        <w:rPr>
          <w:bCs/>
          <w:sz w:val="24"/>
        </w:rPr>
        <w:lastRenderedPageBreak/>
        <w:t xml:space="preserve">Annex </w:t>
      </w:r>
      <w:r w:rsidR="00F37C15" w:rsidRPr="005B6A95">
        <w:rPr>
          <w:bCs/>
          <w:sz w:val="24"/>
        </w:rPr>
        <w:t>1:</w:t>
      </w:r>
      <w:r w:rsidR="00591E64" w:rsidRPr="005B6A95">
        <w:rPr>
          <w:bCs/>
          <w:sz w:val="24"/>
        </w:rPr>
        <w:t xml:space="preserve"> decision checklist </w:t>
      </w:r>
    </w:p>
    <w:p w14:paraId="0FF15272" w14:textId="77777777" w:rsidR="00412510" w:rsidRDefault="00412510" w:rsidP="00412510">
      <w:pPr>
        <w:rPr>
          <w:rFonts w:ascii="Arial" w:hAnsi="Arial"/>
          <w:color w:val="FF00FF"/>
          <w:szCs w:val="24"/>
        </w:rPr>
      </w:pPr>
      <w:r w:rsidRPr="002A2C96">
        <w:rPr>
          <w:rFonts w:ascii="Arial" w:hAnsi="Arial" w:cs="Arial"/>
          <w:color w:val="000000"/>
          <w:szCs w:val="24"/>
        </w:rPr>
        <w:t xml:space="preserve">This </w:t>
      </w:r>
      <w:r>
        <w:rPr>
          <w:rFonts w:ascii="Arial" w:hAnsi="Arial" w:cs="Arial"/>
          <w:color w:val="000000"/>
          <w:szCs w:val="24"/>
        </w:rPr>
        <w:t xml:space="preserve">checklist should be read in conjunction with the </w:t>
      </w:r>
      <w:r w:rsidRPr="002A2C96">
        <w:rPr>
          <w:rFonts w:ascii="Arial" w:hAnsi="Arial" w:cs="Arial"/>
          <w:color w:val="000000"/>
          <w:szCs w:val="24"/>
        </w:rPr>
        <w:t>D</w:t>
      </w:r>
      <w:r>
        <w:rPr>
          <w:rFonts w:ascii="Arial" w:hAnsi="Arial" w:cs="Arial"/>
          <w:color w:val="000000"/>
          <w:szCs w:val="24"/>
        </w:rPr>
        <w:t>uly Making checklist.</w:t>
      </w:r>
    </w:p>
    <w:p w14:paraId="0FF15273" w14:textId="77777777" w:rsidR="007820C3" w:rsidRDefault="007820C3" w:rsidP="00D96438">
      <w:pPr>
        <w:rPr>
          <w:rFonts w:ascii="Arial" w:hAnsi="Arial"/>
          <w:color w:val="FF00FF"/>
          <w:szCs w:val="24"/>
        </w:rPr>
      </w:pPr>
    </w:p>
    <w:p w14:paraId="214A42F2" w14:textId="77777777" w:rsidR="009A3F85" w:rsidRPr="00607AB7" w:rsidRDefault="009A3F85" w:rsidP="007820C3">
      <w:pPr>
        <w:rPr>
          <w:rFonts w:ascii="Arial" w:hAnsi="Arial"/>
          <w:color w:val="FF00FF"/>
          <w:szCs w:val="24"/>
        </w:rPr>
      </w:pPr>
    </w:p>
    <w:tbl>
      <w:tblPr>
        <w:tblW w:w="93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1"/>
        <w:gridCol w:w="6266"/>
        <w:gridCol w:w="1072"/>
        <w:gridCol w:w="13"/>
      </w:tblGrid>
      <w:tr w:rsidR="00792CEE" w:rsidRPr="007820C3" w14:paraId="0FF1527C" w14:textId="77777777" w:rsidTr="00136717">
        <w:trPr>
          <w:gridAfter w:val="1"/>
          <w:wAfter w:w="13" w:type="dxa"/>
          <w:cantSplit/>
          <w:tblHeader/>
        </w:trPr>
        <w:tc>
          <w:tcPr>
            <w:tcW w:w="1951" w:type="dxa"/>
            <w:vMerge w:val="restart"/>
            <w:shd w:val="clear" w:color="auto" w:fill="0070C0"/>
          </w:tcPr>
          <w:p w14:paraId="0FF15279"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A</w:t>
            </w:r>
            <w:r w:rsidR="007820C3">
              <w:rPr>
                <w:rFonts w:ascii="Arial" w:hAnsi="Arial" w:cs="Arial"/>
                <w:color w:val="FFFFFF"/>
                <w:szCs w:val="24"/>
              </w:rPr>
              <w:t>spect</w:t>
            </w:r>
          </w:p>
        </w:tc>
        <w:tc>
          <w:tcPr>
            <w:tcW w:w="6266" w:type="dxa"/>
            <w:vMerge w:val="restart"/>
            <w:shd w:val="clear" w:color="auto" w:fill="0070C0"/>
          </w:tcPr>
          <w:p w14:paraId="0FF1527A"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Justification / Detail</w:t>
            </w:r>
          </w:p>
        </w:tc>
        <w:tc>
          <w:tcPr>
            <w:tcW w:w="1072" w:type="dxa"/>
            <w:shd w:val="clear" w:color="auto" w:fill="0070C0"/>
          </w:tcPr>
          <w:p w14:paraId="0FF1527B" w14:textId="77777777" w:rsidR="00792CEE" w:rsidRPr="007820C3" w:rsidRDefault="007820C3" w:rsidP="00792CEE">
            <w:pPr>
              <w:rPr>
                <w:rFonts w:ascii="Arial" w:hAnsi="Arial" w:cs="Arial"/>
                <w:b/>
                <w:color w:val="FFFFFF"/>
                <w:szCs w:val="24"/>
              </w:rPr>
            </w:pPr>
            <w:r>
              <w:rPr>
                <w:rFonts w:ascii="Arial" w:hAnsi="Arial" w:cs="Arial"/>
                <w:b/>
                <w:color w:val="FFFFFF"/>
                <w:szCs w:val="24"/>
              </w:rPr>
              <w:t>C</w:t>
            </w:r>
            <w:r w:rsidR="00792CEE" w:rsidRPr="007820C3">
              <w:rPr>
                <w:rFonts w:ascii="Arial" w:hAnsi="Arial" w:cs="Arial"/>
                <w:b/>
                <w:color w:val="FFFFFF"/>
                <w:szCs w:val="24"/>
              </w:rPr>
              <w:t>riteria met</w:t>
            </w:r>
          </w:p>
        </w:tc>
      </w:tr>
      <w:tr w:rsidR="007820C3" w:rsidRPr="007820C3" w14:paraId="0FF15280" w14:textId="77777777" w:rsidTr="00136717">
        <w:trPr>
          <w:gridAfter w:val="1"/>
          <w:wAfter w:w="13" w:type="dxa"/>
          <w:cantSplit/>
          <w:trHeight w:val="276"/>
          <w:tblHeader/>
        </w:trPr>
        <w:tc>
          <w:tcPr>
            <w:tcW w:w="1951" w:type="dxa"/>
            <w:vMerge/>
            <w:tcBorders>
              <w:bottom w:val="single" w:sz="4" w:space="0" w:color="auto"/>
            </w:tcBorders>
            <w:shd w:val="clear" w:color="auto" w:fill="0070C0"/>
          </w:tcPr>
          <w:p w14:paraId="0FF1527D" w14:textId="77777777" w:rsidR="007820C3" w:rsidRPr="007820C3" w:rsidRDefault="007820C3" w:rsidP="00792CEE">
            <w:pPr>
              <w:pStyle w:val="Heading3"/>
              <w:rPr>
                <w:rFonts w:ascii="Arial" w:hAnsi="Arial" w:cs="Arial"/>
                <w:szCs w:val="24"/>
              </w:rPr>
            </w:pPr>
          </w:p>
        </w:tc>
        <w:tc>
          <w:tcPr>
            <w:tcW w:w="6266" w:type="dxa"/>
            <w:vMerge/>
            <w:tcBorders>
              <w:bottom w:val="single" w:sz="4" w:space="0" w:color="auto"/>
            </w:tcBorders>
            <w:shd w:val="clear" w:color="auto" w:fill="0070C0"/>
          </w:tcPr>
          <w:p w14:paraId="0FF1527E" w14:textId="77777777" w:rsidR="007820C3" w:rsidRPr="007820C3" w:rsidRDefault="007820C3" w:rsidP="00792CEE">
            <w:pPr>
              <w:pStyle w:val="Heading3"/>
              <w:rPr>
                <w:rFonts w:ascii="Arial" w:hAnsi="Arial" w:cs="Arial"/>
                <w:szCs w:val="24"/>
              </w:rPr>
            </w:pPr>
          </w:p>
        </w:tc>
        <w:tc>
          <w:tcPr>
            <w:tcW w:w="1072" w:type="dxa"/>
            <w:tcBorders>
              <w:bottom w:val="nil"/>
            </w:tcBorders>
            <w:shd w:val="clear" w:color="auto" w:fill="0070C0"/>
          </w:tcPr>
          <w:p w14:paraId="0FF1527F" w14:textId="77777777" w:rsidR="007820C3" w:rsidRPr="007820C3" w:rsidRDefault="007820C3" w:rsidP="007820C3">
            <w:pPr>
              <w:jc w:val="center"/>
              <w:rPr>
                <w:rFonts w:ascii="Arial" w:hAnsi="Arial" w:cs="Arial"/>
                <w:b/>
                <w:szCs w:val="24"/>
              </w:rPr>
            </w:pPr>
            <w:r w:rsidRPr="00136717">
              <w:rPr>
                <w:rFonts w:ascii="Arial" w:hAnsi="Arial" w:cs="Arial"/>
                <w:b/>
                <w:color w:val="FFFFFF" w:themeColor="background1"/>
                <w:szCs w:val="24"/>
              </w:rPr>
              <w:t>Yes</w:t>
            </w:r>
          </w:p>
        </w:tc>
      </w:tr>
      <w:tr w:rsidR="00792CEE" w:rsidRPr="007820C3" w14:paraId="0FF15294" w14:textId="77777777" w:rsidTr="00136717">
        <w:tc>
          <w:tcPr>
            <w:tcW w:w="9302" w:type="dxa"/>
            <w:gridSpan w:val="4"/>
            <w:shd w:val="clear" w:color="auto" w:fill="0070C0"/>
          </w:tcPr>
          <w:p w14:paraId="0FF15293"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Consultation</w:t>
            </w:r>
          </w:p>
        </w:tc>
      </w:tr>
      <w:tr w:rsidR="007820C3" w:rsidRPr="007820C3" w14:paraId="0FF15298" w14:textId="77777777" w:rsidTr="00136717">
        <w:trPr>
          <w:gridAfter w:val="1"/>
          <w:wAfter w:w="13" w:type="dxa"/>
        </w:trPr>
        <w:tc>
          <w:tcPr>
            <w:tcW w:w="1951" w:type="dxa"/>
          </w:tcPr>
          <w:p w14:paraId="0FF15295" w14:textId="77777777" w:rsidR="007820C3" w:rsidRPr="007820C3" w:rsidRDefault="007820C3" w:rsidP="00792CEE">
            <w:pPr>
              <w:rPr>
                <w:rFonts w:ascii="Arial" w:hAnsi="Arial" w:cs="Arial"/>
                <w:szCs w:val="24"/>
              </w:rPr>
            </w:pPr>
            <w:r w:rsidRPr="007820C3">
              <w:rPr>
                <w:rFonts w:ascii="Arial" w:hAnsi="Arial" w:cs="Arial"/>
                <w:szCs w:val="24"/>
              </w:rPr>
              <w:t xml:space="preserve">Scope of consultation </w:t>
            </w:r>
          </w:p>
        </w:tc>
        <w:tc>
          <w:tcPr>
            <w:tcW w:w="6266" w:type="dxa"/>
          </w:tcPr>
          <w:p w14:paraId="0EC54713" w14:textId="77777777" w:rsidR="007820C3" w:rsidRDefault="007820C3" w:rsidP="00792CEE">
            <w:pPr>
              <w:rPr>
                <w:rFonts w:ascii="Arial" w:hAnsi="Arial" w:cs="Arial"/>
                <w:szCs w:val="24"/>
              </w:rPr>
            </w:pPr>
            <w:r w:rsidRPr="007820C3">
              <w:rPr>
                <w:rFonts w:ascii="Arial" w:hAnsi="Arial" w:cs="Arial"/>
                <w:szCs w:val="24"/>
              </w:rPr>
              <w:t>The consultation requirements were identified and implemented.  The decision was taken in accordance with RGN 6 High Profile Sites, our Public Participation Statement and our Working Together Agreements.</w:t>
            </w:r>
          </w:p>
          <w:p w14:paraId="0FF15296" w14:textId="474A7708" w:rsidR="00CA35E5" w:rsidRPr="007820C3" w:rsidRDefault="00CA35E5" w:rsidP="00792CEE">
            <w:pPr>
              <w:rPr>
                <w:rFonts w:ascii="Arial" w:hAnsi="Arial" w:cs="Arial"/>
                <w:szCs w:val="24"/>
              </w:rPr>
            </w:pPr>
          </w:p>
        </w:tc>
        <w:tc>
          <w:tcPr>
            <w:tcW w:w="1072" w:type="dxa"/>
          </w:tcPr>
          <w:p w14:paraId="0FF15297"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820C3" w:rsidRPr="007820C3" w14:paraId="0FF1529F" w14:textId="77777777" w:rsidTr="00136717">
        <w:trPr>
          <w:gridAfter w:val="1"/>
          <w:wAfter w:w="13" w:type="dxa"/>
        </w:trPr>
        <w:tc>
          <w:tcPr>
            <w:tcW w:w="1951" w:type="dxa"/>
            <w:tcBorders>
              <w:bottom w:val="single" w:sz="4" w:space="0" w:color="auto"/>
            </w:tcBorders>
          </w:tcPr>
          <w:p w14:paraId="0FF15299" w14:textId="013F10C0" w:rsidR="007820C3" w:rsidRPr="00DA70FE" w:rsidRDefault="007820C3" w:rsidP="007820C3">
            <w:pPr>
              <w:pStyle w:val="Heading3"/>
              <w:spacing w:before="60"/>
              <w:rPr>
                <w:rFonts w:ascii="Arial" w:hAnsi="Arial" w:cs="Arial"/>
                <w:b w:val="0"/>
                <w:color w:val="000000"/>
                <w:szCs w:val="24"/>
                <w:highlight w:val="red"/>
              </w:rPr>
            </w:pPr>
            <w:r w:rsidRPr="00DA70FE">
              <w:rPr>
                <w:rFonts w:ascii="Arial" w:hAnsi="Arial" w:cs="Arial"/>
                <w:b w:val="0"/>
                <w:color w:val="000000"/>
                <w:szCs w:val="24"/>
              </w:rPr>
              <w:t xml:space="preserve">Responses to </w:t>
            </w:r>
            <w:r w:rsidRPr="00E22D44">
              <w:rPr>
                <w:rFonts w:ascii="Arial" w:hAnsi="Arial" w:cs="Arial"/>
                <w:b w:val="0"/>
                <w:szCs w:val="24"/>
              </w:rPr>
              <w:t>web publicising</w:t>
            </w:r>
            <w:r w:rsidR="00341545">
              <w:rPr>
                <w:rFonts w:ascii="Arial" w:hAnsi="Arial" w:cs="Arial"/>
                <w:b w:val="0"/>
                <w:color w:val="FF0000"/>
                <w:szCs w:val="24"/>
              </w:rPr>
              <w:t xml:space="preserve"> </w:t>
            </w:r>
            <w:r w:rsidR="00341545" w:rsidRPr="00E22D44">
              <w:rPr>
                <w:rFonts w:ascii="Arial" w:hAnsi="Arial" w:cs="Arial"/>
                <w:b w:val="0"/>
                <w:szCs w:val="24"/>
              </w:rPr>
              <w:t>and consultation</w:t>
            </w:r>
            <w:r w:rsidRPr="00E22D44">
              <w:rPr>
                <w:rFonts w:ascii="Arial" w:hAnsi="Arial" w:cs="Arial"/>
                <w:b w:val="0"/>
                <w:szCs w:val="24"/>
              </w:rPr>
              <w:t xml:space="preserve"> </w:t>
            </w:r>
          </w:p>
        </w:tc>
        <w:tc>
          <w:tcPr>
            <w:tcW w:w="6266" w:type="dxa"/>
            <w:tcBorders>
              <w:bottom w:val="single" w:sz="4" w:space="0" w:color="auto"/>
            </w:tcBorders>
          </w:tcPr>
          <w:p w14:paraId="0FF1529A" w14:textId="796569F5" w:rsidR="007820C3" w:rsidRPr="00DA70FE" w:rsidRDefault="00CA35E5" w:rsidP="007820C3">
            <w:pPr>
              <w:spacing w:before="60"/>
              <w:rPr>
                <w:rFonts w:ascii="Arial" w:hAnsi="Arial" w:cs="Arial"/>
                <w:szCs w:val="24"/>
              </w:rPr>
            </w:pPr>
            <w:r>
              <w:rPr>
                <w:rFonts w:ascii="Arial" w:hAnsi="Arial" w:cs="Arial"/>
                <w:szCs w:val="24"/>
              </w:rPr>
              <w:t>There were no responses to web publicising</w:t>
            </w:r>
            <w:r w:rsidR="00341545">
              <w:rPr>
                <w:rFonts w:ascii="Arial" w:hAnsi="Arial" w:cs="Arial"/>
                <w:szCs w:val="24"/>
              </w:rPr>
              <w:t xml:space="preserve"> and consultation. </w:t>
            </w:r>
          </w:p>
          <w:p w14:paraId="0FF1529B" w14:textId="77777777" w:rsidR="007820C3" w:rsidRPr="00DA70FE" w:rsidRDefault="007820C3" w:rsidP="007820C3">
            <w:pPr>
              <w:spacing w:before="60"/>
              <w:rPr>
                <w:rFonts w:ascii="Arial" w:hAnsi="Arial" w:cs="Arial"/>
                <w:szCs w:val="24"/>
              </w:rPr>
            </w:pPr>
          </w:p>
          <w:p w14:paraId="0FF1529C" w14:textId="77777777" w:rsidR="007820C3" w:rsidRPr="00DA70FE" w:rsidRDefault="007820C3" w:rsidP="007820C3">
            <w:pPr>
              <w:spacing w:before="60"/>
              <w:rPr>
                <w:rFonts w:ascii="Arial" w:hAnsi="Arial" w:cs="Arial"/>
                <w:szCs w:val="24"/>
              </w:rPr>
            </w:pPr>
            <w:r w:rsidRPr="00DA70FE">
              <w:rPr>
                <w:rFonts w:ascii="Arial" w:hAnsi="Arial" w:cs="Arial"/>
                <w:szCs w:val="24"/>
              </w:rPr>
              <w:t xml:space="preserve">The decision was taken in accordance with our guidance. </w:t>
            </w:r>
          </w:p>
          <w:p w14:paraId="0FF1529D" w14:textId="77777777" w:rsidR="007820C3" w:rsidRPr="00DA70FE" w:rsidRDefault="007820C3" w:rsidP="007820C3">
            <w:pPr>
              <w:spacing w:before="60"/>
              <w:rPr>
                <w:rFonts w:ascii="Arial" w:hAnsi="Arial" w:cs="Arial"/>
                <w:szCs w:val="24"/>
              </w:rPr>
            </w:pPr>
          </w:p>
        </w:tc>
        <w:tc>
          <w:tcPr>
            <w:tcW w:w="1072" w:type="dxa"/>
            <w:tcBorders>
              <w:bottom w:val="single" w:sz="4" w:space="0" w:color="auto"/>
            </w:tcBorders>
          </w:tcPr>
          <w:p w14:paraId="0FF1529E"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A1" w14:textId="77777777" w:rsidTr="00136717">
        <w:tc>
          <w:tcPr>
            <w:tcW w:w="9302" w:type="dxa"/>
            <w:gridSpan w:val="4"/>
            <w:shd w:val="clear" w:color="auto" w:fill="0070C0"/>
          </w:tcPr>
          <w:p w14:paraId="0FF152A0"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Operator</w:t>
            </w:r>
          </w:p>
        </w:tc>
      </w:tr>
      <w:tr w:rsidR="007820C3" w:rsidRPr="007820C3" w14:paraId="0FF152A6" w14:textId="77777777" w:rsidTr="00136717">
        <w:trPr>
          <w:gridAfter w:val="1"/>
          <w:wAfter w:w="13" w:type="dxa"/>
        </w:trPr>
        <w:tc>
          <w:tcPr>
            <w:tcW w:w="1951" w:type="dxa"/>
            <w:tcBorders>
              <w:bottom w:val="single" w:sz="4" w:space="0" w:color="auto"/>
            </w:tcBorders>
          </w:tcPr>
          <w:p w14:paraId="0FF152A2" w14:textId="77777777" w:rsidR="007820C3" w:rsidRPr="007820C3" w:rsidRDefault="007820C3" w:rsidP="00792CEE">
            <w:pPr>
              <w:rPr>
                <w:rFonts w:ascii="Arial" w:hAnsi="Arial" w:cs="Arial"/>
                <w:szCs w:val="24"/>
              </w:rPr>
            </w:pPr>
            <w:r w:rsidRPr="007820C3">
              <w:rPr>
                <w:rFonts w:ascii="Arial" w:hAnsi="Arial" w:cs="Arial"/>
                <w:szCs w:val="24"/>
              </w:rPr>
              <w:t>Control of the facility</w:t>
            </w:r>
          </w:p>
        </w:tc>
        <w:tc>
          <w:tcPr>
            <w:tcW w:w="6266" w:type="dxa"/>
            <w:tcBorders>
              <w:bottom w:val="single" w:sz="4" w:space="0" w:color="auto"/>
            </w:tcBorders>
          </w:tcPr>
          <w:p w14:paraId="0FF152A3" w14:textId="63F9C8FF" w:rsidR="007820C3" w:rsidRDefault="007820C3" w:rsidP="00792CEE">
            <w:pPr>
              <w:rPr>
                <w:rFonts w:ascii="Arial" w:hAnsi="Arial" w:cs="Arial"/>
                <w:szCs w:val="24"/>
              </w:rPr>
            </w:pPr>
            <w:r w:rsidRPr="007820C3">
              <w:rPr>
                <w:rFonts w:ascii="Arial" w:hAnsi="Arial" w:cs="Arial"/>
                <w:szCs w:val="24"/>
              </w:rPr>
              <w:t>We are satisfied that the applicant (now the operator) is the person who will have control over the operation of the facility after the grant of the permit.  The decision was taken in accordance with EPR RGN 1 Understanding the meaning of operator.</w:t>
            </w:r>
          </w:p>
          <w:p w14:paraId="0FF152A4" w14:textId="77777777" w:rsidR="007820C3" w:rsidRPr="007820C3" w:rsidRDefault="007820C3" w:rsidP="00792CEE">
            <w:pPr>
              <w:rPr>
                <w:rFonts w:ascii="Arial" w:hAnsi="Arial" w:cs="Arial"/>
                <w:szCs w:val="24"/>
              </w:rPr>
            </w:pPr>
          </w:p>
        </w:tc>
        <w:tc>
          <w:tcPr>
            <w:tcW w:w="1072" w:type="dxa"/>
            <w:tcBorders>
              <w:bottom w:val="single" w:sz="4" w:space="0" w:color="auto"/>
            </w:tcBorders>
          </w:tcPr>
          <w:p w14:paraId="0FF152A5"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B3" w14:textId="77777777" w:rsidTr="00136717">
        <w:tc>
          <w:tcPr>
            <w:tcW w:w="9302" w:type="dxa"/>
            <w:gridSpan w:val="4"/>
            <w:shd w:val="clear" w:color="auto" w:fill="0070C0"/>
          </w:tcPr>
          <w:p w14:paraId="0FF152B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European Directives</w:t>
            </w:r>
          </w:p>
        </w:tc>
      </w:tr>
      <w:tr w:rsidR="007820C3" w:rsidRPr="007820C3" w14:paraId="0FF152BA" w14:textId="77777777" w:rsidTr="00136717">
        <w:trPr>
          <w:gridAfter w:val="1"/>
          <w:wAfter w:w="13" w:type="dxa"/>
        </w:trPr>
        <w:tc>
          <w:tcPr>
            <w:tcW w:w="1951" w:type="dxa"/>
          </w:tcPr>
          <w:p w14:paraId="0FF152B4" w14:textId="77777777" w:rsidR="007820C3" w:rsidRPr="007820C3" w:rsidRDefault="007820C3" w:rsidP="0016775A">
            <w:pPr>
              <w:rPr>
                <w:rFonts w:ascii="Arial" w:hAnsi="Arial" w:cs="Arial"/>
                <w:szCs w:val="24"/>
              </w:rPr>
            </w:pPr>
            <w:r w:rsidRPr="007820C3">
              <w:rPr>
                <w:rFonts w:ascii="Arial" w:hAnsi="Arial" w:cs="Arial"/>
                <w:szCs w:val="24"/>
              </w:rPr>
              <w:t xml:space="preserve">Applicable </w:t>
            </w:r>
            <w:r w:rsidR="002436CC">
              <w:rPr>
                <w:rFonts w:ascii="Arial" w:hAnsi="Arial" w:cs="Arial"/>
                <w:szCs w:val="24"/>
              </w:rPr>
              <w:t>d</w:t>
            </w:r>
            <w:r w:rsidRPr="007820C3">
              <w:rPr>
                <w:rFonts w:ascii="Arial" w:hAnsi="Arial" w:cs="Arial"/>
                <w:szCs w:val="24"/>
              </w:rPr>
              <w:t xml:space="preserve">irectives </w:t>
            </w:r>
          </w:p>
        </w:tc>
        <w:tc>
          <w:tcPr>
            <w:tcW w:w="6266" w:type="dxa"/>
          </w:tcPr>
          <w:p w14:paraId="0FF152B5" w14:textId="77777777" w:rsidR="007820C3" w:rsidRDefault="007820C3" w:rsidP="0016775A">
            <w:pPr>
              <w:rPr>
                <w:rFonts w:ascii="Arial" w:hAnsi="Arial" w:cs="Arial"/>
                <w:szCs w:val="24"/>
              </w:rPr>
            </w:pPr>
            <w:r w:rsidRPr="007820C3">
              <w:rPr>
                <w:rFonts w:ascii="Arial" w:hAnsi="Arial" w:cs="Arial"/>
                <w:szCs w:val="24"/>
              </w:rPr>
              <w:t xml:space="preserve">All applicable European </w:t>
            </w:r>
            <w:r w:rsidR="002436CC">
              <w:rPr>
                <w:rFonts w:ascii="Arial" w:hAnsi="Arial" w:cs="Arial"/>
                <w:szCs w:val="24"/>
              </w:rPr>
              <w:t>di</w:t>
            </w:r>
            <w:r w:rsidRPr="007820C3">
              <w:rPr>
                <w:rFonts w:ascii="Arial" w:hAnsi="Arial" w:cs="Arial"/>
                <w:szCs w:val="24"/>
              </w:rPr>
              <w:t>rectives have been considered in the determination of the application.</w:t>
            </w:r>
          </w:p>
          <w:p w14:paraId="0FF152B8" w14:textId="77777777" w:rsidR="007820C3" w:rsidRPr="007820C3" w:rsidRDefault="007820C3" w:rsidP="00E22D44">
            <w:pPr>
              <w:spacing w:before="60"/>
              <w:rPr>
                <w:rFonts w:ascii="Arial" w:hAnsi="Arial" w:cs="Arial"/>
                <w:szCs w:val="24"/>
              </w:rPr>
            </w:pPr>
          </w:p>
        </w:tc>
        <w:tc>
          <w:tcPr>
            <w:tcW w:w="1072" w:type="dxa"/>
          </w:tcPr>
          <w:p w14:paraId="0FF152B9"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BC" w14:textId="77777777" w:rsidTr="00136717">
        <w:tc>
          <w:tcPr>
            <w:tcW w:w="9302" w:type="dxa"/>
            <w:gridSpan w:val="4"/>
            <w:shd w:val="clear" w:color="auto" w:fill="0070C0"/>
          </w:tcPr>
          <w:p w14:paraId="0FF152BB"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site</w:t>
            </w:r>
          </w:p>
        </w:tc>
      </w:tr>
      <w:tr w:rsidR="007820C3" w:rsidRPr="007820C3" w14:paraId="0FF152C4" w14:textId="77777777" w:rsidTr="00136717">
        <w:trPr>
          <w:gridAfter w:val="1"/>
          <w:wAfter w:w="13" w:type="dxa"/>
        </w:trPr>
        <w:tc>
          <w:tcPr>
            <w:tcW w:w="1951" w:type="dxa"/>
          </w:tcPr>
          <w:p w14:paraId="0FF152BD" w14:textId="77777777" w:rsidR="007820C3" w:rsidRPr="007820C3" w:rsidRDefault="007820C3" w:rsidP="00792CEE">
            <w:pPr>
              <w:rPr>
                <w:rFonts w:ascii="Arial" w:hAnsi="Arial" w:cs="Arial"/>
                <w:szCs w:val="24"/>
              </w:rPr>
            </w:pPr>
            <w:r w:rsidRPr="007820C3">
              <w:rPr>
                <w:rFonts w:ascii="Arial" w:hAnsi="Arial" w:cs="Arial"/>
                <w:szCs w:val="24"/>
              </w:rPr>
              <w:t xml:space="preserve">Extent of the site of the facility </w:t>
            </w:r>
          </w:p>
        </w:tc>
        <w:tc>
          <w:tcPr>
            <w:tcW w:w="6266" w:type="dxa"/>
          </w:tcPr>
          <w:p w14:paraId="0FF152BE" w14:textId="2F59A04E" w:rsidR="007820C3" w:rsidRPr="007820C3" w:rsidRDefault="007820C3" w:rsidP="0016775A">
            <w:pPr>
              <w:rPr>
                <w:rFonts w:ascii="Arial" w:hAnsi="Arial" w:cs="Arial"/>
                <w:szCs w:val="24"/>
              </w:rPr>
            </w:pPr>
            <w:r w:rsidRPr="007820C3">
              <w:rPr>
                <w:rFonts w:ascii="Arial" w:hAnsi="Arial" w:cs="Arial"/>
                <w:szCs w:val="24"/>
              </w:rPr>
              <w:t xml:space="preserve">The operator has provided a plan which we consider is satisfactory, showing the extent of the site of the facility </w:t>
            </w:r>
            <w:r w:rsidRPr="009A3F85">
              <w:rPr>
                <w:rFonts w:ascii="Arial" w:hAnsi="Arial" w:cs="Arial"/>
                <w:szCs w:val="24"/>
              </w:rPr>
              <w:t xml:space="preserve">including discharge points. </w:t>
            </w:r>
          </w:p>
          <w:p w14:paraId="0FF152BF" w14:textId="77777777" w:rsidR="007820C3" w:rsidRPr="007820C3" w:rsidRDefault="007820C3" w:rsidP="0016775A">
            <w:pPr>
              <w:rPr>
                <w:rFonts w:ascii="Arial" w:hAnsi="Arial" w:cs="Arial"/>
                <w:szCs w:val="24"/>
              </w:rPr>
            </w:pPr>
          </w:p>
          <w:p w14:paraId="0FF152C1" w14:textId="5D526EED" w:rsidR="007820C3" w:rsidRDefault="007820C3" w:rsidP="0016775A">
            <w:pPr>
              <w:rPr>
                <w:rFonts w:ascii="Arial" w:hAnsi="Arial" w:cs="Arial"/>
                <w:color w:val="FF00FF"/>
                <w:szCs w:val="24"/>
              </w:rPr>
            </w:pPr>
            <w:r w:rsidRPr="007820C3">
              <w:rPr>
                <w:rFonts w:ascii="Arial" w:hAnsi="Arial" w:cs="Arial"/>
                <w:szCs w:val="24"/>
              </w:rPr>
              <w:t>A plan is included in the permit and the operator is required to carry on the permitted activities within the site boundary.</w:t>
            </w:r>
          </w:p>
          <w:p w14:paraId="0FF152C2" w14:textId="77777777" w:rsidR="00FB30B4" w:rsidRPr="007820C3" w:rsidRDefault="00FB30B4" w:rsidP="0016775A">
            <w:pPr>
              <w:rPr>
                <w:rFonts w:ascii="Arial" w:hAnsi="Arial" w:cs="Arial"/>
                <w:szCs w:val="24"/>
              </w:rPr>
            </w:pPr>
          </w:p>
        </w:tc>
        <w:tc>
          <w:tcPr>
            <w:tcW w:w="1072" w:type="dxa"/>
          </w:tcPr>
          <w:p w14:paraId="0FF152C3"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820C3" w:rsidRPr="007820C3" w14:paraId="0FF152D1" w14:textId="77777777" w:rsidTr="00136717">
        <w:trPr>
          <w:gridAfter w:val="1"/>
          <w:wAfter w:w="13" w:type="dxa"/>
        </w:trPr>
        <w:tc>
          <w:tcPr>
            <w:tcW w:w="1951" w:type="dxa"/>
          </w:tcPr>
          <w:p w14:paraId="0FF152C5" w14:textId="5490CBC9" w:rsidR="007820C3" w:rsidRPr="007820C3" w:rsidRDefault="007820C3" w:rsidP="00EF499E">
            <w:pPr>
              <w:rPr>
                <w:rFonts w:ascii="Arial" w:hAnsi="Arial" w:cs="Arial"/>
                <w:color w:val="000000"/>
                <w:szCs w:val="24"/>
                <w:highlight w:val="yellow"/>
              </w:rPr>
            </w:pPr>
            <w:r w:rsidRPr="007820C3">
              <w:rPr>
                <w:rFonts w:ascii="Arial" w:hAnsi="Arial" w:cs="Arial"/>
                <w:color w:val="000000"/>
                <w:szCs w:val="24"/>
              </w:rPr>
              <w:t>Biodiversity, Heritage, Landscape and Nature Conservation</w:t>
            </w:r>
            <w:r w:rsidR="00136717">
              <w:rPr>
                <w:rFonts w:ascii="Arial" w:hAnsi="Arial" w:cs="Arial"/>
                <w:color w:val="000000"/>
                <w:szCs w:val="24"/>
              </w:rPr>
              <w:t xml:space="preserve"> and a designated site under the CRoW Act. </w:t>
            </w:r>
          </w:p>
        </w:tc>
        <w:tc>
          <w:tcPr>
            <w:tcW w:w="6266" w:type="dxa"/>
          </w:tcPr>
          <w:p w14:paraId="0FF152C6" w14:textId="77777777" w:rsidR="007820C3" w:rsidRPr="007820C3" w:rsidRDefault="007820C3" w:rsidP="00EF499E">
            <w:pPr>
              <w:rPr>
                <w:rFonts w:ascii="Arial" w:hAnsi="Arial" w:cs="Arial"/>
                <w:color w:val="000000"/>
                <w:szCs w:val="24"/>
              </w:rPr>
            </w:pPr>
            <w:r w:rsidRPr="007820C3">
              <w:rPr>
                <w:rFonts w:ascii="Arial" w:hAnsi="Arial" w:cs="Arial"/>
                <w:color w:val="000000"/>
                <w:szCs w:val="24"/>
              </w:rPr>
              <w:t>The application is within the relevant distance criteria of a site of heritage,  landscape or nature conservation, and/or protected species or habitat .</w:t>
            </w:r>
          </w:p>
          <w:p w14:paraId="0FF152C7" w14:textId="77777777" w:rsidR="007820C3" w:rsidRPr="007820C3" w:rsidRDefault="007820C3" w:rsidP="00EF499E">
            <w:pPr>
              <w:rPr>
                <w:rFonts w:ascii="Arial" w:hAnsi="Arial" w:cs="Arial"/>
                <w:color w:val="000000"/>
                <w:szCs w:val="24"/>
              </w:rPr>
            </w:pPr>
          </w:p>
          <w:p w14:paraId="0FF152CD" w14:textId="3CC62C67" w:rsidR="007820C3" w:rsidRPr="007820C3" w:rsidRDefault="007820C3">
            <w:pPr>
              <w:rPr>
                <w:rFonts w:ascii="Arial" w:hAnsi="Arial" w:cs="Arial"/>
                <w:color w:val="FF00FF"/>
                <w:szCs w:val="24"/>
              </w:rPr>
            </w:pPr>
            <w:r w:rsidRPr="00E22D44">
              <w:rPr>
                <w:rFonts w:ascii="Arial" w:hAnsi="Arial" w:cs="Arial"/>
                <w:szCs w:val="24"/>
              </w:rPr>
              <w:t>A full assessment of the application and its potential to affect the sites/species/habitat has been carried out as part of the permitting process. We consider that the application will not affect the features of the site/species/habitat</w:t>
            </w:r>
            <w:r w:rsidR="007F1761" w:rsidRPr="00E22D44">
              <w:rPr>
                <w:rFonts w:ascii="Arial" w:hAnsi="Arial" w:cs="Arial"/>
                <w:szCs w:val="24"/>
              </w:rPr>
              <w:t>.</w:t>
            </w:r>
          </w:p>
          <w:p w14:paraId="0FF152CE" w14:textId="4495203E" w:rsidR="007820C3" w:rsidRPr="00E22D44" w:rsidRDefault="007820C3" w:rsidP="00EF499E">
            <w:pPr>
              <w:rPr>
                <w:rFonts w:ascii="Arial" w:hAnsi="Arial" w:cs="Arial"/>
                <w:szCs w:val="24"/>
              </w:rPr>
            </w:pPr>
            <w:r w:rsidRPr="00E22D44">
              <w:rPr>
                <w:rFonts w:ascii="Arial" w:hAnsi="Arial" w:cs="Arial"/>
                <w:szCs w:val="24"/>
              </w:rPr>
              <w:lastRenderedPageBreak/>
              <w:t xml:space="preserve">We have not formally consulted </w:t>
            </w:r>
            <w:r w:rsidR="009A3F85" w:rsidRPr="00E22D44">
              <w:rPr>
                <w:rFonts w:ascii="Arial" w:hAnsi="Arial" w:cs="Arial"/>
                <w:szCs w:val="24"/>
              </w:rPr>
              <w:t xml:space="preserve"> </w:t>
            </w:r>
            <w:r w:rsidRPr="00E22D44">
              <w:rPr>
                <w:rFonts w:ascii="Arial" w:hAnsi="Arial" w:cs="Arial"/>
                <w:szCs w:val="24"/>
              </w:rPr>
              <w:t xml:space="preserve">on the application.  The decision was taken in accordance with our guidance. </w:t>
            </w:r>
          </w:p>
          <w:p w14:paraId="0FF152CF" w14:textId="77777777" w:rsidR="00FB30B4" w:rsidRPr="007820C3" w:rsidRDefault="00FB30B4">
            <w:pPr>
              <w:rPr>
                <w:rFonts w:ascii="Arial" w:hAnsi="Arial" w:cs="Arial"/>
                <w:color w:val="FF00FF"/>
                <w:szCs w:val="24"/>
              </w:rPr>
            </w:pPr>
          </w:p>
        </w:tc>
        <w:tc>
          <w:tcPr>
            <w:tcW w:w="1072" w:type="dxa"/>
          </w:tcPr>
          <w:p w14:paraId="0FF152D0" w14:textId="77777777" w:rsidR="007820C3" w:rsidRPr="00FB30B4" w:rsidRDefault="007820C3" w:rsidP="00340EEB">
            <w:pPr>
              <w:rPr>
                <w:rFonts w:ascii="Arial" w:hAnsi="Arial" w:cs="Arial"/>
                <w:color w:val="000000"/>
                <w:szCs w:val="24"/>
              </w:rPr>
            </w:pPr>
            <w:r w:rsidRPr="00FB30B4">
              <w:rPr>
                <w:rFonts w:ascii="Arial" w:hAnsi="Arial" w:cs="Arial"/>
                <w:color w:val="000000"/>
                <w:szCs w:val="24"/>
              </w:rPr>
              <w:lastRenderedPageBreak/>
              <w:sym w:font="Wingdings" w:char="F0FC"/>
            </w:r>
          </w:p>
        </w:tc>
      </w:tr>
      <w:tr w:rsidR="00136717" w:rsidRPr="007820C3" w14:paraId="37022978" w14:textId="77777777" w:rsidTr="00136717">
        <w:trPr>
          <w:gridAfter w:val="1"/>
          <w:wAfter w:w="13" w:type="dxa"/>
        </w:trPr>
        <w:tc>
          <w:tcPr>
            <w:tcW w:w="1951" w:type="dxa"/>
          </w:tcPr>
          <w:p w14:paraId="08EF8436" w14:textId="17F8FDB8" w:rsidR="00136717" w:rsidRPr="007820C3" w:rsidRDefault="00136717" w:rsidP="00136717">
            <w:pPr>
              <w:rPr>
                <w:rFonts w:ascii="Arial" w:hAnsi="Arial" w:cs="Arial"/>
                <w:color w:val="000000"/>
                <w:szCs w:val="24"/>
              </w:rPr>
            </w:pPr>
            <w:r w:rsidRPr="00136717">
              <w:rPr>
                <w:rFonts w:ascii="Arial" w:hAnsi="Arial" w:cs="Arial"/>
                <w:color w:val="000000"/>
                <w:szCs w:val="24"/>
              </w:rPr>
              <w:t>Habitat Regulation Assessment for a designated site under the EU Habitats Directive</w:t>
            </w:r>
          </w:p>
        </w:tc>
        <w:tc>
          <w:tcPr>
            <w:tcW w:w="6266" w:type="dxa"/>
          </w:tcPr>
          <w:p w14:paraId="70D0AA2F" w14:textId="0E1D3052" w:rsidR="00136717" w:rsidRPr="00E22D44" w:rsidRDefault="00136717" w:rsidP="00136717">
            <w:pPr>
              <w:spacing w:before="60"/>
              <w:rPr>
                <w:rFonts w:ascii="Arial" w:hAnsi="Arial" w:cs="Arial"/>
                <w:szCs w:val="24"/>
              </w:rPr>
            </w:pPr>
            <w:r w:rsidRPr="00E22D44">
              <w:rPr>
                <w:rFonts w:ascii="Arial" w:hAnsi="Arial" w:cs="Arial"/>
                <w:szCs w:val="24"/>
              </w:rPr>
              <w:t>The project has been screened for likelihood of significant effects and, taking account of the advice received from protected sites advisors, is considered not likely to have a significant effect on any Natura 2000/Ramsar site (As documented in section 3.2 of OGN 200 form 1, or section 5 if applicable)</w:t>
            </w:r>
            <w:r w:rsidR="00341545">
              <w:rPr>
                <w:rFonts w:ascii="Arial" w:hAnsi="Arial" w:cs="Arial"/>
                <w:szCs w:val="24"/>
              </w:rPr>
              <w:t>.</w:t>
            </w:r>
          </w:p>
          <w:p w14:paraId="67AFC2B0" w14:textId="77777777" w:rsidR="00136717" w:rsidRPr="007820C3" w:rsidRDefault="00136717">
            <w:pPr>
              <w:rPr>
                <w:rFonts w:ascii="Arial" w:hAnsi="Arial" w:cs="Arial"/>
                <w:color w:val="000000"/>
                <w:szCs w:val="24"/>
              </w:rPr>
            </w:pPr>
          </w:p>
        </w:tc>
        <w:tc>
          <w:tcPr>
            <w:tcW w:w="1072" w:type="dxa"/>
          </w:tcPr>
          <w:p w14:paraId="5CCCC72E" w14:textId="77777777" w:rsidR="00136717" w:rsidRPr="00FB30B4" w:rsidRDefault="00136717" w:rsidP="00340EEB">
            <w:pPr>
              <w:rPr>
                <w:rFonts w:ascii="Arial" w:hAnsi="Arial" w:cs="Arial"/>
                <w:color w:val="000000"/>
                <w:szCs w:val="24"/>
              </w:rPr>
            </w:pPr>
          </w:p>
        </w:tc>
      </w:tr>
      <w:tr w:rsidR="00792CEE" w:rsidRPr="007820C3" w14:paraId="0FF152D3" w14:textId="77777777" w:rsidTr="00136717">
        <w:tc>
          <w:tcPr>
            <w:tcW w:w="9302" w:type="dxa"/>
            <w:gridSpan w:val="4"/>
            <w:shd w:val="clear" w:color="auto" w:fill="0070C0"/>
          </w:tcPr>
          <w:p w14:paraId="0FF152D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Environmental Risk Assessment and operating techniques</w:t>
            </w:r>
          </w:p>
        </w:tc>
      </w:tr>
      <w:tr w:rsidR="007820C3" w:rsidRPr="007820C3" w14:paraId="0FF152EB" w14:textId="77777777" w:rsidTr="00136717">
        <w:trPr>
          <w:gridAfter w:val="1"/>
          <w:wAfter w:w="13" w:type="dxa"/>
        </w:trPr>
        <w:tc>
          <w:tcPr>
            <w:tcW w:w="1951" w:type="dxa"/>
          </w:tcPr>
          <w:p w14:paraId="0FF152E1" w14:textId="198DAFF5" w:rsidR="007820C3" w:rsidRPr="00FB30B4" w:rsidRDefault="007820C3" w:rsidP="00A26EA6">
            <w:pPr>
              <w:rPr>
                <w:rFonts w:ascii="Arial" w:hAnsi="Arial" w:cs="Arial"/>
                <w:color w:val="FF00FF"/>
                <w:szCs w:val="24"/>
              </w:rPr>
            </w:pPr>
            <w:r w:rsidRPr="007820C3">
              <w:rPr>
                <w:rFonts w:ascii="Arial" w:hAnsi="Arial" w:cs="Arial"/>
                <w:szCs w:val="24"/>
              </w:rPr>
              <w:t>Environmental risk</w:t>
            </w:r>
          </w:p>
        </w:tc>
        <w:tc>
          <w:tcPr>
            <w:tcW w:w="6266" w:type="dxa"/>
          </w:tcPr>
          <w:p w14:paraId="0FF152E2" w14:textId="77777777" w:rsidR="007820C3" w:rsidRPr="007820C3" w:rsidRDefault="007820C3" w:rsidP="00A60F17">
            <w:pPr>
              <w:rPr>
                <w:rFonts w:ascii="Arial" w:hAnsi="Arial" w:cs="Arial"/>
                <w:szCs w:val="24"/>
              </w:rPr>
            </w:pPr>
            <w:r w:rsidRPr="007820C3">
              <w:rPr>
                <w:rFonts w:ascii="Arial" w:hAnsi="Arial" w:cs="Arial"/>
                <w:szCs w:val="24"/>
              </w:rPr>
              <w:t xml:space="preserve">We have carried out a risk assessment on behalf of the operator.  </w:t>
            </w:r>
          </w:p>
          <w:p w14:paraId="0FF152E3" w14:textId="77777777" w:rsidR="00FB30B4" w:rsidRDefault="00FB30B4" w:rsidP="00A60F17">
            <w:pPr>
              <w:rPr>
                <w:rFonts w:ascii="Arial" w:hAnsi="Arial" w:cs="Arial"/>
                <w:color w:val="FF0000"/>
                <w:szCs w:val="24"/>
              </w:rPr>
            </w:pPr>
          </w:p>
          <w:p w14:paraId="0FF152E4" w14:textId="77777777" w:rsidR="007820C3" w:rsidRPr="00E22D44" w:rsidRDefault="007820C3" w:rsidP="00A60F17">
            <w:pPr>
              <w:rPr>
                <w:rFonts w:ascii="Arial" w:hAnsi="Arial" w:cs="Arial"/>
                <w:szCs w:val="24"/>
              </w:rPr>
            </w:pPr>
            <w:r w:rsidRPr="00E22D44">
              <w:rPr>
                <w:rFonts w:ascii="Arial" w:hAnsi="Arial" w:cs="Arial"/>
                <w:szCs w:val="24"/>
              </w:rPr>
              <w:t xml:space="preserve">The operator considers this risk assessment is satisfactory. </w:t>
            </w:r>
          </w:p>
          <w:p w14:paraId="0FF152E7" w14:textId="77777777" w:rsidR="007820C3" w:rsidRPr="00341545" w:rsidRDefault="007820C3" w:rsidP="00A60F17">
            <w:pPr>
              <w:rPr>
                <w:rFonts w:ascii="Arial" w:hAnsi="Arial" w:cs="Arial"/>
                <w:szCs w:val="24"/>
              </w:rPr>
            </w:pPr>
          </w:p>
          <w:p w14:paraId="0FF152E8" w14:textId="2752E915" w:rsidR="007820C3" w:rsidRPr="00E22D44" w:rsidRDefault="007820C3" w:rsidP="00A60F17">
            <w:pPr>
              <w:pStyle w:val="BodyText"/>
              <w:rPr>
                <w:rFonts w:ascii="Arial" w:hAnsi="Arial" w:cs="Arial"/>
                <w:color w:val="auto"/>
                <w:szCs w:val="24"/>
              </w:rPr>
            </w:pPr>
            <w:r w:rsidRPr="00E22D44">
              <w:rPr>
                <w:rFonts w:ascii="Arial" w:hAnsi="Arial" w:cs="Arial"/>
                <w:color w:val="auto"/>
                <w:szCs w:val="24"/>
              </w:rPr>
              <w:t xml:space="preserve">The assessment shows that, applying the conservative criteria in our guidance on Environmental Risk Assessment all emissions may be categorised as environmentally insignificant. </w:t>
            </w:r>
          </w:p>
          <w:p w14:paraId="0FF152E9" w14:textId="77777777" w:rsidR="00FB30B4" w:rsidRPr="007820C3" w:rsidRDefault="00FB30B4" w:rsidP="00A60F17">
            <w:pPr>
              <w:pStyle w:val="BodyText"/>
              <w:rPr>
                <w:rFonts w:ascii="Arial" w:hAnsi="Arial" w:cs="Arial"/>
                <w:szCs w:val="24"/>
              </w:rPr>
            </w:pPr>
          </w:p>
        </w:tc>
        <w:tc>
          <w:tcPr>
            <w:tcW w:w="1072" w:type="dxa"/>
          </w:tcPr>
          <w:p w14:paraId="0FF152EA" w14:textId="77777777" w:rsidR="007820C3" w:rsidRPr="00FB30B4" w:rsidRDefault="007820C3" w:rsidP="00A60F17">
            <w:pPr>
              <w:rPr>
                <w:rFonts w:ascii="Arial" w:hAnsi="Arial" w:cs="Arial"/>
                <w:color w:val="000000"/>
                <w:szCs w:val="24"/>
              </w:rPr>
            </w:pPr>
            <w:r w:rsidRPr="00FB30B4">
              <w:rPr>
                <w:rFonts w:ascii="Arial" w:hAnsi="Arial" w:cs="Arial"/>
                <w:color w:val="000000"/>
                <w:szCs w:val="24"/>
              </w:rPr>
              <w:sym w:font="Wingdings" w:char="F0FC"/>
            </w:r>
          </w:p>
        </w:tc>
      </w:tr>
      <w:tr w:rsidR="007820C3" w:rsidRPr="007820C3" w14:paraId="0FF152F6" w14:textId="77777777" w:rsidTr="00136717">
        <w:trPr>
          <w:gridAfter w:val="1"/>
          <w:wAfter w:w="13" w:type="dxa"/>
        </w:trPr>
        <w:tc>
          <w:tcPr>
            <w:tcW w:w="1951" w:type="dxa"/>
          </w:tcPr>
          <w:p w14:paraId="0FF152EC" w14:textId="77777777" w:rsidR="007820C3" w:rsidRPr="007820C3" w:rsidRDefault="007820C3" w:rsidP="00792CEE">
            <w:pPr>
              <w:rPr>
                <w:rFonts w:ascii="Arial" w:hAnsi="Arial" w:cs="Arial"/>
                <w:szCs w:val="24"/>
              </w:rPr>
            </w:pPr>
            <w:r w:rsidRPr="007820C3">
              <w:rPr>
                <w:rFonts w:ascii="Arial" w:hAnsi="Arial" w:cs="Arial"/>
                <w:szCs w:val="24"/>
              </w:rPr>
              <w:t>Operating techniques</w:t>
            </w:r>
          </w:p>
        </w:tc>
        <w:tc>
          <w:tcPr>
            <w:tcW w:w="6266" w:type="dxa"/>
          </w:tcPr>
          <w:p w14:paraId="0FF152ED" w14:textId="77777777" w:rsidR="007820C3" w:rsidRPr="007820C3" w:rsidRDefault="007820C3" w:rsidP="00792CEE">
            <w:pPr>
              <w:pStyle w:val="BodyText"/>
              <w:rPr>
                <w:rFonts w:ascii="Arial" w:hAnsi="Arial" w:cs="Arial"/>
                <w:szCs w:val="24"/>
              </w:rPr>
            </w:pPr>
            <w:r w:rsidRPr="007820C3">
              <w:rPr>
                <w:rFonts w:ascii="Arial" w:hAnsi="Arial" w:cs="Arial"/>
                <w:szCs w:val="24"/>
              </w:rPr>
              <w:t xml:space="preserve">We have reviewed the techniques used by the operator and compared these with the relevant guidance notes. </w:t>
            </w:r>
          </w:p>
          <w:p w14:paraId="0FF152EE" w14:textId="3CAE53CA" w:rsidR="007820C3" w:rsidRDefault="007820C3" w:rsidP="00792CEE">
            <w:pPr>
              <w:pStyle w:val="BodyText"/>
              <w:rPr>
                <w:rFonts w:ascii="Arial" w:hAnsi="Arial" w:cs="Arial"/>
                <w:color w:val="FF00FF"/>
                <w:szCs w:val="24"/>
              </w:rPr>
            </w:pPr>
          </w:p>
          <w:p w14:paraId="12F45C52" w14:textId="39F5FCD1" w:rsidR="007F1761" w:rsidRPr="00E22D44" w:rsidRDefault="007F1761" w:rsidP="00792CEE">
            <w:pPr>
              <w:pStyle w:val="BodyText"/>
              <w:rPr>
                <w:rFonts w:ascii="Arial" w:hAnsi="Arial" w:cs="Arial"/>
                <w:color w:val="auto"/>
                <w:szCs w:val="24"/>
              </w:rPr>
            </w:pPr>
            <w:r w:rsidRPr="00E22D44">
              <w:rPr>
                <w:rFonts w:ascii="Arial" w:hAnsi="Arial" w:cs="Arial"/>
                <w:color w:val="auto"/>
                <w:szCs w:val="24"/>
              </w:rPr>
              <w:t xml:space="preserve">Operation of the discharge has been </w:t>
            </w:r>
            <w:r w:rsidR="00341545" w:rsidRPr="00E22D44">
              <w:rPr>
                <w:rFonts w:ascii="Arial" w:hAnsi="Arial" w:cs="Arial"/>
                <w:color w:val="auto"/>
                <w:szCs w:val="24"/>
              </w:rPr>
              <w:t xml:space="preserve">not </w:t>
            </w:r>
            <w:r w:rsidRPr="00E22D44">
              <w:rPr>
                <w:rFonts w:ascii="Arial" w:hAnsi="Arial" w:cs="Arial"/>
                <w:color w:val="auto"/>
                <w:szCs w:val="24"/>
              </w:rPr>
              <w:t>altered and remain compliant with the requirements set in EPR 7.01.</w:t>
            </w:r>
          </w:p>
          <w:p w14:paraId="18A62EAD" w14:textId="77777777" w:rsidR="007F1761" w:rsidRPr="00E22D44" w:rsidRDefault="007F1761" w:rsidP="00792CEE">
            <w:pPr>
              <w:pStyle w:val="BodyText"/>
              <w:rPr>
                <w:rFonts w:ascii="Arial" w:hAnsi="Arial" w:cs="Arial"/>
                <w:color w:val="auto"/>
                <w:szCs w:val="24"/>
              </w:rPr>
            </w:pPr>
          </w:p>
          <w:p w14:paraId="0FF152EF" w14:textId="77777777" w:rsidR="007820C3" w:rsidRPr="00E22D44" w:rsidRDefault="007820C3" w:rsidP="00792CEE">
            <w:pPr>
              <w:pStyle w:val="BodyText"/>
              <w:rPr>
                <w:rFonts w:ascii="Arial" w:hAnsi="Arial" w:cs="Arial"/>
                <w:color w:val="auto"/>
                <w:szCs w:val="24"/>
              </w:rPr>
            </w:pPr>
            <w:r w:rsidRPr="00E22D44">
              <w:rPr>
                <w:rFonts w:ascii="Arial" w:hAnsi="Arial" w:cs="Arial"/>
                <w:color w:val="auto"/>
                <w:szCs w:val="24"/>
              </w:rPr>
              <w:t xml:space="preserve">The proposed techniques / emission levels for priorities for control are in line with the benchmark levels contained in the TGN and we consider them to represent appropriate techniques for the facility. </w:t>
            </w:r>
          </w:p>
          <w:p w14:paraId="0FF152F4" w14:textId="77777777" w:rsidR="00FB30B4" w:rsidRPr="007820C3" w:rsidRDefault="00FB30B4">
            <w:pPr>
              <w:pStyle w:val="BodyText"/>
              <w:rPr>
                <w:rFonts w:ascii="Arial" w:hAnsi="Arial" w:cs="Arial"/>
                <w:szCs w:val="24"/>
              </w:rPr>
            </w:pPr>
          </w:p>
        </w:tc>
        <w:tc>
          <w:tcPr>
            <w:tcW w:w="1072" w:type="dxa"/>
          </w:tcPr>
          <w:p w14:paraId="0FF152F5"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F8" w14:textId="77777777" w:rsidTr="00136717">
        <w:tc>
          <w:tcPr>
            <w:tcW w:w="9302" w:type="dxa"/>
            <w:gridSpan w:val="4"/>
            <w:shd w:val="clear" w:color="auto" w:fill="0070C0"/>
          </w:tcPr>
          <w:p w14:paraId="0FF152F7"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permit conditions</w:t>
            </w:r>
          </w:p>
        </w:tc>
      </w:tr>
      <w:tr w:rsidR="00FB30B4" w:rsidRPr="00DA70FE" w14:paraId="0FF15301" w14:textId="77777777" w:rsidTr="00136717">
        <w:trPr>
          <w:gridAfter w:val="1"/>
          <w:wAfter w:w="13" w:type="dxa"/>
        </w:trPr>
        <w:tc>
          <w:tcPr>
            <w:tcW w:w="1951" w:type="dxa"/>
          </w:tcPr>
          <w:p w14:paraId="0FF152F9" w14:textId="77777777" w:rsidR="00FB30B4" w:rsidRPr="00DA70FE" w:rsidRDefault="00FB30B4" w:rsidP="00FB30B4">
            <w:pPr>
              <w:spacing w:before="60"/>
              <w:rPr>
                <w:rFonts w:ascii="Arial" w:hAnsi="Arial" w:cs="Arial"/>
                <w:szCs w:val="24"/>
              </w:rPr>
            </w:pPr>
            <w:r w:rsidRPr="00DA70FE">
              <w:rPr>
                <w:rFonts w:ascii="Arial" w:hAnsi="Arial" w:cs="Arial"/>
                <w:szCs w:val="24"/>
              </w:rPr>
              <w:t>Updating permit conditions during  consolidation.</w:t>
            </w:r>
          </w:p>
          <w:p w14:paraId="0FF152FA" w14:textId="35A04BEB" w:rsidR="00FB30B4" w:rsidRPr="00DA70FE" w:rsidRDefault="00FB30B4" w:rsidP="00FB30B4">
            <w:pPr>
              <w:spacing w:before="60"/>
              <w:rPr>
                <w:rFonts w:ascii="Arial" w:hAnsi="Arial" w:cs="Arial"/>
                <w:color w:val="FF00FF"/>
                <w:szCs w:val="24"/>
              </w:rPr>
            </w:pPr>
          </w:p>
        </w:tc>
        <w:tc>
          <w:tcPr>
            <w:tcW w:w="6266" w:type="dxa"/>
          </w:tcPr>
          <w:p w14:paraId="0FF152FB" w14:textId="77777777" w:rsidR="00FB30B4" w:rsidRPr="00DA70FE" w:rsidRDefault="00FB30B4" w:rsidP="00FB30B4">
            <w:pPr>
              <w:spacing w:before="60"/>
              <w:rPr>
                <w:rFonts w:ascii="Arial" w:hAnsi="Arial" w:cs="Arial"/>
                <w:color w:val="000000"/>
                <w:szCs w:val="24"/>
              </w:rPr>
            </w:pPr>
            <w:r w:rsidRPr="00DA70FE">
              <w:rPr>
                <w:rFonts w:ascii="Arial" w:hAnsi="Arial" w:cs="Arial"/>
                <w:color w:val="000000"/>
                <w:szCs w:val="24"/>
              </w:rPr>
              <w:t>We have updated previous permit conditions to those in the new generic permit template as part of permit consolidation.  The new conditions have the same meaning as those in the previous permit(s).</w:t>
            </w:r>
          </w:p>
          <w:p w14:paraId="0FF152FC" w14:textId="77777777" w:rsidR="00FB30B4" w:rsidRPr="00DA70FE" w:rsidRDefault="00FB30B4" w:rsidP="00FB30B4">
            <w:pPr>
              <w:spacing w:before="60"/>
              <w:rPr>
                <w:rFonts w:ascii="Arial" w:hAnsi="Arial" w:cs="Arial"/>
                <w:color w:val="000000"/>
                <w:szCs w:val="24"/>
              </w:rPr>
            </w:pPr>
          </w:p>
          <w:p w14:paraId="0FF152FD" w14:textId="77777777" w:rsidR="00FB30B4" w:rsidRPr="00E22D44" w:rsidRDefault="00FB30B4" w:rsidP="00FB30B4">
            <w:pPr>
              <w:spacing w:before="60"/>
              <w:rPr>
                <w:rFonts w:ascii="Arial" w:hAnsi="Arial" w:cs="Arial"/>
                <w:szCs w:val="24"/>
              </w:rPr>
            </w:pPr>
            <w:r w:rsidRPr="00E22D44">
              <w:rPr>
                <w:rFonts w:ascii="Arial" w:hAnsi="Arial" w:cs="Arial"/>
                <w:szCs w:val="24"/>
              </w:rPr>
              <w:t>The operator has agreed that the new conditions are acceptable.</w:t>
            </w:r>
          </w:p>
          <w:p w14:paraId="0FF152FF" w14:textId="77777777" w:rsidR="00FB30B4" w:rsidRPr="00DA70FE" w:rsidRDefault="00FB30B4">
            <w:pPr>
              <w:spacing w:before="60"/>
              <w:rPr>
                <w:rFonts w:ascii="Arial" w:hAnsi="Arial" w:cs="Arial"/>
                <w:color w:val="FF00FF"/>
                <w:szCs w:val="24"/>
              </w:rPr>
            </w:pPr>
          </w:p>
        </w:tc>
        <w:tc>
          <w:tcPr>
            <w:tcW w:w="1072" w:type="dxa"/>
          </w:tcPr>
          <w:p w14:paraId="0FF15300" w14:textId="77777777" w:rsidR="00FB30B4" w:rsidRPr="00DA70FE" w:rsidRDefault="00FB30B4" w:rsidP="00FB30B4">
            <w:pPr>
              <w:rPr>
                <w:rFonts w:ascii="Arial" w:hAnsi="Arial" w:cs="Arial"/>
                <w:color w:val="000000"/>
                <w:szCs w:val="24"/>
              </w:rPr>
            </w:pPr>
            <w:r w:rsidRPr="00DA70FE">
              <w:rPr>
                <w:rFonts w:ascii="Arial" w:hAnsi="Arial" w:cs="Arial"/>
                <w:color w:val="000000"/>
                <w:szCs w:val="24"/>
              </w:rPr>
              <w:sym w:font="Wingdings" w:char="F0FC"/>
            </w:r>
          </w:p>
        </w:tc>
      </w:tr>
      <w:tr w:rsidR="007820C3" w:rsidRPr="007820C3" w14:paraId="0FF1532A" w14:textId="77777777" w:rsidTr="00136717">
        <w:trPr>
          <w:gridAfter w:val="1"/>
          <w:wAfter w:w="13" w:type="dxa"/>
        </w:trPr>
        <w:tc>
          <w:tcPr>
            <w:tcW w:w="1951" w:type="dxa"/>
          </w:tcPr>
          <w:p w14:paraId="0FF15322" w14:textId="77777777" w:rsidR="007820C3" w:rsidRPr="007820C3" w:rsidRDefault="007820C3" w:rsidP="00792CEE">
            <w:pPr>
              <w:rPr>
                <w:rFonts w:ascii="Arial" w:hAnsi="Arial" w:cs="Arial"/>
                <w:color w:val="000000"/>
                <w:szCs w:val="24"/>
              </w:rPr>
            </w:pPr>
            <w:r w:rsidRPr="007820C3">
              <w:rPr>
                <w:rFonts w:ascii="Arial" w:hAnsi="Arial" w:cs="Arial"/>
                <w:color w:val="000000"/>
                <w:szCs w:val="24"/>
              </w:rPr>
              <w:t>Incorporating the application</w:t>
            </w:r>
          </w:p>
        </w:tc>
        <w:tc>
          <w:tcPr>
            <w:tcW w:w="6266" w:type="dxa"/>
          </w:tcPr>
          <w:p w14:paraId="0FF15323" w14:textId="77777777" w:rsidR="007820C3" w:rsidRPr="007820C3" w:rsidRDefault="007820C3" w:rsidP="00792CEE">
            <w:pPr>
              <w:rPr>
                <w:rFonts w:ascii="Arial" w:hAnsi="Arial" w:cs="Arial"/>
                <w:color w:val="000000"/>
                <w:szCs w:val="24"/>
              </w:rPr>
            </w:pPr>
            <w:r w:rsidRPr="007820C3">
              <w:rPr>
                <w:rFonts w:ascii="Arial" w:hAnsi="Arial" w:cs="Arial"/>
                <w:color w:val="000000"/>
                <w:szCs w:val="24"/>
              </w:rPr>
              <w:t xml:space="preserve">We have specified that the applicant must operate the permit in accordance with descriptions in the application, including all additional information received as part of the determination process.  </w:t>
            </w:r>
          </w:p>
          <w:p w14:paraId="0FF15324" w14:textId="77777777" w:rsidR="007820C3" w:rsidRPr="007820C3" w:rsidRDefault="007820C3" w:rsidP="00792CEE">
            <w:pPr>
              <w:rPr>
                <w:rFonts w:ascii="Arial" w:hAnsi="Arial" w:cs="Arial"/>
                <w:color w:val="000000"/>
                <w:szCs w:val="24"/>
              </w:rPr>
            </w:pPr>
          </w:p>
          <w:p w14:paraId="0FF15327" w14:textId="78AC08B5" w:rsidR="00FB30B4" w:rsidRPr="00DA70FE" w:rsidRDefault="007820C3" w:rsidP="00E22D44">
            <w:pPr>
              <w:rPr>
                <w:rFonts w:ascii="Arial" w:hAnsi="Arial" w:cs="Arial"/>
                <w:color w:val="FF00FF"/>
                <w:szCs w:val="24"/>
              </w:rPr>
            </w:pPr>
            <w:r w:rsidRPr="007820C3">
              <w:rPr>
                <w:rFonts w:ascii="Arial" w:hAnsi="Arial" w:cs="Arial"/>
                <w:color w:val="000000"/>
                <w:szCs w:val="24"/>
              </w:rPr>
              <w:t>These are specified in the Operating Techniques table in the permit.</w:t>
            </w:r>
          </w:p>
          <w:p w14:paraId="0FF15328" w14:textId="77777777" w:rsidR="00FB30B4" w:rsidRPr="007820C3" w:rsidRDefault="00FB30B4" w:rsidP="00792CEE">
            <w:pPr>
              <w:rPr>
                <w:rFonts w:ascii="Arial" w:hAnsi="Arial" w:cs="Arial"/>
                <w:color w:val="000000"/>
                <w:szCs w:val="24"/>
              </w:rPr>
            </w:pPr>
          </w:p>
        </w:tc>
        <w:tc>
          <w:tcPr>
            <w:tcW w:w="1072" w:type="dxa"/>
          </w:tcPr>
          <w:p w14:paraId="0FF15329"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lastRenderedPageBreak/>
              <w:sym w:font="Wingdings" w:char="F0FC"/>
            </w:r>
          </w:p>
        </w:tc>
      </w:tr>
      <w:tr w:rsidR="007820C3" w:rsidRPr="007820C3" w14:paraId="0FF1533A" w14:textId="77777777" w:rsidTr="00136717">
        <w:trPr>
          <w:gridAfter w:val="1"/>
          <w:wAfter w:w="13" w:type="dxa"/>
        </w:trPr>
        <w:tc>
          <w:tcPr>
            <w:tcW w:w="1951" w:type="dxa"/>
          </w:tcPr>
          <w:p w14:paraId="0FF15332" w14:textId="77777777" w:rsidR="007820C3" w:rsidRPr="007820C3" w:rsidRDefault="007820C3" w:rsidP="00792CEE">
            <w:pPr>
              <w:rPr>
                <w:rFonts w:ascii="Arial" w:hAnsi="Arial" w:cs="Arial"/>
                <w:color w:val="000000"/>
                <w:szCs w:val="24"/>
              </w:rPr>
            </w:pPr>
            <w:r w:rsidRPr="007820C3">
              <w:rPr>
                <w:rFonts w:ascii="Arial" w:hAnsi="Arial" w:cs="Arial"/>
                <w:color w:val="000000"/>
                <w:szCs w:val="24"/>
              </w:rPr>
              <w:t>Monitoring</w:t>
            </w:r>
          </w:p>
        </w:tc>
        <w:tc>
          <w:tcPr>
            <w:tcW w:w="6266" w:type="dxa"/>
          </w:tcPr>
          <w:p w14:paraId="0FF15333" w14:textId="77777777" w:rsidR="007820C3" w:rsidRPr="007820C3" w:rsidRDefault="007820C3" w:rsidP="00792CEE">
            <w:pPr>
              <w:rPr>
                <w:rFonts w:ascii="Arial" w:hAnsi="Arial" w:cs="Arial"/>
                <w:szCs w:val="24"/>
              </w:rPr>
            </w:pPr>
            <w:r w:rsidRPr="007820C3">
              <w:rPr>
                <w:rFonts w:ascii="Arial" w:hAnsi="Arial" w:cs="Arial"/>
                <w:szCs w:val="24"/>
              </w:rPr>
              <w:t xml:space="preserve">We have decided that monitoring should be carried out for the parameters listed in the permit, using the methods and to the frequencies specified.   </w:t>
            </w:r>
          </w:p>
          <w:p w14:paraId="0FF15334" w14:textId="77777777" w:rsidR="007820C3" w:rsidRPr="007820C3" w:rsidRDefault="007820C3" w:rsidP="00792CEE">
            <w:pPr>
              <w:rPr>
                <w:rFonts w:ascii="Arial" w:hAnsi="Arial" w:cs="Arial"/>
                <w:szCs w:val="24"/>
              </w:rPr>
            </w:pPr>
          </w:p>
          <w:p w14:paraId="0FF15335" w14:textId="36925DC2" w:rsidR="007820C3" w:rsidRPr="00E22D44" w:rsidRDefault="00341545" w:rsidP="00792CEE">
            <w:pPr>
              <w:rPr>
                <w:rFonts w:ascii="Arial" w:hAnsi="Arial" w:cs="Arial"/>
                <w:szCs w:val="24"/>
              </w:rPr>
            </w:pPr>
            <w:r w:rsidRPr="00E22D44">
              <w:rPr>
                <w:rFonts w:ascii="Arial" w:hAnsi="Arial" w:cs="Arial"/>
                <w:szCs w:val="24"/>
              </w:rPr>
              <w:t>M</w:t>
            </w:r>
            <w:r w:rsidR="007820C3" w:rsidRPr="00E22D44">
              <w:rPr>
                <w:rFonts w:ascii="Arial" w:hAnsi="Arial" w:cs="Arial"/>
                <w:szCs w:val="24"/>
              </w:rPr>
              <w:t>onitoring requirements have been imposed in order to</w:t>
            </w:r>
            <w:r w:rsidR="007820C3" w:rsidRPr="00341545">
              <w:rPr>
                <w:rFonts w:ascii="Arial" w:hAnsi="Arial" w:cs="Arial"/>
                <w:szCs w:val="24"/>
              </w:rPr>
              <w:t xml:space="preserve"> </w:t>
            </w:r>
            <w:r w:rsidR="007F1761" w:rsidRPr="00341545">
              <w:rPr>
                <w:rFonts w:ascii="Arial" w:hAnsi="Arial" w:cs="Arial"/>
                <w:szCs w:val="24"/>
              </w:rPr>
              <w:t>meet monitoring requirements for storm discharges</w:t>
            </w:r>
            <w:r w:rsidR="00BC2133" w:rsidRPr="00341545">
              <w:rPr>
                <w:rFonts w:ascii="Arial" w:hAnsi="Arial" w:cs="Arial"/>
                <w:szCs w:val="24"/>
              </w:rPr>
              <w:t xml:space="preserve"> and Emergency Overflows as referenced in EPR 7.01.</w:t>
            </w:r>
            <w:r w:rsidR="007820C3" w:rsidRPr="00341545">
              <w:rPr>
                <w:rFonts w:ascii="Arial" w:hAnsi="Arial" w:cs="Arial"/>
                <w:szCs w:val="24"/>
              </w:rPr>
              <w:t xml:space="preserve"> </w:t>
            </w:r>
            <w:r w:rsidR="007820C3" w:rsidRPr="00E22D44">
              <w:rPr>
                <w:rFonts w:ascii="Arial" w:hAnsi="Arial" w:cs="Arial"/>
                <w:szCs w:val="24"/>
              </w:rPr>
              <w:t>We made these decisions in accordance with</w:t>
            </w:r>
            <w:r w:rsidR="007820C3" w:rsidRPr="00341545">
              <w:rPr>
                <w:rFonts w:ascii="Arial" w:hAnsi="Arial" w:cs="Arial"/>
                <w:szCs w:val="24"/>
              </w:rPr>
              <w:t xml:space="preserve"> </w:t>
            </w:r>
            <w:r w:rsidR="00BC2133" w:rsidRPr="00E22D44">
              <w:rPr>
                <w:rFonts w:ascii="Arial" w:hAnsi="Arial" w:cs="Arial"/>
                <w:szCs w:val="24"/>
              </w:rPr>
              <w:t>EPR 7.01.</w:t>
            </w:r>
          </w:p>
          <w:p w14:paraId="0FF15336" w14:textId="77777777" w:rsidR="007820C3" w:rsidRPr="00E22D44" w:rsidRDefault="007820C3" w:rsidP="00792CEE">
            <w:pPr>
              <w:rPr>
                <w:rFonts w:ascii="Arial" w:hAnsi="Arial" w:cs="Arial"/>
                <w:szCs w:val="24"/>
              </w:rPr>
            </w:pPr>
          </w:p>
          <w:p w14:paraId="0FF15337" w14:textId="2823A8BB" w:rsidR="007820C3" w:rsidRPr="00341545" w:rsidRDefault="007820C3" w:rsidP="00792CEE">
            <w:pPr>
              <w:rPr>
                <w:rFonts w:ascii="Arial" w:hAnsi="Arial" w:cs="Arial"/>
                <w:szCs w:val="24"/>
              </w:rPr>
            </w:pPr>
            <w:r w:rsidRPr="00E22D44">
              <w:rPr>
                <w:rFonts w:ascii="Arial" w:hAnsi="Arial" w:cs="Arial"/>
                <w:szCs w:val="24"/>
              </w:rPr>
              <w:t>Based on the information in the application we satisfied that the operator’s techniques, personnel and equipment have either MCERTS certification or MCERTS accreditation as appropriate.</w:t>
            </w:r>
            <w:r w:rsidRPr="00341545">
              <w:rPr>
                <w:rFonts w:ascii="Arial" w:hAnsi="Arial" w:cs="Arial"/>
                <w:szCs w:val="24"/>
              </w:rPr>
              <w:t xml:space="preserve">  </w:t>
            </w:r>
          </w:p>
          <w:p w14:paraId="0FF15338" w14:textId="77777777" w:rsidR="00FB30B4" w:rsidRPr="007820C3" w:rsidRDefault="00FB30B4" w:rsidP="00792CEE">
            <w:pPr>
              <w:rPr>
                <w:rFonts w:ascii="Arial" w:hAnsi="Arial" w:cs="Arial"/>
                <w:szCs w:val="24"/>
              </w:rPr>
            </w:pPr>
          </w:p>
        </w:tc>
        <w:tc>
          <w:tcPr>
            <w:tcW w:w="1072" w:type="dxa"/>
          </w:tcPr>
          <w:p w14:paraId="0FF15339"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820C3" w:rsidRPr="007820C3" w14:paraId="0FF15342" w14:textId="77777777" w:rsidTr="00136717">
        <w:trPr>
          <w:gridAfter w:val="1"/>
          <w:wAfter w:w="13" w:type="dxa"/>
        </w:trPr>
        <w:tc>
          <w:tcPr>
            <w:tcW w:w="1951" w:type="dxa"/>
          </w:tcPr>
          <w:p w14:paraId="0FF1533B" w14:textId="77777777" w:rsidR="007820C3" w:rsidRPr="00E22D44" w:rsidRDefault="007820C3" w:rsidP="00792CEE">
            <w:pPr>
              <w:rPr>
                <w:rFonts w:ascii="Arial" w:hAnsi="Arial" w:cs="Arial"/>
                <w:szCs w:val="24"/>
              </w:rPr>
            </w:pPr>
            <w:r w:rsidRPr="00E22D44">
              <w:rPr>
                <w:rFonts w:ascii="Arial" w:hAnsi="Arial" w:cs="Arial"/>
                <w:szCs w:val="24"/>
              </w:rPr>
              <w:t>Reporting</w:t>
            </w:r>
          </w:p>
        </w:tc>
        <w:tc>
          <w:tcPr>
            <w:tcW w:w="6266" w:type="dxa"/>
          </w:tcPr>
          <w:p w14:paraId="0FF1533C" w14:textId="303281F8" w:rsidR="007820C3" w:rsidRPr="00341545" w:rsidRDefault="007820C3" w:rsidP="00792CEE">
            <w:pPr>
              <w:rPr>
                <w:rFonts w:ascii="Arial" w:hAnsi="Arial" w:cs="Arial"/>
                <w:szCs w:val="24"/>
              </w:rPr>
            </w:pPr>
            <w:r w:rsidRPr="00341545">
              <w:rPr>
                <w:rFonts w:ascii="Arial" w:hAnsi="Arial" w:cs="Arial"/>
                <w:szCs w:val="24"/>
              </w:rPr>
              <w:t>We have specified reporting in the permit.</w:t>
            </w:r>
          </w:p>
          <w:p w14:paraId="1CB0C968" w14:textId="77777777" w:rsidR="00341545" w:rsidRPr="00341545" w:rsidRDefault="00341545" w:rsidP="00792CEE">
            <w:pPr>
              <w:rPr>
                <w:rFonts w:ascii="Arial" w:hAnsi="Arial" w:cs="Arial"/>
                <w:szCs w:val="24"/>
              </w:rPr>
            </w:pPr>
          </w:p>
          <w:p w14:paraId="0FF1533E" w14:textId="452B6B1B" w:rsidR="007820C3" w:rsidRPr="00341545" w:rsidRDefault="00BC2133" w:rsidP="00792CEE">
            <w:pPr>
              <w:rPr>
                <w:rFonts w:ascii="Arial" w:hAnsi="Arial" w:cs="Arial"/>
                <w:szCs w:val="24"/>
              </w:rPr>
            </w:pPr>
            <w:r w:rsidRPr="00341545">
              <w:rPr>
                <w:rFonts w:ascii="Arial" w:hAnsi="Arial" w:cs="Arial"/>
                <w:szCs w:val="24"/>
              </w:rPr>
              <w:t>Reporting frequencies are as required in EPR 7.01</w:t>
            </w:r>
            <w:r w:rsidR="00341545">
              <w:rPr>
                <w:rFonts w:ascii="Arial" w:hAnsi="Arial" w:cs="Arial"/>
                <w:szCs w:val="24"/>
              </w:rPr>
              <w:t>.</w:t>
            </w:r>
          </w:p>
          <w:p w14:paraId="0FF1533F" w14:textId="78CACE99" w:rsidR="007820C3" w:rsidRPr="00E22D44" w:rsidRDefault="007820C3" w:rsidP="00792CEE">
            <w:pPr>
              <w:rPr>
                <w:rFonts w:ascii="Arial" w:hAnsi="Arial" w:cs="Arial"/>
                <w:szCs w:val="24"/>
              </w:rPr>
            </w:pPr>
            <w:r w:rsidRPr="00E22D44">
              <w:rPr>
                <w:rFonts w:ascii="Arial" w:hAnsi="Arial" w:cs="Arial"/>
                <w:szCs w:val="24"/>
              </w:rPr>
              <w:t>We made these decisions in accordance with</w:t>
            </w:r>
            <w:r w:rsidRPr="00341545">
              <w:rPr>
                <w:rFonts w:ascii="Arial" w:hAnsi="Arial" w:cs="Arial"/>
                <w:szCs w:val="24"/>
              </w:rPr>
              <w:t xml:space="preserve"> </w:t>
            </w:r>
            <w:r w:rsidR="00BC2133" w:rsidRPr="00E22D44">
              <w:rPr>
                <w:rFonts w:ascii="Arial" w:hAnsi="Arial" w:cs="Arial"/>
                <w:szCs w:val="24"/>
              </w:rPr>
              <w:t>EPR 7.01.</w:t>
            </w:r>
          </w:p>
          <w:p w14:paraId="0FF15340" w14:textId="77777777" w:rsidR="00FB30B4" w:rsidRPr="00341545" w:rsidRDefault="00FB30B4" w:rsidP="00792CEE">
            <w:pPr>
              <w:rPr>
                <w:rFonts w:ascii="Arial" w:hAnsi="Arial" w:cs="Arial"/>
                <w:szCs w:val="24"/>
              </w:rPr>
            </w:pPr>
          </w:p>
        </w:tc>
        <w:tc>
          <w:tcPr>
            <w:tcW w:w="1072" w:type="dxa"/>
          </w:tcPr>
          <w:p w14:paraId="0FF15341"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820C3" w:rsidRPr="007820C3" w14:paraId="0FF15347" w14:textId="77777777" w:rsidTr="00136717">
        <w:trPr>
          <w:gridAfter w:val="1"/>
          <w:wAfter w:w="13" w:type="dxa"/>
        </w:trPr>
        <w:tc>
          <w:tcPr>
            <w:tcW w:w="1951" w:type="dxa"/>
          </w:tcPr>
          <w:p w14:paraId="0FF15343" w14:textId="77777777" w:rsidR="007820C3" w:rsidRPr="007820C3" w:rsidRDefault="007820C3" w:rsidP="00792CEE">
            <w:pPr>
              <w:rPr>
                <w:rFonts w:ascii="Arial" w:hAnsi="Arial" w:cs="Arial"/>
                <w:color w:val="000000"/>
                <w:szCs w:val="24"/>
              </w:rPr>
            </w:pPr>
            <w:r w:rsidRPr="007820C3">
              <w:rPr>
                <w:rFonts w:ascii="Arial" w:hAnsi="Arial" w:cs="Arial"/>
                <w:color w:val="000000"/>
                <w:szCs w:val="24"/>
              </w:rPr>
              <w:t>Considerations of foul sewer</w:t>
            </w:r>
          </w:p>
          <w:p w14:paraId="0FF15344" w14:textId="77777777" w:rsidR="007820C3" w:rsidRPr="007820C3" w:rsidRDefault="007820C3" w:rsidP="00792CEE">
            <w:pPr>
              <w:rPr>
                <w:rFonts w:ascii="Arial" w:hAnsi="Arial" w:cs="Arial"/>
                <w:color w:val="000000"/>
                <w:szCs w:val="24"/>
              </w:rPr>
            </w:pPr>
          </w:p>
        </w:tc>
        <w:tc>
          <w:tcPr>
            <w:tcW w:w="6266" w:type="dxa"/>
          </w:tcPr>
          <w:p w14:paraId="0FF15345" w14:textId="77777777" w:rsidR="007820C3" w:rsidRPr="007820C3" w:rsidRDefault="007820C3" w:rsidP="00792CEE">
            <w:pPr>
              <w:rPr>
                <w:rFonts w:ascii="Arial" w:hAnsi="Arial" w:cs="Arial"/>
                <w:szCs w:val="24"/>
              </w:rPr>
            </w:pPr>
            <w:r w:rsidRPr="007820C3">
              <w:rPr>
                <w:rFonts w:ascii="Arial" w:hAnsi="Arial" w:cs="Arial"/>
                <w:szCs w:val="24"/>
              </w:rPr>
              <w:t>We agree with the operators justification for not connecting to foul sewer.</w:t>
            </w:r>
          </w:p>
        </w:tc>
        <w:tc>
          <w:tcPr>
            <w:tcW w:w="1072" w:type="dxa"/>
          </w:tcPr>
          <w:p w14:paraId="0FF15346"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349" w14:textId="77777777" w:rsidTr="00136717">
        <w:tc>
          <w:tcPr>
            <w:tcW w:w="9302" w:type="dxa"/>
            <w:gridSpan w:val="4"/>
            <w:shd w:val="clear" w:color="auto" w:fill="0070C0"/>
          </w:tcPr>
          <w:p w14:paraId="0FF15348"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Operator Competence</w:t>
            </w:r>
          </w:p>
        </w:tc>
      </w:tr>
      <w:tr w:rsidR="007820C3" w:rsidRPr="007820C3" w14:paraId="0FF1534E" w14:textId="77777777" w:rsidTr="00136717">
        <w:trPr>
          <w:gridAfter w:val="1"/>
          <w:wAfter w:w="13" w:type="dxa"/>
        </w:trPr>
        <w:tc>
          <w:tcPr>
            <w:tcW w:w="1951" w:type="dxa"/>
          </w:tcPr>
          <w:p w14:paraId="0FF1534A" w14:textId="77777777" w:rsidR="007820C3" w:rsidRPr="007820C3" w:rsidRDefault="007820C3" w:rsidP="00D26B49">
            <w:pPr>
              <w:rPr>
                <w:rFonts w:ascii="Arial" w:hAnsi="Arial" w:cs="Arial"/>
                <w:szCs w:val="24"/>
              </w:rPr>
            </w:pPr>
            <w:r w:rsidRPr="007820C3">
              <w:rPr>
                <w:rFonts w:ascii="Arial" w:hAnsi="Arial" w:cs="Arial"/>
                <w:szCs w:val="24"/>
              </w:rPr>
              <w:t xml:space="preserve">Environment Management System </w:t>
            </w:r>
          </w:p>
        </w:tc>
        <w:tc>
          <w:tcPr>
            <w:tcW w:w="6266" w:type="dxa"/>
          </w:tcPr>
          <w:p w14:paraId="0FF1534B" w14:textId="77777777" w:rsidR="007820C3" w:rsidRDefault="007820C3" w:rsidP="00D26B49">
            <w:pPr>
              <w:rPr>
                <w:rFonts w:ascii="Arial" w:hAnsi="Arial" w:cs="Arial"/>
                <w:color w:val="000000"/>
                <w:szCs w:val="24"/>
              </w:rPr>
            </w:pPr>
            <w:r w:rsidRPr="007820C3">
              <w:rPr>
                <w:rFonts w:ascii="Arial" w:hAnsi="Arial" w:cs="Arial"/>
                <w:color w:val="000000"/>
                <w:szCs w:val="24"/>
              </w:rPr>
              <w:t>There is no known reason to consider that the operator will not have the management systems to enable it to comply with the permit conditions.  The decision was taken in accordance with RGN 5 on Operator Competence.</w:t>
            </w:r>
          </w:p>
          <w:p w14:paraId="0FF1534C" w14:textId="77777777" w:rsidR="00FB30B4" w:rsidRPr="007820C3" w:rsidRDefault="00FB30B4" w:rsidP="00D26B49">
            <w:pPr>
              <w:rPr>
                <w:rFonts w:ascii="Arial" w:hAnsi="Arial" w:cs="Arial"/>
                <w:szCs w:val="24"/>
              </w:rPr>
            </w:pPr>
          </w:p>
        </w:tc>
        <w:tc>
          <w:tcPr>
            <w:tcW w:w="1072" w:type="dxa"/>
          </w:tcPr>
          <w:p w14:paraId="0FF1534D" w14:textId="77777777" w:rsidR="007820C3" w:rsidRPr="00FB30B4" w:rsidRDefault="007820C3" w:rsidP="00D26B49">
            <w:pPr>
              <w:rPr>
                <w:rFonts w:ascii="Arial" w:hAnsi="Arial" w:cs="Arial"/>
                <w:color w:val="000000"/>
                <w:szCs w:val="24"/>
              </w:rPr>
            </w:pPr>
            <w:r w:rsidRPr="00FB30B4">
              <w:rPr>
                <w:rFonts w:ascii="Arial" w:hAnsi="Arial" w:cs="Arial"/>
                <w:color w:val="000000"/>
                <w:szCs w:val="24"/>
              </w:rPr>
              <w:sym w:font="Wingdings" w:char="F0FC"/>
            </w:r>
          </w:p>
        </w:tc>
      </w:tr>
      <w:tr w:rsidR="00E96702" w:rsidRPr="007820C3" w14:paraId="4503D091" w14:textId="77777777" w:rsidTr="00A01F19">
        <w:trPr>
          <w:gridAfter w:val="1"/>
          <w:wAfter w:w="13" w:type="dxa"/>
        </w:trPr>
        <w:tc>
          <w:tcPr>
            <w:tcW w:w="9289" w:type="dxa"/>
            <w:gridSpan w:val="3"/>
            <w:shd w:val="clear" w:color="auto" w:fill="0070C0"/>
          </w:tcPr>
          <w:p w14:paraId="7FAA5820" w14:textId="3A4868B5" w:rsidR="00E96702" w:rsidRPr="00E96702" w:rsidRDefault="00E96702" w:rsidP="00E96702">
            <w:pPr>
              <w:rPr>
                <w:rFonts w:ascii="Arial" w:hAnsi="Arial" w:cs="Arial"/>
                <w:b/>
                <w:color w:val="FFFFFF"/>
                <w:szCs w:val="24"/>
              </w:rPr>
            </w:pPr>
            <w:r w:rsidRPr="00E96702">
              <w:rPr>
                <w:rFonts w:ascii="Arial" w:hAnsi="Arial" w:cs="Arial"/>
                <w:b/>
                <w:color w:val="FFFFFF"/>
                <w:szCs w:val="24"/>
              </w:rPr>
              <w:t>Sustainable Management of Natural Resources</w:t>
            </w:r>
            <w:r>
              <w:rPr>
                <w:rFonts w:ascii="Arial" w:hAnsi="Arial" w:cs="Arial"/>
                <w:b/>
                <w:color w:val="FFFFFF"/>
                <w:szCs w:val="24"/>
              </w:rPr>
              <w:t xml:space="preserve"> (SMNR)</w:t>
            </w:r>
          </w:p>
        </w:tc>
      </w:tr>
      <w:tr w:rsidR="00E96702" w:rsidRPr="007820C3" w14:paraId="033C62BB" w14:textId="77777777" w:rsidTr="00136717">
        <w:trPr>
          <w:gridAfter w:val="1"/>
          <w:wAfter w:w="13" w:type="dxa"/>
        </w:trPr>
        <w:tc>
          <w:tcPr>
            <w:tcW w:w="1951" w:type="dxa"/>
          </w:tcPr>
          <w:p w14:paraId="35C25BFE" w14:textId="0AB7DEB0" w:rsidR="00E96702" w:rsidRDefault="00E96702" w:rsidP="00D26B49">
            <w:pPr>
              <w:rPr>
                <w:rFonts w:ascii="Arial" w:hAnsi="Arial" w:cs="Arial"/>
                <w:szCs w:val="24"/>
              </w:rPr>
            </w:pPr>
            <w:r>
              <w:rPr>
                <w:rFonts w:ascii="Arial" w:hAnsi="Arial" w:cs="Arial"/>
                <w:szCs w:val="24"/>
              </w:rPr>
              <w:t xml:space="preserve">Considerations of SMNR - Compliance with </w:t>
            </w:r>
            <w:r w:rsidR="00343BA5">
              <w:rPr>
                <w:rFonts w:ascii="Arial" w:hAnsi="Arial" w:cs="Arial"/>
                <w:szCs w:val="24"/>
              </w:rPr>
              <w:t>our</w:t>
            </w:r>
            <w:r>
              <w:rPr>
                <w:rFonts w:ascii="Arial" w:hAnsi="Arial" w:cs="Arial"/>
                <w:szCs w:val="24"/>
              </w:rPr>
              <w:t xml:space="preserve"> General Purpose</w:t>
            </w:r>
          </w:p>
        </w:tc>
        <w:tc>
          <w:tcPr>
            <w:tcW w:w="6266" w:type="dxa"/>
          </w:tcPr>
          <w:p w14:paraId="24FFCCEA" w14:textId="2D49CDD9" w:rsidR="00E96702" w:rsidRPr="00E96702" w:rsidRDefault="00343BA5" w:rsidP="00E96702">
            <w:pPr>
              <w:pStyle w:val="NormalWeb"/>
              <w:rPr>
                <w:rFonts w:ascii="Arial" w:eastAsia="Times New Roman" w:hAnsi="Arial" w:cs="Arial"/>
              </w:rPr>
            </w:pPr>
            <w:r>
              <w:rPr>
                <w:rFonts w:ascii="Arial" w:eastAsia="Times New Roman" w:hAnsi="Arial" w:cs="Arial"/>
              </w:rPr>
              <w:t>We are</w:t>
            </w:r>
            <w:r w:rsidR="00E96702" w:rsidRPr="00E96702">
              <w:rPr>
                <w:rFonts w:ascii="Arial" w:eastAsia="Times New Roman" w:hAnsi="Arial" w:cs="Arial"/>
              </w:rPr>
              <w:t xml:space="preserve"> satisfied that this decision is compatible with </w:t>
            </w:r>
            <w:r>
              <w:rPr>
                <w:rFonts w:ascii="Arial" w:eastAsia="Times New Roman" w:hAnsi="Arial" w:cs="Arial"/>
              </w:rPr>
              <w:t>our</w:t>
            </w:r>
            <w:r w:rsidR="00E96702" w:rsidRPr="00E96702">
              <w:rPr>
                <w:rFonts w:ascii="Arial" w:eastAsia="Times New Roman" w:hAnsi="Arial" w:cs="Arial"/>
              </w:rPr>
              <w:t xml:space="preserve"> general purpose of pursuing the sustainable management of natural resources in relation to Wales and applying the principles of sustainable management of natural resources”</w:t>
            </w:r>
          </w:p>
          <w:p w14:paraId="7C4FE69A" w14:textId="77777777" w:rsidR="00E96702" w:rsidRPr="00E96702" w:rsidRDefault="00E96702" w:rsidP="00E22D44">
            <w:pPr>
              <w:pStyle w:val="NormalWeb"/>
              <w:rPr>
                <w:rFonts w:ascii="Arial" w:hAnsi="Arial" w:cs="Arial"/>
                <w:color w:val="FF00FF"/>
              </w:rPr>
            </w:pPr>
          </w:p>
        </w:tc>
        <w:tc>
          <w:tcPr>
            <w:tcW w:w="1072" w:type="dxa"/>
          </w:tcPr>
          <w:p w14:paraId="204E9F27" w14:textId="4D8C7B08" w:rsidR="00E96702" w:rsidRDefault="00E96702" w:rsidP="00D26B49">
            <w:pPr>
              <w:rPr>
                <w:rFonts w:ascii="Arial" w:hAnsi="Arial" w:cs="Arial"/>
                <w:color w:val="000000"/>
                <w:szCs w:val="24"/>
              </w:rPr>
            </w:pPr>
            <w:r w:rsidRPr="00FB30B4">
              <w:rPr>
                <w:rFonts w:ascii="Arial" w:hAnsi="Arial" w:cs="Arial"/>
                <w:color w:val="000000"/>
                <w:szCs w:val="24"/>
              </w:rPr>
              <w:sym w:font="Wingdings" w:char="F0FC"/>
            </w:r>
          </w:p>
        </w:tc>
      </w:tr>
    </w:tbl>
    <w:p w14:paraId="0FF15375" w14:textId="77777777" w:rsidR="00C44B7E" w:rsidRDefault="00C44B7E">
      <w:pPr>
        <w:rPr>
          <w:rFonts w:ascii="Arial" w:hAnsi="Arial"/>
          <w:b/>
          <w:sz w:val="28"/>
        </w:rPr>
      </w:pPr>
    </w:p>
    <w:sectPr w:rsidR="00C44B7E" w:rsidSect="003F4346">
      <w:headerReference w:type="even" r:id="rId12"/>
      <w:headerReference w:type="default" r:id="rId13"/>
      <w:footerReference w:type="even" r:id="rId14"/>
      <w:footerReference w:type="default" r:id="rId15"/>
      <w:headerReference w:type="first" r:id="rId16"/>
      <w:footerReference w:type="first" r:id="rId17"/>
      <w:pgSz w:w="11906" w:h="16838"/>
      <w:pgMar w:top="1440" w:right="1800" w:bottom="1440" w:left="1800" w:header="720" w:footer="1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1562E21" w14:textId="77777777" w:rsidR="00927721" w:rsidRDefault="00927721">
      <w:r>
        <w:separator/>
      </w:r>
    </w:p>
  </w:endnote>
  <w:endnote w:type="continuationSeparator" w:id="0">
    <w:p w14:paraId="6733E7D8" w14:textId="77777777" w:rsidR="00927721" w:rsidRDefault="0092772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G Times">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1002AFF" w:usb1="4000ACFF" w:usb2="00000009" w:usb3="00000000" w:csb0="000001F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FF1537A" w14:textId="77777777" w:rsidR="004237EA" w:rsidRDefault="009271E0">
    <w:pPr>
      <w:pStyle w:val="Footer"/>
      <w:framePr w:wrap="around" w:vAnchor="text" w:hAnchor="margin" w:xAlign="center" w:y="1"/>
      <w:rPr>
        <w:rStyle w:val="PageNumber"/>
      </w:rPr>
    </w:pPr>
    <w:r>
      <w:rPr>
        <w:rStyle w:val="PageNumber"/>
      </w:rPr>
      <w:fldChar w:fldCharType="begin"/>
    </w:r>
    <w:r w:rsidR="004237EA">
      <w:rPr>
        <w:rStyle w:val="PageNumber"/>
      </w:rPr>
      <w:instrText xml:space="preserve">PAGE  </w:instrText>
    </w:r>
    <w:r>
      <w:rPr>
        <w:rStyle w:val="PageNumber"/>
      </w:rPr>
      <w:fldChar w:fldCharType="separate"/>
    </w:r>
    <w:r w:rsidR="004237EA">
      <w:rPr>
        <w:rStyle w:val="PageNumber"/>
        <w:noProof/>
      </w:rPr>
      <w:t>5</w:t>
    </w:r>
    <w:r>
      <w:rPr>
        <w:rStyle w:val="PageNumber"/>
      </w:rPr>
      <w:fldChar w:fldCharType="end"/>
    </w:r>
  </w:p>
  <w:p w14:paraId="0FF1537B" w14:textId="77777777" w:rsidR="004237EA" w:rsidRDefault="004237E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636" w:type="dxa"/>
      <w:tblInd w:w="-1153" w:type="dxa"/>
      <w:tblLayout w:type="fixed"/>
      <w:tblLook w:val="0000" w:firstRow="0" w:lastRow="0" w:firstColumn="0" w:lastColumn="0" w:noHBand="0" w:noVBand="0"/>
    </w:tblPr>
    <w:tblGrid>
      <w:gridCol w:w="2659"/>
      <w:gridCol w:w="2659"/>
      <w:gridCol w:w="2926"/>
      <w:gridCol w:w="2392"/>
    </w:tblGrid>
    <w:tr w:rsidR="004237EA" w:rsidRPr="002B61AE" w14:paraId="0FF15380" w14:textId="77777777" w:rsidTr="008632BF">
      <w:trPr>
        <w:trHeight w:val="286"/>
      </w:trPr>
      <w:tc>
        <w:tcPr>
          <w:tcW w:w="2659" w:type="dxa"/>
        </w:tcPr>
        <w:p w14:paraId="0FF1537C" w14:textId="7104BEDB" w:rsidR="004237EA" w:rsidRPr="00E907C6" w:rsidRDefault="004237EA" w:rsidP="008632BF">
          <w:pPr>
            <w:tabs>
              <w:tab w:val="left" w:pos="4335"/>
              <w:tab w:val="right" w:pos="10348"/>
            </w:tabs>
            <w:rPr>
              <w:rStyle w:val="PageNumber"/>
              <w:rFonts w:ascii="Arial" w:hAnsi="Arial" w:cs="Arial"/>
              <w:color w:val="0070C0"/>
              <w:sz w:val="18"/>
              <w:lang w:val="en-US"/>
            </w:rPr>
          </w:pPr>
          <w:r w:rsidRPr="00E907C6">
            <w:rPr>
              <w:rStyle w:val="PageNumber"/>
              <w:rFonts w:ascii="Arial" w:hAnsi="Arial" w:cs="Arial"/>
              <w:color w:val="0070C0"/>
              <w:sz w:val="18"/>
              <w:lang w:val="en-US"/>
            </w:rPr>
            <w:t>233_08_SD92</w:t>
          </w:r>
        </w:p>
      </w:tc>
      <w:tc>
        <w:tcPr>
          <w:tcW w:w="2659" w:type="dxa"/>
        </w:tcPr>
        <w:p w14:paraId="0FF1537D" w14:textId="5E1ABA50" w:rsidR="004237EA" w:rsidRPr="00E907C6" w:rsidRDefault="004237EA" w:rsidP="008632BF">
          <w:pPr>
            <w:tabs>
              <w:tab w:val="left" w:pos="4335"/>
              <w:tab w:val="right" w:pos="10348"/>
            </w:tabs>
            <w:rPr>
              <w:rStyle w:val="PageNumber"/>
              <w:rFonts w:ascii="Arial" w:hAnsi="Arial" w:cs="Arial"/>
              <w:color w:val="0070C0"/>
              <w:sz w:val="18"/>
              <w:lang w:val="en-US"/>
            </w:rPr>
          </w:pPr>
        </w:p>
      </w:tc>
      <w:tc>
        <w:tcPr>
          <w:tcW w:w="2926" w:type="dxa"/>
        </w:tcPr>
        <w:p w14:paraId="0FF1537E" w14:textId="165417DE" w:rsidR="004237EA" w:rsidRPr="00E907C6" w:rsidRDefault="004237EA" w:rsidP="008632BF">
          <w:pPr>
            <w:tabs>
              <w:tab w:val="left" w:pos="4335"/>
              <w:tab w:val="right" w:pos="10348"/>
            </w:tabs>
            <w:rPr>
              <w:rStyle w:val="PageNumber"/>
              <w:rFonts w:ascii="Arial" w:hAnsi="Arial" w:cs="Arial"/>
              <w:color w:val="0070C0"/>
              <w:sz w:val="20"/>
              <w:lang w:val="en-US"/>
            </w:rPr>
          </w:pPr>
        </w:p>
      </w:tc>
      <w:tc>
        <w:tcPr>
          <w:tcW w:w="2392" w:type="dxa"/>
        </w:tcPr>
        <w:p w14:paraId="0FF1537F" w14:textId="13D61703" w:rsidR="004237EA" w:rsidRPr="00E907C6" w:rsidRDefault="004237EA" w:rsidP="008632BF">
          <w:pPr>
            <w:tabs>
              <w:tab w:val="left" w:pos="4335"/>
              <w:tab w:val="right" w:pos="10348"/>
            </w:tabs>
            <w:jc w:val="right"/>
            <w:rPr>
              <w:rStyle w:val="PageNumber"/>
              <w:rFonts w:ascii="Arial" w:hAnsi="Arial" w:cs="Arial"/>
              <w:color w:val="0070C0"/>
              <w:sz w:val="20"/>
              <w:lang w:val="en-US"/>
            </w:rPr>
          </w:pPr>
          <w:r w:rsidRPr="00E907C6">
            <w:rPr>
              <w:rStyle w:val="PageNumber"/>
              <w:rFonts w:ascii="Arial" w:hAnsi="Arial" w:cs="Arial"/>
              <w:color w:val="0070C0"/>
              <w:sz w:val="20"/>
              <w:lang w:val="en-US"/>
            </w:rPr>
            <w:t xml:space="preserve">Page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PAGE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10</w:t>
          </w:r>
          <w:r w:rsidR="009271E0" w:rsidRPr="00E907C6">
            <w:rPr>
              <w:rStyle w:val="PageNumber"/>
              <w:rFonts w:ascii="Arial" w:hAnsi="Arial" w:cs="Arial"/>
              <w:color w:val="0070C0"/>
              <w:sz w:val="20"/>
              <w:lang w:val="en-US"/>
            </w:rPr>
            <w:fldChar w:fldCharType="end"/>
          </w:r>
          <w:r w:rsidRPr="00E907C6">
            <w:rPr>
              <w:rStyle w:val="PageNumber"/>
              <w:rFonts w:ascii="Arial" w:hAnsi="Arial" w:cs="Arial"/>
              <w:color w:val="0070C0"/>
              <w:sz w:val="20"/>
              <w:lang w:val="en-US"/>
            </w:rPr>
            <w:t xml:space="preserve"> of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NUMPAGES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12</w:t>
          </w:r>
          <w:r w:rsidR="009271E0" w:rsidRPr="00E907C6">
            <w:rPr>
              <w:rStyle w:val="PageNumber"/>
              <w:rFonts w:ascii="Arial" w:hAnsi="Arial" w:cs="Arial"/>
              <w:color w:val="0070C0"/>
              <w:sz w:val="20"/>
              <w:lang w:val="en-US"/>
            </w:rPr>
            <w:fldChar w:fldCharType="end"/>
          </w:r>
        </w:p>
      </w:tc>
    </w:tr>
  </w:tbl>
  <w:p w14:paraId="0FF15381" w14:textId="77777777" w:rsidR="004237EA" w:rsidRPr="003F4346" w:rsidRDefault="004237EA" w:rsidP="003F4346">
    <w:pPr>
      <w:pStyle w:val="Footer"/>
      <w:rPr>
        <w:szCs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DF54D3B" w14:textId="77777777" w:rsidR="00A93A1B" w:rsidRDefault="00A93A1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9370636" w14:textId="77777777" w:rsidR="00927721" w:rsidRDefault="00927721">
      <w:r>
        <w:separator/>
      </w:r>
    </w:p>
  </w:footnote>
  <w:footnote w:type="continuationSeparator" w:id="0">
    <w:p w14:paraId="58A21DE1" w14:textId="77777777" w:rsidR="00927721" w:rsidRDefault="0092772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342EFFE" w14:textId="41CB483F" w:rsidR="00A93A1B" w:rsidRDefault="00A93A1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5FC56D3" w14:textId="2E9F67CA" w:rsidR="00A93A1B" w:rsidRDefault="00A93A1B">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26ECF91" w14:textId="25E79EFE" w:rsidR="00A93A1B" w:rsidRDefault="00A93A1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8F74A0D"/>
    <w:multiLevelType w:val="hybridMultilevel"/>
    <w:tmpl w:val="334AEE3C"/>
    <w:lvl w:ilvl="0" w:tplc="959E4AC6">
      <w:start w:val="1"/>
      <w:numFmt w:val="bullet"/>
      <w:lvlText w:val=""/>
      <w:lvlJc w:val="left"/>
      <w:pPr>
        <w:tabs>
          <w:tab w:val="num" w:pos="1866"/>
        </w:tabs>
        <w:ind w:left="1866" w:hanging="360"/>
      </w:pPr>
      <w:rPr>
        <w:rFonts w:ascii="Symbol" w:hAnsi="Symbol" w:hint="default"/>
        <w:sz w:val="20"/>
      </w:rPr>
    </w:lvl>
    <w:lvl w:ilvl="1" w:tplc="08090003" w:tentative="1">
      <w:start w:val="1"/>
      <w:numFmt w:val="bullet"/>
      <w:lvlText w:val="o"/>
      <w:lvlJc w:val="left"/>
      <w:pPr>
        <w:tabs>
          <w:tab w:val="num" w:pos="1866"/>
        </w:tabs>
        <w:ind w:left="1866" w:hanging="360"/>
      </w:pPr>
      <w:rPr>
        <w:rFonts w:ascii="Courier New" w:hAnsi="Courier New" w:cs="Courier New" w:hint="default"/>
      </w:rPr>
    </w:lvl>
    <w:lvl w:ilvl="2" w:tplc="08090005" w:tentative="1">
      <w:start w:val="1"/>
      <w:numFmt w:val="bullet"/>
      <w:lvlText w:val=""/>
      <w:lvlJc w:val="left"/>
      <w:pPr>
        <w:tabs>
          <w:tab w:val="num" w:pos="2586"/>
        </w:tabs>
        <w:ind w:left="2586" w:hanging="360"/>
      </w:pPr>
      <w:rPr>
        <w:rFonts w:ascii="Wingdings" w:hAnsi="Wingdings" w:hint="default"/>
      </w:rPr>
    </w:lvl>
    <w:lvl w:ilvl="3" w:tplc="08090001" w:tentative="1">
      <w:start w:val="1"/>
      <w:numFmt w:val="bullet"/>
      <w:lvlText w:val=""/>
      <w:lvlJc w:val="left"/>
      <w:pPr>
        <w:tabs>
          <w:tab w:val="num" w:pos="3306"/>
        </w:tabs>
        <w:ind w:left="3306" w:hanging="360"/>
      </w:pPr>
      <w:rPr>
        <w:rFonts w:ascii="Symbol" w:hAnsi="Symbol" w:hint="default"/>
      </w:rPr>
    </w:lvl>
    <w:lvl w:ilvl="4" w:tplc="08090003" w:tentative="1">
      <w:start w:val="1"/>
      <w:numFmt w:val="bullet"/>
      <w:lvlText w:val="o"/>
      <w:lvlJc w:val="left"/>
      <w:pPr>
        <w:tabs>
          <w:tab w:val="num" w:pos="4026"/>
        </w:tabs>
        <w:ind w:left="4026" w:hanging="360"/>
      </w:pPr>
      <w:rPr>
        <w:rFonts w:ascii="Courier New" w:hAnsi="Courier New" w:cs="Courier New" w:hint="default"/>
      </w:rPr>
    </w:lvl>
    <w:lvl w:ilvl="5" w:tplc="08090005" w:tentative="1">
      <w:start w:val="1"/>
      <w:numFmt w:val="bullet"/>
      <w:lvlText w:val=""/>
      <w:lvlJc w:val="left"/>
      <w:pPr>
        <w:tabs>
          <w:tab w:val="num" w:pos="4746"/>
        </w:tabs>
        <w:ind w:left="4746" w:hanging="360"/>
      </w:pPr>
      <w:rPr>
        <w:rFonts w:ascii="Wingdings" w:hAnsi="Wingdings" w:hint="default"/>
      </w:rPr>
    </w:lvl>
    <w:lvl w:ilvl="6" w:tplc="08090001" w:tentative="1">
      <w:start w:val="1"/>
      <w:numFmt w:val="bullet"/>
      <w:lvlText w:val=""/>
      <w:lvlJc w:val="left"/>
      <w:pPr>
        <w:tabs>
          <w:tab w:val="num" w:pos="5466"/>
        </w:tabs>
        <w:ind w:left="5466" w:hanging="360"/>
      </w:pPr>
      <w:rPr>
        <w:rFonts w:ascii="Symbol" w:hAnsi="Symbol" w:hint="default"/>
      </w:rPr>
    </w:lvl>
    <w:lvl w:ilvl="7" w:tplc="08090003" w:tentative="1">
      <w:start w:val="1"/>
      <w:numFmt w:val="bullet"/>
      <w:lvlText w:val="o"/>
      <w:lvlJc w:val="left"/>
      <w:pPr>
        <w:tabs>
          <w:tab w:val="num" w:pos="6186"/>
        </w:tabs>
        <w:ind w:left="6186" w:hanging="360"/>
      </w:pPr>
      <w:rPr>
        <w:rFonts w:ascii="Courier New" w:hAnsi="Courier New" w:cs="Courier New" w:hint="default"/>
      </w:rPr>
    </w:lvl>
    <w:lvl w:ilvl="8" w:tplc="08090005" w:tentative="1">
      <w:start w:val="1"/>
      <w:numFmt w:val="bullet"/>
      <w:lvlText w:val=""/>
      <w:lvlJc w:val="left"/>
      <w:pPr>
        <w:tabs>
          <w:tab w:val="num" w:pos="6906"/>
        </w:tabs>
        <w:ind w:left="6906" w:hanging="360"/>
      </w:pPr>
      <w:rPr>
        <w:rFonts w:ascii="Wingdings" w:hAnsi="Wingdings" w:hint="default"/>
      </w:rPr>
    </w:lvl>
  </w:abstractNum>
  <w:abstractNum w:abstractNumId="7"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9"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A7F1EB2"/>
    <w:multiLevelType w:val="hybridMultilevel"/>
    <w:tmpl w:val="8EC49C32"/>
    <w:lvl w:ilvl="0" w:tplc="DA581386">
      <w:start w:val="1"/>
      <w:numFmt w:val="bullet"/>
      <w:lvlText w:val=""/>
      <w:lvlJc w:val="left"/>
      <w:pPr>
        <w:tabs>
          <w:tab w:val="num" w:pos="720"/>
        </w:tabs>
        <w:ind w:left="720" w:hanging="360"/>
      </w:pPr>
      <w:rPr>
        <w:rFonts w:ascii="Wingdings" w:hAnsi="Wingdings" w:hint="default"/>
        <w:color w:val="FF0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15"/>
  </w:num>
  <w:num w:numId="3">
    <w:abstractNumId w:val="12"/>
  </w:num>
  <w:num w:numId="4">
    <w:abstractNumId w:val="2"/>
  </w:num>
  <w:num w:numId="5">
    <w:abstractNumId w:val="4"/>
  </w:num>
  <w:num w:numId="6">
    <w:abstractNumId w:val="3"/>
  </w:num>
  <w:num w:numId="7">
    <w:abstractNumId w:val="7"/>
  </w:num>
  <w:num w:numId="8">
    <w:abstractNumId w:val="14"/>
  </w:num>
  <w:num w:numId="9">
    <w:abstractNumId w:val="18"/>
  </w:num>
  <w:num w:numId="10">
    <w:abstractNumId w:val="10"/>
  </w:num>
  <w:num w:numId="11">
    <w:abstractNumId w:val="13"/>
  </w:num>
  <w:num w:numId="12">
    <w:abstractNumId w:val="17"/>
  </w:num>
  <w:num w:numId="13">
    <w:abstractNumId w:val="16"/>
  </w:num>
  <w:num w:numId="14">
    <w:abstractNumId w:val="9"/>
  </w:num>
  <w:num w:numId="15">
    <w:abstractNumId w:val="11"/>
  </w:num>
  <w:num w:numId="16">
    <w:abstractNumId w:val="5"/>
  </w:num>
  <w:num w:numId="17">
    <w:abstractNumId w:val="0"/>
  </w:num>
  <w:num w:numId="18">
    <w:abstractNumId w:val="8"/>
  </w:num>
  <w:num w:numId="19">
    <w:abstractNumId w:val="6"/>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0"/>
  <w:hideGrammaticalErrors/>
  <w:activeWritingStyle w:appName="MSWord" w:lang="en-GB" w:vendorID="64" w:dllVersion="0" w:nlCheck="1" w:checkStyle="1"/>
  <w:activeWritingStyle w:appName="MSWord" w:lang="en-US" w:vendorID="64" w:dllVersion="0" w:nlCheck="1" w:checkStyle="1"/>
  <w:activeWritingStyle w:appName="MSWord" w:lang="en-GB" w:vendorID="8" w:dllVersion="513"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2"/>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225DA"/>
    <w:rsid w:val="00024E0F"/>
    <w:rsid w:val="000436A8"/>
    <w:rsid w:val="00050DC6"/>
    <w:rsid w:val="00052697"/>
    <w:rsid w:val="0005636B"/>
    <w:rsid w:val="0006298C"/>
    <w:rsid w:val="00067A5C"/>
    <w:rsid w:val="00077908"/>
    <w:rsid w:val="00081421"/>
    <w:rsid w:val="00087AFD"/>
    <w:rsid w:val="00094448"/>
    <w:rsid w:val="000A6110"/>
    <w:rsid w:val="000B0C2A"/>
    <w:rsid w:val="000C3151"/>
    <w:rsid w:val="000D0EAE"/>
    <w:rsid w:val="000E2BCE"/>
    <w:rsid w:val="000E54AC"/>
    <w:rsid w:val="000F3D3D"/>
    <w:rsid w:val="001034AC"/>
    <w:rsid w:val="00107C27"/>
    <w:rsid w:val="00112F82"/>
    <w:rsid w:val="00120FD3"/>
    <w:rsid w:val="00124B9A"/>
    <w:rsid w:val="00136717"/>
    <w:rsid w:val="00141DD3"/>
    <w:rsid w:val="0014332B"/>
    <w:rsid w:val="00147725"/>
    <w:rsid w:val="001648C3"/>
    <w:rsid w:val="0016775A"/>
    <w:rsid w:val="0017110E"/>
    <w:rsid w:val="00175981"/>
    <w:rsid w:val="0019078A"/>
    <w:rsid w:val="001A0126"/>
    <w:rsid w:val="001A2522"/>
    <w:rsid w:val="001A47AE"/>
    <w:rsid w:val="001A79EC"/>
    <w:rsid w:val="001B5BD3"/>
    <w:rsid w:val="001B77CB"/>
    <w:rsid w:val="001C1F18"/>
    <w:rsid w:val="001C2814"/>
    <w:rsid w:val="001F0E23"/>
    <w:rsid w:val="002013C8"/>
    <w:rsid w:val="00202B65"/>
    <w:rsid w:val="00207C20"/>
    <w:rsid w:val="00210407"/>
    <w:rsid w:val="00216630"/>
    <w:rsid w:val="00223BAE"/>
    <w:rsid w:val="0023750B"/>
    <w:rsid w:val="002436CC"/>
    <w:rsid w:val="00247FE6"/>
    <w:rsid w:val="00253604"/>
    <w:rsid w:val="0026228B"/>
    <w:rsid w:val="0026391A"/>
    <w:rsid w:val="002741DD"/>
    <w:rsid w:val="0028175F"/>
    <w:rsid w:val="002A66F0"/>
    <w:rsid w:val="002B0D8B"/>
    <w:rsid w:val="002B2C72"/>
    <w:rsid w:val="002B3FAA"/>
    <w:rsid w:val="002C2D76"/>
    <w:rsid w:val="002C41CA"/>
    <w:rsid w:val="002D0A0C"/>
    <w:rsid w:val="002E35D0"/>
    <w:rsid w:val="002E57A2"/>
    <w:rsid w:val="002F2FAB"/>
    <w:rsid w:val="002F41D1"/>
    <w:rsid w:val="003405D9"/>
    <w:rsid w:val="00340EEB"/>
    <w:rsid w:val="00341545"/>
    <w:rsid w:val="00343BA5"/>
    <w:rsid w:val="00346CF0"/>
    <w:rsid w:val="00351A0A"/>
    <w:rsid w:val="00352859"/>
    <w:rsid w:val="00362687"/>
    <w:rsid w:val="003719AD"/>
    <w:rsid w:val="0038174A"/>
    <w:rsid w:val="00382F62"/>
    <w:rsid w:val="003869DE"/>
    <w:rsid w:val="00393524"/>
    <w:rsid w:val="003A7D0B"/>
    <w:rsid w:val="003B4BCB"/>
    <w:rsid w:val="003C0DE9"/>
    <w:rsid w:val="003C6618"/>
    <w:rsid w:val="003D1803"/>
    <w:rsid w:val="003D19D2"/>
    <w:rsid w:val="003E395A"/>
    <w:rsid w:val="003F3681"/>
    <w:rsid w:val="003F4346"/>
    <w:rsid w:val="003F691C"/>
    <w:rsid w:val="00404B8A"/>
    <w:rsid w:val="00406AF4"/>
    <w:rsid w:val="00412510"/>
    <w:rsid w:val="00416EA2"/>
    <w:rsid w:val="004237EA"/>
    <w:rsid w:val="00430B48"/>
    <w:rsid w:val="004334C5"/>
    <w:rsid w:val="004373C9"/>
    <w:rsid w:val="0044196C"/>
    <w:rsid w:val="00444D3F"/>
    <w:rsid w:val="00455E3C"/>
    <w:rsid w:val="00475B36"/>
    <w:rsid w:val="00476B14"/>
    <w:rsid w:val="00481C68"/>
    <w:rsid w:val="004844DC"/>
    <w:rsid w:val="00486C2B"/>
    <w:rsid w:val="004A02F0"/>
    <w:rsid w:val="004A4BD9"/>
    <w:rsid w:val="004B3156"/>
    <w:rsid w:val="004C16AD"/>
    <w:rsid w:val="004E4418"/>
    <w:rsid w:val="004E7719"/>
    <w:rsid w:val="0053399B"/>
    <w:rsid w:val="0053589C"/>
    <w:rsid w:val="00564C6D"/>
    <w:rsid w:val="005761B2"/>
    <w:rsid w:val="005910D1"/>
    <w:rsid w:val="00591847"/>
    <w:rsid w:val="00591E64"/>
    <w:rsid w:val="005B36D9"/>
    <w:rsid w:val="005B6A95"/>
    <w:rsid w:val="005D0E13"/>
    <w:rsid w:val="005E1031"/>
    <w:rsid w:val="005F3989"/>
    <w:rsid w:val="0060457F"/>
    <w:rsid w:val="00607AB7"/>
    <w:rsid w:val="00614A77"/>
    <w:rsid w:val="00617D59"/>
    <w:rsid w:val="00631CDF"/>
    <w:rsid w:val="00641913"/>
    <w:rsid w:val="006420BA"/>
    <w:rsid w:val="00646BEE"/>
    <w:rsid w:val="00646DEF"/>
    <w:rsid w:val="00653B2E"/>
    <w:rsid w:val="00657C89"/>
    <w:rsid w:val="00673F3D"/>
    <w:rsid w:val="006765AE"/>
    <w:rsid w:val="0067678C"/>
    <w:rsid w:val="00680A19"/>
    <w:rsid w:val="006817A9"/>
    <w:rsid w:val="00681CCF"/>
    <w:rsid w:val="006926EA"/>
    <w:rsid w:val="006933D4"/>
    <w:rsid w:val="00695D92"/>
    <w:rsid w:val="006B0BFB"/>
    <w:rsid w:val="006B1FC3"/>
    <w:rsid w:val="006B4555"/>
    <w:rsid w:val="006C735F"/>
    <w:rsid w:val="006F3A65"/>
    <w:rsid w:val="006F4CBC"/>
    <w:rsid w:val="00711CD7"/>
    <w:rsid w:val="00712437"/>
    <w:rsid w:val="00713293"/>
    <w:rsid w:val="0072381C"/>
    <w:rsid w:val="007257E9"/>
    <w:rsid w:val="007335DF"/>
    <w:rsid w:val="00771574"/>
    <w:rsid w:val="00773847"/>
    <w:rsid w:val="007755AF"/>
    <w:rsid w:val="007820C3"/>
    <w:rsid w:val="00792990"/>
    <w:rsid w:val="00792CEE"/>
    <w:rsid w:val="007A055E"/>
    <w:rsid w:val="007A1244"/>
    <w:rsid w:val="007B4377"/>
    <w:rsid w:val="007C0D90"/>
    <w:rsid w:val="007C391D"/>
    <w:rsid w:val="007D1C17"/>
    <w:rsid w:val="007D2A88"/>
    <w:rsid w:val="007D2C10"/>
    <w:rsid w:val="007E1C67"/>
    <w:rsid w:val="007E3284"/>
    <w:rsid w:val="007E5AD7"/>
    <w:rsid w:val="007F1354"/>
    <w:rsid w:val="007F1761"/>
    <w:rsid w:val="008146E9"/>
    <w:rsid w:val="00844046"/>
    <w:rsid w:val="008524F0"/>
    <w:rsid w:val="008557BC"/>
    <w:rsid w:val="008632BF"/>
    <w:rsid w:val="008642DA"/>
    <w:rsid w:val="008743F4"/>
    <w:rsid w:val="00882814"/>
    <w:rsid w:val="008828A9"/>
    <w:rsid w:val="00885742"/>
    <w:rsid w:val="00887285"/>
    <w:rsid w:val="0089254B"/>
    <w:rsid w:val="008A5C1D"/>
    <w:rsid w:val="008D0A1D"/>
    <w:rsid w:val="008D1489"/>
    <w:rsid w:val="008D4796"/>
    <w:rsid w:val="008E0382"/>
    <w:rsid w:val="008E03A3"/>
    <w:rsid w:val="008E4181"/>
    <w:rsid w:val="009027F9"/>
    <w:rsid w:val="009047F4"/>
    <w:rsid w:val="009070E1"/>
    <w:rsid w:val="0092357D"/>
    <w:rsid w:val="009271E0"/>
    <w:rsid w:val="00927721"/>
    <w:rsid w:val="00930ABE"/>
    <w:rsid w:val="009344C0"/>
    <w:rsid w:val="00940D7D"/>
    <w:rsid w:val="00945712"/>
    <w:rsid w:val="0096635C"/>
    <w:rsid w:val="009802DC"/>
    <w:rsid w:val="009837ED"/>
    <w:rsid w:val="009864F9"/>
    <w:rsid w:val="00992AD4"/>
    <w:rsid w:val="00995381"/>
    <w:rsid w:val="009A3F85"/>
    <w:rsid w:val="009B0C2B"/>
    <w:rsid w:val="009B4CE8"/>
    <w:rsid w:val="009B7411"/>
    <w:rsid w:val="009C6433"/>
    <w:rsid w:val="009D4D88"/>
    <w:rsid w:val="009E4BDC"/>
    <w:rsid w:val="00A06754"/>
    <w:rsid w:val="00A21684"/>
    <w:rsid w:val="00A269F8"/>
    <w:rsid w:val="00A26EA6"/>
    <w:rsid w:val="00A33020"/>
    <w:rsid w:val="00A343C7"/>
    <w:rsid w:val="00A436B6"/>
    <w:rsid w:val="00A50874"/>
    <w:rsid w:val="00A569FF"/>
    <w:rsid w:val="00A60F17"/>
    <w:rsid w:val="00A669A4"/>
    <w:rsid w:val="00A76636"/>
    <w:rsid w:val="00A76A81"/>
    <w:rsid w:val="00A77D4D"/>
    <w:rsid w:val="00A83F58"/>
    <w:rsid w:val="00A93A1B"/>
    <w:rsid w:val="00AA4DA1"/>
    <w:rsid w:val="00AB6ED2"/>
    <w:rsid w:val="00AC66F9"/>
    <w:rsid w:val="00AD2646"/>
    <w:rsid w:val="00AD4B61"/>
    <w:rsid w:val="00AD4DCA"/>
    <w:rsid w:val="00AD731D"/>
    <w:rsid w:val="00AE6B54"/>
    <w:rsid w:val="00AE70BF"/>
    <w:rsid w:val="00AF517E"/>
    <w:rsid w:val="00B00F7A"/>
    <w:rsid w:val="00B10601"/>
    <w:rsid w:val="00B14CBC"/>
    <w:rsid w:val="00B36EE5"/>
    <w:rsid w:val="00B62C2D"/>
    <w:rsid w:val="00B73ECB"/>
    <w:rsid w:val="00B82F37"/>
    <w:rsid w:val="00B837E8"/>
    <w:rsid w:val="00BB1620"/>
    <w:rsid w:val="00BB408D"/>
    <w:rsid w:val="00BB4528"/>
    <w:rsid w:val="00BC2133"/>
    <w:rsid w:val="00BE370B"/>
    <w:rsid w:val="00BE7950"/>
    <w:rsid w:val="00BF24F6"/>
    <w:rsid w:val="00C05011"/>
    <w:rsid w:val="00C07952"/>
    <w:rsid w:val="00C24149"/>
    <w:rsid w:val="00C43A22"/>
    <w:rsid w:val="00C44B7E"/>
    <w:rsid w:val="00C57F82"/>
    <w:rsid w:val="00C8353B"/>
    <w:rsid w:val="00C85FD5"/>
    <w:rsid w:val="00C91798"/>
    <w:rsid w:val="00C93F6F"/>
    <w:rsid w:val="00CA35B5"/>
    <w:rsid w:val="00CA35E5"/>
    <w:rsid w:val="00CA4E7D"/>
    <w:rsid w:val="00CA62D3"/>
    <w:rsid w:val="00CF0436"/>
    <w:rsid w:val="00CF77A9"/>
    <w:rsid w:val="00CF79FA"/>
    <w:rsid w:val="00D04424"/>
    <w:rsid w:val="00D07410"/>
    <w:rsid w:val="00D2020E"/>
    <w:rsid w:val="00D25E80"/>
    <w:rsid w:val="00D26B49"/>
    <w:rsid w:val="00D3022B"/>
    <w:rsid w:val="00D33D23"/>
    <w:rsid w:val="00D33DE9"/>
    <w:rsid w:val="00D4673F"/>
    <w:rsid w:val="00D540FD"/>
    <w:rsid w:val="00D5690F"/>
    <w:rsid w:val="00D57A4B"/>
    <w:rsid w:val="00D61AB7"/>
    <w:rsid w:val="00D61F3F"/>
    <w:rsid w:val="00D63230"/>
    <w:rsid w:val="00D7711B"/>
    <w:rsid w:val="00D7760F"/>
    <w:rsid w:val="00D8193B"/>
    <w:rsid w:val="00D825C3"/>
    <w:rsid w:val="00D96438"/>
    <w:rsid w:val="00DA7802"/>
    <w:rsid w:val="00DB74B1"/>
    <w:rsid w:val="00DC16D7"/>
    <w:rsid w:val="00DC28B8"/>
    <w:rsid w:val="00DC3714"/>
    <w:rsid w:val="00DD068A"/>
    <w:rsid w:val="00DE09DD"/>
    <w:rsid w:val="00DE395A"/>
    <w:rsid w:val="00DE632F"/>
    <w:rsid w:val="00DF13FA"/>
    <w:rsid w:val="00E22C8C"/>
    <w:rsid w:val="00E22D44"/>
    <w:rsid w:val="00E244F7"/>
    <w:rsid w:val="00E25A5B"/>
    <w:rsid w:val="00E35F5D"/>
    <w:rsid w:val="00E450D5"/>
    <w:rsid w:val="00E512FF"/>
    <w:rsid w:val="00E6621A"/>
    <w:rsid w:val="00E71881"/>
    <w:rsid w:val="00E723B6"/>
    <w:rsid w:val="00E874B8"/>
    <w:rsid w:val="00E907C6"/>
    <w:rsid w:val="00E96702"/>
    <w:rsid w:val="00EA3AB8"/>
    <w:rsid w:val="00EA4DEE"/>
    <w:rsid w:val="00EB010F"/>
    <w:rsid w:val="00EC07DD"/>
    <w:rsid w:val="00ED1D92"/>
    <w:rsid w:val="00ED50CB"/>
    <w:rsid w:val="00EE5639"/>
    <w:rsid w:val="00EF499E"/>
    <w:rsid w:val="00F0619C"/>
    <w:rsid w:val="00F22A07"/>
    <w:rsid w:val="00F2779C"/>
    <w:rsid w:val="00F37C15"/>
    <w:rsid w:val="00F41FA5"/>
    <w:rsid w:val="00F44625"/>
    <w:rsid w:val="00F65963"/>
    <w:rsid w:val="00F84220"/>
    <w:rsid w:val="00F852AC"/>
    <w:rsid w:val="00F87A6E"/>
    <w:rsid w:val="00F97A77"/>
    <w:rsid w:val="00FB10D0"/>
    <w:rsid w:val="00FB30B4"/>
    <w:rsid w:val="00FB3A29"/>
    <w:rsid w:val="00FC29AE"/>
    <w:rsid w:val="00FD235E"/>
    <w:rsid w:val="00FD55E6"/>
    <w:rsid w:val="00FD759F"/>
    <w:rsid w:val="00FE1C38"/>
    <w:rsid w:val="00FF28C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2"/>
    <o:shapelayout v:ext="edit">
      <o:idmap v:ext="edit" data="1"/>
    </o:shapelayout>
  </w:shapeDefaults>
  <w:decimalSymbol w:val="."/>
  <w:listSeparator w:val=","/>
  <w14:docId w14:val="0FF15247"/>
  <w15:docId w15:val="{F61BB7AA-593A-4128-94F9-D47A01A37D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rsid w:val="009271E0"/>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rsid w:val="009271E0"/>
    <w:pPr>
      <w:spacing w:before="240" w:after="60"/>
      <w:jc w:val="both"/>
      <w:outlineLvl w:val="1"/>
    </w:pPr>
    <w:rPr>
      <w:rFonts w:ascii="Arial" w:hAnsi="Arial"/>
      <w:b/>
      <w:color w:val="000000"/>
      <w:sz w:val="22"/>
    </w:rPr>
  </w:style>
  <w:style w:type="paragraph" w:styleId="Heading3">
    <w:name w:val="heading 3"/>
    <w:basedOn w:val="Normal"/>
    <w:next w:val="Normal"/>
    <w:qFormat/>
    <w:rsid w:val="009271E0"/>
    <w:pPr>
      <w:keepNext/>
      <w:outlineLvl w:val="2"/>
    </w:pPr>
    <w:rPr>
      <w:b/>
    </w:rPr>
  </w:style>
  <w:style w:type="paragraph" w:styleId="Heading4">
    <w:name w:val="heading 4"/>
    <w:basedOn w:val="Normal"/>
    <w:next w:val="Normal"/>
    <w:qFormat/>
    <w:rsid w:val="009271E0"/>
    <w:pPr>
      <w:keepNext/>
      <w:jc w:val="both"/>
      <w:outlineLvl w:val="3"/>
    </w:pPr>
    <w:rPr>
      <w:i/>
      <w:color w:val="FF00FF"/>
      <w:sz w:val="20"/>
    </w:rPr>
  </w:style>
  <w:style w:type="paragraph" w:styleId="Heading5">
    <w:name w:val="heading 5"/>
    <w:basedOn w:val="Normal"/>
    <w:next w:val="Normal"/>
    <w:qFormat/>
    <w:rsid w:val="009271E0"/>
    <w:pPr>
      <w:keepNext/>
      <w:jc w:val="right"/>
      <w:outlineLvl w:val="4"/>
    </w:pPr>
    <w:rPr>
      <w:b/>
      <w:color w:val="0000FF"/>
    </w:rPr>
  </w:style>
  <w:style w:type="paragraph" w:styleId="Heading6">
    <w:name w:val="heading 6"/>
    <w:basedOn w:val="Normal"/>
    <w:next w:val="Normal"/>
    <w:qFormat/>
    <w:rsid w:val="009271E0"/>
    <w:pPr>
      <w:keepNext/>
      <w:spacing w:after="120"/>
      <w:jc w:val="both"/>
      <w:outlineLvl w:val="5"/>
    </w:pPr>
    <w:rPr>
      <w:rFonts w:ascii="Arial" w:hAnsi="Arial"/>
      <w:b/>
      <w:color w:val="FF0000"/>
      <w:sz w:val="22"/>
      <w:lang w:eastAsia="en-US"/>
    </w:rPr>
  </w:style>
  <w:style w:type="paragraph" w:styleId="Heading7">
    <w:name w:val="heading 7"/>
    <w:basedOn w:val="Normal"/>
    <w:next w:val="Normal"/>
    <w:qFormat/>
    <w:rsid w:val="009271E0"/>
    <w:pPr>
      <w:keepNext/>
      <w:jc w:val="both"/>
      <w:outlineLvl w:val="6"/>
    </w:pPr>
    <w:rPr>
      <w:b/>
    </w:rPr>
  </w:style>
  <w:style w:type="paragraph" w:styleId="Heading8">
    <w:name w:val="heading 8"/>
    <w:basedOn w:val="Normal"/>
    <w:next w:val="Normal"/>
    <w:qFormat/>
    <w:rsid w:val="009271E0"/>
    <w:pPr>
      <w:outlineLvl w:val="7"/>
    </w:pPr>
    <w:rPr>
      <w:rFonts w:ascii="Arial" w:hAnsi="Arial"/>
      <w:b/>
      <w:caps/>
      <w:sz w:val="28"/>
    </w:rPr>
  </w:style>
  <w:style w:type="paragraph" w:styleId="Heading9">
    <w:name w:val="heading 9"/>
    <w:basedOn w:val="Normal"/>
    <w:next w:val="Normal"/>
    <w:qFormat/>
    <w:rsid w:val="009271E0"/>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9271E0"/>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sid w:val="009271E0"/>
    <w:rPr>
      <w:color w:val="000000"/>
    </w:rPr>
  </w:style>
  <w:style w:type="paragraph" w:styleId="BodyText2">
    <w:name w:val="Body Text 2"/>
    <w:basedOn w:val="Normal"/>
    <w:rsid w:val="009271E0"/>
    <w:pPr>
      <w:jc w:val="both"/>
    </w:pPr>
    <w:rPr>
      <w:i/>
      <w:color w:val="FF00FF"/>
      <w:sz w:val="20"/>
    </w:rPr>
  </w:style>
  <w:style w:type="paragraph" w:styleId="EndnoteText">
    <w:name w:val="endnote text"/>
    <w:basedOn w:val="Normal"/>
    <w:semiHidden/>
    <w:rsid w:val="009271E0"/>
    <w:pPr>
      <w:widowControl w:val="0"/>
      <w:spacing w:after="120"/>
      <w:jc w:val="both"/>
    </w:pPr>
    <w:rPr>
      <w:rFonts w:ascii="CG Times" w:hAnsi="CG Times"/>
      <w:snapToGrid w:val="0"/>
      <w:color w:val="000000"/>
      <w:sz w:val="22"/>
      <w:lang w:eastAsia="en-US"/>
    </w:rPr>
  </w:style>
  <w:style w:type="paragraph" w:styleId="BodyText3">
    <w:name w:val="Body Text 3"/>
    <w:basedOn w:val="Normal"/>
    <w:rsid w:val="009271E0"/>
    <w:rPr>
      <w:i/>
      <w:color w:val="FF00FF"/>
    </w:rPr>
  </w:style>
  <w:style w:type="paragraph" w:styleId="BodyTextIndent">
    <w:name w:val="Body Text Indent"/>
    <w:basedOn w:val="Normal"/>
    <w:rsid w:val="009271E0"/>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rsid w:val="009271E0"/>
    <w:pPr>
      <w:keepNext/>
      <w:jc w:val="left"/>
    </w:pPr>
    <w:rPr>
      <w:color w:val="auto"/>
      <w:sz w:val="24"/>
      <w:u w:val="single"/>
    </w:rPr>
  </w:style>
  <w:style w:type="paragraph" w:styleId="Footer">
    <w:name w:val="footer"/>
    <w:basedOn w:val="Normal"/>
    <w:rsid w:val="009271E0"/>
    <w:pPr>
      <w:tabs>
        <w:tab w:val="center" w:pos="4153"/>
        <w:tab w:val="right" w:pos="8306"/>
      </w:tabs>
    </w:pPr>
  </w:style>
  <w:style w:type="character" w:styleId="PageNumber">
    <w:name w:val="page number"/>
    <w:basedOn w:val="DefaultParagraphFont"/>
    <w:rsid w:val="009271E0"/>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paragraph" w:styleId="NormalWeb">
    <w:name w:val="Normal (Web)"/>
    <w:basedOn w:val="Normal"/>
    <w:uiPriority w:val="99"/>
    <w:semiHidden/>
    <w:unhideWhenUsed/>
    <w:rsid w:val="00E96702"/>
    <w:rPr>
      <w:rFonts w:eastAsiaTheme="minorHAnsi"/>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09957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footnotes" Target="foot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Site_x0020_Name xmlns="859f7ad6-93f6-4205-b62b-a17f28acbbac">Aberarth</Site_x0020_Name>
    <Internal_x002f_External xmlns="859f7ad6-93f6-4205-b62b-a17f28acbbac">Internal document</Internal_x002f_External>
    <Post_x0020_code xmlns="859f7ad6-93f6-4205-b62b-a17f28acbbac">SA46 0LP</Post_x0020_code>
    <Document_x0020_Type xmlns="859f7ad6-93f6-4205-b62b-a17f28acbbac">Report</Document_x0020_Type>
    <Welsh_x0020_Local_x0020_Authority xmlns="859f7ad6-93f6-4205-b62b-a17f28acbbac">Ceredigion County Council</Welsh_x0020_Local_x0020_Authority>
    <Disclosure_x0020_Status xmlns="859f7ad6-93f6-4205-b62b-a17f28acbbac">Public register</Disclosure_x0020_Status>
    <Addressee xmlns="859f7ad6-93f6-4205-b62b-a17f28acbbac">Pentwyn Road, Nelson, Treharris, CF46 6lY</Addresse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2019-04-28T23:00:00+00:00</Document_x0020_Date>
    <Facility_x0020_Address xmlns="859f7ad6-93f6-4205-b62b-a17f28acbbac">Aberarth,Abaeraeron</Facility_x0020_Address>
    <Environment_x0020_Sub_x0020_Folder xmlns="859f7ad6-93f6-4205-b62b-a17f28acbbac">Licence variation</Environment_x0020_Sub_x0020_Folder>
    <Customer_x0020_Name xmlns="859f7ad6-93f6-4205-b62b-a17f28acbbac">Dwr Cymru Cyfyngedig</Customer_x0020_Name>
    <Surrendered_x002f_Expired_x0020_Date xmlns="859f7ad6-93f6-4205-b62b-a17f28acbbac" xsi:nil="true"/>
  </documentManagement>
</p:properties>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mso-contentType ?>
<SharedContentType xmlns="Microsoft.SharePoint.Taxonomy.ContentTypeSync" SourceId="78499d3b-94a8-4059-8763-489d4400b14a" ContentTypeId="0x01010067EB80C5FE939D4A9B3D8BA62129B7F50102" PreviousValue="false"/>
</file>

<file path=customXml/item4.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395EA8C4DB86B34488C14C51428C5EDA" ma:contentTypeVersion="345" ma:contentTypeDescription="Permitting &amp; Compliance Word Document" ma:contentTypeScope="" ma:versionID="d007f5a032eb0c14611578fef97a43cb">
  <xsd:schema xmlns:xsd="http://www.w3.org/2001/XMLSchema" xmlns:xs="http://www.w3.org/2001/XMLSchema" xmlns:p="http://schemas.microsoft.com/office/2006/metadata/properties" xmlns:ns2="859f7ad6-93f6-4205-b62b-a17f28acbbac" xmlns:ns4="84145aa9-ae2a-4b81-96bf-da2258b9f1c9" xmlns:ns5="6e121689-de5b-41b9-a751-bfeda7fa2b07" targetNamespace="http://schemas.microsoft.com/office/2006/metadata/properties" ma:root="true" ma:fieldsID="c0ba6491dbc5fb958a7c4bf558cf2816" ns2:_="" ns4:_="" ns5:_="">
    <xsd:import namespace="859f7ad6-93f6-4205-b62b-a17f28acbbac"/>
    <xsd:import namespace="84145aa9-ae2a-4b81-96bf-da2258b9f1c9"/>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DateTaken" minOccurs="0"/>
                <xsd:element ref="ns5:LastSharedByUser" minOccurs="0"/>
                <xsd:element ref="ns5:LastSharedByTime"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84145aa9-ae2a-4b81-96bf-da2258b9f1c9" elementFormDefault="qualified">
    <xsd:import namespace="http://schemas.microsoft.com/office/2006/documentManagement/types"/>
    <xsd:import namespace="http://schemas.microsoft.com/office/infopath/2007/PartnerControls"/>
    <xsd:element name="MediaServiceDateTaken" ma:index="24" nillable="true" ma:displayName="MediaServiceDateTaken" ma:description="" ma:hidden="true" ma:internalName="MediaServiceDateTaken" ma:readOnly="true">
      <xsd:simpleType>
        <xsd:restriction base="dms:Text"/>
      </xsd:simpleType>
    </xsd:element>
    <xsd:element name="MediaServiceMetadata" ma:index="27" nillable="true" ma:displayName="MediaServiceMetadata" ma:description="" ma:hidden="true" ma:internalName="MediaServiceMetadata" ma:readOnly="true">
      <xsd:simpleType>
        <xsd:restriction base="dms:Note"/>
      </xsd:simpleType>
    </xsd:element>
    <xsd:element name="MediaServiceFastMetadata" ma:index="28" nillable="true" ma:displayName="MediaServiceFastMetadata" ma:description="" ma:hidden="true" ma:internalName="MediaServiceFastMetadata" ma:readOnly="true">
      <xsd:simpleType>
        <xsd:restriction base="dms:Note"/>
      </xsd:simpleType>
    </xsd:element>
    <xsd:element name="MediaServiceAutoTags" ma:index="29" nillable="true" ma:displayName="Tags" ma:internalName="MediaServiceAutoTags" ma:readOnly="true">
      <xsd:simpleType>
        <xsd:restriction base="dms:Text"/>
      </xsd:simpleType>
    </xsd:element>
    <xsd:element name="MediaServiceOCR" ma:index="30" nillable="true" ma:displayName="Extracted Text" ma:internalName="MediaServiceOCR" ma:readOnly="true">
      <xsd:simpleType>
        <xsd:restriction base="dms:Note">
          <xsd:maxLength value="255"/>
        </xsd:restriction>
      </xsd:simpleType>
    </xsd:element>
    <xsd:element name="MediaServiceGenerationTime" ma:index="31" nillable="true" ma:displayName="MediaServiceGenerationTime" ma:hidden="true" ma:internalName="MediaServiceGenerationTime" ma:readOnly="true">
      <xsd:simpleType>
        <xsd:restriction base="dms:Text"/>
      </xsd:simpleType>
    </xsd:element>
    <xsd:element name="MediaServiceEventHashCode" ma:index="32"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5" nillable="true" ma:displayName="Last Shared By User" ma:description="" ma:internalName="LastSharedByUser" ma:readOnly="true">
      <xsd:simpleType>
        <xsd:restriction base="dms:Note">
          <xsd:maxLength value="255"/>
        </xsd:restriction>
      </xsd:simpleType>
    </xsd:element>
    <xsd:element name="LastSharedByTime" ma:index="26"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EB58C00-7464-409B-9F05-E719EA22DD2E}">
  <ds:schemaRefs>
    <ds:schemaRef ds:uri="9be56660-2c31-41ef-bc00-23e72f632f2a"/>
    <ds:schemaRef ds:uri="a84e7805-6a46-4291-b6c6-33e265e5a8c8"/>
    <ds:schemaRef ds:uri="http://schemas.microsoft.com/office/2006/documentManagement/types"/>
    <ds:schemaRef ds:uri="http://schemas.microsoft.com/office/2006/metadata/properties"/>
    <ds:schemaRef ds:uri="http://purl.org/dc/elements/1.1/"/>
    <ds:schemaRef ds:uri="http://schemas.microsoft.com/office/infopath/2007/PartnerControls"/>
    <ds:schemaRef ds:uri="6e121689-de5b-41b9-a751-bfeda7fa2b07"/>
    <ds:schemaRef ds:uri="http://purl.org/dc/terms/"/>
    <ds:schemaRef ds:uri="http://schemas.openxmlformats.org/package/2006/metadata/core-properties"/>
    <ds:schemaRef ds:uri="http://www.w3.org/XML/1998/namespace"/>
    <ds:schemaRef ds:uri="http://purl.org/dc/dcmitype/"/>
  </ds:schemaRefs>
</ds:datastoreItem>
</file>

<file path=customXml/itemProps2.xml><?xml version="1.0" encoding="utf-8"?>
<ds:datastoreItem xmlns:ds="http://schemas.openxmlformats.org/officeDocument/2006/customXml" ds:itemID="{0E10A78B-505C-4946-9991-C6186512A055}">
  <ds:schemaRefs>
    <ds:schemaRef ds:uri="http://schemas.microsoft.com/sharepoint/events"/>
  </ds:schemaRefs>
</ds:datastoreItem>
</file>

<file path=customXml/itemProps3.xml><?xml version="1.0" encoding="utf-8"?>
<ds:datastoreItem xmlns:ds="http://schemas.openxmlformats.org/officeDocument/2006/customXml" ds:itemID="{6278D12A-D874-469B-BE28-CFC35361F71E}">
  <ds:schemaRefs>
    <ds:schemaRef ds:uri="Microsoft.SharePoint.Taxonomy.ContentTypeSync"/>
  </ds:schemaRefs>
</ds:datastoreItem>
</file>

<file path=customXml/itemProps4.xml><?xml version="1.0" encoding="utf-8"?>
<ds:datastoreItem xmlns:ds="http://schemas.openxmlformats.org/officeDocument/2006/customXml" ds:itemID="{023946D0-072B-4E59-B017-82A204352E89}"/>
</file>

<file path=customXml/itemProps5.xml><?xml version="1.0" encoding="utf-8"?>
<ds:datastoreItem xmlns:ds="http://schemas.openxmlformats.org/officeDocument/2006/customXml" ds:itemID="{FCDFEA0D-EC94-4E2E-AAB6-EDFA4A8B225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65</TotalTime>
  <Pages>4</Pages>
  <Words>951</Words>
  <Characters>5417</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233_08_SD92 Environment permitting decision document for standalone water discharge or groundwater activity</vt:lpstr>
    </vt:vector>
  </TitlesOfParts>
  <Company>Environment Agency</Company>
  <LinksUpToDate>false</LinksUpToDate>
  <CharactersWithSpaces>6356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233_08_SD92 Environment permitting decision document for standalone water discharge or groundwater activity</dc:title>
  <dc:creator>Eaton-Mills, Jennifer</dc:creator>
  <cp:keywords>23308SD92, 233 08 SD92, 233-08-SD92</cp:keywords>
  <dc:description>233_08_SD92, Version 3_x000d_
Issue date: 19/07/2011</dc:description>
  <cp:lastModifiedBy>Wakeford, James</cp:lastModifiedBy>
  <cp:revision>13</cp:revision>
  <cp:lastPrinted>2008-01-30T13:54:00Z</cp:lastPrinted>
  <dcterms:created xsi:type="dcterms:W3CDTF">2016-07-19T10:33:00Z</dcterms:created>
  <dcterms:modified xsi:type="dcterms:W3CDTF">2019-04-29T12:49:00Z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-1369945033</vt:i4>
  </property>
  <property fmtid="{D5CDD505-2E9C-101B-9397-08002B2CF9AE}" pid="3" name="_NewReviewCycle">
    <vt:lpwstr/>
  </property>
  <property fmtid="{D5CDD505-2E9C-101B-9397-08002B2CF9AE}" pid="4" name="_EmailSubject">
    <vt:lpwstr>For Sign Off: Amended Decision Documents</vt:lpwstr>
  </property>
  <property fmtid="{D5CDD505-2E9C-101B-9397-08002B2CF9AE}" pid="5" name="_AuthorEmail">
    <vt:lpwstr>bob.barker@environment-agency.gov.uk</vt:lpwstr>
  </property>
  <property fmtid="{D5CDD505-2E9C-101B-9397-08002B2CF9AE}" pid="6" name="_AuthorEmailDisplayName">
    <vt:lpwstr>Barker, Bob</vt:lpwstr>
  </property>
  <property fmtid="{D5CDD505-2E9C-101B-9397-08002B2CF9AE}" pid="7" name="_PreviousAdHocReviewCycleID">
    <vt:i4>-136680430</vt:i4>
  </property>
  <property fmtid="{D5CDD505-2E9C-101B-9397-08002B2CF9AE}" pid="8" name="_ReviewingToolsShownOnce">
    <vt:lpwstr/>
  </property>
  <property fmtid="{D5CDD505-2E9C-101B-9397-08002B2CF9AE}" pid="9" name="ContentTypeId">
    <vt:lpwstr>0x01010067EB80C5FE939D4A9B3D8BA62129B7F5010200395EA8C4DB86B34488C14C51428C5EDA</vt:lpwstr>
  </property>
  <property fmtid="{D5CDD505-2E9C-101B-9397-08002B2CF9AE}" pid="10" name="_dlc_DocIdItemGuid">
    <vt:lpwstr>97a3217b-87b1-487f-b147-40a068d8fea1</vt:lpwstr>
  </property>
  <property fmtid="{D5CDD505-2E9C-101B-9397-08002B2CF9AE}" pid="11" name="SharedWithUsers">
    <vt:lpwstr/>
  </property>
  <property fmtid="{D5CDD505-2E9C-101B-9397-08002B2CF9AE}" pid="12" name="AuthorIds_UIVersion_1024">
    <vt:lpwstr>1543</vt:lpwstr>
  </property>
  <property fmtid="{D5CDD505-2E9C-101B-9397-08002B2CF9AE}" pid="13" name="Order">
    <vt:r8>1145100</vt:r8>
  </property>
  <property fmtid="{D5CDD505-2E9C-101B-9397-08002B2CF9AE}" pid="14" name="_dlc_DocId">
    <vt:lpwstr>REGU-212-44554</vt:lpwstr>
  </property>
  <property fmtid="{D5CDD505-2E9C-101B-9397-08002B2CF9AE}" pid="15" name="_dlc_DocIdUrl">
    <vt:lpwstr>https://cyfoethnaturiolcymru.sharepoint.com/teams/Regulatory/Permitting/_layouts/15/DocIdRedir.aspx?ID=REGU-212-44554, REGU-212-44554</vt:lpwstr>
  </property>
</Properties>
</file>