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827630F" w:rsidR="00D04424" w:rsidRPr="00EC2914" w:rsidRDefault="0014332B" w:rsidP="003719AD">
      <w:pPr>
        <w:pStyle w:val="Heading1"/>
        <w:spacing w:before="0" w:after="0"/>
        <w:jc w:val="left"/>
        <w:rPr>
          <w:bCs/>
          <w:color w:val="auto"/>
          <w:sz w:val="32"/>
        </w:rPr>
      </w:pPr>
      <w:r w:rsidRPr="00EC2914">
        <w:rPr>
          <w:bCs/>
          <w:color w:val="auto"/>
          <w:sz w:val="32"/>
        </w:rPr>
        <w:t>Bespoke p</w:t>
      </w:r>
      <w:r w:rsidR="00D04424" w:rsidRPr="00EC2914">
        <w:rPr>
          <w:bCs/>
          <w:color w:val="auto"/>
          <w:sz w:val="32"/>
        </w:rPr>
        <w:t>ermit</w:t>
      </w:r>
    </w:p>
    <w:p w14:paraId="41AC372F" w14:textId="77777777" w:rsidR="00136717" w:rsidRPr="00EC2914" w:rsidRDefault="00136717" w:rsidP="00136717"/>
    <w:p w14:paraId="0FF15250" w14:textId="7096EA37" w:rsidR="00D04424" w:rsidRPr="00EC2914" w:rsidRDefault="0060457F" w:rsidP="006B0BFB">
      <w:pPr>
        <w:spacing w:after="120"/>
        <w:rPr>
          <w:rFonts w:ascii="Arial" w:hAnsi="Arial" w:cs="Arial"/>
          <w:szCs w:val="24"/>
        </w:rPr>
      </w:pPr>
      <w:r w:rsidRPr="00EC2914">
        <w:rPr>
          <w:rFonts w:ascii="Arial" w:hAnsi="Arial" w:cs="Arial"/>
          <w:szCs w:val="24"/>
        </w:rPr>
        <w:t xml:space="preserve">We have decided to </w:t>
      </w:r>
      <w:r w:rsidR="00D2020E" w:rsidRPr="00EC2914">
        <w:rPr>
          <w:rFonts w:ascii="Arial" w:hAnsi="Arial" w:cs="Arial"/>
          <w:szCs w:val="24"/>
        </w:rPr>
        <w:t>grant</w:t>
      </w:r>
      <w:r w:rsidR="00BE6BDF" w:rsidRPr="00EC2914">
        <w:rPr>
          <w:rFonts w:ascii="Arial" w:hAnsi="Arial" w:cs="Arial"/>
          <w:szCs w:val="24"/>
        </w:rPr>
        <w:t xml:space="preserve"> </w:t>
      </w:r>
      <w:r w:rsidRPr="00EC2914">
        <w:rPr>
          <w:rFonts w:ascii="Arial" w:hAnsi="Arial" w:cs="Arial"/>
          <w:szCs w:val="24"/>
        </w:rPr>
        <w:t xml:space="preserve">the permit for </w:t>
      </w:r>
      <w:proofErr w:type="spellStart"/>
      <w:r w:rsidR="007F5E86" w:rsidRPr="00EC2914">
        <w:rPr>
          <w:rFonts w:ascii="Arial" w:hAnsi="Arial" w:cs="Arial"/>
          <w:szCs w:val="24"/>
        </w:rPr>
        <w:t>Maesygwandde</w:t>
      </w:r>
      <w:proofErr w:type="spellEnd"/>
      <w:r w:rsidR="007F5E86" w:rsidRPr="00EC2914">
        <w:rPr>
          <w:rFonts w:ascii="Arial" w:hAnsi="Arial" w:cs="Arial"/>
          <w:szCs w:val="24"/>
        </w:rPr>
        <w:t xml:space="preserve"> Farm</w:t>
      </w:r>
      <w:r w:rsidRPr="00EC2914">
        <w:rPr>
          <w:rFonts w:ascii="Arial" w:hAnsi="Arial" w:cs="Arial"/>
          <w:szCs w:val="24"/>
        </w:rPr>
        <w:t xml:space="preserve"> operated by </w:t>
      </w:r>
      <w:r w:rsidR="007F32E1" w:rsidRPr="00EC2914">
        <w:rPr>
          <w:rFonts w:ascii="Arial" w:hAnsi="Arial" w:cs="Arial"/>
          <w:szCs w:val="24"/>
        </w:rPr>
        <w:t xml:space="preserve">Mr </w:t>
      </w:r>
      <w:r w:rsidR="007F5E86" w:rsidRPr="00EC2914">
        <w:rPr>
          <w:rFonts w:ascii="Arial" w:hAnsi="Arial" w:cs="Arial"/>
          <w:szCs w:val="24"/>
        </w:rPr>
        <w:t>Antoni</w:t>
      </w:r>
      <w:r w:rsidR="00222684" w:rsidRPr="00EC2914">
        <w:rPr>
          <w:rFonts w:ascii="Arial" w:hAnsi="Arial" w:cs="Arial"/>
          <w:szCs w:val="24"/>
        </w:rPr>
        <w:t xml:space="preserve"> Edward Norejko and Mrs Maria Norejko</w:t>
      </w:r>
      <w:r w:rsidR="001034AC" w:rsidRPr="00EC2914">
        <w:rPr>
          <w:rFonts w:ascii="Arial" w:hAnsi="Arial" w:cs="Arial"/>
          <w:szCs w:val="24"/>
        </w:rPr>
        <w:t>.</w:t>
      </w:r>
    </w:p>
    <w:p w14:paraId="178F17B4" w14:textId="7B6B38A4" w:rsidR="00E907C6" w:rsidRPr="00EC2914" w:rsidRDefault="00E907C6" w:rsidP="006B0BFB">
      <w:pPr>
        <w:tabs>
          <w:tab w:val="left" w:pos="4253"/>
          <w:tab w:val="left" w:pos="6804"/>
        </w:tabs>
        <w:spacing w:after="120"/>
        <w:rPr>
          <w:rFonts w:ascii="Arial" w:hAnsi="Arial"/>
          <w:kern w:val="28"/>
          <w:szCs w:val="24"/>
        </w:rPr>
      </w:pPr>
      <w:bookmarkStart w:id="0" w:name="OLE_LINK1"/>
      <w:bookmarkStart w:id="1" w:name="OLE_LINK2"/>
      <w:r w:rsidRPr="00EC2914">
        <w:rPr>
          <w:rFonts w:ascii="Arial" w:hAnsi="Arial"/>
          <w:kern w:val="28"/>
          <w:szCs w:val="24"/>
        </w:rPr>
        <w:t xml:space="preserve">The application number is </w:t>
      </w:r>
      <w:r w:rsidR="00B80364" w:rsidRPr="00EC2914">
        <w:rPr>
          <w:rFonts w:ascii="Arial" w:hAnsi="Arial"/>
          <w:szCs w:val="24"/>
        </w:rPr>
        <w:t>PAN-007938</w:t>
      </w:r>
    </w:p>
    <w:p w14:paraId="0FF15251" w14:textId="0439E3B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B7EDB" w:rsidRPr="009B7EDB">
        <w:rPr>
          <w:rFonts w:ascii="Arial" w:hAnsi="Arial"/>
          <w:szCs w:val="24"/>
        </w:rPr>
        <w:t>EPR/BB3594HC</w:t>
      </w:r>
      <w:bookmarkStart w:id="2" w:name="_GoBack"/>
      <w:bookmarkEnd w:id="2"/>
    </w:p>
    <w:p w14:paraId="0A9C37A1" w14:textId="77F138C3" w:rsidR="00A05BCE" w:rsidRPr="003F5451" w:rsidRDefault="00A05BCE" w:rsidP="00A05BCE">
      <w:pPr>
        <w:pStyle w:val="Heading3nonum"/>
        <w:rPr>
          <w:color w:val="auto"/>
          <w:sz w:val="24"/>
          <w:szCs w:val="24"/>
        </w:rPr>
      </w:pPr>
      <w:r w:rsidRPr="003F5451">
        <w:rPr>
          <w:color w:val="auto"/>
          <w:sz w:val="24"/>
          <w:szCs w:val="24"/>
        </w:rPr>
        <w:t xml:space="preserve">The permit regulates the discharge of organophosphate sheep dip, diluted to a ratio of </w:t>
      </w:r>
      <w:proofErr w:type="gramStart"/>
      <w:r w:rsidRPr="003F5451">
        <w:rPr>
          <w:color w:val="auto"/>
          <w:sz w:val="24"/>
          <w:szCs w:val="24"/>
        </w:rPr>
        <w:t>1 part</w:t>
      </w:r>
      <w:proofErr w:type="gramEnd"/>
      <w:r w:rsidRPr="003F5451">
        <w:rPr>
          <w:color w:val="auto"/>
          <w:sz w:val="24"/>
          <w:szCs w:val="24"/>
        </w:rPr>
        <w:t xml:space="preserve"> dip to 3 parts water/slurry and discharged to ground via a vacuum tanker. The maximum daily loading of diluted dip shall note exceed </w:t>
      </w:r>
      <w:r>
        <w:rPr>
          <w:color w:val="auto"/>
          <w:sz w:val="24"/>
          <w:szCs w:val="24"/>
        </w:rPr>
        <w:t>4</w:t>
      </w:r>
      <w:r w:rsidRPr="003F5451">
        <w:rPr>
          <w:color w:val="auto"/>
          <w:sz w:val="24"/>
          <w:szCs w:val="24"/>
        </w:rPr>
        <w:t>m3/</w:t>
      </w:r>
      <w:proofErr w:type="gramStart"/>
      <w:r w:rsidRPr="003F5451">
        <w:rPr>
          <w:color w:val="auto"/>
          <w:sz w:val="24"/>
          <w:szCs w:val="24"/>
        </w:rPr>
        <w:t>day .</w:t>
      </w:r>
      <w:proofErr w:type="gramEnd"/>
      <w:r w:rsidRPr="003F5451">
        <w:rPr>
          <w:color w:val="auto"/>
          <w:sz w:val="24"/>
          <w:szCs w:val="24"/>
        </w:rPr>
        <w:t xml:space="preserve"> The disposal will take place twice a year across two discharge locations.  </w:t>
      </w:r>
    </w:p>
    <w:p w14:paraId="2CAB1C2C" w14:textId="77777777" w:rsidR="00A05BCE" w:rsidRPr="00E244F7" w:rsidRDefault="00A05BCE"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BC54D2D" w:rsidR="007820C3" w:rsidRPr="00D64945" w:rsidRDefault="007820C3" w:rsidP="007820C3">
            <w:pPr>
              <w:pStyle w:val="Heading3"/>
              <w:spacing w:before="60"/>
              <w:rPr>
                <w:rFonts w:ascii="Arial" w:hAnsi="Arial" w:cs="Arial"/>
                <w:b w:val="0"/>
                <w:szCs w:val="24"/>
                <w:highlight w:val="red"/>
              </w:rPr>
            </w:pPr>
            <w:r w:rsidRPr="00D64945">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5B073968" w:rsidR="007820C3" w:rsidRPr="00D64945" w:rsidRDefault="007820C3" w:rsidP="007820C3">
            <w:pPr>
              <w:spacing w:before="60"/>
              <w:rPr>
                <w:rFonts w:ascii="Arial" w:hAnsi="Arial" w:cs="Arial"/>
                <w:szCs w:val="24"/>
              </w:rPr>
            </w:pPr>
            <w:r w:rsidRPr="00D64945">
              <w:rPr>
                <w:rFonts w:ascii="Arial" w:hAnsi="Arial" w:cs="Arial"/>
                <w:szCs w:val="24"/>
              </w:rPr>
              <w:t>The web publicising</w:t>
            </w:r>
            <w:r w:rsidR="001F7896" w:rsidRPr="00D64945">
              <w:rPr>
                <w:rFonts w:ascii="Arial" w:hAnsi="Arial" w:cs="Arial"/>
                <w:szCs w:val="24"/>
              </w:rPr>
              <w:t xml:space="preserve"> </w:t>
            </w:r>
            <w:r w:rsidRPr="00D64945">
              <w:rPr>
                <w:rFonts w:ascii="Arial" w:hAnsi="Arial" w:cs="Arial"/>
                <w:szCs w:val="24"/>
              </w:rPr>
              <w:t xml:space="preserve">responses (Annex 2) were taken into account in the decision.  </w:t>
            </w:r>
          </w:p>
          <w:p w14:paraId="0FF1529B" w14:textId="77777777" w:rsidR="007820C3" w:rsidRPr="00D64945" w:rsidRDefault="007820C3" w:rsidP="007820C3">
            <w:pPr>
              <w:spacing w:before="60"/>
              <w:rPr>
                <w:rFonts w:ascii="Arial" w:hAnsi="Arial" w:cs="Arial"/>
                <w:szCs w:val="24"/>
              </w:rPr>
            </w:pPr>
          </w:p>
          <w:p w14:paraId="0FF1529C" w14:textId="3A6566AF" w:rsidR="007820C3" w:rsidRPr="00D64945" w:rsidRDefault="007820C3" w:rsidP="007820C3">
            <w:pPr>
              <w:spacing w:before="60"/>
              <w:rPr>
                <w:rFonts w:ascii="Arial" w:hAnsi="Arial" w:cs="Arial"/>
                <w:szCs w:val="24"/>
              </w:rPr>
            </w:pPr>
            <w:r w:rsidRPr="00D64945">
              <w:rPr>
                <w:rFonts w:ascii="Arial" w:hAnsi="Arial" w:cs="Arial"/>
                <w:szCs w:val="24"/>
              </w:rPr>
              <w:t xml:space="preserve">The decision was taken in accordance with our guidance. </w:t>
            </w:r>
            <w:r w:rsidR="00AA7BC5" w:rsidRPr="00D64945">
              <w:rPr>
                <w:rFonts w:ascii="Arial" w:hAnsi="Arial" w:cs="Arial"/>
                <w:szCs w:val="24"/>
              </w:rPr>
              <w:t>No responses received.</w:t>
            </w:r>
          </w:p>
          <w:p w14:paraId="0FF1529D" w14:textId="77777777" w:rsidR="007820C3" w:rsidRPr="00D6494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62C28E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F4D631D" w:rsidR="003D628F" w:rsidRPr="007820C3" w:rsidRDefault="003D628F" w:rsidP="003D62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83C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286B12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22263" w:rsidRDefault="007820C3" w:rsidP="00A60F17">
            <w:pPr>
              <w:rPr>
                <w:rFonts w:ascii="Arial" w:hAnsi="Arial" w:cs="Arial"/>
                <w:szCs w:val="24"/>
              </w:rPr>
            </w:pPr>
            <w:r w:rsidRPr="00B22263">
              <w:rPr>
                <w:rFonts w:ascii="Arial" w:hAnsi="Arial" w:cs="Arial"/>
                <w:szCs w:val="24"/>
              </w:rPr>
              <w:t xml:space="preserve">The operator considers this risk assessment is satisfactory. </w:t>
            </w:r>
          </w:p>
          <w:p w14:paraId="0FF152E9" w14:textId="77777777" w:rsidR="00FB30B4" w:rsidRPr="007820C3" w:rsidRDefault="00FB30B4" w:rsidP="00EB4441">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891523F" w14:textId="77777777" w:rsidR="00B22263" w:rsidRDefault="00B22263" w:rsidP="00792CEE">
            <w:pPr>
              <w:pStyle w:val="BodyText"/>
              <w:rPr>
                <w:rFonts w:ascii="Arial" w:hAnsi="Arial" w:cs="Arial"/>
                <w:color w:val="FF0000"/>
                <w:szCs w:val="24"/>
              </w:rPr>
            </w:pPr>
          </w:p>
          <w:p w14:paraId="0FF152EF" w14:textId="4C75A6EB" w:rsidR="007820C3" w:rsidRPr="00B22263" w:rsidRDefault="007820C3" w:rsidP="00792CEE">
            <w:pPr>
              <w:pStyle w:val="BodyText"/>
              <w:rPr>
                <w:rFonts w:ascii="Arial" w:hAnsi="Arial" w:cs="Arial"/>
                <w:color w:val="auto"/>
                <w:szCs w:val="24"/>
              </w:rPr>
            </w:pPr>
            <w:r w:rsidRPr="00B22263">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2226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A23F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F" w14:textId="283DAA15" w:rsidR="00FB30B4" w:rsidRPr="004243F4" w:rsidRDefault="006765AE" w:rsidP="00D64945">
      <w:pPr>
        <w:pStyle w:val="Heading1"/>
        <w:jc w:val="left"/>
        <w:rPr>
          <w:rFonts w:cs="Arial"/>
          <w:color w:val="FF00FF"/>
          <w:szCs w:val="24"/>
        </w:rPr>
      </w:pPr>
      <w:r>
        <w:br w:type="page"/>
      </w: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7896"/>
    <w:rsid w:val="002013C8"/>
    <w:rsid w:val="00202B65"/>
    <w:rsid w:val="00207C20"/>
    <w:rsid w:val="00210407"/>
    <w:rsid w:val="00216630"/>
    <w:rsid w:val="00222684"/>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23F8"/>
    <w:rsid w:val="003A7D0B"/>
    <w:rsid w:val="003B4BCB"/>
    <w:rsid w:val="003C0DE9"/>
    <w:rsid w:val="003C6618"/>
    <w:rsid w:val="003D1803"/>
    <w:rsid w:val="003D19D2"/>
    <w:rsid w:val="003D628F"/>
    <w:rsid w:val="003E395A"/>
    <w:rsid w:val="003F3681"/>
    <w:rsid w:val="003F36B5"/>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6C58"/>
    <w:rsid w:val="004B3156"/>
    <w:rsid w:val="004C16AD"/>
    <w:rsid w:val="004E4418"/>
    <w:rsid w:val="004E7719"/>
    <w:rsid w:val="004E7B60"/>
    <w:rsid w:val="005266CB"/>
    <w:rsid w:val="0053399B"/>
    <w:rsid w:val="0053589C"/>
    <w:rsid w:val="00564C6D"/>
    <w:rsid w:val="00567877"/>
    <w:rsid w:val="005761B2"/>
    <w:rsid w:val="005910D1"/>
    <w:rsid w:val="00591847"/>
    <w:rsid w:val="00591E64"/>
    <w:rsid w:val="005B36D9"/>
    <w:rsid w:val="005B6A95"/>
    <w:rsid w:val="005D0E13"/>
    <w:rsid w:val="005E1031"/>
    <w:rsid w:val="005F3989"/>
    <w:rsid w:val="0060457F"/>
    <w:rsid w:val="00607AB7"/>
    <w:rsid w:val="00614A77"/>
    <w:rsid w:val="006161BF"/>
    <w:rsid w:val="00617D59"/>
    <w:rsid w:val="00631CDF"/>
    <w:rsid w:val="00641913"/>
    <w:rsid w:val="006420BA"/>
    <w:rsid w:val="00644D45"/>
    <w:rsid w:val="00646BEE"/>
    <w:rsid w:val="00646DEF"/>
    <w:rsid w:val="00651A5B"/>
    <w:rsid w:val="00653B2E"/>
    <w:rsid w:val="00657C89"/>
    <w:rsid w:val="00673F3D"/>
    <w:rsid w:val="006765AE"/>
    <w:rsid w:val="0067678C"/>
    <w:rsid w:val="00680A19"/>
    <w:rsid w:val="006817A9"/>
    <w:rsid w:val="00681CCF"/>
    <w:rsid w:val="006926EA"/>
    <w:rsid w:val="006933D4"/>
    <w:rsid w:val="00695D92"/>
    <w:rsid w:val="006A256D"/>
    <w:rsid w:val="006B0BFB"/>
    <w:rsid w:val="006B1FC3"/>
    <w:rsid w:val="006B4555"/>
    <w:rsid w:val="006C735F"/>
    <w:rsid w:val="006F3A65"/>
    <w:rsid w:val="006F4CBC"/>
    <w:rsid w:val="00711CD7"/>
    <w:rsid w:val="00712437"/>
    <w:rsid w:val="00713293"/>
    <w:rsid w:val="00713F59"/>
    <w:rsid w:val="0072381C"/>
    <w:rsid w:val="007257E9"/>
    <w:rsid w:val="007335DF"/>
    <w:rsid w:val="00771574"/>
    <w:rsid w:val="00773847"/>
    <w:rsid w:val="007755AF"/>
    <w:rsid w:val="007820C3"/>
    <w:rsid w:val="00784D9E"/>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32E1"/>
    <w:rsid w:val="007F5E86"/>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11DB"/>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B7EDB"/>
    <w:rsid w:val="009C6433"/>
    <w:rsid w:val="009D4D88"/>
    <w:rsid w:val="009E4BDC"/>
    <w:rsid w:val="00A05BCE"/>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7BC5"/>
    <w:rsid w:val="00AB6ED2"/>
    <w:rsid w:val="00AC66F9"/>
    <w:rsid w:val="00AD2646"/>
    <w:rsid w:val="00AD4B61"/>
    <w:rsid w:val="00AD4DCA"/>
    <w:rsid w:val="00AD731D"/>
    <w:rsid w:val="00AE6B54"/>
    <w:rsid w:val="00AE70BF"/>
    <w:rsid w:val="00AF517E"/>
    <w:rsid w:val="00B00F7A"/>
    <w:rsid w:val="00B10601"/>
    <w:rsid w:val="00B14CBC"/>
    <w:rsid w:val="00B22263"/>
    <w:rsid w:val="00B36EE5"/>
    <w:rsid w:val="00B62C2D"/>
    <w:rsid w:val="00B73ECB"/>
    <w:rsid w:val="00B80364"/>
    <w:rsid w:val="00B82F37"/>
    <w:rsid w:val="00B837E8"/>
    <w:rsid w:val="00BA6DD7"/>
    <w:rsid w:val="00BB1620"/>
    <w:rsid w:val="00BB408D"/>
    <w:rsid w:val="00BB4528"/>
    <w:rsid w:val="00BE370B"/>
    <w:rsid w:val="00BE6BDF"/>
    <w:rsid w:val="00BE7950"/>
    <w:rsid w:val="00BF24F6"/>
    <w:rsid w:val="00C05011"/>
    <w:rsid w:val="00C052C4"/>
    <w:rsid w:val="00C07952"/>
    <w:rsid w:val="00C24149"/>
    <w:rsid w:val="00C43A22"/>
    <w:rsid w:val="00C44B7E"/>
    <w:rsid w:val="00C57F82"/>
    <w:rsid w:val="00C8353B"/>
    <w:rsid w:val="00C83C06"/>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4945"/>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4441"/>
    <w:rsid w:val="00EC07DD"/>
    <w:rsid w:val="00EC2914"/>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05BCE"/>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05BCE"/>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Maesygwandde Farm</Site_x0020_Name>
    <Internal_x002f_External xmlns="859f7ad6-93f6-4205-b62b-a17f28acbbac">Internal document</Internal_x002f_External>
    <Post_x0020_code xmlns="859f7ad6-93f6-4205-b62b-a17f28acbbac">SA20 0UU</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Maesygwandde Farm, Llandovery, SA20 0UU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2020-02-14T00:00:00+00:00</Document_x0020_Date>
    <Facility_x0020_Address xmlns="859f7ad6-93f6-4205-b62b-a17f28acbbac">Llandovery</Facility_x0020_Address>
    <Environment_x0020_Sub_x0020_Folder xmlns="859f7ad6-93f6-4205-b62b-a17f28acbbac">Licences applications</Environment_x0020_Sub_x0020_Folder>
    <Customer_x0020_Name xmlns="859f7ad6-93f6-4205-b62b-a17f28acbbac">Mr Antoni Norejko and Mrs Maria Norejko</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9DE566-FD94-4EF2-B2B5-172E5B448761}">
  <ds:schemaRefs>
    <ds:schemaRef ds:uri="Microsoft.SharePoint.Taxonomy.ContentTypeSync"/>
  </ds:schemaRefs>
</ds:datastoreItem>
</file>

<file path=customXml/itemProps2.xml><?xml version="1.0" encoding="utf-8"?>
<ds:datastoreItem xmlns:ds="http://schemas.openxmlformats.org/officeDocument/2006/customXml" ds:itemID="{A2F5A419-4592-4599-AD2B-65E49BC33C6B}">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sharepoint/v4"/>
    <ds:schemaRef ds:uri="http://purl.org/dc/elements/1.1/"/>
    <ds:schemaRef ds:uri="005db27c-c37f-4c3b-898d-3fee1249b087"/>
    <ds:schemaRef ds:uri="6e121689-de5b-41b9-a751-bfeda7fa2b07"/>
    <ds:schemaRef ds:uri="859f7ad6-93f6-4205-b62b-a17f28acbbac"/>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7927A5BC-0CDA-4111-9349-0F67C162C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572</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2020-02-14T10:37:00Z</dcterms:created>
  <dcterms:modified xsi:type="dcterms:W3CDTF">2020-02-14T10:37:00Z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85a4879c-f38c-42d5-98bb-f2108a65590d</vt:lpwstr>
  </property>
  <property fmtid="{D5CDD505-2E9C-101B-9397-08002B2CF9AE}" pid="11" name="SharedWithUsers">
    <vt:lpwstr/>
  </property>
  <property fmtid="{D5CDD505-2E9C-101B-9397-08002B2CF9AE}" pid="12" name="_dlc_DocId">
    <vt:lpwstr>REGU-193-51210</vt:lpwstr>
  </property>
  <property fmtid="{D5CDD505-2E9C-101B-9397-08002B2CF9AE}" pid="13" name="_dlc_DocIdUrl">
    <vt:lpwstr>https://cyfoethnaturiolcymru.sharepoint.com/teams/Regulatory/Permitting/_layouts/15/DocIdRedir.aspx?ID=REGU-193-51210, REGU-193-51210</vt:lpwstr>
  </property>
  <property fmtid="{D5CDD505-2E9C-101B-9397-08002B2CF9AE}" pid="14" name="_docset_NoMedatataSyncRequired">
    <vt:lpwstr>False</vt:lpwstr>
  </property>
</Properties>
</file>