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7198A10A" w:rsidR="00D04424" w:rsidRPr="0024519F" w:rsidRDefault="0014332B" w:rsidP="003719AD">
      <w:pPr>
        <w:pStyle w:val="Heading1"/>
        <w:spacing w:before="0" w:after="0"/>
        <w:jc w:val="left"/>
        <w:rPr>
          <w:bCs/>
          <w:color w:val="auto"/>
          <w:sz w:val="32"/>
        </w:rPr>
      </w:pPr>
      <w:r w:rsidRPr="0024519F">
        <w:rPr>
          <w:bCs/>
          <w:color w:val="auto"/>
          <w:sz w:val="32"/>
        </w:rPr>
        <w:t>Bespoke p</w:t>
      </w:r>
      <w:r w:rsidR="00D04424" w:rsidRPr="0024519F">
        <w:rPr>
          <w:bCs/>
          <w:color w:val="auto"/>
          <w:sz w:val="32"/>
        </w:rPr>
        <w:t>ermit</w:t>
      </w:r>
      <w:r w:rsidR="00B73ECB" w:rsidRPr="0024519F">
        <w:rPr>
          <w:bCs/>
          <w:color w:val="auto"/>
          <w:sz w:val="32"/>
        </w:rPr>
        <w:t xml:space="preserve"> </w:t>
      </w:r>
    </w:p>
    <w:p w14:paraId="0FF1524F" w14:textId="5479375D" w:rsidR="007820C3" w:rsidRPr="0014332B" w:rsidRDefault="007820C3" w:rsidP="00D04424">
      <w:pPr>
        <w:rPr>
          <w:rFonts w:ascii="Arial" w:hAnsi="Arial" w:cs="Arial"/>
          <w:szCs w:val="24"/>
        </w:rPr>
      </w:pPr>
    </w:p>
    <w:p w14:paraId="0FF15250" w14:textId="653EFE8F" w:rsidR="00D04424" w:rsidRPr="0014332B" w:rsidRDefault="0060457F" w:rsidP="006B0BFB">
      <w:pPr>
        <w:spacing w:after="120"/>
        <w:rPr>
          <w:rFonts w:ascii="Arial" w:hAnsi="Arial" w:cs="Arial"/>
          <w:szCs w:val="24"/>
        </w:rPr>
      </w:pPr>
      <w:r w:rsidRPr="0014332B">
        <w:rPr>
          <w:rFonts w:ascii="Arial" w:hAnsi="Arial" w:cs="Arial"/>
          <w:szCs w:val="24"/>
        </w:rPr>
        <w:t xml:space="preserve">We have decided to </w:t>
      </w:r>
      <w:r w:rsidR="00D2020E" w:rsidRPr="0024519F">
        <w:rPr>
          <w:rFonts w:ascii="Arial" w:hAnsi="Arial" w:cs="Arial"/>
          <w:szCs w:val="24"/>
        </w:rPr>
        <w:t>grant</w:t>
      </w:r>
      <w:r w:rsidR="0024519F" w:rsidRPr="0024519F">
        <w:rPr>
          <w:rFonts w:ascii="Arial" w:hAnsi="Arial" w:cs="Arial"/>
          <w:szCs w:val="24"/>
        </w:rPr>
        <w:t xml:space="preserve"> </w:t>
      </w:r>
      <w:r w:rsidRPr="0024519F">
        <w:rPr>
          <w:rFonts w:ascii="Arial" w:hAnsi="Arial" w:cs="Arial"/>
          <w:szCs w:val="24"/>
        </w:rPr>
        <w:t xml:space="preserve">the permit for </w:t>
      </w:r>
      <w:proofErr w:type="spellStart"/>
      <w:r w:rsidR="00F15385" w:rsidRPr="00F15385">
        <w:rPr>
          <w:rFonts w:ascii="Arial" w:hAnsi="Arial" w:cs="Arial"/>
          <w:szCs w:val="24"/>
        </w:rPr>
        <w:t>Brodawel</w:t>
      </w:r>
      <w:proofErr w:type="spellEnd"/>
      <w:r w:rsidR="00F15385" w:rsidRPr="00F15385">
        <w:rPr>
          <w:rFonts w:ascii="Arial" w:hAnsi="Arial" w:cs="Arial"/>
          <w:szCs w:val="24"/>
        </w:rPr>
        <w:t xml:space="preserve"> Combined Sewer Overflow </w:t>
      </w:r>
      <w:r w:rsidRPr="0014332B">
        <w:rPr>
          <w:rFonts w:ascii="Arial" w:hAnsi="Arial" w:cs="Arial"/>
          <w:color w:val="000000"/>
          <w:szCs w:val="24"/>
        </w:rPr>
        <w:t xml:space="preserve">operated </w:t>
      </w:r>
      <w:r w:rsidRPr="00F15385">
        <w:rPr>
          <w:rFonts w:ascii="Arial" w:hAnsi="Arial" w:cs="Arial"/>
          <w:szCs w:val="24"/>
        </w:rPr>
        <w:t xml:space="preserve">by </w:t>
      </w:r>
      <w:r w:rsidR="00F15385" w:rsidRPr="00F15385">
        <w:rPr>
          <w:rFonts w:ascii="Arial" w:hAnsi="Arial" w:cs="Arial"/>
          <w:szCs w:val="24"/>
        </w:rPr>
        <w:t xml:space="preserve">Dŵr Cymru </w:t>
      </w:r>
      <w:proofErr w:type="spellStart"/>
      <w:r w:rsidR="00F15385" w:rsidRPr="00F15385">
        <w:rPr>
          <w:rFonts w:ascii="Arial" w:hAnsi="Arial" w:cs="Arial"/>
          <w:szCs w:val="24"/>
        </w:rPr>
        <w:t>Cyfyngedig</w:t>
      </w:r>
      <w:proofErr w:type="spellEnd"/>
      <w:r w:rsidR="00F15385" w:rsidRPr="00F15385">
        <w:rPr>
          <w:rFonts w:ascii="Arial" w:hAnsi="Arial" w:cs="Arial"/>
          <w:szCs w:val="24"/>
        </w:rPr>
        <w:t>.</w:t>
      </w:r>
      <w:bookmarkStart w:id="0" w:name="_GoBack"/>
      <w:bookmarkEnd w:id="0"/>
    </w:p>
    <w:p w14:paraId="178F17B4" w14:textId="539616DB" w:rsidR="00E907C6" w:rsidRPr="0024519F" w:rsidRDefault="00E907C6" w:rsidP="006B0BFB">
      <w:pPr>
        <w:tabs>
          <w:tab w:val="left" w:pos="4253"/>
          <w:tab w:val="left" w:pos="6804"/>
        </w:tabs>
        <w:spacing w:after="120"/>
        <w:rPr>
          <w:rFonts w:ascii="Arial" w:hAnsi="Arial"/>
          <w:kern w:val="28"/>
          <w:szCs w:val="24"/>
        </w:rPr>
      </w:pPr>
      <w:bookmarkStart w:id="1" w:name="OLE_LINK1"/>
      <w:bookmarkStart w:id="2" w:name="OLE_LINK2"/>
      <w:r>
        <w:rPr>
          <w:rFonts w:ascii="Arial" w:hAnsi="Arial"/>
          <w:color w:val="000000"/>
          <w:kern w:val="28"/>
          <w:szCs w:val="24"/>
        </w:rPr>
        <w:t xml:space="preserve">The application number </w:t>
      </w:r>
      <w:r w:rsidRPr="0024519F">
        <w:rPr>
          <w:rFonts w:ascii="Arial" w:hAnsi="Arial"/>
          <w:kern w:val="28"/>
          <w:szCs w:val="24"/>
        </w:rPr>
        <w:t xml:space="preserve">is </w:t>
      </w:r>
      <w:r w:rsidR="0024519F" w:rsidRPr="0024519F">
        <w:rPr>
          <w:rFonts w:ascii="Arial" w:hAnsi="Arial"/>
          <w:szCs w:val="24"/>
        </w:rPr>
        <w:t>PAN-005289</w:t>
      </w:r>
    </w:p>
    <w:p w14:paraId="0FF15251" w14:textId="1214E3BD"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6C0DB2" w:rsidRPr="006C0DB2">
        <w:rPr>
          <w:rFonts w:ascii="Arial" w:hAnsi="Arial"/>
          <w:color w:val="000000" w:themeColor="text1"/>
          <w:szCs w:val="24"/>
        </w:rPr>
        <w:t>EPR/BB3393CB</w:t>
      </w:r>
    </w:p>
    <w:p w14:paraId="5E16DE3D" w14:textId="77777777" w:rsidR="00211115" w:rsidRDefault="000225DA" w:rsidP="006B0BFB">
      <w:pPr>
        <w:tabs>
          <w:tab w:val="left" w:pos="4253"/>
          <w:tab w:val="left" w:pos="6804"/>
        </w:tabs>
        <w:spacing w:after="120"/>
        <w:rPr>
          <w:rFonts w:ascii="Arial" w:hAnsi="Arial"/>
          <w:color w:val="000000"/>
        </w:rPr>
      </w:pPr>
      <w:r w:rsidRPr="00D2020E">
        <w:rPr>
          <w:rFonts w:ascii="Arial" w:hAnsi="Arial"/>
          <w:color w:val="000000"/>
        </w:rPr>
        <w:t xml:space="preserve">The </w:t>
      </w:r>
      <w:r w:rsidR="00211115">
        <w:rPr>
          <w:rFonts w:ascii="Arial" w:hAnsi="Arial"/>
          <w:color w:val="000000"/>
        </w:rPr>
        <w:t>permit is for:</w:t>
      </w:r>
    </w:p>
    <w:p w14:paraId="0FF15252" w14:textId="2E58BB61" w:rsidR="00E244F7" w:rsidRPr="00211115" w:rsidRDefault="00211115" w:rsidP="006B0BFB">
      <w:pPr>
        <w:tabs>
          <w:tab w:val="left" w:pos="4253"/>
          <w:tab w:val="left" w:pos="6804"/>
        </w:tabs>
        <w:spacing w:after="120"/>
        <w:rPr>
          <w:rFonts w:ascii="Arial" w:hAnsi="Arial"/>
        </w:rPr>
      </w:pPr>
      <w:r w:rsidRPr="00211115">
        <w:rPr>
          <w:rFonts w:ascii="Arial" w:hAnsi="Arial"/>
        </w:rPr>
        <w:t>Identified as a previously un-permitted discharge from the CSO. Investigations have shown that the overflow is operating satisfactorily and can be permitted “as is” under current guidelines. The CSO discharges into the River Usk. Event Duration Monitoring will be installed and operational by 01/01/2020.</w:t>
      </w:r>
    </w:p>
    <w:bookmarkEnd w:id="1"/>
    <w:bookmarkEnd w:id="2"/>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131D2BCD" w:rsidR="009864F9" w:rsidRPr="005B6A95" w:rsidRDefault="00C44B7E" w:rsidP="00BA75AF">
      <w:pPr>
        <w:numPr>
          <w:ilvl w:val="0"/>
          <w:numId w:val="17"/>
        </w:numPr>
        <w:tabs>
          <w:tab w:val="clear" w:pos="1440"/>
          <w:tab w:val="num" w:pos="1134"/>
        </w:tabs>
        <w:spacing w:after="60"/>
        <w:ind w:left="1134" w:hanging="567"/>
        <w:rPr>
          <w:bCs/>
        </w:rPr>
      </w:pPr>
      <w:r>
        <w:br w:type="page"/>
      </w:r>
      <w:r w:rsidR="00591E64" w:rsidRPr="00BA75AF">
        <w:rPr>
          <w:rFonts w:ascii="Arial" w:hAnsi="Arial"/>
          <w:szCs w:val="24"/>
        </w:rPr>
        <w:lastRenderedPageBreak/>
        <w:t xml:space="preserve">Annex </w:t>
      </w:r>
      <w:r w:rsidR="00F37C15" w:rsidRPr="00BA75AF">
        <w:rPr>
          <w:rFonts w:ascii="Arial" w:hAnsi="Arial"/>
          <w:szCs w:val="24"/>
        </w:rPr>
        <w:t>1:</w:t>
      </w:r>
      <w:r w:rsidR="00591E64" w:rsidRPr="00BA75AF">
        <w:rPr>
          <w:rFonts w:ascii="Arial" w:hAnsi="Arial"/>
          <w:szCs w:val="24"/>
        </w:rPr>
        <w:t xml:space="preserve"> decision checklist</w:t>
      </w:r>
      <w:r w:rsidR="00591E64" w:rsidRPr="005B6A95">
        <w:rPr>
          <w:bCs/>
        </w:rPr>
        <w:t xml:space="preserve">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8" w14:textId="6245B3DA" w:rsidR="00607AB7" w:rsidRDefault="00607AB7" w:rsidP="00BA75AF">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5CF07BB0" w14:textId="77777777" w:rsid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112BEB59" w:rsidR="00076F4C" w:rsidRPr="007820C3" w:rsidRDefault="00076F4C"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0D86DFCA"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16B8E6DA" w14:textId="77777777" w:rsidR="007820C3" w:rsidRDefault="007820C3" w:rsidP="00024355">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10C5FE49" w:rsidR="00076F4C" w:rsidRPr="007820C3" w:rsidRDefault="00076F4C" w:rsidP="00024355">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2A7929AF" w14:textId="77777777" w:rsidR="00FB30B4"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4E7CF2BD" w:rsidR="00076F4C" w:rsidRPr="007820C3" w:rsidRDefault="00076F4C" w:rsidP="0016775A">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0FF152C6" w14:textId="0549CF8D" w:rsidR="007820C3" w:rsidRPr="00024355" w:rsidRDefault="007820C3" w:rsidP="00EF499E">
            <w:pPr>
              <w:rPr>
                <w:rFonts w:ascii="Arial" w:hAnsi="Arial" w:cs="Arial"/>
                <w:szCs w:val="24"/>
              </w:rPr>
            </w:pPr>
            <w:r w:rsidRPr="007820C3">
              <w:rPr>
                <w:rFonts w:ascii="Arial" w:hAnsi="Arial" w:cs="Arial"/>
                <w:color w:val="000000"/>
                <w:szCs w:val="24"/>
              </w:rPr>
              <w:t>The application is within the relevant distance criteria of</w:t>
            </w:r>
            <w:r w:rsidR="00C7207E">
              <w:rPr>
                <w:rFonts w:ascii="Arial" w:hAnsi="Arial" w:cs="Arial"/>
                <w:color w:val="000000"/>
                <w:szCs w:val="24"/>
              </w:rPr>
              <w:t xml:space="preserve"> a site of heritage, </w:t>
            </w:r>
            <w:r w:rsidRPr="007820C3">
              <w:rPr>
                <w:rFonts w:ascii="Arial" w:hAnsi="Arial" w:cs="Arial"/>
                <w:color w:val="000000"/>
                <w:szCs w:val="24"/>
              </w:rPr>
              <w:t xml:space="preserve">landscape or nature conservation, </w:t>
            </w:r>
            <w:r w:rsidRPr="00024355">
              <w:rPr>
                <w:rFonts w:ascii="Arial" w:hAnsi="Arial" w:cs="Arial"/>
                <w:szCs w:val="24"/>
              </w:rPr>
              <w:t xml:space="preserve">and/or protected species or </w:t>
            </w:r>
            <w:proofErr w:type="gramStart"/>
            <w:r w:rsidRPr="00024355">
              <w:rPr>
                <w:rFonts w:ascii="Arial" w:hAnsi="Arial" w:cs="Arial"/>
                <w:szCs w:val="24"/>
              </w:rPr>
              <w:t>habitat .</w:t>
            </w:r>
            <w:proofErr w:type="gramEnd"/>
          </w:p>
          <w:p w14:paraId="0FF152C7" w14:textId="77777777" w:rsidR="007820C3" w:rsidRPr="00024355" w:rsidRDefault="007820C3" w:rsidP="00EF499E">
            <w:pPr>
              <w:rPr>
                <w:rFonts w:ascii="Arial" w:hAnsi="Arial" w:cs="Arial"/>
                <w:szCs w:val="24"/>
              </w:rPr>
            </w:pPr>
          </w:p>
          <w:p w14:paraId="0FF152C9" w14:textId="4BD82DB5" w:rsidR="007820C3" w:rsidRPr="00024355" w:rsidRDefault="007820C3" w:rsidP="00024355">
            <w:pPr>
              <w:rPr>
                <w:rFonts w:ascii="Arial" w:hAnsi="Arial" w:cs="Arial"/>
                <w:szCs w:val="24"/>
              </w:rPr>
            </w:pPr>
            <w:r w:rsidRPr="00024355">
              <w:rPr>
                <w:rFonts w:ascii="Arial" w:hAnsi="Arial" w:cs="Arial"/>
                <w:szCs w:val="24"/>
              </w:rPr>
              <w:t>A full assessment of the application and it</w:t>
            </w:r>
            <w:r w:rsidR="00024355" w:rsidRPr="00024355">
              <w:rPr>
                <w:rFonts w:ascii="Arial" w:hAnsi="Arial" w:cs="Arial"/>
                <w:szCs w:val="24"/>
              </w:rPr>
              <w:t>s potential to affect the site</w:t>
            </w:r>
            <w:r w:rsidRPr="00024355">
              <w:rPr>
                <w:rFonts w:ascii="Arial" w:hAnsi="Arial" w:cs="Arial"/>
                <w:szCs w:val="24"/>
              </w:rPr>
              <w:t>s</w:t>
            </w:r>
            <w:r w:rsidR="00024355" w:rsidRPr="00024355">
              <w:rPr>
                <w:rFonts w:ascii="Arial" w:hAnsi="Arial" w:cs="Arial"/>
                <w:szCs w:val="24"/>
              </w:rPr>
              <w:t xml:space="preserve"> </w:t>
            </w:r>
            <w:r w:rsidRPr="00024355">
              <w:rPr>
                <w:rFonts w:ascii="Arial" w:hAnsi="Arial" w:cs="Arial"/>
                <w:szCs w:val="24"/>
              </w:rPr>
              <w:t>has been carried out as part of the permitting process. We consider that the applicati</w:t>
            </w:r>
            <w:r w:rsidR="00024355" w:rsidRPr="00024355">
              <w:rPr>
                <w:rFonts w:ascii="Arial" w:hAnsi="Arial" w:cs="Arial"/>
                <w:szCs w:val="24"/>
              </w:rPr>
              <w:t>on will not affect the f</w:t>
            </w:r>
            <w:r w:rsidRPr="00024355">
              <w:rPr>
                <w:rFonts w:ascii="Arial" w:hAnsi="Arial" w:cs="Arial"/>
                <w:szCs w:val="24"/>
              </w:rPr>
              <w:t>eatures of the site</w:t>
            </w:r>
            <w:r w:rsidR="00024355" w:rsidRPr="00024355">
              <w:rPr>
                <w:rFonts w:ascii="Arial" w:hAnsi="Arial" w:cs="Arial"/>
                <w:szCs w:val="24"/>
              </w:rPr>
              <w:t>.</w:t>
            </w:r>
          </w:p>
          <w:p w14:paraId="237061EA" w14:textId="77777777" w:rsidR="00024355" w:rsidRPr="00024355" w:rsidRDefault="00024355" w:rsidP="00EF499E">
            <w:pPr>
              <w:rPr>
                <w:rFonts w:ascii="Arial" w:hAnsi="Arial" w:cs="Arial"/>
                <w:szCs w:val="24"/>
              </w:rPr>
            </w:pPr>
          </w:p>
          <w:p w14:paraId="0FF152CE" w14:textId="162F748E" w:rsidR="007820C3" w:rsidRPr="00024355" w:rsidRDefault="007820C3" w:rsidP="00EF499E">
            <w:pPr>
              <w:rPr>
                <w:rFonts w:ascii="Arial" w:hAnsi="Arial" w:cs="Arial"/>
                <w:szCs w:val="24"/>
              </w:rPr>
            </w:pPr>
            <w:r w:rsidRPr="00024355">
              <w:rPr>
                <w:rFonts w:ascii="Arial" w:hAnsi="Arial" w:cs="Arial"/>
                <w:szCs w:val="24"/>
              </w:rPr>
              <w:t>We have not formally consul</w:t>
            </w:r>
            <w:r w:rsidR="00C7207E">
              <w:rPr>
                <w:rFonts w:ascii="Arial" w:hAnsi="Arial" w:cs="Arial"/>
                <w:szCs w:val="24"/>
              </w:rPr>
              <w:t>ted</w:t>
            </w:r>
            <w:r w:rsidR="009A3F85" w:rsidRPr="00024355">
              <w:rPr>
                <w:rFonts w:ascii="Arial" w:hAnsi="Arial" w:cs="Arial"/>
                <w:szCs w:val="24"/>
              </w:rPr>
              <w:t xml:space="preserve"> </w:t>
            </w:r>
            <w:r w:rsidR="00024355" w:rsidRPr="00024355">
              <w:rPr>
                <w:rFonts w:ascii="Arial" w:hAnsi="Arial" w:cs="Arial"/>
                <w:szCs w:val="24"/>
              </w:rPr>
              <w:t xml:space="preserve">on the </w:t>
            </w:r>
            <w:proofErr w:type="gramStart"/>
            <w:r w:rsidR="00024355" w:rsidRPr="00024355">
              <w:rPr>
                <w:rFonts w:ascii="Arial" w:hAnsi="Arial" w:cs="Arial"/>
                <w:szCs w:val="24"/>
              </w:rPr>
              <w:t>application,</w:t>
            </w:r>
            <w:proofErr w:type="gramEnd"/>
            <w:r w:rsidR="00024355" w:rsidRPr="00024355">
              <w:rPr>
                <w:rFonts w:ascii="Arial" w:hAnsi="Arial" w:cs="Arial"/>
                <w:szCs w:val="24"/>
              </w:rPr>
              <w:t xml:space="preserve"> the appendix 4 assessment has been filed on the DMS for audit purposes.</w:t>
            </w:r>
            <w:r w:rsidRPr="00024355">
              <w:rPr>
                <w:rFonts w:ascii="Arial" w:hAnsi="Arial" w:cs="Arial"/>
                <w:szCs w:val="24"/>
              </w:rPr>
              <w:t xml:space="preserve">  The decision was taken in accordance with our guidance. </w:t>
            </w:r>
          </w:p>
          <w:p w14:paraId="0FF152CF" w14:textId="77777777" w:rsidR="00FB30B4" w:rsidRPr="007820C3" w:rsidRDefault="00FB30B4" w:rsidP="00024355">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sym w:font="Wingdings" w:char="F0FC"/>
            </w:r>
          </w:p>
        </w:tc>
      </w:tr>
      <w:tr w:rsidR="00136717" w:rsidRPr="007820C3" w14:paraId="37022978" w14:textId="77777777" w:rsidTr="0013671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 xml:space="preserve">Habitat Regulation </w:t>
            </w:r>
            <w:r w:rsidRPr="00136717">
              <w:rPr>
                <w:rFonts w:ascii="Arial" w:hAnsi="Arial" w:cs="Arial"/>
                <w:color w:val="000000"/>
                <w:szCs w:val="24"/>
              </w:rPr>
              <w:lastRenderedPageBreak/>
              <w:t>Assessment for a designated site under the EU Habitats Directive</w:t>
            </w:r>
          </w:p>
        </w:tc>
        <w:tc>
          <w:tcPr>
            <w:tcW w:w="6266" w:type="dxa"/>
          </w:tcPr>
          <w:p w14:paraId="60BB0129" w14:textId="0A0BC798" w:rsidR="00136717" w:rsidRPr="00024355" w:rsidRDefault="00136717" w:rsidP="00136717">
            <w:pPr>
              <w:spacing w:before="60"/>
              <w:rPr>
                <w:rFonts w:ascii="Arial" w:hAnsi="Arial" w:cs="Arial"/>
                <w:szCs w:val="24"/>
              </w:rPr>
            </w:pPr>
            <w:r w:rsidRPr="00024355">
              <w:rPr>
                <w:rFonts w:ascii="Arial" w:hAnsi="Arial" w:cs="Arial"/>
                <w:szCs w:val="24"/>
              </w:rPr>
              <w:lastRenderedPageBreak/>
              <w:t xml:space="preserve">Form 1 </w:t>
            </w:r>
            <w:r w:rsidR="00024355" w:rsidRPr="00024355">
              <w:rPr>
                <w:rFonts w:ascii="Arial" w:hAnsi="Arial" w:cs="Arial"/>
                <w:szCs w:val="24"/>
              </w:rPr>
              <w:t xml:space="preserve">Plan HRA </w:t>
            </w:r>
            <w:r w:rsidRPr="00024355">
              <w:rPr>
                <w:rFonts w:ascii="Arial" w:hAnsi="Arial" w:cs="Arial"/>
                <w:szCs w:val="24"/>
              </w:rPr>
              <w:t xml:space="preserve">– saved on DMS as “to be assessed” for public register purposes.  </w:t>
            </w:r>
          </w:p>
          <w:p w14:paraId="0373A1BC" w14:textId="77777777" w:rsidR="00136717" w:rsidRPr="00024355" w:rsidRDefault="00136717" w:rsidP="00136717">
            <w:pPr>
              <w:spacing w:before="60"/>
              <w:rPr>
                <w:rFonts w:ascii="Arial" w:hAnsi="Arial" w:cs="Arial"/>
                <w:szCs w:val="24"/>
              </w:rPr>
            </w:pPr>
          </w:p>
          <w:p w14:paraId="06106415" w14:textId="77777777" w:rsidR="00136717" w:rsidRPr="00024355" w:rsidRDefault="00136717" w:rsidP="00136717">
            <w:pPr>
              <w:spacing w:before="60"/>
              <w:rPr>
                <w:rFonts w:ascii="Arial" w:hAnsi="Arial" w:cs="Arial"/>
                <w:szCs w:val="24"/>
              </w:rPr>
            </w:pPr>
            <w:r w:rsidRPr="00024355">
              <w:rPr>
                <w:rFonts w:ascii="Arial" w:hAnsi="Arial" w:cs="Arial"/>
                <w:szCs w:val="24"/>
              </w:rPr>
              <w:t>In light of the conclusions of an appropriate assessment, and taking account of the advice received from protected sites advisors, it has been established that the project will not adversely affect the integrity of any Natura 2000/</w:t>
            </w:r>
            <w:proofErr w:type="spellStart"/>
            <w:r w:rsidRPr="00024355">
              <w:rPr>
                <w:rFonts w:ascii="Arial" w:hAnsi="Arial" w:cs="Arial"/>
                <w:szCs w:val="24"/>
              </w:rPr>
              <w:t>Ramsar</w:t>
            </w:r>
            <w:proofErr w:type="spellEnd"/>
            <w:r w:rsidRPr="00024355">
              <w:rPr>
                <w:rFonts w:ascii="Arial" w:hAnsi="Arial" w:cs="Arial"/>
                <w:szCs w:val="24"/>
              </w:rPr>
              <w:t xml:space="preserve"> site, taking into account any conditions or restrictions as applicable, either alone or in-combination with other plans and projects. (As documented in section 4 of OGN 200 form 1, and section 5 if applicable) </w:t>
            </w:r>
          </w:p>
          <w:p w14:paraId="67AFC2B0" w14:textId="77777777" w:rsidR="00136717" w:rsidRPr="007820C3" w:rsidRDefault="00136717" w:rsidP="00024355">
            <w:pPr>
              <w:rPr>
                <w:rFonts w:ascii="Arial" w:hAnsi="Arial" w:cs="Arial"/>
                <w:color w:val="000000"/>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00F4B91C"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024355" w:rsidRDefault="007820C3" w:rsidP="00A60F17">
            <w:pPr>
              <w:rPr>
                <w:rFonts w:ascii="Arial" w:hAnsi="Arial" w:cs="Arial"/>
                <w:szCs w:val="24"/>
              </w:rPr>
            </w:pPr>
            <w:r w:rsidRPr="00024355">
              <w:rPr>
                <w:rFonts w:ascii="Arial" w:hAnsi="Arial" w:cs="Arial"/>
                <w:szCs w:val="24"/>
              </w:rPr>
              <w:t xml:space="preserve">The operator considers this risk assessment is satisfactory. </w:t>
            </w:r>
          </w:p>
          <w:p w14:paraId="0FF152E7" w14:textId="77777777" w:rsidR="007820C3" w:rsidRPr="00024355" w:rsidRDefault="007820C3" w:rsidP="00A60F17">
            <w:pPr>
              <w:rPr>
                <w:rFonts w:ascii="Arial" w:hAnsi="Arial" w:cs="Arial"/>
                <w:szCs w:val="24"/>
              </w:rPr>
            </w:pPr>
          </w:p>
          <w:p w14:paraId="0FF152E8" w14:textId="339840FF" w:rsidR="007820C3" w:rsidRPr="00024355" w:rsidRDefault="007820C3" w:rsidP="00A60F17">
            <w:pPr>
              <w:pStyle w:val="BodyText"/>
              <w:rPr>
                <w:rFonts w:ascii="Arial" w:hAnsi="Arial" w:cs="Arial"/>
                <w:color w:val="auto"/>
                <w:szCs w:val="24"/>
              </w:rPr>
            </w:pPr>
            <w:r w:rsidRPr="00024355">
              <w:rPr>
                <w:rFonts w:ascii="Arial" w:hAnsi="Arial" w:cs="Arial"/>
                <w:color w:val="auto"/>
                <w:szCs w:val="24"/>
              </w:rPr>
              <w:t>The assessment shows that, applying the conservative criteria in our guidance on Environmental Risk Assessment, all emissions may be categorised as environmentally insignificant</w:t>
            </w:r>
            <w:r w:rsidR="00024355" w:rsidRPr="00024355">
              <w:rPr>
                <w:rFonts w:ascii="Arial" w:hAnsi="Arial" w:cs="Arial"/>
                <w:color w:val="auto"/>
                <w:szCs w:val="24"/>
              </w:rPr>
              <w:t>.</w:t>
            </w:r>
            <w:r w:rsidRPr="00024355">
              <w:rPr>
                <w:rFonts w:ascii="Arial" w:hAnsi="Arial" w:cs="Arial"/>
                <w:color w:val="auto"/>
                <w:szCs w:val="24"/>
              </w:rPr>
              <w:t xml:space="preserve">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EE" w14:textId="7C2068BC" w:rsidR="007820C3" w:rsidRPr="007820C3" w:rsidRDefault="007820C3" w:rsidP="00792CEE">
            <w:pPr>
              <w:pStyle w:val="BodyText"/>
              <w:rPr>
                <w:rFonts w:ascii="Arial" w:hAnsi="Arial" w:cs="Arial"/>
                <w:color w:val="FF00FF"/>
                <w:szCs w:val="24"/>
              </w:rPr>
            </w:pPr>
          </w:p>
          <w:p w14:paraId="138D5A3C" w14:textId="77777777" w:rsidR="00FB30B4" w:rsidRDefault="007820C3" w:rsidP="00211115">
            <w:pPr>
              <w:pStyle w:val="BodyText"/>
              <w:rPr>
                <w:rFonts w:ascii="Arial" w:hAnsi="Arial" w:cs="Arial"/>
                <w:color w:val="auto"/>
                <w:szCs w:val="24"/>
              </w:rPr>
            </w:pPr>
            <w:r w:rsidRPr="00211115">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BAC1422" w:rsidR="00C7207E" w:rsidRPr="00211115" w:rsidRDefault="00C7207E" w:rsidP="00211115">
            <w:pPr>
              <w:pStyle w:val="BodyText"/>
              <w:rPr>
                <w:rFonts w:ascii="Arial" w:hAnsi="Arial" w:cs="Arial"/>
                <w:color w:val="FF0000"/>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18" w14:textId="77777777" w:rsidTr="00136717">
        <w:trPr>
          <w:gridAfter w:val="1"/>
          <w:wAfter w:w="13" w:type="dxa"/>
        </w:trPr>
        <w:tc>
          <w:tcPr>
            <w:tcW w:w="1951" w:type="dxa"/>
          </w:tcPr>
          <w:p w14:paraId="0FF15312" w14:textId="77777777" w:rsidR="007820C3" w:rsidRPr="007820C3" w:rsidRDefault="007820C3" w:rsidP="00792CEE">
            <w:pPr>
              <w:rPr>
                <w:rFonts w:ascii="Arial" w:hAnsi="Arial" w:cs="Arial"/>
                <w:color w:val="000000"/>
                <w:szCs w:val="24"/>
              </w:rPr>
            </w:pPr>
            <w:r w:rsidRPr="007820C3">
              <w:rPr>
                <w:rFonts w:ascii="Arial" w:hAnsi="Arial" w:cs="Arial"/>
                <w:szCs w:val="24"/>
              </w:rPr>
              <w:t>Improvement conditions</w:t>
            </w:r>
          </w:p>
        </w:tc>
        <w:tc>
          <w:tcPr>
            <w:tcW w:w="6266" w:type="dxa"/>
          </w:tcPr>
          <w:p w14:paraId="0FF15313" w14:textId="77777777" w:rsidR="007820C3" w:rsidRPr="007820C3" w:rsidRDefault="007820C3" w:rsidP="00DC3714">
            <w:pPr>
              <w:rPr>
                <w:rFonts w:ascii="Arial" w:hAnsi="Arial" w:cs="Arial"/>
                <w:color w:val="000000"/>
                <w:szCs w:val="24"/>
              </w:rPr>
            </w:pPr>
            <w:r w:rsidRPr="007820C3">
              <w:rPr>
                <w:rFonts w:ascii="Arial" w:hAnsi="Arial" w:cs="Arial"/>
                <w:color w:val="000000"/>
                <w:szCs w:val="24"/>
              </w:rPr>
              <w:t xml:space="preserve">Based on the information on the application, we consider that we need to impose improvement conditions.   </w:t>
            </w:r>
          </w:p>
          <w:p w14:paraId="0FF15314" w14:textId="77777777" w:rsidR="007820C3" w:rsidRPr="007820C3" w:rsidRDefault="007820C3" w:rsidP="00DC3714">
            <w:pPr>
              <w:rPr>
                <w:rFonts w:ascii="Arial" w:hAnsi="Arial" w:cs="Arial"/>
                <w:color w:val="FF00FF"/>
                <w:szCs w:val="24"/>
              </w:rPr>
            </w:pPr>
          </w:p>
          <w:p w14:paraId="43868542" w14:textId="77777777" w:rsidR="00FB30B4" w:rsidRPr="00211115" w:rsidRDefault="007820C3" w:rsidP="00211115">
            <w:pPr>
              <w:rPr>
                <w:rFonts w:ascii="Arial" w:hAnsi="Arial" w:cs="Arial"/>
                <w:szCs w:val="24"/>
              </w:rPr>
            </w:pPr>
            <w:r w:rsidRPr="00211115">
              <w:rPr>
                <w:rFonts w:ascii="Arial" w:hAnsi="Arial" w:cs="Arial"/>
                <w:szCs w:val="24"/>
              </w:rPr>
              <w:t>We have imposed improvement conditions to ensure that</w:t>
            </w:r>
            <w:r w:rsidR="00211115" w:rsidRPr="00211115">
              <w:rPr>
                <w:rFonts w:ascii="Arial" w:hAnsi="Arial" w:cs="Arial"/>
                <w:szCs w:val="24"/>
              </w:rPr>
              <w:t xml:space="preserve"> the operator provides:</w:t>
            </w:r>
          </w:p>
          <w:p w14:paraId="2BAD0C15" w14:textId="77777777" w:rsidR="00211115" w:rsidRPr="00211115" w:rsidRDefault="00211115" w:rsidP="00211115">
            <w:pPr>
              <w:rPr>
                <w:rFonts w:ascii="Arial" w:hAnsi="Arial" w:cs="Arial"/>
                <w:b/>
                <w:szCs w:val="24"/>
              </w:rPr>
            </w:pPr>
          </w:p>
          <w:p w14:paraId="28B53987" w14:textId="77777777" w:rsidR="00211115" w:rsidRPr="00211115" w:rsidRDefault="00211115" w:rsidP="00211115">
            <w:pPr>
              <w:numPr>
                <w:ilvl w:val="0"/>
                <w:numId w:val="20"/>
              </w:numPr>
              <w:tabs>
                <w:tab w:val="num" w:pos="531"/>
              </w:tabs>
              <w:rPr>
                <w:rFonts w:ascii="Arial" w:hAnsi="Arial" w:cs="Arial"/>
                <w:szCs w:val="18"/>
              </w:rPr>
            </w:pPr>
            <w:r w:rsidRPr="00211115">
              <w:rPr>
                <w:rFonts w:ascii="Arial" w:hAnsi="Arial" w:cs="Arial"/>
                <w:szCs w:val="18"/>
              </w:rPr>
              <w:t>Weir setting and basis of calculation.</w:t>
            </w:r>
          </w:p>
          <w:p w14:paraId="4B6CB6DA" w14:textId="77777777" w:rsidR="00211115" w:rsidRPr="00211115" w:rsidRDefault="00211115" w:rsidP="00211115">
            <w:pPr>
              <w:numPr>
                <w:ilvl w:val="0"/>
                <w:numId w:val="20"/>
              </w:numPr>
              <w:tabs>
                <w:tab w:val="num" w:pos="531"/>
              </w:tabs>
              <w:rPr>
                <w:rFonts w:ascii="Arial" w:hAnsi="Arial" w:cs="Arial"/>
                <w:szCs w:val="18"/>
              </w:rPr>
            </w:pPr>
            <w:r w:rsidRPr="00211115">
              <w:rPr>
                <w:rFonts w:ascii="Arial" w:hAnsi="Arial" w:cs="Arial"/>
                <w:szCs w:val="18"/>
              </w:rPr>
              <w:t xml:space="preserve">Storage provision and whether on or </w:t>
            </w:r>
            <w:proofErr w:type="gramStart"/>
            <w:r w:rsidRPr="00211115">
              <w:rPr>
                <w:rFonts w:ascii="Arial" w:hAnsi="Arial" w:cs="Arial"/>
                <w:szCs w:val="18"/>
              </w:rPr>
              <w:t>offline  if</w:t>
            </w:r>
            <w:proofErr w:type="gramEnd"/>
            <w:r w:rsidRPr="00211115">
              <w:rPr>
                <w:rFonts w:ascii="Arial" w:hAnsi="Arial" w:cs="Arial"/>
                <w:szCs w:val="18"/>
              </w:rPr>
              <w:t xml:space="preserve"> relevant</w:t>
            </w:r>
          </w:p>
          <w:p w14:paraId="24AF95A0" w14:textId="77777777" w:rsidR="00211115" w:rsidRPr="00211115" w:rsidRDefault="00211115" w:rsidP="00211115">
            <w:pPr>
              <w:numPr>
                <w:ilvl w:val="0"/>
                <w:numId w:val="20"/>
              </w:numPr>
              <w:tabs>
                <w:tab w:val="num" w:pos="531"/>
              </w:tabs>
              <w:rPr>
                <w:rFonts w:ascii="Arial" w:hAnsi="Arial" w:cs="Arial"/>
                <w:szCs w:val="18"/>
              </w:rPr>
            </w:pPr>
            <w:r w:rsidRPr="00211115">
              <w:rPr>
                <w:rFonts w:ascii="Arial" w:hAnsi="Arial" w:cs="Arial"/>
                <w:szCs w:val="18"/>
              </w:rPr>
              <w:t xml:space="preserve">Details of any screening, telemetry or monitoring </w:t>
            </w:r>
            <w:proofErr w:type="spellStart"/>
            <w:r w:rsidRPr="00211115">
              <w:rPr>
                <w:rFonts w:ascii="Arial" w:hAnsi="Arial" w:cs="Arial"/>
                <w:szCs w:val="18"/>
              </w:rPr>
              <w:t>eg</w:t>
            </w:r>
            <w:proofErr w:type="spellEnd"/>
            <w:r w:rsidRPr="00211115">
              <w:rPr>
                <w:rFonts w:ascii="Arial" w:hAnsi="Arial" w:cs="Arial"/>
                <w:szCs w:val="18"/>
              </w:rPr>
              <w:t xml:space="preserve"> </w:t>
            </w:r>
            <w:proofErr w:type="spellStart"/>
            <w:r w:rsidRPr="00211115">
              <w:rPr>
                <w:rFonts w:ascii="Arial" w:hAnsi="Arial" w:cs="Arial"/>
                <w:szCs w:val="18"/>
              </w:rPr>
              <w:t>pff</w:t>
            </w:r>
            <w:proofErr w:type="spellEnd"/>
            <w:r w:rsidRPr="00211115">
              <w:rPr>
                <w:rFonts w:ascii="Arial" w:hAnsi="Arial" w:cs="Arial"/>
                <w:szCs w:val="18"/>
              </w:rPr>
              <w:t>/</w:t>
            </w:r>
            <w:proofErr w:type="spellStart"/>
            <w:r w:rsidRPr="00211115">
              <w:rPr>
                <w:rFonts w:ascii="Arial" w:hAnsi="Arial" w:cs="Arial"/>
                <w:szCs w:val="18"/>
              </w:rPr>
              <w:t>fft</w:t>
            </w:r>
            <w:proofErr w:type="spellEnd"/>
            <w:r w:rsidRPr="00211115">
              <w:rPr>
                <w:rFonts w:ascii="Arial" w:hAnsi="Arial" w:cs="Arial"/>
                <w:szCs w:val="18"/>
              </w:rPr>
              <w:t>, discharge to environment, powered screen failure</w:t>
            </w:r>
          </w:p>
          <w:p w14:paraId="0FF15316" w14:textId="1AB31423" w:rsidR="00211115" w:rsidRPr="007820C3" w:rsidRDefault="00211115" w:rsidP="00211115">
            <w:pPr>
              <w:rPr>
                <w:rFonts w:ascii="Arial" w:hAnsi="Arial" w:cs="Arial"/>
                <w:color w:val="FF00FF"/>
                <w:szCs w:val="24"/>
              </w:rPr>
            </w:pPr>
          </w:p>
        </w:tc>
        <w:tc>
          <w:tcPr>
            <w:tcW w:w="1072" w:type="dxa"/>
          </w:tcPr>
          <w:p w14:paraId="0FF1531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lastRenderedPageBreak/>
              <w:t xml:space="preserve">Environment Management System </w:t>
            </w:r>
          </w:p>
        </w:tc>
        <w:tc>
          <w:tcPr>
            <w:tcW w:w="6266" w:type="dxa"/>
          </w:tcPr>
          <w:p w14:paraId="0FF1534B" w14:textId="06923BC2"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w:t>
            </w:r>
            <w:r w:rsidR="00C7207E">
              <w:rPr>
                <w:rFonts w:ascii="Arial" w:hAnsi="Arial" w:cs="Arial"/>
                <w:color w:val="000000"/>
                <w:szCs w:val="24"/>
              </w:rPr>
              <w:t xml:space="preserve">ly with the permit conditions. </w:t>
            </w:r>
            <w:r w:rsidRPr="007820C3">
              <w:rPr>
                <w:rFonts w:ascii="Arial" w:hAnsi="Arial" w:cs="Arial"/>
                <w:color w:val="000000"/>
                <w:szCs w:val="24"/>
              </w:rPr>
              <w:t>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24519F">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0464E702" w14:textId="0232A698" w:rsidR="00E96702" w:rsidRPr="00211115"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r w:rsidR="00C7207E">
              <w:rPr>
                <w:rFonts w:ascii="Arial" w:eastAsia="Times New Roman" w:hAnsi="Arial" w:cs="Arial"/>
              </w:rPr>
              <w:t>.</w:t>
            </w:r>
          </w:p>
          <w:p w14:paraId="30A1E70F" w14:textId="77777777" w:rsidR="00E96702" w:rsidRDefault="00E96702" w:rsidP="00D26B49">
            <w:pPr>
              <w:rPr>
                <w:rFonts w:ascii="Arial" w:hAnsi="Arial" w:cs="Arial"/>
                <w:color w:val="FF00FF"/>
                <w:szCs w:val="24"/>
              </w:rPr>
            </w:pPr>
          </w:p>
          <w:p w14:paraId="7C4FE69A" w14:textId="6C2DB5BC" w:rsidR="00C7207E" w:rsidRPr="00E96702" w:rsidRDefault="00C7207E" w:rsidP="00D26B49">
            <w:pPr>
              <w:rPr>
                <w:rFonts w:ascii="Arial" w:hAnsi="Arial" w:cs="Arial"/>
                <w:color w:val="FF00FF"/>
                <w:szCs w:val="24"/>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3" w14:textId="09FED25A" w:rsidR="00C44B7E" w:rsidRDefault="00C44B7E" w:rsidP="00211115">
      <w:pPr>
        <w:pStyle w:val="Heading1"/>
        <w:jc w:val="left"/>
        <w:rPr>
          <w:b w:val="0"/>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F15378" w14:textId="77777777" w:rsidR="00024355" w:rsidRDefault="00024355">
      <w:r>
        <w:separator/>
      </w:r>
    </w:p>
  </w:endnote>
  <w:endnote w:type="continuationSeparator" w:id="0">
    <w:p w14:paraId="0FF15379" w14:textId="77777777" w:rsidR="00024355" w:rsidRDefault="000243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024355" w:rsidRDefault="0002435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024355" w:rsidRDefault="0002435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024355" w:rsidRPr="002B61AE" w14:paraId="0FF15380" w14:textId="77777777" w:rsidTr="008632BF">
      <w:trPr>
        <w:trHeight w:val="286"/>
      </w:trPr>
      <w:tc>
        <w:tcPr>
          <w:tcW w:w="2659" w:type="dxa"/>
        </w:tcPr>
        <w:p w14:paraId="0FF1537C" w14:textId="7104BEDB" w:rsidR="00024355" w:rsidRPr="00E907C6" w:rsidRDefault="00024355"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024355" w:rsidRPr="00E907C6" w:rsidRDefault="00024355"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024355" w:rsidRPr="00E907C6" w:rsidRDefault="00024355"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024355" w:rsidRPr="00E907C6" w:rsidRDefault="00024355"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024355" w:rsidRPr="003F4346" w:rsidRDefault="00024355"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F15376" w14:textId="77777777" w:rsidR="00024355" w:rsidRDefault="00024355">
      <w:r>
        <w:separator/>
      </w:r>
    </w:p>
  </w:footnote>
  <w:footnote w:type="continuationSeparator" w:id="0">
    <w:p w14:paraId="0FF15377" w14:textId="77777777" w:rsidR="00024355" w:rsidRDefault="000243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6"/>
  </w:num>
  <w:num w:numId="3">
    <w:abstractNumId w:val="13"/>
  </w:num>
  <w:num w:numId="4">
    <w:abstractNumId w:val="2"/>
  </w:num>
  <w:num w:numId="5">
    <w:abstractNumId w:val="4"/>
  </w:num>
  <w:num w:numId="6">
    <w:abstractNumId w:val="3"/>
  </w:num>
  <w:num w:numId="7">
    <w:abstractNumId w:val="8"/>
  </w:num>
  <w:num w:numId="8">
    <w:abstractNumId w:val="15"/>
  </w:num>
  <w:num w:numId="9">
    <w:abstractNumId w:val="19"/>
  </w:num>
  <w:num w:numId="10">
    <w:abstractNumId w:val="11"/>
  </w:num>
  <w:num w:numId="11">
    <w:abstractNumId w:val="14"/>
  </w:num>
  <w:num w:numId="12">
    <w:abstractNumId w:val="18"/>
  </w:num>
  <w:num w:numId="13">
    <w:abstractNumId w:val="17"/>
  </w:num>
  <w:num w:numId="14">
    <w:abstractNumId w:val="10"/>
  </w:num>
  <w:num w:numId="15">
    <w:abstractNumId w:val="12"/>
  </w:num>
  <w:num w:numId="16">
    <w:abstractNumId w:val="6"/>
  </w:num>
  <w:num w:numId="17">
    <w:abstractNumId w:val="0"/>
  </w:num>
  <w:num w:numId="18">
    <w:abstractNumId w:val="9"/>
  </w:num>
  <w:num w:numId="19">
    <w:abstractNumId w:val="7"/>
  </w:num>
  <w:num w:numId="20">
    <w:abstractNumId w:val="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56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355"/>
    <w:rsid w:val="00024E0F"/>
    <w:rsid w:val="000436A8"/>
    <w:rsid w:val="00050DC6"/>
    <w:rsid w:val="00052697"/>
    <w:rsid w:val="0005636B"/>
    <w:rsid w:val="0006298C"/>
    <w:rsid w:val="00067A5C"/>
    <w:rsid w:val="00076F4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1115"/>
    <w:rsid w:val="00216630"/>
    <w:rsid w:val="00223BAE"/>
    <w:rsid w:val="0023750B"/>
    <w:rsid w:val="002436CC"/>
    <w:rsid w:val="0024519F"/>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0DB2"/>
    <w:rsid w:val="006C735F"/>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9027F9"/>
    <w:rsid w:val="009047F4"/>
    <w:rsid w:val="009070E1"/>
    <w:rsid w:val="0092357D"/>
    <w:rsid w:val="009271E0"/>
    <w:rsid w:val="00930ABE"/>
    <w:rsid w:val="009344C0"/>
    <w:rsid w:val="00940D7D"/>
    <w:rsid w:val="00945712"/>
    <w:rsid w:val="0096635C"/>
    <w:rsid w:val="00971326"/>
    <w:rsid w:val="009802DC"/>
    <w:rsid w:val="009837ED"/>
    <w:rsid w:val="009864F9"/>
    <w:rsid w:val="00992AD4"/>
    <w:rsid w:val="00995381"/>
    <w:rsid w:val="009A3F85"/>
    <w:rsid w:val="009B0C2B"/>
    <w:rsid w:val="009B4CE8"/>
    <w:rsid w:val="009B7411"/>
    <w:rsid w:val="009C6433"/>
    <w:rsid w:val="009D4D88"/>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A75AF"/>
    <w:rsid w:val="00BB1620"/>
    <w:rsid w:val="00BB408D"/>
    <w:rsid w:val="00BB4528"/>
    <w:rsid w:val="00BE370B"/>
    <w:rsid w:val="00BE7950"/>
    <w:rsid w:val="00BF24F6"/>
    <w:rsid w:val="00C05011"/>
    <w:rsid w:val="00C07952"/>
    <w:rsid w:val="00C24149"/>
    <w:rsid w:val="00C43A22"/>
    <w:rsid w:val="00C44B7E"/>
    <w:rsid w:val="00C57F82"/>
    <w:rsid w:val="00C7207E"/>
    <w:rsid w:val="00C8353B"/>
    <w:rsid w:val="00C85FD5"/>
    <w:rsid w:val="00C91798"/>
    <w:rsid w:val="00C93F6F"/>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B1361"/>
    <w:rsid w:val="00EC07DD"/>
    <w:rsid w:val="00ED1D92"/>
    <w:rsid w:val="00ED50CB"/>
    <w:rsid w:val="00EE5639"/>
    <w:rsid w:val="00EF499E"/>
    <w:rsid w:val="00F0619C"/>
    <w:rsid w:val="00F15385"/>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character" w:styleId="PlaceholderText">
    <w:name w:val="Placeholder Text"/>
    <w:basedOn w:val="DefaultParagraphFont"/>
    <w:uiPriority w:val="99"/>
    <w:semiHidden/>
    <w:rsid w:val="00F1538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Bronllys Rear of garage A479</Site_x0020_Name>
    <Internal_x002f_External xmlns="859f7ad6-93f6-4205-b62b-a17f28acbbac">Internal document</Internal_x002f_External>
    <Post_x0020_code xmlns="859f7ad6-93f6-4205-b62b-a17f28acbbac">LD3 0LG</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Pentwyn Rd, Nelson, Treharris, CF46 6LY</Addressee>
    <Process_x0020_Type xmlns="859f7ad6-93f6-4205-b62b-a17f28acbbac">Application</Process_x0020_Type>
    <License_x002f_Activity_x0020_Type xmlns="859f7ad6-93f6-4205-b62b-a17f28acbbac">5. WRA Water Resources Regulations</License_x002f_Activity_x0020_Type>
    <Surrendered_x002f_Expired xmlns="859f7ad6-93f6-4205-b62b-a17f28acbbac" xsi:nil="true"/>
    <Document_x0020_Date xmlns="859f7ad6-93f6-4205-b62b-a17f28acbbac">2019-07-17T23:00:00+00:00</Document_x0020_Date>
    <Facility_x0020_Address xmlns="859f7ad6-93f6-4205-b62b-a17f28acbbac">Rear of garage A479, Bronllys</Facility_x0020_Address>
    <Environment_x0020_Sub_x0020_Folder xmlns="859f7ad6-93f6-4205-b62b-a17f28acbbac">Licences applications</Environment_x0020_Sub_x0020_Folder>
    <Customer_x0020_Name xmlns="859f7ad6-93f6-4205-b62b-a17f28acbbac">Dwr Cymru</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45" ma:contentTypeDescription="Permitting &amp; Compliance Word Document" ma:contentTypeScope="" ma:versionID="d007f5a032eb0c14611578fef97a43cb">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c0ba6491dbc5fb958a7c4bf558cf2816"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29" nillable="true" ma:displayName="Tags" ma:internalName="MediaServiceAutoTags"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microsoft.com/office/2006/documentManagement/types"/>
    <ds:schemaRef ds:uri="http://schemas.microsoft.com/office/infopath/2007/PartnerControls"/>
    <ds:schemaRef ds:uri="9be56660-2c31-41ef-bc00-23e72f632f2a"/>
    <ds:schemaRef ds:uri="a84e7805-6a46-4291-b6c6-33e265e5a8c8"/>
    <ds:schemaRef ds:uri="http://purl.org/dc/elements/1.1/"/>
    <ds:schemaRef ds:uri="http://schemas.openxmlformats.org/package/2006/metadata/core-properties"/>
    <ds:schemaRef ds:uri="6e121689-de5b-41b9-a751-bfeda7fa2b07"/>
    <ds:schemaRef ds:uri="http://www.w3.org/XML/1998/namespace"/>
    <ds:schemaRef ds:uri="http://purl.org/dc/dcmitype/"/>
  </ds:schemaRefs>
</ds:datastoreItem>
</file>

<file path=customXml/itemProps3.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4.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5.xml><?xml version="1.0" encoding="utf-8"?>
<ds:datastoreItem xmlns:ds="http://schemas.openxmlformats.org/officeDocument/2006/customXml" ds:itemID="{69A23454-62F3-4B4E-8892-A1C51C85CE46}"/>
</file>

<file path=docProps/app.xml><?xml version="1.0" encoding="utf-8"?>
<Properties xmlns="http://schemas.openxmlformats.org/officeDocument/2006/extended-properties" xmlns:vt="http://schemas.openxmlformats.org/officeDocument/2006/docPropsVTypes">
  <Template>Normal</Template>
  <TotalTime>15</TotalTime>
  <Pages>4</Pages>
  <Words>821</Words>
  <Characters>4640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
  <cp:keywords>23308SD92, 233 08 SD92, 233-08-SD92</cp:keywords>
  <dc:description>233_08_SD92, Version 3_x000d_
Issue date: 19/07/2011</dc:description>
  <cp:lastModifiedBy>Wakeford, James</cp:lastModifiedBy>
  <cp:revision>4</cp:revision>
  <cp:lastPrinted>2008-01-30T13:54:00Z</cp:lastPrinted>
  <dcterms:created xsi:type="dcterms:W3CDTF">2019-05-17T12:20:00Z</dcterms:created>
  <dcterms:modified xsi:type="dcterms:W3CDTF">2019-07-18T12:24:00Z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4f5829d8-8404-4445-8c2b-39ebaa884a34</vt:lpwstr>
  </property>
  <property fmtid="{D5CDD505-2E9C-101B-9397-08002B2CF9AE}" pid="11" name="SharedWithUsers">
    <vt:lpwstr/>
  </property>
  <property fmtid="{D5CDD505-2E9C-101B-9397-08002B2CF9AE}" pid="12" name="_dlc_DocId">
    <vt:lpwstr>REGU-212-47208</vt:lpwstr>
  </property>
  <property fmtid="{D5CDD505-2E9C-101B-9397-08002B2CF9AE}" pid="13" name="_dlc_DocIdUrl">
    <vt:lpwstr>https://cyfoethnaturiolcymru.sharepoint.com/teams/Regulatory/Permitting/_layouts/15/DocIdRedir.aspx?ID=REGU-212-47208, REGU-212-47208</vt:lpwstr>
  </property>
</Properties>
</file>