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3511CC8" w:rsidR="00D04424" w:rsidRPr="006D5E33" w:rsidRDefault="0014332B" w:rsidP="003719AD">
      <w:pPr>
        <w:pStyle w:val="Heading1"/>
        <w:spacing w:before="0" w:after="0"/>
        <w:jc w:val="left"/>
        <w:rPr>
          <w:bCs/>
          <w:color w:val="auto"/>
          <w:sz w:val="32"/>
        </w:rPr>
      </w:pPr>
      <w:r w:rsidRPr="006D5E33">
        <w:rPr>
          <w:bCs/>
          <w:color w:val="auto"/>
          <w:sz w:val="32"/>
        </w:rPr>
        <w:t>Bespoke p</w:t>
      </w:r>
      <w:r w:rsidR="00D04424" w:rsidRPr="006D5E33">
        <w:rPr>
          <w:bCs/>
          <w:color w:val="auto"/>
          <w:sz w:val="32"/>
        </w:rPr>
        <w:t>ermit</w:t>
      </w:r>
      <w:r w:rsidR="00B73ECB" w:rsidRPr="006D5E33">
        <w:rPr>
          <w:bCs/>
          <w:color w:val="auto"/>
          <w:sz w:val="32"/>
        </w:rPr>
        <w:t xml:space="preserve"> </w:t>
      </w:r>
    </w:p>
    <w:p w14:paraId="0FF1524F" w14:textId="49955CE5" w:rsidR="007820C3" w:rsidRPr="006D5E33" w:rsidRDefault="007820C3" w:rsidP="00D04424">
      <w:pPr>
        <w:rPr>
          <w:rFonts w:ascii="Arial" w:hAnsi="Arial" w:cs="Arial"/>
          <w:szCs w:val="24"/>
        </w:rPr>
      </w:pPr>
    </w:p>
    <w:p w14:paraId="0FF15250" w14:textId="77F68977" w:rsidR="00D04424" w:rsidRPr="006D5E33" w:rsidRDefault="0060457F" w:rsidP="006B0BFB">
      <w:pPr>
        <w:spacing w:after="120"/>
        <w:rPr>
          <w:rFonts w:ascii="Arial" w:hAnsi="Arial" w:cs="Arial"/>
          <w:szCs w:val="24"/>
        </w:rPr>
      </w:pPr>
      <w:r w:rsidRPr="006D5E33">
        <w:rPr>
          <w:rFonts w:ascii="Arial" w:hAnsi="Arial" w:cs="Arial"/>
          <w:szCs w:val="24"/>
        </w:rPr>
        <w:t xml:space="preserve">We have decided to </w:t>
      </w:r>
      <w:r w:rsidR="006D5E33" w:rsidRPr="006D5E33">
        <w:rPr>
          <w:rFonts w:ascii="Arial" w:hAnsi="Arial" w:cs="Arial"/>
          <w:szCs w:val="24"/>
        </w:rPr>
        <w:t xml:space="preserve">grant </w:t>
      </w:r>
      <w:r w:rsidRPr="006D5E33">
        <w:rPr>
          <w:rFonts w:ascii="Arial" w:hAnsi="Arial" w:cs="Arial"/>
          <w:szCs w:val="24"/>
        </w:rPr>
        <w:t xml:space="preserve">the permit for </w:t>
      </w:r>
      <w:r w:rsidR="006D5E33" w:rsidRPr="006D5E33">
        <w:rPr>
          <w:rFonts w:ascii="Arial" w:hAnsi="Arial" w:cs="Arial"/>
          <w:szCs w:val="24"/>
        </w:rPr>
        <w:t>Plot 2</w:t>
      </w:r>
      <w:r w:rsidRPr="006D5E33">
        <w:rPr>
          <w:rFonts w:ascii="Arial" w:hAnsi="Arial" w:cs="Arial"/>
          <w:szCs w:val="24"/>
        </w:rPr>
        <w:t xml:space="preserve"> operated by </w:t>
      </w:r>
      <w:r w:rsidR="006D5E33" w:rsidRPr="006D5E33">
        <w:rPr>
          <w:rFonts w:ascii="Arial" w:hAnsi="Arial" w:cs="Arial"/>
          <w:szCs w:val="24"/>
        </w:rPr>
        <w:t>Mr Mark Davis</w:t>
      </w:r>
      <w:r w:rsidR="001034AC" w:rsidRPr="006D5E33">
        <w:rPr>
          <w:rFonts w:ascii="Arial" w:hAnsi="Arial" w:cs="Arial"/>
          <w:szCs w:val="24"/>
        </w:rPr>
        <w:t>.</w:t>
      </w:r>
    </w:p>
    <w:p w14:paraId="178F17B4" w14:textId="0A85C7DB" w:rsidR="00E907C6" w:rsidRPr="006D5E33" w:rsidRDefault="00E907C6" w:rsidP="006B0BFB">
      <w:pPr>
        <w:tabs>
          <w:tab w:val="left" w:pos="4253"/>
          <w:tab w:val="left" w:pos="6804"/>
        </w:tabs>
        <w:spacing w:after="120"/>
        <w:rPr>
          <w:rFonts w:ascii="Arial" w:hAnsi="Arial"/>
          <w:kern w:val="28"/>
          <w:szCs w:val="24"/>
        </w:rPr>
      </w:pPr>
      <w:bookmarkStart w:id="0" w:name="OLE_LINK1"/>
      <w:bookmarkStart w:id="1" w:name="OLE_LINK2"/>
      <w:r w:rsidRPr="006D5E33">
        <w:rPr>
          <w:rFonts w:ascii="Arial" w:hAnsi="Arial"/>
          <w:kern w:val="28"/>
          <w:szCs w:val="24"/>
        </w:rPr>
        <w:t xml:space="preserve">The application number is </w:t>
      </w:r>
      <w:r w:rsidR="006D5E33" w:rsidRPr="006D5E33">
        <w:rPr>
          <w:rFonts w:ascii="Arial" w:hAnsi="Arial"/>
          <w:szCs w:val="24"/>
        </w:rPr>
        <w:t>PAN-005694</w:t>
      </w:r>
    </w:p>
    <w:p w14:paraId="0FF15251" w14:textId="210635C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45675" w:rsidRPr="00E45675">
        <w:rPr>
          <w:rFonts w:ascii="Arial" w:hAnsi="Arial"/>
          <w:szCs w:val="24"/>
        </w:rPr>
        <w:t>EPR/BB3393ZP</w:t>
      </w:r>
    </w:p>
    <w:p w14:paraId="0FF15252" w14:textId="1F012148" w:rsidR="00E244F7" w:rsidRPr="006D5E33" w:rsidRDefault="006D5E33" w:rsidP="006D5E33">
      <w:pPr>
        <w:rPr>
          <w:rFonts w:ascii="Arial" w:hAnsi="Arial" w:cs="Arial"/>
          <w:b/>
          <w:color w:val="A5A5A5"/>
        </w:rPr>
      </w:pPr>
      <w:r w:rsidRPr="006D5E33">
        <w:rPr>
          <w:rFonts w:ascii="Arial" w:hAnsi="Arial" w:cs="Arial"/>
        </w:rPr>
        <w:t>The permit is for a new discharge of secondar</w:t>
      </w:r>
      <w:bookmarkStart w:id="2" w:name="_GoBack"/>
      <w:bookmarkEnd w:id="2"/>
      <w:r w:rsidRPr="006D5E33">
        <w:rPr>
          <w:rFonts w:ascii="Arial" w:hAnsi="Arial" w:cs="Arial"/>
        </w:rPr>
        <w:t>y treated sewage effluent; a maximum of 1 m</w:t>
      </w:r>
      <w:r w:rsidRPr="006D5E33">
        <w:rPr>
          <w:rFonts w:ascii="Arial" w:hAnsi="Arial" w:cs="Arial"/>
          <w:vertAlign w:val="superscript"/>
        </w:rPr>
        <w:t>3</w:t>
      </w:r>
      <w:r w:rsidRPr="006D5E33">
        <w:rPr>
          <w:rFonts w:ascii="Arial" w:hAnsi="Arial" w:cs="Arial"/>
        </w:rPr>
        <w:t xml:space="preserve">/day, treated by a British standard package treatment plant and discharging to an unnamed tributary of the River </w:t>
      </w:r>
      <w:proofErr w:type="spellStart"/>
      <w:r w:rsidRPr="006D5E33">
        <w:rPr>
          <w:rFonts w:ascii="Arial" w:hAnsi="Arial" w:cs="Arial"/>
        </w:rPr>
        <w:t>Teifi</w:t>
      </w:r>
      <w:proofErr w:type="spellEnd"/>
      <w:r w:rsidRPr="006D5E33">
        <w:rPr>
          <w:rFonts w:ascii="Arial" w:hAnsi="Arial" w:cs="Arial"/>
        </w:rPr>
        <w:t xml:space="preserve"> estuary. The receiving ditch has flow all year round. Permission from the landowner to discharge into the ditch has been granted. The system serves a single three-bedroom house.</w:t>
      </w:r>
    </w:p>
    <w:p w14:paraId="096698E8" w14:textId="77777777" w:rsidR="006D5E33" w:rsidRPr="006D5E33" w:rsidRDefault="006D5E33" w:rsidP="006D5E33">
      <w:pPr>
        <w:rPr>
          <w:rFonts w:ascii="Arial" w:hAnsi="Arial" w:cs="Arial"/>
          <w:b/>
          <w:color w:val="A5A5A5"/>
          <w:sz w:val="22"/>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6BB80085" w:rsidR="006420BA" w:rsidRPr="00544C49" w:rsidRDefault="006420BA" w:rsidP="006D5E33">
      <w:pPr>
        <w:spacing w:after="12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98F87E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4B676B63" w:rsidR="006D5E33" w:rsidRPr="007820C3" w:rsidRDefault="006D5E33"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1C728E5" w:rsidR="007820C3" w:rsidRPr="00DA70FE" w:rsidRDefault="007820C3" w:rsidP="007820C3">
            <w:pPr>
              <w:pStyle w:val="Heading3"/>
              <w:spacing w:before="60"/>
              <w:rPr>
                <w:rFonts w:ascii="Arial" w:hAnsi="Arial" w:cs="Arial"/>
                <w:b w:val="0"/>
                <w:color w:val="000000"/>
                <w:szCs w:val="24"/>
                <w:highlight w:val="red"/>
              </w:rPr>
            </w:pPr>
            <w:r w:rsidRPr="006D5E33">
              <w:rPr>
                <w:rFonts w:ascii="Arial" w:hAnsi="Arial" w:cs="Arial"/>
                <w:b w:val="0"/>
                <w:szCs w:val="24"/>
              </w:rPr>
              <w:t xml:space="preserve">Responses to web publicising </w:t>
            </w:r>
          </w:p>
        </w:tc>
        <w:tc>
          <w:tcPr>
            <w:tcW w:w="6266" w:type="dxa"/>
            <w:tcBorders>
              <w:bottom w:val="single" w:sz="4" w:space="0" w:color="auto"/>
            </w:tcBorders>
          </w:tcPr>
          <w:p w14:paraId="0FF1529A" w14:textId="6409204A" w:rsidR="007820C3" w:rsidRDefault="007820C3" w:rsidP="007820C3">
            <w:pPr>
              <w:spacing w:before="60"/>
              <w:rPr>
                <w:rFonts w:ascii="Arial" w:hAnsi="Arial" w:cs="Arial"/>
                <w:szCs w:val="24"/>
              </w:rPr>
            </w:pPr>
            <w:r w:rsidRPr="006D5E33">
              <w:rPr>
                <w:rFonts w:ascii="Arial" w:hAnsi="Arial" w:cs="Arial"/>
                <w:szCs w:val="24"/>
              </w:rPr>
              <w:t>The web publicisin</w:t>
            </w:r>
            <w:r w:rsidR="006D5E33" w:rsidRPr="006D5E33">
              <w:rPr>
                <w:rFonts w:ascii="Arial" w:hAnsi="Arial" w:cs="Arial"/>
                <w:szCs w:val="24"/>
              </w:rPr>
              <w:t>g</w:t>
            </w:r>
            <w:r w:rsidRPr="006D5E33">
              <w:rPr>
                <w:rFonts w:ascii="Arial" w:hAnsi="Arial" w:cs="Arial"/>
                <w:szCs w:val="24"/>
              </w:rPr>
              <w:t xml:space="preserve"> responses </w:t>
            </w:r>
            <w:r w:rsidRPr="00DA70FE">
              <w:rPr>
                <w:rFonts w:ascii="Arial" w:hAnsi="Arial" w:cs="Arial"/>
                <w:szCs w:val="24"/>
              </w:rPr>
              <w:t xml:space="preserve">were taken into account in the decision.  </w:t>
            </w:r>
          </w:p>
          <w:p w14:paraId="4D289A89" w14:textId="29BD69F0" w:rsidR="006D5E33" w:rsidRDefault="006D5E33" w:rsidP="007820C3">
            <w:pPr>
              <w:spacing w:before="60"/>
              <w:rPr>
                <w:rFonts w:ascii="Arial" w:hAnsi="Arial" w:cs="Arial"/>
                <w:szCs w:val="24"/>
              </w:rPr>
            </w:pPr>
          </w:p>
          <w:p w14:paraId="6295F2CE" w14:textId="2EC5F1F7" w:rsidR="006D5E33" w:rsidRPr="00DA70FE" w:rsidRDefault="006D5E33" w:rsidP="007820C3">
            <w:pPr>
              <w:spacing w:before="60"/>
              <w:rPr>
                <w:rFonts w:ascii="Arial" w:hAnsi="Arial" w:cs="Arial"/>
                <w:szCs w:val="24"/>
              </w:rPr>
            </w:pPr>
            <w:r>
              <w:rPr>
                <w:rFonts w:ascii="Arial" w:hAnsi="Arial" w:cs="Arial"/>
                <w:szCs w:val="24"/>
              </w:rPr>
              <w:t xml:space="preserve">There were no responses to web publicising.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64C082C4"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39DA542A" w:rsidR="007820C3" w:rsidRPr="006D5E33" w:rsidRDefault="007820C3" w:rsidP="006D5E3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56E6566F" w:rsidR="007820C3" w:rsidRPr="006D5E3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215EAFDA" w:rsidR="007820C3" w:rsidRPr="009A795B" w:rsidRDefault="007820C3" w:rsidP="00EF499E">
            <w:pPr>
              <w:rPr>
                <w:rFonts w:ascii="Arial" w:hAnsi="Arial" w:cs="Arial"/>
                <w:szCs w:val="24"/>
              </w:rPr>
            </w:pPr>
            <w:r w:rsidRPr="009A795B">
              <w:rPr>
                <w:rFonts w:ascii="Arial" w:hAnsi="Arial" w:cs="Arial"/>
                <w:szCs w:val="24"/>
              </w:rPr>
              <w:t>A full assessment of the application a</w:t>
            </w:r>
            <w:r w:rsidR="006D5E33" w:rsidRPr="009A795B">
              <w:rPr>
                <w:rFonts w:ascii="Arial" w:hAnsi="Arial" w:cs="Arial"/>
                <w:szCs w:val="24"/>
              </w:rPr>
              <w:t xml:space="preserve">nd its potential to affect the </w:t>
            </w:r>
            <w:r w:rsidRPr="009A795B">
              <w:rPr>
                <w:rFonts w:ascii="Arial" w:hAnsi="Arial" w:cs="Arial"/>
                <w:szCs w:val="24"/>
              </w:rPr>
              <w:t>site</w:t>
            </w:r>
            <w:r w:rsidR="006D5E33" w:rsidRPr="009A795B">
              <w:rPr>
                <w:rFonts w:ascii="Arial" w:hAnsi="Arial" w:cs="Arial"/>
                <w:szCs w:val="24"/>
              </w:rPr>
              <w:t>s</w:t>
            </w:r>
            <w:r w:rsidRPr="009A795B">
              <w:rPr>
                <w:rFonts w:ascii="Arial" w:hAnsi="Arial" w:cs="Arial"/>
                <w:szCs w:val="24"/>
              </w:rPr>
              <w:t xml:space="preserve"> has been carried out as part of the </w:t>
            </w:r>
            <w:r w:rsidRPr="009A795B">
              <w:rPr>
                <w:rFonts w:ascii="Arial" w:hAnsi="Arial" w:cs="Arial"/>
                <w:szCs w:val="24"/>
              </w:rPr>
              <w:lastRenderedPageBreak/>
              <w:t>permitting process. We consider that the applicatio</w:t>
            </w:r>
            <w:r w:rsidR="009A795B" w:rsidRPr="009A795B">
              <w:rPr>
                <w:rFonts w:ascii="Arial" w:hAnsi="Arial" w:cs="Arial"/>
                <w:szCs w:val="24"/>
              </w:rPr>
              <w:t xml:space="preserve">n will not affect the </w:t>
            </w:r>
            <w:r w:rsidRPr="009A795B">
              <w:rPr>
                <w:rFonts w:ascii="Arial" w:hAnsi="Arial" w:cs="Arial"/>
                <w:szCs w:val="24"/>
              </w:rPr>
              <w:t>features of the site</w:t>
            </w:r>
            <w:r w:rsidR="009A795B" w:rsidRPr="009A795B">
              <w:rPr>
                <w:rFonts w:ascii="Arial" w:hAnsi="Arial" w:cs="Arial"/>
                <w:szCs w:val="24"/>
              </w:rPr>
              <w:t>s.</w:t>
            </w:r>
          </w:p>
          <w:p w14:paraId="0FF152C9" w14:textId="16CBFAA8" w:rsidR="007820C3" w:rsidRPr="009A795B" w:rsidRDefault="007820C3" w:rsidP="00EF499E">
            <w:pPr>
              <w:rPr>
                <w:rFonts w:ascii="Arial" w:hAnsi="Arial" w:cs="Arial"/>
                <w:szCs w:val="24"/>
              </w:rPr>
            </w:pPr>
          </w:p>
          <w:p w14:paraId="0FF152CE" w14:textId="4495203E" w:rsidR="007820C3" w:rsidRPr="009A795B" w:rsidRDefault="007820C3" w:rsidP="00EF499E">
            <w:pPr>
              <w:rPr>
                <w:rFonts w:ascii="Arial" w:hAnsi="Arial" w:cs="Arial"/>
                <w:szCs w:val="24"/>
              </w:rPr>
            </w:pPr>
            <w:r w:rsidRPr="009A795B">
              <w:rPr>
                <w:rFonts w:ascii="Arial" w:hAnsi="Arial" w:cs="Arial"/>
                <w:szCs w:val="24"/>
              </w:rPr>
              <w:t xml:space="preserve">We have not formally </w:t>
            </w:r>
            <w:proofErr w:type="gramStart"/>
            <w:r w:rsidRPr="009A795B">
              <w:rPr>
                <w:rFonts w:ascii="Arial" w:hAnsi="Arial" w:cs="Arial"/>
                <w:szCs w:val="24"/>
              </w:rPr>
              <w:t xml:space="preserve">consulted </w:t>
            </w:r>
            <w:r w:rsidR="009A3F85" w:rsidRPr="009A795B">
              <w:rPr>
                <w:rFonts w:ascii="Arial" w:hAnsi="Arial" w:cs="Arial"/>
                <w:szCs w:val="24"/>
              </w:rPr>
              <w:t xml:space="preserve"> </w:t>
            </w:r>
            <w:r w:rsidRPr="009A795B">
              <w:rPr>
                <w:rFonts w:ascii="Arial" w:hAnsi="Arial" w:cs="Arial"/>
                <w:szCs w:val="24"/>
              </w:rPr>
              <w:t>on</w:t>
            </w:r>
            <w:proofErr w:type="gramEnd"/>
            <w:r w:rsidRPr="009A795B">
              <w:rPr>
                <w:rFonts w:ascii="Arial" w:hAnsi="Arial" w:cs="Arial"/>
                <w:szCs w:val="24"/>
              </w:rPr>
              <w:t xml:space="preserve"> the application.  The decision was taken in accordance with our guidance. </w:t>
            </w:r>
          </w:p>
          <w:p w14:paraId="0FF152CF" w14:textId="50179677" w:rsidR="00FB30B4" w:rsidRPr="007820C3" w:rsidRDefault="00FB30B4" w:rsidP="009A795B">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08936D69" w:rsidR="00136717" w:rsidRPr="009A795B" w:rsidRDefault="00136717" w:rsidP="00136717">
            <w:pPr>
              <w:spacing w:before="60"/>
              <w:rPr>
                <w:rFonts w:ascii="Arial" w:hAnsi="Arial" w:cs="Arial"/>
                <w:szCs w:val="24"/>
              </w:rPr>
            </w:pPr>
            <w:r w:rsidRPr="009A795B">
              <w:rPr>
                <w:rFonts w:ascii="Arial" w:hAnsi="Arial" w:cs="Arial"/>
                <w:szCs w:val="24"/>
              </w:rPr>
              <w:t>No FORM 1 completed:</w:t>
            </w:r>
          </w:p>
          <w:p w14:paraId="5CBD4E4C" w14:textId="77777777" w:rsidR="00136717" w:rsidRPr="009A795B" w:rsidRDefault="00136717" w:rsidP="00136717">
            <w:pPr>
              <w:spacing w:before="60"/>
              <w:rPr>
                <w:rFonts w:ascii="Arial" w:hAnsi="Arial" w:cs="Arial"/>
                <w:szCs w:val="24"/>
              </w:rPr>
            </w:pPr>
          </w:p>
          <w:p w14:paraId="65718F40" w14:textId="77777777" w:rsidR="00136717" w:rsidRPr="009A795B" w:rsidRDefault="00136717" w:rsidP="00136717">
            <w:pPr>
              <w:spacing w:before="60"/>
              <w:rPr>
                <w:rFonts w:ascii="Arial" w:hAnsi="Arial" w:cs="Arial"/>
                <w:szCs w:val="24"/>
              </w:rPr>
            </w:pPr>
            <w:r w:rsidRPr="009A795B">
              <w:rPr>
                <w:rFonts w:ascii="Arial" w:hAnsi="Arial" w:cs="Arial"/>
                <w:szCs w:val="24"/>
              </w:rPr>
              <w:t>HRA is not required because there is no conceivable impact pathway to any Natura 2000/</w:t>
            </w:r>
            <w:proofErr w:type="spellStart"/>
            <w:r w:rsidRPr="009A795B">
              <w:rPr>
                <w:rFonts w:ascii="Arial" w:hAnsi="Arial" w:cs="Arial"/>
                <w:szCs w:val="24"/>
              </w:rPr>
              <w:t>Ramsar</w:t>
            </w:r>
            <w:proofErr w:type="spellEnd"/>
            <w:r w:rsidRPr="009A795B">
              <w:rPr>
                <w:rFonts w:ascii="Arial" w:hAnsi="Arial" w:cs="Arial"/>
                <w:szCs w:val="24"/>
              </w:rPr>
              <w:t xml:space="preserve"> site </w:t>
            </w:r>
          </w:p>
          <w:p w14:paraId="50917BB1" w14:textId="77777777" w:rsidR="00136717" w:rsidRPr="009A795B" w:rsidRDefault="00136717" w:rsidP="00136717">
            <w:pPr>
              <w:spacing w:before="60"/>
              <w:rPr>
                <w:rFonts w:ascii="Arial" w:hAnsi="Arial" w:cs="Arial"/>
                <w:szCs w:val="24"/>
              </w:rPr>
            </w:pPr>
            <w:r w:rsidRPr="009A795B">
              <w:rPr>
                <w:rFonts w:ascii="Arial" w:hAnsi="Arial" w:cs="Arial"/>
                <w:szCs w:val="24"/>
              </w:rPr>
              <w:t>Note: From OGN 200 - no conceivable impact on any Natura 2000 site, by virtue of the scale or location or nature of the project.</w:t>
            </w:r>
          </w:p>
          <w:p w14:paraId="248DB825" w14:textId="77777777" w:rsidR="00136717" w:rsidRPr="009A795B" w:rsidRDefault="00136717" w:rsidP="009A795B">
            <w:pPr>
              <w:spacing w:before="60"/>
              <w:rPr>
                <w:rFonts w:ascii="Arial" w:hAnsi="Arial" w:cs="Arial"/>
                <w:szCs w:val="24"/>
              </w:rPr>
            </w:pPr>
          </w:p>
          <w:p w14:paraId="5A9EA8F3" w14:textId="08C78CA7" w:rsidR="009A795B" w:rsidRPr="009A795B" w:rsidRDefault="009A795B" w:rsidP="009A795B">
            <w:pPr>
              <w:spacing w:before="60"/>
              <w:rPr>
                <w:rFonts w:ascii="Arial" w:hAnsi="Arial" w:cs="Arial"/>
                <w:szCs w:val="24"/>
              </w:rPr>
            </w:pPr>
            <w:r w:rsidRPr="009A795B">
              <w:rPr>
                <w:rFonts w:ascii="Arial" w:hAnsi="Arial" w:cs="Arial"/>
                <w:szCs w:val="24"/>
              </w:rPr>
              <w:t xml:space="preserve">Designated sites were within the 500m screening distance of the discharge, however due to the distance to the sites and the small scale of the discharge no Form 1 was required. This decision was made under advice from local conservation officers. </w:t>
            </w:r>
          </w:p>
          <w:p w14:paraId="67AFC2B0" w14:textId="18178D91" w:rsidR="009A795B" w:rsidRPr="007820C3" w:rsidRDefault="009A795B" w:rsidP="009A795B">
            <w:pPr>
              <w:spacing w:before="60"/>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B899A2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9A795B" w:rsidRDefault="007820C3" w:rsidP="00A60F17">
            <w:pPr>
              <w:rPr>
                <w:rFonts w:ascii="Arial" w:hAnsi="Arial" w:cs="Arial"/>
                <w:szCs w:val="24"/>
              </w:rPr>
            </w:pPr>
            <w:r w:rsidRPr="009A795B">
              <w:rPr>
                <w:rFonts w:ascii="Arial" w:hAnsi="Arial" w:cs="Arial"/>
                <w:szCs w:val="24"/>
              </w:rPr>
              <w:t xml:space="preserve">The operator considers this risk assessment is satisfactory. </w:t>
            </w:r>
          </w:p>
          <w:p w14:paraId="0FF152E7" w14:textId="77777777" w:rsidR="007820C3" w:rsidRPr="009A795B" w:rsidRDefault="007820C3" w:rsidP="00A60F17">
            <w:pPr>
              <w:rPr>
                <w:rFonts w:ascii="Arial" w:hAnsi="Arial" w:cs="Arial"/>
                <w:szCs w:val="24"/>
              </w:rPr>
            </w:pPr>
          </w:p>
          <w:p w14:paraId="0FF152E8" w14:textId="25802ED5" w:rsidR="007820C3" w:rsidRPr="009A795B" w:rsidRDefault="007820C3" w:rsidP="00A60F17">
            <w:pPr>
              <w:pStyle w:val="BodyText"/>
              <w:rPr>
                <w:rFonts w:ascii="Arial" w:hAnsi="Arial" w:cs="Arial"/>
                <w:color w:val="auto"/>
                <w:szCs w:val="24"/>
              </w:rPr>
            </w:pPr>
            <w:r w:rsidRPr="009A795B">
              <w:rPr>
                <w:rFonts w:ascii="Arial" w:hAnsi="Arial" w:cs="Arial"/>
                <w:color w:val="auto"/>
                <w:szCs w:val="24"/>
              </w:rPr>
              <w:t>The assessment shows that, applying the conservative criteria in our guidance on Environmental Risk, all emissions may be categorised as environmentally insignificant</w:t>
            </w:r>
            <w:r w:rsidR="009A795B" w:rsidRPr="009A795B">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4E36E640" w:rsidR="007820C3" w:rsidRPr="007820C3" w:rsidRDefault="007820C3" w:rsidP="00792CEE">
            <w:pPr>
              <w:pStyle w:val="BodyText"/>
              <w:rPr>
                <w:rFonts w:ascii="Arial" w:hAnsi="Arial" w:cs="Arial"/>
                <w:color w:val="FF00FF"/>
                <w:szCs w:val="24"/>
              </w:rPr>
            </w:pPr>
          </w:p>
          <w:p w14:paraId="0FF152EF" w14:textId="77777777" w:rsidR="007820C3" w:rsidRPr="009A795B" w:rsidRDefault="007820C3" w:rsidP="00792CEE">
            <w:pPr>
              <w:pStyle w:val="BodyText"/>
              <w:rPr>
                <w:rFonts w:ascii="Arial" w:hAnsi="Arial" w:cs="Arial"/>
                <w:color w:val="auto"/>
                <w:szCs w:val="24"/>
              </w:rPr>
            </w:pPr>
            <w:r w:rsidRPr="009A795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9A795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3C55563C" w14:textId="77777777" w:rsid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p w14:paraId="39B37D6E" w14:textId="77777777" w:rsidR="009A795B" w:rsidRDefault="009A795B" w:rsidP="00792CEE">
            <w:pPr>
              <w:rPr>
                <w:rFonts w:ascii="Arial" w:hAnsi="Arial" w:cs="Arial"/>
                <w:szCs w:val="24"/>
              </w:rPr>
            </w:pPr>
          </w:p>
          <w:p w14:paraId="0FF15345" w14:textId="30DA1710" w:rsidR="009A795B" w:rsidRPr="007820C3" w:rsidRDefault="009A795B" w:rsidP="00792CEE">
            <w:pPr>
              <w:rPr>
                <w:rFonts w:ascii="Arial" w:hAnsi="Arial" w:cs="Arial"/>
                <w:szCs w:val="24"/>
              </w:rPr>
            </w:pP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6D5E33">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57EA171D" w:rsid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w:t>
            </w:r>
            <w:r w:rsidR="009A795B">
              <w:rPr>
                <w:rFonts w:ascii="Arial" w:eastAsia="Times New Roman" w:hAnsi="Arial" w:cs="Arial"/>
              </w:rPr>
              <w:t>management of natural resources.</w:t>
            </w:r>
          </w:p>
          <w:p w14:paraId="4A859B3C" w14:textId="77777777" w:rsidR="009A795B" w:rsidRPr="00E96702" w:rsidRDefault="009A795B" w:rsidP="00E96702">
            <w:pPr>
              <w:pStyle w:val="NormalWeb"/>
              <w:rPr>
                <w:rFonts w:ascii="Arial" w:eastAsia="Times New Roman" w:hAnsi="Arial" w:cs="Arial"/>
              </w:rPr>
            </w:pPr>
          </w:p>
          <w:p w14:paraId="7C4FE69A" w14:textId="77777777" w:rsidR="00E96702" w:rsidRPr="00E96702" w:rsidRDefault="00E96702" w:rsidP="009A795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378222D9" w:rsidR="00FB30B4" w:rsidRDefault="009A795B" w:rsidP="009A795B">
      <w:pPr>
        <w:pStyle w:val="Heading1"/>
        <w:jc w:val="left"/>
        <w:rPr>
          <w:color w:val="FF0000"/>
        </w:rPr>
      </w:pPr>
      <w:r>
        <w:rPr>
          <w:color w:val="FF0000"/>
        </w:rPr>
        <w:t xml:space="preserve"> </w:t>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6D5E33" w:rsidRDefault="006D5E33">
      <w:r>
        <w:separator/>
      </w:r>
    </w:p>
  </w:endnote>
  <w:endnote w:type="continuationSeparator" w:id="0">
    <w:p w14:paraId="0FF15379" w14:textId="77777777" w:rsidR="006D5E33" w:rsidRDefault="006D5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6D5E33" w:rsidRDefault="006D5E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6D5E33" w:rsidRDefault="006D5E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6D5E33" w:rsidRPr="002B61AE" w14:paraId="0FF15380" w14:textId="77777777" w:rsidTr="008632BF">
      <w:trPr>
        <w:trHeight w:val="286"/>
      </w:trPr>
      <w:tc>
        <w:tcPr>
          <w:tcW w:w="2659" w:type="dxa"/>
        </w:tcPr>
        <w:p w14:paraId="0FF1537C" w14:textId="7104BEDB" w:rsidR="006D5E33" w:rsidRPr="00E907C6" w:rsidRDefault="006D5E33"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6D5E33" w:rsidRPr="00E907C6" w:rsidRDefault="006D5E33"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6D5E33" w:rsidRPr="00E907C6" w:rsidRDefault="006D5E33"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6D5E33" w:rsidRPr="00E907C6" w:rsidRDefault="006D5E33"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6D5E33" w:rsidRPr="003F4346" w:rsidRDefault="006D5E33"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6D5E33" w:rsidRDefault="006D5E33">
      <w:r>
        <w:separator/>
      </w:r>
    </w:p>
  </w:footnote>
  <w:footnote w:type="continuationSeparator" w:id="0">
    <w:p w14:paraId="0FF15377" w14:textId="77777777" w:rsidR="006D5E33" w:rsidRDefault="006D5E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5E33"/>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A795B"/>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4567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164A"/>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Plot 2</Site_x0020_Name>
    <Internal_x002f_External xmlns="859f7ad6-93f6-4205-b62b-a17f28acbbac">Internal document</Internal_x002f_External>
    <Post_x0020_code xmlns="859f7ad6-93f6-4205-b62b-a17f28acbbac">SA43 1PR</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17 The Moorings, St. Dogmaels, Cardigan, SA43 3LJ</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2019-07-23T23:00:00+00:00</Document_x0020_Date>
    <Facility_x0020_Address xmlns="859f7ad6-93f6-4205-b62b-a17f28acbbac">Towyn Farm, Gwbert, Cardigan</Facility_x0020_Address>
    <Environment_x0020_Sub_x0020_Folder xmlns="859f7ad6-93f6-4205-b62b-a17f28acbbac">Licences applications</Environment_x0020_Sub_x0020_Folder>
    <Customer_x0020_Name xmlns="859f7ad6-93f6-4205-b62b-a17f28acbbac">Mr Mark Davies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a84e7805-6a46-4291-b6c6-33e265e5a8c8"/>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C6627AD1-487B-4288-9ACE-F2584952DD74}"/>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809</Words>
  <Characters>4474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4</cp:revision>
  <cp:lastPrinted>2008-01-30T13:54:00Z</cp:lastPrinted>
  <dcterms:created xsi:type="dcterms:W3CDTF">2019-07-11T12:11:00Z</dcterms:created>
  <dcterms:modified xsi:type="dcterms:W3CDTF">2019-07-24T09:17:00Z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8f73b9a8-3b2e-4b16-89ed-048372552fcf</vt:lpwstr>
  </property>
  <property fmtid="{D5CDD505-2E9C-101B-9397-08002B2CF9AE}" pid="11" name="SharedWithUsers">
    <vt:lpwstr/>
  </property>
  <property fmtid="{D5CDD505-2E9C-101B-9397-08002B2CF9AE}" pid="12" name="_dlc_DocId">
    <vt:lpwstr>REGU-212-47367</vt:lpwstr>
  </property>
  <property fmtid="{D5CDD505-2E9C-101B-9397-08002B2CF9AE}" pid="13" name="_dlc_DocIdUrl">
    <vt:lpwstr>https://cyfoethnaturiolcymru.sharepoint.com/teams/Regulatory/Permitting/_layouts/15/DocIdRedir.aspx?ID=REGU-212-47367, REGU-212-47367</vt:lpwstr>
  </property>
</Properties>
</file>