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807F853" w:rsidR="00D04424" w:rsidRPr="003F1EAA" w:rsidRDefault="0014332B" w:rsidP="003719AD">
      <w:pPr>
        <w:pStyle w:val="Heading1"/>
        <w:spacing w:before="0" w:after="0"/>
        <w:jc w:val="left"/>
        <w:rPr>
          <w:bCs/>
          <w:color w:val="auto"/>
          <w:sz w:val="32"/>
        </w:rPr>
      </w:pPr>
      <w:r w:rsidRPr="003F1EAA">
        <w:rPr>
          <w:bCs/>
          <w:color w:val="auto"/>
          <w:sz w:val="32"/>
        </w:rPr>
        <w:t>Bespoke p</w:t>
      </w:r>
      <w:r w:rsidR="00D04424" w:rsidRPr="003F1EAA">
        <w:rPr>
          <w:bCs/>
          <w:color w:val="auto"/>
          <w:sz w:val="32"/>
        </w:rPr>
        <w:t>ermit</w:t>
      </w:r>
      <w:r w:rsidR="00B73ECB" w:rsidRPr="003F1EAA">
        <w:rPr>
          <w:bCs/>
          <w:color w:val="auto"/>
          <w:sz w:val="32"/>
        </w:rPr>
        <w:t xml:space="preserve"> </w:t>
      </w:r>
    </w:p>
    <w:p w14:paraId="41AC372F" w14:textId="77777777" w:rsidR="00136717" w:rsidRPr="00136717" w:rsidRDefault="00136717" w:rsidP="00136717"/>
    <w:p w14:paraId="0FF1524F" w14:textId="77777777" w:rsidR="007820C3" w:rsidRPr="0014332B" w:rsidRDefault="007820C3" w:rsidP="00D04424">
      <w:pPr>
        <w:rPr>
          <w:rFonts w:ascii="Arial" w:hAnsi="Arial" w:cs="Arial"/>
          <w:szCs w:val="24"/>
        </w:rPr>
      </w:pPr>
    </w:p>
    <w:p w14:paraId="0FF15250" w14:textId="2E069DCF" w:rsidR="00D04424" w:rsidRPr="003F1EAA" w:rsidRDefault="0060457F" w:rsidP="006B0BFB">
      <w:pPr>
        <w:spacing w:after="120"/>
        <w:rPr>
          <w:rFonts w:ascii="Arial" w:hAnsi="Arial" w:cs="Arial"/>
          <w:szCs w:val="24"/>
        </w:rPr>
      </w:pPr>
      <w:r w:rsidRPr="0014332B">
        <w:rPr>
          <w:rFonts w:ascii="Arial" w:hAnsi="Arial" w:cs="Arial"/>
          <w:szCs w:val="24"/>
        </w:rPr>
        <w:t xml:space="preserve">We </w:t>
      </w:r>
      <w:r w:rsidRPr="003F1EAA">
        <w:rPr>
          <w:rFonts w:ascii="Arial" w:hAnsi="Arial" w:cs="Arial"/>
          <w:szCs w:val="24"/>
        </w:rPr>
        <w:t xml:space="preserve">have decided to </w:t>
      </w:r>
      <w:r w:rsidR="00D2020E" w:rsidRPr="003F1EAA">
        <w:rPr>
          <w:rFonts w:ascii="Arial" w:hAnsi="Arial" w:cs="Arial"/>
          <w:szCs w:val="24"/>
        </w:rPr>
        <w:t xml:space="preserve">grant </w:t>
      </w:r>
      <w:r w:rsidRPr="003F1EAA">
        <w:rPr>
          <w:rFonts w:ascii="Arial" w:hAnsi="Arial" w:cs="Arial"/>
          <w:szCs w:val="24"/>
        </w:rPr>
        <w:t xml:space="preserve">the permit for </w:t>
      </w:r>
      <w:r w:rsidR="00D449B7" w:rsidRPr="003F1EAA">
        <w:rPr>
          <w:rFonts w:ascii="Arial" w:hAnsi="Arial" w:cs="Arial"/>
          <w:szCs w:val="24"/>
        </w:rPr>
        <w:t xml:space="preserve">Plot 1, Plot 2 and Plot 6 at </w:t>
      </w:r>
      <w:proofErr w:type="spellStart"/>
      <w:r w:rsidR="00D449B7" w:rsidRPr="003F1EAA">
        <w:rPr>
          <w:rFonts w:ascii="Arial" w:hAnsi="Arial" w:cs="Arial"/>
          <w:szCs w:val="24"/>
        </w:rPr>
        <w:t>Cefn</w:t>
      </w:r>
      <w:proofErr w:type="spellEnd"/>
      <w:r w:rsidR="00D449B7" w:rsidRPr="003F1EAA">
        <w:rPr>
          <w:rFonts w:ascii="Arial" w:hAnsi="Arial" w:cs="Arial"/>
          <w:szCs w:val="24"/>
        </w:rPr>
        <w:t xml:space="preserve"> </w:t>
      </w:r>
      <w:proofErr w:type="spellStart"/>
      <w:r w:rsidR="00D449B7" w:rsidRPr="003F1EAA">
        <w:rPr>
          <w:rFonts w:ascii="Arial" w:hAnsi="Arial" w:cs="Arial"/>
          <w:szCs w:val="24"/>
        </w:rPr>
        <w:t>Erglodd</w:t>
      </w:r>
      <w:proofErr w:type="spellEnd"/>
      <w:r w:rsidRPr="003F1EAA">
        <w:rPr>
          <w:rFonts w:ascii="Arial" w:hAnsi="Arial" w:cs="Arial"/>
          <w:szCs w:val="24"/>
        </w:rPr>
        <w:t xml:space="preserve"> operated by </w:t>
      </w:r>
      <w:proofErr w:type="spellStart"/>
      <w:r w:rsidR="00D449B7" w:rsidRPr="003F1EAA">
        <w:rPr>
          <w:rFonts w:ascii="Arial" w:hAnsi="Arial" w:cs="Arial"/>
          <w:szCs w:val="24"/>
        </w:rPr>
        <w:t>Gwion</w:t>
      </w:r>
      <w:proofErr w:type="spellEnd"/>
      <w:r w:rsidR="00D449B7" w:rsidRPr="003F1EAA">
        <w:rPr>
          <w:rFonts w:ascii="Arial" w:hAnsi="Arial" w:cs="Arial"/>
          <w:szCs w:val="24"/>
        </w:rPr>
        <w:t xml:space="preserve"> Evans</w:t>
      </w:r>
      <w:r w:rsidR="001034AC" w:rsidRPr="003F1EAA">
        <w:rPr>
          <w:rFonts w:ascii="Arial" w:hAnsi="Arial" w:cs="Arial"/>
          <w:szCs w:val="24"/>
        </w:rPr>
        <w:t>.</w:t>
      </w:r>
    </w:p>
    <w:p w14:paraId="178F17B4" w14:textId="7D604BC4" w:rsidR="00E907C6" w:rsidRPr="003F1EAA" w:rsidRDefault="00E907C6" w:rsidP="006B0BFB">
      <w:pPr>
        <w:tabs>
          <w:tab w:val="left" w:pos="4253"/>
          <w:tab w:val="left" w:pos="6804"/>
        </w:tabs>
        <w:spacing w:after="120"/>
        <w:rPr>
          <w:rFonts w:ascii="Arial" w:hAnsi="Arial"/>
          <w:kern w:val="28"/>
          <w:szCs w:val="24"/>
        </w:rPr>
      </w:pPr>
      <w:bookmarkStart w:id="0" w:name="OLE_LINK1"/>
      <w:bookmarkStart w:id="1" w:name="OLE_LINK2"/>
      <w:r w:rsidRPr="003F1EAA">
        <w:rPr>
          <w:rFonts w:ascii="Arial" w:hAnsi="Arial"/>
          <w:kern w:val="28"/>
          <w:szCs w:val="24"/>
        </w:rPr>
        <w:t xml:space="preserve">The application number is </w:t>
      </w:r>
      <w:r w:rsidR="00D449B7" w:rsidRPr="003F1EAA">
        <w:rPr>
          <w:rFonts w:ascii="Arial" w:hAnsi="Arial"/>
          <w:szCs w:val="24"/>
        </w:rPr>
        <w:t>PAN-005600</w:t>
      </w:r>
    </w:p>
    <w:p w14:paraId="0FF15251" w14:textId="64B3DE30" w:rsidR="00D04424" w:rsidRPr="003F1EAA" w:rsidRDefault="00D04424" w:rsidP="006B0BFB">
      <w:pPr>
        <w:tabs>
          <w:tab w:val="left" w:pos="4253"/>
          <w:tab w:val="left" w:pos="6804"/>
        </w:tabs>
        <w:spacing w:after="120"/>
        <w:rPr>
          <w:rFonts w:ascii="Arial" w:hAnsi="Arial"/>
          <w:szCs w:val="24"/>
        </w:rPr>
      </w:pPr>
      <w:r w:rsidRPr="003F1EAA">
        <w:rPr>
          <w:rFonts w:ascii="Arial" w:hAnsi="Arial"/>
          <w:kern w:val="28"/>
          <w:szCs w:val="24"/>
        </w:rPr>
        <w:t>The</w:t>
      </w:r>
      <w:r w:rsidRPr="003F1EAA">
        <w:rPr>
          <w:rFonts w:ascii="Arial" w:hAnsi="Arial"/>
          <w:b/>
          <w:kern w:val="28"/>
          <w:szCs w:val="24"/>
        </w:rPr>
        <w:t xml:space="preserve"> </w:t>
      </w:r>
      <w:r w:rsidRPr="003F1EAA">
        <w:rPr>
          <w:rFonts w:ascii="Arial" w:hAnsi="Arial"/>
          <w:szCs w:val="24"/>
        </w:rPr>
        <w:t xml:space="preserve">permit number is </w:t>
      </w:r>
      <w:r w:rsidR="00D449B7" w:rsidRPr="003F1EAA">
        <w:rPr>
          <w:rFonts w:ascii="Arial" w:hAnsi="Arial"/>
          <w:szCs w:val="24"/>
        </w:rPr>
        <w:t>EPR/</w:t>
      </w:r>
      <w:r w:rsidR="0012385F">
        <w:rPr>
          <w:rFonts w:ascii="Arial" w:hAnsi="Arial"/>
          <w:szCs w:val="24"/>
        </w:rPr>
        <w:t>BB33</w:t>
      </w:r>
      <w:bookmarkStart w:id="2" w:name="_GoBack"/>
      <w:bookmarkEnd w:id="2"/>
      <w:r w:rsidR="0012385F">
        <w:rPr>
          <w:rFonts w:ascii="Arial" w:hAnsi="Arial"/>
          <w:szCs w:val="24"/>
        </w:rPr>
        <w:t>96ZX</w:t>
      </w:r>
    </w:p>
    <w:p w14:paraId="0FF15252" w14:textId="04EDE9B6" w:rsidR="00E244F7" w:rsidRPr="003F1EAA" w:rsidRDefault="000225DA" w:rsidP="006B0BFB">
      <w:pPr>
        <w:tabs>
          <w:tab w:val="left" w:pos="4253"/>
          <w:tab w:val="left" w:pos="6804"/>
        </w:tabs>
        <w:spacing w:after="120"/>
        <w:rPr>
          <w:rFonts w:ascii="Arial" w:hAnsi="Arial"/>
        </w:rPr>
      </w:pPr>
      <w:r w:rsidRPr="003F1EAA">
        <w:rPr>
          <w:rFonts w:ascii="Arial" w:hAnsi="Arial"/>
        </w:rPr>
        <w:t xml:space="preserve">The </w:t>
      </w:r>
      <w:r w:rsidR="00E244F7" w:rsidRPr="003F1EAA">
        <w:rPr>
          <w:rFonts w:ascii="Arial" w:hAnsi="Arial"/>
        </w:rPr>
        <w:t xml:space="preserve">discharge is for </w:t>
      </w:r>
      <w:r w:rsidR="00D449B7" w:rsidRPr="003F1EAA">
        <w:rPr>
          <w:rFonts w:ascii="Arial" w:hAnsi="Arial"/>
        </w:rPr>
        <w:t xml:space="preserve">used sheep dip that has been diluted at a ratio of </w:t>
      </w:r>
      <w:proofErr w:type="gramStart"/>
      <w:r w:rsidR="00D449B7" w:rsidRPr="003F1EAA">
        <w:rPr>
          <w:rFonts w:ascii="Arial" w:hAnsi="Arial"/>
        </w:rPr>
        <w:t>1 part</w:t>
      </w:r>
      <w:proofErr w:type="gramEnd"/>
      <w:r w:rsidR="00D449B7" w:rsidRPr="003F1EAA">
        <w:rPr>
          <w:rFonts w:ascii="Arial" w:hAnsi="Arial"/>
        </w:rPr>
        <w:t xml:space="preserve"> waste used dip; 0.5 cubic metre to 3 parts water or slurry; 1.5 cubic metres.  The total volume to be discharged per day is 2 cubic metres of diluted waste sheep dip.  The total number of discharges allowed in any given year is 5 and each discharge is to be made to a different area of land located within the boundary either Plot 1, Plot 2 and Plot 6.  In any given year only two discharges are to be made plots 1 and 2 and one discharge is to be made to plot 6.  The minimum area of land required for a single discharge of is 0.1 ha and no piece of land mark within the plots is to be used twice in the same year.</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6A" w14:textId="09CC74E9" w:rsidR="006420BA" w:rsidRDefault="006420BA" w:rsidP="006420BA">
      <w:pPr>
        <w:spacing w:after="120"/>
        <w:rPr>
          <w:rFonts w:ascii="Arial" w:hAnsi="Arial"/>
          <w:color w:val="FF00FF"/>
          <w:szCs w:val="24"/>
        </w:rPr>
      </w:pP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7B7BA8EA"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r w:rsidR="00D449B7">
              <w:rPr>
                <w:rFonts w:ascii="Arial" w:hAnsi="Arial" w:cs="Arial"/>
                <w:szCs w:val="24"/>
              </w:rPr>
              <w:t xml:space="preserve"> </w:t>
            </w:r>
          </w:p>
          <w:p w14:paraId="0FF15296" w14:textId="43E9CD74" w:rsidR="00D449B7" w:rsidRPr="007820C3" w:rsidRDefault="00D449B7"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3F1EAA" w:rsidRPr="003F1EAA" w14:paraId="0FF1529F" w14:textId="77777777" w:rsidTr="00136717">
        <w:trPr>
          <w:gridAfter w:val="1"/>
          <w:wAfter w:w="13" w:type="dxa"/>
        </w:trPr>
        <w:tc>
          <w:tcPr>
            <w:tcW w:w="1951" w:type="dxa"/>
            <w:tcBorders>
              <w:bottom w:val="single" w:sz="4" w:space="0" w:color="auto"/>
            </w:tcBorders>
          </w:tcPr>
          <w:p w14:paraId="0FF15299" w14:textId="66EEA342" w:rsidR="007820C3" w:rsidRPr="003F1EAA" w:rsidRDefault="007820C3" w:rsidP="007820C3">
            <w:pPr>
              <w:pStyle w:val="Heading3"/>
              <w:spacing w:before="60"/>
              <w:rPr>
                <w:rFonts w:ascii="Arial" w:hAnsi="Arial" w:cs="Arial"/>
                <w:b w:val="0"/>
                <w:szCs w:val="24"/>
                <w:highlight w:val="red"/>
              </w:rPr>
            </w:pPr>
            <w:r w:rsidRPr="003F1EAA">
              <w:rPr>
                <w:rFonts w:ascii="Arial" w:hAnsi="Arial" w:cs="Arial"/>
                <w:b w:val="0"/>
                <w:szCs w:val="24"/>
              </w:rPr>
              <w:t xml:space="preserve">Responses to web publicising </w:t>
            </w:r>
          </w:p>
        </w:tc>
        <w:tc>
          <w:tcPr>
            <w:tcW w:w="6266" w:type="dxa"/>
            <w:tcBorders>
              <w:bottom w:val="single" w:sz="4" w:space="0" w:color="auto"/>
            </w:tcBorders>
          </w:tcPr>
          <w:p w14:paraId="0FF1529A" w14:textId="1E23041A" w:rsidR="007820C3" w:rsidRPr="003F1EAA" w:rsidRDefault="007820C3" w:rsidP="007820C3">
            <w:pPr>
              <w:spacing w:before="60"/>
              <w:rPr>
                <w:rFonts w:ascii="Arial" w:hAnsi="Arial" w:cs="Arial"/>
                <w:szCs w:val="24"/>
              </w:rPr>
            </w:pPr>
            <w:r w:rsidRPr="003F1EAA">
              <w:rPr>
                <w:rFonts w:ascii="Arial" w:hAnsi="Arial" w:cs="Arial"/>
                <w:szCs w:val="24"/>
              </w:rPr>
              <w:t xml:space="preserve">The web publicising responses (Annex 2) were taken into account in the decision.  </w:t>
            </w:r>
          </w:p>
          <w:p w14:paraId="0FF1529B" w14:textId="77777777" w:rsidR="007820C3" w:rsidRPr="003F1EAA" w:rsidRDefault="007820C3" w:rsidP="007820C3">
            <w:pPr>
              <w:spacing w:before="60"/>
              <w:rPr>
                <w:rFonts w:ascii="Arial" w:hAnsi="Arial" w:cs="Arial"/>
                <w:szCs w:val="24"/>
              </w:rPr>
            </w:pPr>
          </w:p>
          <w:p w14:paraId="0FF1529C" w14:textId="77777777" w:rsidR="007820C3" w:rsidRPr="003F1EAA" w:rsidRDefault="007820C3" w:rsidP="007820C3">
            <w:pPr>
              <w:spacing w:before="60"/>
              <w:rPr>
                <w:rFonts w:ascii="Arial" w:hAnsi="Arial" w:cs="Arial"/>
                <w:szCs w:val="24"/>
              </w:rPr>
            </w:pPr>
            <w:r w:rsidRPr="003F1EAA">
              <w:rPr>
                <w:rFonts w:ascii="Arial" w:hAnsi="Arial" w:cs="Arial"/>
                <w:szCs w:val="24"/>
              </w:rPr>
              <w:t xml:space="preserve">The decision was taken in accordance with our guidance. </w:t>
            </w:r>
          </w:p>
          <w:p w14:paraId="0FF1529D" w14:textId="77777777" w:rsidR="007820C3" w:rsidRPr="003F1EAA"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3F1EAA" w:rsidRDefault="007820C3" w:rsidP="00792CEE">
            <w:pPr>
              <w:rPr>
                <w:rFonts w:ascii="Arial" w:hAnsi="Arial" w:cs="Arial"/>
                <w:szCs w:val="24"/>
              </w:rPr>
            </w:pPr>
            <w:r w:rsidRPr="003F1EAA">
              <w:rPr>
                <w:rFonts w:ascii="Arial" w:hAnsi="Arial" w:cs="Arial"/>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10D7CFB2"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51913F07" w:rsidR="007820C3" w:rsidRPr="007820C3" w:rsidRDefault="007820C3" w:rsidP="00D449B7">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D449B7">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3F1EAA" w:rsidRDefault="007820C3" w:rsidP="00EF499E">
            <w:pPr>
              <w:rPr>
                <w:rFonts w:ascii="Arial" w:hAnsi="Arial" w:cs="Arial"/>
                <w:szCs w:val="24"/>
              </w:rPr>
            </w:pPr>
            <w:r w:rsidRPr="003F1EAA">
              <w:rPr>
                <w:rFonts w:ascii="Arial" w:hAnsi="Arial" w:cs="Arial"/>
                <w:szCs w:val="24"/>
              </w:rPr>
              <w:t xml:space="preserve">The application is within the relevant distance criteria of a site of </w:t>
            </w:r>
            <w:proofErr w:type="gramStart"/>
            <w:r w:rsidRPr="003F1EAA">
              <w:rPr>
                <w:rFonts w:ascii="Arial" w:hAnsi="Arial" w:cs="Arial"/>
                <w:szCs w:val="24"/>
              </w:rPr>
              <w:t>heritage,  landscape</w:t>
            </w:r>
            <w:proofErr w:type="gramEnd"/>
            <w:r w:rsidRPr="003F1EAA">
              <w:rPr>
                <w:rFonts w:ascii="Arial" w:hAnsi="Arial" w:cs="Arial"/>
                <w:szCs w:val="24"/>
              </w:rPr>
              <w:t xml:space="preserve"> or nature conservation, and/or protected species or habitat .</w:t>
            </w:r>
          </w:p>
          <w:p w14:paraId="0FF152C7" w14:textId="77777777" w:rsidR="007820C3" w:rsidRPr="003F1EAA" w:rsidRDefault="007820C3" w:rsidP="00EF499E">
            <w:pPr>
              <w:rPr>
                <w:rFonts w:ascii="Arial" w:hAnsi="Arial" w:cs="Arial"/>
                <w:szCs w:val="24"/>
              </w:rPr>
            </w:pPr>
          </w:p>
          <w:p w14:paraId="0FF152C8" w14:textId="4E3E21C2" w:rsidR="007820C3" w:rsidRPr="003F1EAA" w:rsidRDefault="007820C3" w:rsidP="00EF499E">
            <w:pPr>
              <w:rPr>
                <w:rFonts w:ascii="Arial" w:hAnsi="Arial" w:cs="Arial"/>
                <w:szCs w:val="24"/>
              </w:rPr>
            </w:pPr>
            <w:r w:rsidRPr="003F1EAA">
              <w:rPr>
                <w:rFonts w:ascii="Arial" w:hAnsi="Arial" w:cs="Arial"/>
                <w:szCs w:val="24"/>
              </w:rPr>
              <w:t>A full assessment of the application a</w:t>
            </w:r>
            <w:r w:rsidR="00D449B7" w:rsidRPr="003F1EAA">
              <w:rPr>
                <w:rFonts w:ascii="Arial" w:hAnsi="Arial" w:cs="Arial"/>
                <w:szCs w:val="24"/>
              </w:rPr>
              <w:t xml:space="preserve">nd its potential to affect the </w:t>
            </w:r>
            <w:r w:rsidRPr="003F1EAA">
              <w:rPr>
                <w:rFonts w:ascii="Arial" w:hAnsi="Arial" w:cs="Arial"/>
                <w:szCs w:val="24"/>
              </w:rPr>
              <w:t>site</w:t>
            </w:r>
            <w:r w:rsidR="00D449B7" w:rsidRPr="003F1EAA">
              <w:rPr>
                <w:rFonts w:ascii="Arial" w:hAnsi="Arial" w:cs="Arial"/>
                <w:szCs w:val="24"/>
              </w:rPr>
              <w:t xml:space="preserve"> </w:t>
            </w:r>
            <w:r w:rsidRPr="003F1EAA">
              <w:rPr>
                <w:rFonts w:ascii="Arial" w:hAnsi="Arial" w:cs="Arial"/>
                <w:szCs w:val="24"/>
              </w:rPr>
              <w:t>has been carried out as part of the permitting process. We consider that the application will not affect the features of the site</w:t>
            </w:r>
          </w:p>
          <w:p w14:paraId="0FF152CE" w14:textId="4495203E" w:rsidR="007820C3" w:rsidRPr="003F1EAA" w:rsidRDefault="007820C3" w:rsidP="00EF499E">
            <w:pPr>
              <w:rPr>
                <w:rFonts w:ascii="Arial" w:hAnsi="Arial" w:cs="Arial"/>
                <w:szCs w:val="24"/>
              </w:rPr>
            </w:pPr>
            <w:r w:rsidRPr="003F1EAA">
              <w:rPr>
                <w:rFonts w:ascii="Arial" w:hAnsi="Arial" w:cs="Arial"/>
                <w:szCs w:val="24"/>
              </w:rPr>
              <w:lastRenderedPageBreak/>
              <w:t xml:space="preserve">We have not formally </w:t>
            </w:r>
            <w:proofErr w:type="gramStart"/>
            <w:r w:rsidRPr="003F1EAA">
              <w:rPr>
                <w:rFonts w:ascii="Arial" w:hAnsi="Arial" w:cs="Arial"/>
                <w:szCs w:val="24"/>
              </w:rPr>
              <w:t xml:space="preserve">consulted </w:t>
            </w:r>
            <w:r w:rsidR="009A3F85" w:rsidRPr="003F1EAA">
              <w:rPr>
                <w:rFonts w:ascii="Arial" w:hAnsi="Arial" w:cs="Arial"/>
                <w:szCs w:val="24"/>
              </w:rPr>
              <w:t xml:space="preserve"> </w:t>
            </w:r>
            <w:r w:rsidRPr="003F1EAA">
              <w:rPr>
                <w:rFonts w:ascii="Arial" w:hAnsi="Arial" w:cs="Arial"/>
                <w:szCs w:val="24"/>
              </w:rPr>
              <w:t>on</w:t>
            </w:r>
            <w:proofErr w:type="gramEnd"/>
            <w:r w:rsidRPr="003F1EAA">
              <w:rPr>
                <w:rFonts w:ascii="Arial" w:hAnsi="Arial" w:cs="Arial"/>
                <w:szCs w:val="24"/>
              </w:rPr>
              <w:t xml:space="preserve"> the application.  The decision was taken in accordance with our guidance. </w:t>
            </w:r>
          </w:p>
          <w:p w14:paraId="0FF152CF" w14:textId="6AC041BC" w:rsidR="00FB30B4" w:rsidRPr="003F1EAA" w:rsidRDefault="00FB30B4" w:rsidP="00D449B7">
            <w:pPr>
              <w:rPr>
                <w:rFonts w:ascii="Arial" w:hAnsi="Arial" w:cs="Arial"/>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lastRenderedPageBreak/>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296AEE4" w14:textId="77777777" w:rsidR="00136717" w:rsidRPr="003F1EAA" w:rsidRDefault="00136717" w:rsidP="00136717">
            <w:pPr>
              <w:spacing w:before="60"/>
              <w:rPr>
                <w:rFonts w:ascii="Arial" w:hAnsi="Arial" w:cs="Arial"/>
                <w:szCs w:val="24"/>
              </w:rPr>
            </w:pPr>
            <w:r w:rsidRPr="003F1EAA">
              <w:rPr>
                <w:rFonts w:ascii="Arial" w:hAnsi="Arial" w:cs="Arial"/>
                <w:szCs w:val="24"/>
              </w:rPr>
              <w:t>Assessment of Likely Significant Effect:</w:t>
            </w:r>
          </w:p>
          <w:p w14:paraId="49C04981" w14:textId="77777777" w:rsidR="00136717" w:rsidRPr="003F1EAA" w:rsidRDefault="00136717" w:rsidP="00136717">
            <w:pPr>
              <w:spacing w:before="60"/>
              <w:rPr>
                <w:rFonts w:ascii="Arial" w:hAnsi="Arial" w:cs="Arial"/>
                <w:szCs w:val="24"/>
              </w:rPr>
            </w:pPr>
          </w:p>
          <w:p w14:paraId="70D0AA2F" w14:textId="77777777" w:rsidR="00136717" w:rsidRPr="003F1EAA" w:rsidRDefault="00136717" w:rsidP="00136717">
            <w:pPr>
              <w:spacing w:before="60"/>
              <w:rPr>
                <w:rFonts w:ascii="Arial" w:hAnsi="Arial" w:cs="Arial"/>
                <w:szCs w:val="24"/>
              </w:rPr>
            </w:pPr>
            <w:r w:rsidRPr="003F1EAA">
              <w:rPr>
                <w:rFonts w:ascii="Arial" w:hAnsi="Arial" w:cs="Arial"/>
                <w:szCs w:val="24"/>
              </w:rPr>
              <w:t>The project has been screened for likelihood of significant effects and, taking account of the advice received from protected sites advisors, is considered not likely to have a significant effect on any Natura 2000/</w:t>
            </w:r>
            <w:proofErr w:type="spellStart"/>
            <w:r w:rsidRPr="003F1EAA">
              <w:rPr>
                <w:rFonts w:ascii="Arial" w:hAnsi="Arial" w:cs="Arial"/>
                <w:szCs w:val="24"/>
              </w:rPr>
              <w:t>Ramsar</w:t>
            </w:r>
            <w:proofErr w:type="spellEnd"/>
            <w:r w:rsidRPr="003F1EAA">
              <w:rPr>
                <w:rFonts w:ascii="Arial" w:hAnsi="Arial" w:cs="Arial"/>
                <w:szCs w:val="24"/>
              </w:rPr>
              <w:t xml:space="preserve"> site (As documented in section 3.2 of OGN 200 form 1, or section 5 if applicable) </w:t>
            </w:r>
          </w:p>
          <w:p w14:paraId="67AFC2B0" w14:textId="30E479D7" w:rsidR="00136717" w:rsidRPr="003F1EAA" w:rsidRDefault="00136717" w:rsidP="00EF499E">
            <w:pPr>
              <w:rPr>
                <w:rFonts w:ascii="Arial" w:hAnsi="Arial" w:cs="Arial"/>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1247FC4F" w:rsidR="007820C3" w:rsidRPr="00FB30B4" w:rsidRDefault="007820C3" w:rsidP="00A26EA6">
            <w:pPr>
              <w:rPr>
                <w:rFonts w:ascii="Arial" w:hAnsi="Arial" w:cs="Arial"/>
                <w:color w:val="FF00FF"/>
                <w:szCs w:val="24"/>
              </w:rPr>
            </w:pPr>
          </w:p>
        </w:tc>
        <w:tc>
          <w:tcPr>
            <w:tcW w:w="6266" w:type="dxa"/>
          </w:tcPr>
          <w:p w14:paraId="0FF152E2" w14:textId="77777777" w:rsidR="007820C3" w:rsidRPr="003F1EAA" w:rsidRDefault="007820C3" w:rsidP="00A60F17">
            <w:pPr>
              <w:rPr>
                <w:rFonts w:ascii="Arial" w:hAnsi="Arial" w:cs="Arial"/>
                <w:szCs w:val="24"/>
              </w:rPr>
            </w:pPr>
            <w:r w:rsidRPr="003F1EAA">
              <w:rPr>
                <w:rFonts w:ascii="Arial" w:hAnsi="Arial" w:cs="Arial"/>
                <w:szCs w:val="24"/>
              </w:rPr>
              <w:t xml:space="preserve">We have carried out a risk assessment on behalf of the operator.  </w:t>
            </w:r>
          </w:p>
          <w:p w14:paraId="0FF152E3" w14:textId="77777777" w:rsidR="00FB30B4" w:rsidRPr="003F1EAA" w:rsidRDefault="00FB30B4" w:rsidP="00A60F17">
            <w:pPr>
              <w:rPr>
                <w:rFonts w:ascii="Arial" w:hAnsi="Arial" w:cs="Arial"/>
                <w:szCs w:val="24"/>
              </w:rPr>
            </w:pPr>
          </w:p>
          <w:p w14:paraId="0FF152E4" w14:textId="77777777" w:rsidR="007820C3" w:rsidRPr="003F1EAA" w:rsidRDefault="007820C3" w:rsidP="00A60F17">
            <w:pPr>
              <w:rPr>
                <w:rFonts w:ascii="Arial" w:hAnsi="Arial" w:cs="Arial"/>
                <w:szCs w:val="24"/>
              </w:rPr>
            </w:pPr>
            <w:r w:rsidRPr="003F1EAA">
              <w:rPr>
                <w:rFonts w:ascii="Arial" w:hAnsi="Arial" w:cs="Arial"/>
                <w:szCs w:val="24"/>
              </w:rPr>
              <w:t xml:space="preserve">The operator considers this risk assessment is satisfactory. </w:t>
            </w:r>
          </w:p>
          <w:p w14:paraId="0FF152E7" w14:textId="77777777" w:rsidR="007820C3" w:rsidRPr="003F1EAA" w:rsidRDefault="007820C3" w:rsidP="00A60F17">
            <w:pPr>
              <w:rPr>
                <w:rFonts w:ascii="Arial" w:hAnsi="Arial" w:cs="Arial"/>
                <w:szCs w:val="24"/>
              </w:rPr>
            </w:pPr>
          </w:p>
          <w:p w14:paraId="0FF152E8" w14:textId="6E3632CA" w:rsidR="007820C3" w:rsidRPr="003F1EAA" w:rsidRDefault="007820C3" w:rsidP="00A60F17">
            <w:pPr>
              <w:pStyle w:val="BodyText"/>
              <w:rPr>
                <w:rFonts w:ascii="Arial" w:hAnsi="Arial" w:cs="Arial"/>
                <w:color w:val="auto"/>
                <w:szCs w:val="24"/>
              </w:rPr>
            </w:pPr>
            <w:r w:rsidRPr="003F1EAA">
              <w:rPr>
                <w:rFonts w:ascii="Arial" w:hAnsi="Arial" w:cs="Arial"/>
                <w:color w:val="auto"/>
                <w:szCs w:val="24"/>
              </w:rPr>
              <w:t>The assessment shows that, applying the conservative criteria in our guidance on Environmental Risk Assessmen</w:t>
            </w:r>
            <w:r w:rsidR="003F1EAA" w:rsidRPr="003F1EAA">
              <w:rPr>
                <w:rFonts w:ascii="Arial" w:hAnsi="Arial" w:cs="Arial"/>
                <w:color w:val="auto"/>
                <w:szCs w:val="24"/>
              </w:rPr>
              <w:t>t</w:t>
            </w:r>
            <w:r w:rsidRPr="003F1EAA">
              <w:rPr>
                <w:rFonts w:ascii="Arial" w:hAnsi="Arial" w:cs="Arial"/>
                <w:color w:val="auto"/>
                <w:szCs w:val="24"/>
              </w:rPr>
              <w:t xml:space="preserve"> all emissions may be categorised as environmentally insignificant. </w:t>
            </w:r>
          </w:p>
          <w:p w14:paraId="0FF152E9" w14:textId="77777777" w:rsidR="00FB30B4" w:rsidRPr="003F1EAA" w:rsidRDefault="00FB30B4" w:rsidP="00A60F17">
            <w:pPr>
              <w:pStyle w:val="BodyText"/>
              <w:rPr>
                <w:rFonts w:ascii="Arial" w:hAnsi="Arial" w:cs="Arial"/>
                <w:color w:val="auto"/>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37C86031" w:rsidR="007820C3" w:rsidRPr="007820C3" w:rsidRDefault="007820C3" w:rsidP="00792CEE">
            <w:pPr>
              <w:pStyle w:val="BodyText"/>
              <w:rPr>
                <w:rFonts w:ascii="Arial" w:hAnsi="Arial" w:cs="Arial"/>
                <w:color w:val="FF00FF"/>
                <w:szCs w:val="24"/>
              </w:rPr>
            </w:pPr>
          </w:p>
          <w:p w14:paraId="0FF152EF" w14:textId="77777777" w:rsidR="007820C3" w:rsidRPr="003F1EAA" w:rsidRDefault="007820C3" w:rsidP="00792CEE">
            <w:pPr>
              <w:pStyle w:val="BodyText"/>
              <w:rPr>
                <w:rFonts w:ascii="Arial" w:hAnsi="Arial" w:cs="Arial"/>
                <w:color w:val="auto"/>
                <w:szCs w:val="24"/>
              </w:rPr>
            </w:pPr>
            <w:r w:rsidRPr="003F1EAA">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3F1EAA">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78FF0DCE" w:rsid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3F1EAA">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0" w14:textId="03F380E9" w:rsidR="00FB30B4" w:rsidRPr="000D41D1" w:rsidRDefault="00FB30B4" w:rsidP="003F1EAA">
      <w:pPr>
        <w:pStyle w:val="Heading1"/>
        <w:jc w:val="left"/>
        <w:rPr>
          <w:color w:val="FF00FF"/>
          <w:szCs w:val="24"/>
        </w:rPr>
      </w:pPr>
    </w:p>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362687" w:rsidRDefault="00362687">
      <w:r>
        <w:separator/>
      </w:r>
    </w:p>
  </w:endnote>
  <w:endnote w:type="continuationSeparator" w:id="0">
    <w:p w14:paraId="0FF15379" w14:textId="77777777" w:rsidR="00362687" w:rsidRDefault="00362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3C8BA5" w14:textId="77777777" w:rsidR="00D449B7" w:rsidRDefault="00D449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362687" w:rsidRDefault="00362687">
      <w:r>
        <w:separator/>
      </w:r>
    </w:p>
  </w:footnote>
  <w:footnote w:type="continuationSeparator" w:id="0">
    <w:p w14:paraId="0FF15377" w14:textId="77777777" w:rsidR="00362687" w:rsidRDefault="003626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F4D98A" w14:textId="7D4BE1C4" w:rsidR="00D449B7" w:rsidRDefault="00D449B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E016FB" w14:textId="632128FE" w:rsidR="00D449B7" w:rsidRDefault="00D449B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DAA8C2" w14:textId="7B90CE6B" w:rsidR="00D449B7" w:rsidRDefault="00D449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150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385F"/>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1EA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49B7"/>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8"/>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Cefn Erglodd</Site_x0020_Name>
    <Internal_x002f_External xmlns="859f7ad6-93f6-4205-b62b-a17f28acbbac">Internal document</Internal_x002f_External>
    <Post_x0020_code xmlns="859f7ad6-93f6-4205-b62b-a17f28acbbac">SY24 5DL</Post_x0020_cod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Tanllan, Taliesin, Machynlleth, SY20 8PU</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2019-08-26T23:00:00+00:00</Document_x0020_Date>
    <Facility_x0020_Address xmlns="859f7ad6-93f6-4205-b62b-a17f28acbbac">Taliesin, Machynlleth</Facility_x0020_Address>
    <Environment_x0020_Sub_x0020_Folder xmlns="859f7ad6-93f6-4205-b62b-a17f28acbbac">Licences applications</Environment_x0020_Sub_x0020_Folder>
    <Customer_x0020_Name xmlns="859f7ad6-93f6-4205-b62b-a17f28acbbac">Mr Gwion Evans</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77D88BF-D2C1-4BD0-B8B2-49DA10D5557D}"/>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BEB58C00-7464-409B-9F05-E719EA22DD2E}">
  <ds:schemaRef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6e121689-de5b-41b9-a751-bfeda7fa2b07"/>
    <ds:schemaRef ds:uri="9be56660-2c31-41ef-bc00-23e72f632f2a"/>
    <ds:schemaRef ds:uri="a84e7805-6a46-4291-b6c6-33e265e5a8c8"/>
    <ds:schemaRef ds:uri="http://www.w3.org/XML/1998/namespace"/>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841</Words>
  <Characters>4469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
  <cp:keywords>23308SD92, 233 08 SD92, 233-08-SD92</cp:keywords>
  <dc:description>233_08_SD92, Version 3_x000d_
Issue date: 19/07/2011</dc:description>
  <cp:lastModifiedBy>Wakeford, James</cp:lastModifiedBy>
  <cp:revision>10</cp:revision>
  <cp:lastPrinted>2008-01-30T13:54:00Z</cp:lastPrinted>
  <dcterms:created xsi:type="dcterms:W3CDTF">2016-07-19T10:33:00Z</dcterms:created>
  <dcterms:modified xsi:type="dcterms:W3CDTF">2019-08-27T13:33:00Z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fe9796ea-3f97-4577-8d8f-2b448b150fbe</vt:lpwstr>
  </property>
  <property fmtid="{D5CDD505-2E9C-101B-9397-08002B2CF9AE}" pid="11" name="SharedWithUsers">
    <vt:lpwstr/>
  </property>
  <property fmtid="{D5CDD505-2E9C-101B-9397-08002B2CF9AE}" pid="12" name="_dlc_DocId">
    <vt:lpwstr>REGU-212-48551</vt:lpwstr>
  </property>
  <property fmtid="{D5CDD505-2E9C-101B-9397-08002B2CF9AE}" pid="13" name="_dlc_DocIdUrl">
    <vt:lpwstr>https://cyfoethnaturiolcymru.sharepoint.com/teams/Regulatory/Permitting/_layouts/15/DocIdRedir.aspx?ID=REGU-212-48551, REGU-212-48551</vt:lpwstr>
  </property>
</Properties>
</file>