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7663162" w14:textId="77777777" w:rsidR="00E450D5" w:rsidRPr="00216630" w:rsidRDefault="008761F4">
      <w:pPr>
        <w:pStyle w:val="Heading1"/>
        <w:jc w:val="left"/>
        <w:rPr>
          <w:sz w:val="32"/>
          <w:szCs w:val="32"/>
        </w:rPr>
      </w:pPr>
      <w:r>
        <w:rPr>
          <w:sz w:val="32"/>
          <w:szCs w:val="32"/>
        </w:rPr>
        <w:t>Natural Resources Wales</w:t>
      </w:r>
      <w:r w:rsidR="00011DD3">
        <w:rPr>
          <w:sz w:val="32"/>
          <w:szCs w:val="32"/>
        </w:rPr>
        <w:t xml:space="preserve"> p</w:t>
      </w:r>
      <w:r w:rsidR="00E33C7B">
        <w:rPr>
          <w:sz w:val="32"/>
          <w:szCs w:val="32"/>
        </w:rPr>
        <w:t>ermitting d</w:t>
      </w:r>
      <w:r w:rsidR="00E450D5" w:rsidRPr="00216630">
        <w:rPr>
          <w:sz w:val="32"/>
          <w:szCs w:val="32"/>
        </w:rPr>
        <w:t>ecisions</w:t>
      </w:r>
    </w:p>
    <w:p w14:paraId="27663163" w14:textId="77777777" w:rsidR="001A15CF" w:rsidRPr="001A15CF" w:rsidRDefault="001A15CF" w:rsidP="001A15CF">
      <w:pPr>
        <w:pStyle w:val="Heading1"/>
        <w:spacing w:before="0" w:after="0"/>
        <w:jc w:val="left"/>
        <w:rPr>
          <w:bCs/>
          <w:color w:val="FF00FF"/>
          <w:sz w:val="24"/>
          <w:szCs w:val="24"/>
        </w:rPr>
      </w:pPr>
    </w:p>
    <w:p w14:paraId="27663164" w14:textId="33302EDA" w:rsidR="00D7535C" w:rsidRPr="00E3586D" w:rsidRDefault="00D7535C" w:rsidP="001A15CF">
      <w:pPr>
        <w:pStyle w:val="Heading1"/>
        <w:spacing w:before="0" w:after="0"/>
        <w:jc w:val="left"/>
        <w:rPr>
          <w:bCs/>
          <w:color w:val="auto"/>
          <w:sz w:val="32"/>
        </w:rPr>
      </w:pPr>
      <w:r w:rsidRPr="00E3586D">
        <w:rPr>
          <w:bCs/>
          <w:color w:val="auto"/>
          <w:sz w:val="32"/>
        </w:rPr>
        <w:t xml:space="preserve">Surrender </w:t>
      </w:r>
    </w:p>
    <w:p w14:paraId="2766316A" w14:textId="77777777" w:rsidR="00011DD3" w:rsidRDefault="00011DD3" w:rsidP="00BF4D0B">
      <w:pPr>
        <w:rPr>
          <w:rFonts w:ascii="Arial" w:hAnsi="Arial"/>
          <w:color w:val="FF00FF"/>
        </w:rPr>
      </w:pPr>
    </w:p>
    <w:p w14:paraId="2766316B" w14:textId="091E544A" w:rsidR="00E450D5" w:rsidRPr="00011DD3" w:rsidRDefault="00E450D5" w:rsidP="006F331E">
      <w:pPr>
        <w:spacing w:after="120"/>
        <w:rPr>
          <w:rFonts w:ascii="Arial" w:hAnsi="Arial"/>
          <w:b/>
          <w:color w:val="000000"/>
          <w:kern w:val="28"/>
          <w:szCs w:val="24"/>
        </w:rPr>
      </w:pPr>
      <w:r w:rsidRPr="00011DD3">
        <w:rPr>
          <w:rFonts w:ascii="Arial" w:hAnsi="Arial" w:cs="Arial"/>
          <w:szCs w:val="24"/>
        </w:rPr>
        <w:t xml:space="preserve">We have decided to </w:t>
      </w:r>
      <w:r w:rsidR="007E01FD" w:rsidRPr="00011DD3">
        <w:rPr>
          <w:rFonts w:ascii="Arial" w:hAnsi="Arial" w:cs="Arial"/>
          <w:color w:val="000000"/>
          <w:szCs w:val="24"/>
        </w:rPr>
        <w:t>accept</w:t>
      </w:r>
      <w:r w:rsidR="007E01FD" w:rsidRPr="00011DD3">
        <w:rPr>
          <w:rFonts w:ascii="Arial" w:hAnsi="Arial" w:cs="Arial"/>
          <w:szCs w:val="24"/>
        </w:rPr>
        <w:t xml:space="preserve"> the surrender</w:t>
      </w:r>
      <w:r w:rsidRPr="00011DD3">
        <w:rPr>
          <w:rFonts w:ascii="Arial" w:hAnsi="Arial" w:cs="Arial"/>
          <w:szCs w:val="24"/>
        </w:rPr>
        <w:t xml:space="preserve"> </w:t>
      </w:r>
      <w:r w:rsidR="007E01FD" w:rsidRPr="00011DD3">
        <w:rPr>
          <w:rFonts w:ascii="Arial" w:hAnsi="Arial" w:cs="Arial"/>
          <w:szCs w:val="24"/>
        </w:rPr>
        <w:t>of the permit</w:t>
      </w:r>
      <w:r w:rsidRPr="00011DD3">
        <w:rPr>
          <w:rFonts w:ascii="Arial" w:hAnsi="Arial" w:cs="Arial"/>
          <w:szCs w:val="24"/>
        </w:rPr>
        <w:t xml:space="preserve"> for </w:t>
      </w:r>
      <w:r w:rsidR="0058662C">
        <w:rPr>
          <w:rFonts w:ascii="Arial" w:hAnsi="Arial" w:cs="Arial"/>
          <w:lang w:eastAsia="en-US"/>
        </w:rPr>
        <w:t xml:space="preserve">GLJ Recycling Limited, Islwyn Road, Newtown </w:t>
      </w:r>
      <w:proofErr w:type="gramStart"/>
      <w:r w:rsidR="0058662C">
        <w:rPr>
          <w:rFonts w:ascii="Arial" w:hAnsi="Arial" w:cs="Arial"/>
          <w:lang w:eastAsia="en-US"/>
        </w:rPr>
        <w:t>Industrial  Estate</w:t>
      </w:r>
      <w:proofErr w:type="gramEnd"/>
      <w:r w:rsidR="0058662C">
        <w:rPr>
          <w:rFonts w:ascii="Arial" w:hAnsi="Arial" w:cs="Arial"/>
          <w:lang w:eastAsia="en-US"/>
        </w:rPr>
        <w:t>, Cross Keys NP11 7EZ</w:t>
      </w:r>
      <w:r w:rsidR="0058662C" w:rsidRPr="00011DD3">
        <w:rPr>
          <w:rFonts w:ascii="Arial" w:hAnsi="Arial" w:cs="Arial"/>
          <w:color w:val="000000"/>
          <w:szCs w:val="24"/>
        </w:rPr>
        <w:t xml:space="preserve"> </w:t>
      </w:r>
      <w:r w:rsidR="00D7535C" w:rsidRPr="00011DD3">
        <w:rPr>
          <w:rFonts w:ascii="Arial" w:hAnsi="Arial" w:cs="Arial"/>
          <w:color w:val="000000"/>
          <w:szCs w:val="24"/>
        </w:rPr>
        <w:t>operated by</w:t>
      </w:r>
      <w:r w:rsidR="00D7535C" w:rsidRPr="00011DD3">
        <w:rPr>
          <w:rFonts w:ascii="Arial" w:hAnsi="Arial" w:cs="Arial"/>
          <w:color w:val="FF00FF"/>
          <w:szCs w:val="24"/>
        </w:rPr>
        <w:t xml:space="preserve"> </w:t>
      </w:r>
      <w:r w:rsidR="0058662C">
        <w:rPr>
          <w:rFonts w:ascii="Arial" w:hAnsi="Arial" w:cs="Arial"/>
          <w:lang w:eastAsia="en-US"/>
        </w:rPr>
        <w:t>GLJ Recycling Limited.</w:t>
      </w:r>
    </w:p>
    <w:p w14:paraId="2766316C" w14:textId="7D13E821" w:rsidR="00C44B7E" w:rsidRDefault="00E450D5" w:rsidP="006F331E">
      <w:pPr>
        <w:tabs>
          <w:tab w:val="left" w:pos="4253"/>
          <w:tab w:val="left" w:pos="6804"/>
        </w:tabs>
        <w:spacing w:after="120"/>
        <w:rPr>
          <w:rFonts w:ascii="Arial" w:hAnsi="Arial"/>
        </w:rPr>
      </w:pPr>
      <w:r w:rsidRPr="00E450D5">
        <w:rPr>
          <w:rFonts w:ascii="Arial" w:hAnsi="Arial"/>
          <w:color w:val="000000"/>
          <w:kern w:val="28"/>
          <w:szCs w:val="24"/>
        </w:rPr>
        <w:t>The</w:t>
      </w:r>
      <w:r>
        <w:rPr>
          <w:rFonts w:ascii="Arial" w:hAnsi="Arial"/>
          <w:b/>
          <w:color w:val="000000"/>
          <w:kern w:val="28"/>
          <w:sz w:val="28"/>
        </w:rPr>
        <w:t xml:space="preserve"> </w:t>
      </w:r>
      <w:r>
        <w:rPr>
          <w:rFonts w:ascii="Arial" w:hAnsi="Arial"/>
        </w:rPr>
        <w:t>p</w:t>
      </w:r>
      <w:r w:rsidR="00C44B7E">
        <w:rPr>
          <w:rFonts w:ascii="Arial" w:hAnsi="Arial"/>
        </w:rPr>
        <w:t xml:space="preserve">ermit number </w:t>
      </w:r>
      <w:r>
        <w:rPr>
          <w:rFonts w:ascii="Arial" w:hAnsi="Arial"/>
        </w:rPr>
        <w:t xml:space="preserve">is </w:t>
      </w:r>
      <w:r w:rsidR="0058662C">
        <w:rPr>
          <w:rFonts w:ascii="Arial" w:hAnsi="Arial" w:cs="Arial"/>
          <w:lang w:eastAsia="en-US"/>
        </w:rPr>
        <w:t>EPR/EB3232AV.</w:t>
      </w:r>
    </w:p>
    <w:p w14:paraId="2766316D" w14:textId="77777777" w:rsidR="00B267CC" w:rsidRDefault="00B267CC" w:rsidP="006F331E">
      <w:pPr>
        <w:spacing w:after="120"/>
        <w:rPr>
          <w:rFonts w:ascii="Arial" w:hAnsi="Arial"/>
        </w:rPr>
      </w:pPr>
      <w:r>
        <w:rPr>
          <w:rFonts w:ascii="Arial" w:hAnsi="Arial"/>
        </w:rPr>
        <w:t>We are satisfied that the necessary measures have been taken to avoid any pollution risk and to return the site to a satisfactory state.</w:t>
      </w:r>
    </w:p>
    <w:p w14:paraId="2766316E" w14:textId="77777777" w:rsidR="00D7535C" w:rsidRDefault="00D7535C" w:rsidP="006F331E">
      <w:pPr>
        <w:spacing w:after="120"/>
        <w:rPr>
          <w:rFonts w:ascii="Arial" w:hAnsi="Arial"/>
        </w:rPr>
      </w:pPr>
      <w:r>
        <w:rPr>
          <w:rFonts w:ascii="Arial" w:hAnsi="Arial"/>
        </w:rPr>
        <w:t xml:space="preserve">We consider in reaching that decision we have taken into account all relevant considerations and legal requirements. </w:t>
      </w:r>
    </w:p>
    <w:p w14:paraId="2766316F" w14:textId="77777777" w:rsidR="00D7535C" w:rsidRPr="00E5577A" w:rsidRDefault="00D7535C" w:rsidP="00FD759F">
      <w:pPr>
        <w:rPr>
          <w:rFonts w:ascii="Arial" w:hAnsi="Arial" w:cs="Arial"/>
          <w:b/>
          <w:szCs w:val="24"/>
        </w:rPr>
      </w:pPr>
    </w:p>
    <w:p w14:paraId="27663170" w14:textId="77777777" w:rsidR="00D7535C" w:rsidRPr="00E5577A" w:rsidRDefault="00D7535C" w:rsidP="00FD759F">
      <w:pPr>
        <w:rPr>
          <w:rFonts w:ascii="Arial" w:hAnsi="Arial" w:cs="Arial"/>
          <w:b/>
          <w:szCs w:val="24"/>
        </w:rPr>
      </w:pPr>
    </w:p>
    <w:p w14:paraId="27663171" w14:textId="77777777" w:rsidR="00C44B7E" w:rsidRPr="00476B14" w:rsidRDefault="00C44B7E" w:rsidP="00FD759F">
      <w:pPr>
        <w:rPr>
          <w:rFonts w:ascii="Arial" w:hAnsi="Arial" w:cs="Arial"/>
          <w:b/>
          <w:sz w:val="28"/>
          <w:szCs w:val="28"/>
        </w:rPr>
      </w:pPr>
      <w:r w:rsidRPr="00476B14">
        <w:rPr>
          <w:rFonts w:ascii="Arial" w:hAnsi="Arial" w:cs="Arial"/>
          <w:b/>
          <w:sz w:val="28"/>
          <w:szCs w:val="28"/>
        </w:rPr>
        <w:t>Purpose of this document</w:t>
      </w:r>
    </w:p>
    <w:p w14:paraId="27663172" w14:textId="77777777" w:rsidR="00C44B7E" w:rsidRPr="00864744" w:rsidRDefault="00C44B7E">
      <w:pPr>
        <w:rPr>
          <w:rFonts w:ascii="Arial" w:hAnsi="Arial"/>
          <w:b/>
          <w:sz w:val="20"/>
        </w:rPr>
      </w:pPr>
    </w:p>
    <w:p w14:paraId="27663173" w14:textId="77777777" w:rsidR="00945712" w:rsidRDefault="00945712">
      <w:pPr>
        <w:rPr>
          <w:rFonts w:ascii="Arial" w:hAnsi="Arial"/>
        </w:rPr>
      </w:pPr>
      <w:r>
        <w:rPr>
          <w:rFonts w:ascii="Arial" w:hAnsi="Arial"/>
        </w:rPr>
        <w:t>This</w:t>
      </w:r>
      <w:r w:rsidR="00C44B7E">
        <w:rPr>
          <w:rFonts w:ascii="Arial" w:hAnsi="Arial"/>
        </w:rPr>
        <w:t xml:space="preserve"> decision document</w:t>
      </w:r>
      <w:r>
        <w:rPr>
          <w:rFonts w:ascii="Arial" w:hAnsi="Arial"/>
        </w:rPr>
        <w:t>:</w:t>
      </w:r>
    </w:p>
    <w:p w14:paraId="27663174" w14:textId="77777777" w:rsidR="00945712" w:rsidRDefault="00C44B7E" w:rsidP="00972749">
      <w:pPr>
        <w:numPr>
          <w:ilvl w:val="0"/>
          <w:numId w:val="15"/>
        </w:numPr>
        <w:tabs>
          <w:tab w:val="clear" w:pos="1866"/>
          <w:tab w:val="num" w:pos="1134"/>
        </w:tabs>
        <w:spacing w:after="60"/>
        <w:ind w:left="1134" w:hanging="567"/>
        <w:rPr>
          <w:rFonts w:ascii="Arial" w:hAnsi="Arial"/>
        </w:rPr>
      </w:pPr>
      <w:r>
        <w:rPr>
          <w:rFonts w:ascii="Arial" w:hAnsi="Arial"/>
        </w:rPr>
        <w:t xml:space="preserve">explains how the </w:t>
      </w:r>
      <w:r w:rsidR="00724050">
        <w:rPr>
          <w:rFonts w:ascii="Arial" w:hAnsi="Arial"/>
        </w:rPr>
        <w:t>operator</w:t>
      </w:r>
      <w:r>
        <w:rPr>
          <w:rFonts w:ascii="Arial" w:hAnsi="Arial"/>
        </w:rPr>
        <w:t>’s application has been determined</w:t>
      </w:r>
    </w:p>
    <w:p w14:paraId="27663175" w14:textId="77777777" w:rsidR="00945712" w:rsidRDefault="00945712" w:rsidP="00972749">
      <w:pPr>
        <w:numPr>
          <w:ilvl w:val="0"/>
          <w:numId w:val="15"/>
        </w:numPr>
        <w:tabs>
          <w:tab w:val="clear" w:pos="1866"/>
          <w:tab w:val="num" w:pos="1134"/>
        </w:tabs>
        <w:spacing w:after="60"/>
        <w:ind w:left="1134" w:hanging="567"/>
        <w:rPr>
          <w:rFonts w:ascii="Arial" w:hAnsi="Arial"/>
        </w:rPr>
      </w:pPr>
      <w:r>
        <w:rPr>
          <w:rFonts w:ascii="Arial" w:hAnsi="Arial"/>
        </w:rPr>
        <w:t>provides a record</w:t>
      </w:r>
      <w:r w:rsidR="00864744">
        <w:rPr>
          <w:rFonts w:ascii="Arial" w:hAnsi="Arial"/>
        </w:rPr>
        <w:t xml:space="preserve"> of the decision-making process</w:t>
      </w:r>
    </w:p>
    <w:p w14:paraId="27663176" w14:textId="77777777" w:rsidR="00C44B7E" w:rsidRDefault="00945712" w:rsidP="00972749">
      <w:pPr>
        <w:numPr>
          <w:ilvl w:val="0"/>
          <w:numId w:val="15"/>
        </w:numPr>
        <w:tabs>
          <w:tab w:val="clear" w:pos="1866"/>
          <w:tab w:val="num" w:pos="1134"/>
        </w:tabs>
        <w:spacing w:after="60"/>
        <w:ind w:left="1134" w:hanging="567"/>
        <w:rPr>
          <w:rFonts w:ascii="Arial" w:hAnsi="Arial"/>
        </w:rPr>
      </w:pPr>
      <w:r>
        <w:rPr>
          <w:rFonts w:ascii="Arial" w:hAnsi="Arial"/>
        </w:rPr>
        <w:t>shows how all relevant factors have been tak</w:t>
      </w:r>
      <w:r w:rsidR="00864744">
        <w:rPr>
          <w:rFonts w:ascii="Arial" w:hAnsi="Arial"/>
        </w:rPr>
        <w:t>en into account</w:t>
      </w:r>
    </w:p>
    <w:p w14:paraId="27663178" w14:textId="77777777" w:rsidR="00C44B7E" w:rsidRDefault="00C44B7E">
      <w:pPr>
        <w:rPr>
          <w:rFonts w:ascii="Arial" w:hAnsi="Arial"/>
        </w:rPr>
      </w:pPr>
    </w:p>
    <w:p w14:paraId="27663179" w14:textId="77777777" w:rsidR="00476B14" w:rsidRDefault="00476B14">
      <w:pPr>
        <w:rPr>
          <w:rFonts w:ascii="Arial" w:hAnsi="Arial"/>
        </w:rPr>
      </w:pPr>
    </w:p>
    <w:p w14:paraId="2766317A" w14:textId="77777777" w:rsidR="00476B14" w:rsidRPr="00476B14" w:rsidRDefault="00476B14">
      <w:pPr>
        <w:rPr>
          <w:rFonts w:ascii="Arial" w:hAnsi="Arial"/>
          <w:b/>
          <w:caps/>
          <w:sz w:val="28"/>
          <w:szCs w:val="28"/>
        </w:rPr>
      </w:pPr>
      <w:r w:rsidRPr="00476B14">
        <w:rPr>
          <w:rFonts w:ascii="Arial" w:hAnsi="Arial"/>
          <w:b/>
          <w:sz w:val="28"/>
          <w:szCs w:val="28"/>
        </w:rPr>
        <w:t>Structure of this document</w:t>
      </w:r>
    </w:p>
    <w:p w14:paraId="2766317C" w14:textId="77777777" w:rsidR="00384396" w:rsidRPr="0067478B" w:rsidRDefault="00384396" w:rsidP="00384396">
      <w:pPr>
        <w:numPr>
          <w:ilvl w:val="0"/>
          <w:numId w:val="13"/>
        </w:numPr>
        <w:tabs>
          <w:tab w:val="clear" w:pos="1440"/>
          <w:tab w:val="num" w:pos="1134"/>
        </w:tabs>
        <w:spacing w:after="60"/>
        <w:ind w:left="1134" w:hanging="567"/>
        <w:rPr>
          <w:rFonts w:ascii="Arial" w:hAnsi="Arial"/>
        </w:rPr>
      </w:pPr>
      <w:r w:rsidRPr="008642DA">
        <w:rPr>
          <w:rFonts w:ascii="Arial" w:hAnsi="Arial"/>
          <w:szCs w:val="24"/>
        </w:rPr>
        <w:t>Annex 1 the decision checklist</w:t>
      </w:r>
    </w:p>
    <w:p w14:paraId="2766317E" w14:textId="77777777" w:rsidR="00622014" w:rsidRDefault="00622014" w:rsidP="00622014">
      <w:pPr>
        <w:spacing w:after="120"/>
        <w:rPr>
          <w:rFonts w:ascii="Arial" w:hAnsi="Arial"/>
          <w:color w:val="FF0000"/>
          <w:szCs w:val="24"/>
        </w:rPr>
      </w:pPr>
    </w:p>
    <w:p w14:paraId="27663191" w14:textId="2A2D025B" w:rsidR="00DE632F" w:rsidRDefault="00527E97" w:rsidP="00A2493A">
      <w:pPr>
        <w:pStyle w:val="Heading112"/>
      </w:pPr>
      <w:r w:rsidRPr="008A1FB1">
        <w:t xml:space="preserve">Annex 1: decision </w:t>
      </w:r>
      <w:r w:rsidR="00ED0093">
        <w:t>checklist</w:t>
      </w:r>
    </w:p>
    <w:p w14:paraId="27663192" w14:textId="77777777" w:rsidR="00BF4D0B" w:rsidRDefault="00BF4D0B" w:rsidP="00E5577A">
      <w:pPr>
        <w:rPr>
          <w:rFonts w:ascii="Arial" w:hAnsi="Arial" w:cs="Arial"/>
          <w:color w:val="000000"/>
          <w:szCs w:val="24"/>
        </w:rPr>
      </w:pPr>
      <w:r w:rsidRPr="002A2C96">
        <w:rPr>
          <w:rFonts w:ascii="Arial" w:hAnsi="Arial" w:cs="Arial"/>
          <w:color w:val="000000"/>
          <w:szCs w:val="24"/>
        </w:rPr>
        <w:t xml:space="preserve">This </w:t>
      </w:r>
      <w:r>
        <w:rPr>
          <w:rFonts w:ascii="Arial" w:hAnsi="Arial" w:cs="Arial"/>
          <w:color w:val="000000"/>
          <w:szCs w:val="24"/>
        </w:rPr>
        <w:t xml:space="preserve">document should be read in conjunction with the </w:t>
      </w:r>
      <w:r w:rsidRPr="002A2C96">
        <w:rPr>
          <w:rFonts w:ascii="Arial" w:hAnsi="Arial" w:cs="Arial"/>
          <w:color w:val="000000"/>
          <w:szCs w:val="24"/>
        </w:rPr>
        <w:t>D</w:t>
      </w:r>
      <w:r>
        <w:rPr>
          <w:rFonts w:ascii="Arial" w:hAnsi="Arial" w:cs="Arial"/>
          <w:color w:val="000000"/>
          <w:szCs w:val="24"/>
        </w:rPr>
        <w:t>uly M</w:t>
      </w:r>
      <w:r w:rsidRPr="00857E69">
        <w:rPr>
          <w:rFonts w:ascii="Arial" w:hAnsi="Arial" w:cs="Arial"/>
          <w:color w:val="000000"/>
          <w:szCs w:val="24"/>
        </w:rPr>
        <w:t>aking checklist, the application and supporting information and permit/ notice.</w:t>
      </w:r>
      <w:r>
        <w:rPr>
          <w:rFonts w:ascii="Arial" w:hAnsi="Arial" w:cs="Arial"/>
          <w:color w:val="000000"/>
          <w:szCs w:val="24"/>
        </w:rPr>
        <w:t xml:space="preserve">  </w:t>
      </w:r>
    </w:p>
    <w:p w14:paraId="27663193" w14:textId="77777777" w:rsidR="00BF4D0B" w:rsidRDefault="00BF4D0B" w:rsidP="00E5577A">
      <w:pPr>
        <w:rPr>
          <w:rFonts w:ascii="Arial" w:hAnsi="Arial" w:cs="Arial"/>
          <w:color w:val="000000"/>
          <w:szCs w:val="24"/>
        </w:rPr>
      </w:pPr>
    </w:p>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6095"/>
        <w:gridCol w:w="1134"/>
      </w:tblGrid>
      <w:tr w:rsidR="00DE632F" w:rsidRPr="00BF4D0B" w14:paraId="2766319C" w14:textId="77777777" w:rsidTr="00995517">
        <w:trPr>
          <w:cantSplit/>
          <w:tblHeader/>
        </w:trPr>
        <w:tc>
          <w:tcPr>
            <w:tcW w:w="1951" w:type="dxa"/>
            <w:vMerge w:val="restart"/>
            <w:shd w:val="clear" w:color="auto" w:fill="00B050"/>
          </w:tcPr>
          <w:p w14:paraId="27663199" w14:textId="77777777" w:rsidR="00DE632F" w:rsidRPr="00BF4D0B" w:rsidRDefault="00BF4D0B" w:rsidP="002B0D8B">
            <w:pPr>
              <w:pStyle w:val="Heading3"/>
              <w:rPr>
                <w:rFonts w:ascii="Arial" w:hAnsi="Arial" w:cs="Arial"/>
                <w:color w:val="FFFFFF"/>
                <w:szCs w:val="24"/>
              </w:rPr>
            </w:pPr>
            <w:r w:rsidRPr="00CF487C">
              <w:rPr>
                <w:rFonts w:ascii="Arial" w:hAnsi="Arial" w:cs="Arial"/>
                <w:color w:val="FFFFFF"/>
                <w:szCs w:val="24"/>
              </w:rPr>
              <w:t>Aspect considered</w:t>
            </w:r>
          </w:p>
        </w:tc>
        <w:tc>
          <w:tcPr>
            <w:tcW w:w="6095" w:type="dxa"/>
            <w:vMerge w:val="restart"/>
            <w:shd w:val="clear" w:color="auto" w:fill="00B050"/>
          </w:tcPr>
          <w:p w14:paraId="2766319A" w14:textId="77777777" w:rsidR="00DE632F" w:rsidRPr="00BF4D0B" w:rsidRDefault="00DE632F" w:rsidP="002B0D8B">
            <w:pPr>
              <w:pStyle w:val="Heading3"/>
              <w:rPr>
                <w:rFonts w:ascii="Arial" w:hAnsi="Arial" w:cs="Arial"/>
                <w:color w:val="FFFFFF"/>
                <w:szCs w:val="24"/>
              </w:rPr>
            </w:pPr>
            <w:r w:rsidRPr="00BF4D0B">
              <w:rPr>
                <w:rFonts w:ascii="Arial" w:hAnsi="Arial" w:cs="Arial"/>
                <w:color w:val="FFFFFF"/>
                <w:szCs w:val="24"/>
              </w:rPr>
              <w:t>Justification / Detail</w:t>
            </w:r>
          </w:p>
        </w:tc>
        <w:tc>
          <w:tcPr>
            <w:tcW w:w="1134" w:type="dxa"/>
            <w:shd w:val="clear" w:color="auto" w:fill="00B050"/>
          </w:tcPr>
          <w:p w14:paraId="2766319B" w14:textId="77777777" w:rsidR="00DE632F" w:rsidRPr="00BF4D0B" w:rsidRDefault="00BF4D0B" w:rsidP="002B0D8B">
            <w:pPr>
              <w:rPr>
                <w:rFonts w:ascii="Arial" w:hAnsi="Arial" w:cs="Arial"/>
                <w:b/>
                <w:color w:val="FFFFFF"/>
                <w:szCs w:val="24"/>
              </w:rPr>
            </w:pPr>
            <w:r>
              <w:rPr>
                <w:rFonts w:ascii="Arial" w:hAnsi="Arial" w:cs="Arial"/>
                <w:b/>
                <w:color w:val="FFFFFF"/>
                <w:szCs w:val="24"/>
              </w:rPr>
              <w:t>C</w:t>
            </w:r>
            <w:r w:rsidR="00DE632F" w:rsidRPr="00BF4D0B">
              <w:rPr>
                <w:rFonts w:ascii="Arial" w:hAnsi="Arial" w:cs="Arial"/>
                <w:b/>
                <w:color w:val="FFFFFF"/>
                <w:szCs w:val="24"/>
              </w:rPr>
              <w:t>riteria met</w:t>
            </w:r>
          </w:p>
        </w:tc>
      </w:tr>
      <w:tr w:rsidR="00BF4D0B" w:rsidRPr="00BF4D0B" w14:paraId="276631A0" w14:textId="77777777" w:rsidTr="00995517">
        <w:trPr>
          <w:cantSplit/>
          <w:trHeight w:val="276"/>
          <w:tblHeader/>
        </w:trPr>
        <w:tc>
          <w:tcPr>
            <w:tcW w:w="1951" w:type="dxa"/>
            <w:vMerge/>
            <w:tcBorders>
              <w:bottom w:val="single" w:sz="4" w:space="0" w:color="auto"/>
            </w:tcBorders>
          </w:tcPr>
          <w:p w14:paraId="2766319D" w14:textId="77777777" w:rsidR="00BF4D0B" w:rsidRPr="00BF4D0B" w:rsidRDefault="00BF4D0B" w:rsidP="002B0D8B">
            <w:pPr>
              <w:pStyle w:val="Heading3"/>
              <w:rPr>
                <w:rFonts w:ascii="Arial" w:hAnsi="Arial" w:cs="Arial"/>
                <w:szCs w:val="24"/>
              </w:rPr>
            </w:pPr>
          </w:p>
        </w:tc>
        <w:tc>
          <w:tcPr>
            <w:tcW w:w="6095" w:type="dxa"/>
            <w:vMerge/>
            <w:tcBorders>
              <w:bottom w:val="single" w:sz="4" w:space="0" w:color="auto"/>
            </w:tcBorders>
          </w:tcPr>
          <w:p w14:paraId="2766319E" w14:textId="77777777" w:rsidR="00BF4D0B" w:rsidRPr="00BF4D0B" w:rsidRDefault="00BF4D0B" w:rsidP="002B0D8B">
            <w:pPr>
              <w:pStyle w:val="Heading3"/>
              <w:rPr>
                <w:rFonts w:ascii="Arial" w:hAnsi="Arial" w:cs="Arial"/>
                <w:szCs w:val="24"/>
              </w:rPr>
            </w:pPr>
          </w:p>
        </w:tc>
        <w:tc>
          <w:tcPr>
            <w:tcW w:w="1134" w:type="dxa"/>
            <w:tcBorders>
              <w:bottom w:val="nil"/>
            </w:tcBorders>
            <w:shd w:val="clear" w:color="auto" w:fill="auto"/>
          </w:tcPr>
          <w:p w14:paraId="2766319F" w14:textId="77777777" w:rsidR="00BF4D0B" w:rsidRPr="00BF4D0B" w:rsidRDefault="00BF4D0B" w:rsidP="008303D9">
            <w:pPr>
              <w:jc w:val="center"/>
              <w:rPr>
                <w:rFonts w:ascii="Arial" w:hAnsi="Arial" w:cs="Arial"/>
                <w:b/>
                <w:szCs w:val="24"/>
              </w:rPr>
            </w:pPr>
            <w:r w:rsidRPr="00BF4D0B">
              <w:rPr>
                <w:rFonts w:ascii="Arial" w:hAnsi="Arial" w:cs="Arial"/>
                <w:b/>
                <w:szCs w:val="24"/>
              </w:rPr>
              <w:t>Yes</w:t>
            </w:r>
          </w:p>
        </w:tc>
      </w:tr>
      <w:tr w:rsidR="00995517" w:rsidRPr="00CF487C" w14:paraId="78C81604" w14:textId="77777777" w:rsidTr="00995517">
        <w:tc>
          <w:tcPr>
            <w:tcW w:w="9180" w:type="dxa"/>
            <w:gridSpan w:val="3"/>
            <w:tcBorders>
              <w:bottom w:val="single" w:sz="4" w:space="0" w:color="auto"/>
            </w:tcBorders>
            <w:shd w:val="clear" w:color="auto" w:fill="00B050"/>
          </w:tcPr>
          <w:p w14:paraId="5F3E6C28" w14:textId="4AC05961" w:rsidR="00995517" w:rsidRPr="00995517" w:rsidRDefault="00995517" w:rsidP="00BF4D0B">
            <w:pPr>
              <w:rPr>
                <w:rFonts w:ascii="Arial" w:hAnsi="Arial" w:cs="Arial"/>
                <w:b/>
                <w:color w:val="FFFFFF" w:themeColor="background1"/>
                <w:sz w:val="22"/>
                <w:szCs w:val="24"/>
              </w:rPr>
            </w:pPr>
            <w:r w:rsidRPr="00995517">
              <w:rPr>
                <w:rFonts w:ascii="Arial" w:hAnsi="Arial" w:cs="Arial"/>
                <w:b/>
                <w:color w:val="FFFFFF" w:themeColor="background1"/>
                <w:sz w:val="22"/>
                <w:szCs w:val="24"/>
              </w:rPr>
              <w:t>Sustainable Management of Natural Resources (SMNR)</w:t>
            </w:r>
          </w:p>
        </w:tc>
      </w:tr>
      <w:tr w:rsidR="00995517" w:rsidRPr="00CF487C" w14:paraId="4AE4AFE0" w14:textId="77777777" w:rsidTr="00995517">
        <w:tc>
          <w:tcPr>
            <w:tcW w:w="1951" w:type="dxa"/>
            <w:tcBorders>
              <w:bottom w:val="single" w:sz="4" w:space="0" w:color="auto"/>
            </w:tcBorders>
          </w:tcPr>
          <w:p w14:paraId="7635B9F3" w14:textId="2EAAA8C1" w:rsidR="00995517" w:rsidRPr="008303D9" w:rsidRDefault="00995517" w:rsidP="00BF4D0B">
            <w:pPr>
              <w:spacing w:before="60"/>
              <w:rPr>
                <w:rFonts w:ascii="Arial" w:hAnsi="Arial" w:cs="Arial"/>
                <w:szCs w:val="24"/>
              </w:rPr>
            </w:pPr>
            <w:r>
              <w:rPr>
                <w:rFonts w:ascii="Arial" w:hAnsi="Arial" w:cs="Arial"/>
              </w:rPr>
              <w:t>Considerations of SMNR - Compliance with our General Purpose</w:t>
            </w:r>
          </w:p>
        </w:tc>
        <w:tc>
          <w:tcPr>
            <w:tcW w:w="6095" w:type="dxa"/>
            <w:tcBorders>
              <w:bottom w:val="single" w:sz="4" w:space="0" w:color="auto"/>
            </w:tcBorders>
          </w:tcPr>
          <w:p w14:paraId="12EF18F0" w14:textId="77777777" w:rsidR="00995517" w:rsidRDefault="00995517" w:rsidP="00995517">
            <w:pPr>
              <w:pStyle w:val="NormalWeb"/>
              <w:rPr>
                <w:rFonts w:ascii="Arial" w:hAnsi="Arial" w:cs="Arial"/>
              </w:rPr>
            </w:pPr>
            <w:r>
              <w:rPr>
                <w:rFonts w:ascii="Arial" w:hAnsi="Arial" w:cs="Arial"/>
              </w:rPr>
              <w:t>We are satisfied that this decision is compatible with our general purpose of pursuing the sustainable management of natural resources in relation to Wales and applying the principles of sustainable management of natural resources”</w:t>
            </w:r>
          </w:p>
          <w:p w14:paraId="4ABFF6D1" w14:textId="77777777" w:rsidR="00935AB9" w:rsidRDefault="00935AB9" w:rsidP="00995517">
            <w:pPr>
              <w:pStyle w:val="NormalWeb"/>
              <w:rPr>
                <w:rFonts w:ascii="Arial" w:hAnsi="Arial" w:cs="Arial"/>
                <w:color w:val="FF00FF"/>
              </w:rPr>
            </w:pPr>
          </w:p>
          <w:p w14:paraId="062B9166" w14:textId="77777777" w:rsidR="00995517" w:rsidRPr="008303D9" w:rsidRDefault="00995517" w:rsidP="00942FCD">
            <w:pPr>
              <w:pStyle w:val="NormalWeb"/>
              <w:rPr>
                <w:rFonts w:ascii="Arial" w:hAnsi="Arial" w:cs="Arial"/>
              </w:rPr>
            </w:pPr>
          </w:p>
        </w:tc>
        <w:tc>
          <w:tcPr>
            <w:tcW w:w="1134" w:type="dxa"/>
            <w:tcBorders>
              <w:bottom w:val="single" w:sz="4" w:space="0" w:color="auto"/>
            </w:tcBorders>
          </w:tcPr>
          <w:p w14:paraId="50759BBE" w14:textId="71F5A933" w:rsidR="00995517" w:rsidRPr="00BF4D0B" w:rsidRDefault="00995517" w:rsidP="00BF4D0B">
            <w:pPr>
              <w:rPr>
                <w:rFonts w:ascii="Arial" w:hAnsi="Arial" w:cs="Arial"/>
                <w:szCs w:val="24"/>
              </w:rPr>
            </w:pPr>
            <w:r>
              <w:rPr>
                <w:rFonts w:ascii="Wingdings" w:hAnsi="Wingdings"/>
                <w:color w:val="000000"/>
              </w:rPr>
              <w:t></w:t>
            </w:r>
          </w:p>
        </w:tc>
      </w:tr>
      <w:tr w:rsidR="00C818BF" w:rsidRPr="00BF4D0B" w14:paraId="276631CC" w14:textId="77777777" w:rsidTr="00D95400">
        <w:tc>
          <w:tcPr>
            <w:tcW w:w="9180" w:type="dxa"/>
            <w:gridSpan w:val="3"/>
            <w:shd w:val="clear" w:color="auto" w:fill="00B050"/>
          </w:tcPr>
          <w:p w14:paraId="276631CB" w14:textId="77777777" w:rsidR="00ED0093" w:rsidRPr="00BF4D0B" w:rsidRDefault="00ED0093" w:rsidP="00282561">
            <w:pPr>
              <w:rPr>
                <w:rFonts w:ascii="Arial" w:hAnsi="Arial" w:cs="Arial"/>
                <w:b/>
                <w:color w:val="FFFFFF"/>
                <w:szCs w:val="24"/>
              </w:rPr>
            </w:pPr>
            <w:r w:rsidRPr="00BF4D0B">
              <w:rPr>
                <w:rFonts w:ascii="Arial" w:hAnsi="Arial" w:cs="Arial"/>
                <w:b/>
                <w:color w:val="FFFFFF"/>
                <w:szCs w:val="24"/>
              </w:rPr>
              <w:t>The site</w:t>
            </w:r>
          </w:p>
        </w:tc>
      </w:tr>
      <w:tr w:rsidR="00BF4D0B" w:rsidRPr="00BF4D0B" w14:paraId="276631D3" w14:textId="77777777" w:rsidTr="00995517">
        <w:tc>
          <w:tcPr>
            <w:tcW w:w="1951" w:type="dxa"/>
          </w:tcPr>
          <w:p w14:paraId="276631CD" w14:textId="77777777" w:rsidR="00BF4D0B" w:rsidRPr="00BF4D0B" w:rsidRDefault="00BF4D0B" w:rsidP="00F22A07">
            <w:pPr>
              <w:rPr>
                <w:rFonts w:ascii="Arial" w:hAnsi="Arial" w:cs="Arial"/>
                <w:szCs w:val="24"/>
              </w:rPr>
            </w:pPr>
            <w:r w:rsidRPr="00BF4D0B">
              <w:rPr>
                <w:rFonts w:ascii="Arial" w:hAnsi="Arial" w:cs="Arial"/>
                <w:szCs w:val="24"/>
              </w:rPr>
              <w:t xml:space="preserve">Extent of the surrender application </w:t>
            </w:r>
          </w:p>
        </w:tc>
        <w:tc>
          <w:tcPr>
            <w:tcW w:w="6095" w:type="dxa"/>
          </w:tcPr>
          <w:p w14:paraId="276631CE" w14:textId="77777777" w:rsidR="00BB7409" w:rsidRDefault="00BF4D0B" w:rsidP="00F22A07">
            <w:pPr>
              <w:rPr>
                <w:rFonts w:ascii="Arial" w:hAnsi="Arial" w:cs="Arial"/>
                <w:szCs w:val="24"/>
              </w:rPr>
            </w:pPr>
            <w:r w:rsidRPr="00BF4D0B">
              <w:rPr>
                <w:rFonts w:ascii="Arial" w:hAnsi="Arial" w:cs="Arial"/>
                <w:szCs w:val="24"/>
              </w:rPr>
              <w:t>The operator has provided a plan</w:t>
            </w:r>
            <w:r w:rsidR="00BB7409">
              <w:rPr>
                <w:rFonts w:ascii="Arial" w:hAnsi="Arial" w:cs="Arial"/>
                <w:szCs w:val="24"/>
              </w:rPr>
              <w:t xml:space="preserve"> </w:t>
            </w:r>
            <w:r w:rsidR="00BB7409" w:rsidRPr="00BF4D0B">
              <w:rPr>
                <w:rFonts w:ascii="Arial" w:hAnsi="Arial" w:cs="Arial"/>
                <w:szCs w:val="24"/>
              </w:rPr>
              <w:t>showing the extent of the site of the facility that is to be surrendered</w:t>
            </w:r>
            <w:r w:rsidR="00BB7409">
              <w:rPr>
                <w:rFonts w:ascii="Arial" w:hAnsi="Arial" w:cs="Arial"/>
                <w:szCs w:val="24"/>
              </w:rPr>
              <w:t>.</w:t>
            </w:r>
          </w:p>
          <w:p w14:paraId="276631CF" w14:textId="77777777" w:rsidR="00BB7409" w:rsidRDefault="00BB7409" w:rsidP="00F22A07">
            <w:pPr>
              <w:rPr>
                <w:rFonts w:ascii="Arial" w:hAnsi="Arial" w:cs="Arial"/>
                <w:szCs w:val="24"/>
              </w:rPr>
            </w:pPr>
          </w:p>
          <w:p w14:paraId="276631D0" w14:textId="77777777" w:rsidR="00BF4D0B" w:rsidRDefault="00BB7409" w:rsidP="00F22A07">
            <w:pPr>
              <w:rPr>
                <w:rFonts w:ascii="Arial" w:hAnsi="Arial" w:cs="Arial"/>
                <w:color w:val="FF00FF"/>
                <w:szCs w:val="24"/>
              </w:rPr>
            </w:pPr>
            <w:r>
              <w:rPr>
                <w:rFonts w:ascii="Arial" w:hAnsi="Arial" w:cs="Arial"/>
                <w:szCs w:val="24"/>
              </w:rPr>
              <w:lastRenderedPageBreak/>
              <w:t xml:space="preserve">We </w:t>
            </w:r>
            <w:r w:rsidR="00BF4D0B" w:rsidRPr="00BF4D0B">
              <w:rPr>
                <w:rFonts w:ascii="Arial" w:hAnsi="Arial" w:cs="Arial"/>
                <w:szCs w:val="24"/>
              </w:rPr>
              <w:t xml:space="preserve">consider </w:t>
            </w:r>
            <w:r>
              <w:rPr>
                <w:rFonts w:ascii="Arial" w:hAnsi="Arial" w:cs="Arial"/>
                <w:szCs w:val="24"/>
              </w:rPr>
              <w:t>this plan to be</w:t>
            </w:r>
            <w:r w:rsidR="00BF4D0B" w:rsidRPr="00BF4D0B">
              <w:rPr>
                <w:rFonts w:ascii="Arial" w:hAnsi="Arial" w:cs="Arial"/>
                <w:szCs w:val="24"/>
              </w:rPr>
              <w:t xml:space="preserve"> satisfactory,.</w:t>
            </w:r>
            <w:r w:rsidR="00BF4D0B" w:rsidRPr="00BF4D0B">
              <w:rPr>
                <w:rFonts w:ascii="Arial" w:hAnsi="Arial" w:cs="Arial"/>
                <w:color w:val="FF00FF"/>
                <w:szCs w:val="24"/>
              </w:rPr>
              <w:t xml:space="preserve"> </w:t>
            </w:r>
          </w:p>
          <w:p w14:paraId="276631D1" w14:textId="77777777" w:rsidR="00BF4D0B" w:rsidRPr="00BF4D0B" w:rsidRDefault="00BF4D0B" w:rsidP="006337DD">
            <w:pPr>
              <w:rPr>
                <w:rFonts w:ascii="Arial" w:hAnsi="Arial" w:cs="Arial"/>
                <w:szCs w:val="24"/>
              </w:rPr>
            </w:pPr>
          </w:p>
        </w:tc>
        <w:tc>
          <w:tcPr>
            <w:tcW w:w="1134" w:type="dxa"/>
          </w:tcPr>
          <w:p w14:paraId="276631D2" w14:textId="77777777" w:rsidR="00BF4D0B" w:rsidRPr="00BF4D0B" w:rsidRDefault="00BF4D0B" w:rsidP="00F22A07">
            <w:pPr>
              <w:rPr>
                <w:rFonts w:ascii="Arial" w:hAnsi="Arial" w:cs="Arial"/>
                <w:szCs w:val="24"/>
              </w:rPr>
            </w:pPr>
            <w:r w:rsidRPr="00BF4D0B">
              <w:rPr>
                <w:rFonts w:ascii="Arial" w:hAnsi="Arial" w:cs="Arial"/>
                <w:szCs w:val="24"/>
              </w:rPr>
              <w:lastRenderedPageBreak/>
              <w:sym w:font="Wingdings" w:char="F0FC"/>
            </w:r>
          </w:p>
        </w:tc>
      </w:tr>
      <w:tr w:rsidR="00BF4D0B" w:rsidRPr="00BF4D0B" w14:paraId="276631DD" w14:textId="77777777" w:rsidTr="00995517">
        <w:tc>
          <w:tcPr>
            <w:tcW w:w="1951" w:type="dxa"/>
          </w:tcPr>
          <w:p w14:paraId="276631D9" w14:textId="77777777" w:rsidR="00BF4D0B" w:rsidRPr="00BF4D0B" w:rsidRDefault="00BF4D0B" w:rsidP="00F22A07">
            <w:pPr>
              <w:rPr>
                <w:rFonts w:ascii="Arial" w:hAnsi="Arial" w:cs="Arial"/>
                <w:szCs w:val="24"/>
              </w:rPr>
            </w:pPr>
            <w:r w:rsidRPr="00BF4D0B">
              <w:rPr>
                <w:rFonts w:ascii="Arial" w:hAnsi="Arial" w:cs="Arial"/>
                <w:szCs w:val="24"/>
              </w:rPr>
              <w:t>Pollution risk</w:t>
            </w:r>
          </w:p>
        </w:tc>
        <w:tc>
          <w:tcPr>
            <w:tcW w:w="6095" w:type="dxa"/>
          </w:tcPr>
          <w:p w14:paraId="276631DA" w14:textId="77777777" w:rsidR="00BF4D0B" w:rsidRDefault="00BF4D0B" w:rsidP="00F22A07">
            <w:pPr>
              <w:pStyle w:val="BodyText"/>
              <w:rPr>
                <w:rFonts w:ascii="Arial" w:hAnsi="Arial" w:cs="Arial"/>
                <w:color w:val="FF00FF"/>
                <w:szCs w:val="24"/>
              </w:rPr>
            </w:pPr>
            <w:r w:rsidRPr="00BF4D0B">
              <w:rPr>
                <w:rFonts w:ascii="Arial" w:hAnsi="Arial" w:cs="Arial"/>
                <w:szCs w:val="24"/>
              </w:rPr>
              <w:t>We are satisfied that the necessary measures have been taken to avoid a pollution risk resulting from the operation of the regulated facility.</w:t>
            </w:r>
            <w:r w:rsidRPr="00BF4D0B">
              <w:rPr>
                <w:rFonts w:ascii="Arial" w:hAnsi="Arial" w:cs="Arial"/>
                <w:color w:val="FF00FF"/>
                <w:szCs w:val="24"/>
              </w:rPr>
              <w:t xml:space="preserve"> </w:t>
            </w:r>
          </w:p>
          <w:p w14:paraId="276631DB" w14:textId="77777777" w:rsidR="00BF4D0B" w:rsidRPr="00BF4D0B" w:rsidRDefault="00BF4D0B" w:rsidP="00F22A07">
            <w:pPr>
              <w:pStyle w:val="BodyText"/>
              <w:rPr>
                <w:rFonts w:ascii="Arial" w:hAnsi="Arial" w:cs="Arial"/>
                <w:szCs w:val="24"/>
              </w:rPr>
            </w:pPr>
          </w:p>
        </w:tc>
        <w:tc>
          <w:tcPr>
            <w:tcW w:w="1134" w:type="dxa"/>
          </w:tcPr>
          <w:p w14:paraId="276631DC" w14:textId="77777777" w:rsidR="00BF4D0B" w:rsidRPr="00BF4D0B" w:rsidRDefault="00BF4D0B" w:rsidP="00F22A07">
            <w:pPr>
              <w:rPr>
                <w:rFonts w:ascii="Arial" w:hAnsi="Arial" w:cs="Arial"/>
                <w:color w:val="FF0000"/>
                <w:szCs w:val="24"/>
              </w:rPr>
            </w:pPr>
            <w:r w:rsidRPr="00BF4D0B">
              <w:rPr>
                <w:rFonts w:ascii="Arial" w:hAnsi="Arial" w:cs="Arial"/>
                <w:color w:val="000000"/>
                <w:szCs w:val="24"/>
              </w:rPr>
              <w:sym w:font="Wingdings" w:char="F0FC"/>
            </w:r>
          </w:p>
        </w:tc>
      </w:tr>
      <w:tr w:rsidR="00BF4D0B" w:rsidRPr="00BF4D0B" w14:paraId="276631E4" w14:textId="77777777" w:rsidTr="00995517">
        <w:tc>
          <w:tcPr>
            <w:tcW w:w="1951" w:type="dxa"/>
          </w:tcPr>
          <w:p w14:paraId="276631DE" w14:textId="77777777" w:rsidR="00BF4D0B" w:rsidRPr="00BF4D0B" w:rsidRDefault="00BF4D0B" w:rsidP="00F22A07">
            <w:pPr>
              <w:rPr>
                <w:rFonts w:ascii="Arial" w:hAnsi="Arial" w:cs="Arial"/>
                <w:szCs w:val="24"/>
              </w:rPr>
            </w:pPr>
            <w:r w:rsidRPr="00BF4D0B">
              <w:rPr>
                <w:rFonts w:ascii="Arial" w:hAnsi="Arial" w:cs="Arial"/>
                <w:szCs w:val="24"/>
              </w:rPr>
              <w:t>Satisfactory state</w:t>
            </w:r>
          </w:p>
        </w:tc>
        <w:tc>
          <w:tcPr>
            <w:tcW w:w="6095" w:type="dxa"/>
          </w:tcPr>
          <w:p w14:paraId="276631DF" w14:textId="77777777" w:rsidR="00BF4D0B" w:rsidRPr="00BF4D0B" w:rsidRDefault="00BF4D0B" w:rsidP="00A12067">
            <w:pPr>
              <w:pStyle w:val="BodyText"/>
              <w:rPr>
                <w:rFonts w:ascii="Arial" w:hAnsi="Arial" w:cs="Arial"/>
                <w:szCs w:val="24"/>
              </w:rPr>
            </w:pPr>
            <w:r w:rsidRPr="00BF4D0B">
              <w:rPr>
                <w:rFonts w:ascii="Arial" w:hAnsi="Arial" w:cs="Arial"/>
                <w:szCs w:val="24"/>
              </w:rPr>
              <w:t>We are satisfied that the necessary measures have been taken to return the site of the regulated facility to a satisfactory state.</w:t>
            </w:r>
          </w:p>
          <w:p w14:paraId="276631E0" w14:textId="77777777" w:rsidR="00BF4D0B" w:rsidRPr="00BF4D0B" w:rsidRDefault="00BF4D0B" w:rsidP="00A12067">
            <w:pPr>
              <w:pStyle w:val="BodyText"/>
              <w:rPr>
                <w:rFonts w:ascii="Arial" w:hAnsi="Arial" w:cs="Arial"/>
                <w:szCs w:val="24"/>
              </w:rPr>
            </w:pPr>
          </w:p>
          <w:p w14:paraId="276631E1" w14:textId="77777777" w:rsidR="00BF4D0B" w:rsidRDefault="00BF4D0B" w:rsidP="00A12067">
            <w:pPr>
              <w:rPr>
                <w:rFonts w:ascii="Arial" w:hAnsi="Arial" w:cs="Arial"/>
                <w:szCs w:val="24"/>
              </w:rPr>
            </w:pPr>
            <w:r w:rsidRPr="00BF4D0B">
              <w:rPr>
                <w:rFonts w:ascii="Arial" w:hAnsi="Arial" w:cs="Arial"/>
                <w:szCs w:val="24"/>
              </w:rPr>
              <w:t>In coming to this decision we have had regard to the state of the site before the facility was put into operation.</w:t>
            </w:r>
          </w:p>
          <w:p w14:paraId="4DA23412" w14:textId="77777777" w:rsidR="00BF4D0B" w:rsidRDefault="00BF4D0B" w:rsidP="00A12067">
            <w:pPr>
              <w:rPr>
                <w:rFonts w:ascii="Arial" w:hAnsi="Arial" w:cs="Arial"/>
                <w:color w:val="FF0000"/>
                <w:szCs w:val="24"/>
              </w:rPr>
            </w:pPr>
          </w:p>
          <w:p w14:paraId="4D29E89E" w14:textId="75776A12" w:rsidR="00942FCD" w:rsidRDefault="00942FCD" w:rsidP="00942FCD">
            <w:pPr>
              <w:rPr>
                <w:rFonts w:ascii="Arial" w:hAnsi="Arial" w:cs="Arial"/>
                <w:color w:val="FF0000"/>
                <w:szCs w:val="24"/>
              </w:rPr>
            </w:pPr>
            <w:r w:rsidRPr="00942FCD">
              <w:rPr>
                <w:rFonts w:ascii="Arial" w:hAnsi="Arial" w:cs="Arial"/>
                <w:szCs w:val="24"/>
              </w:rPr>
              <w:t xml:space="preserve">A final site visit has taken place by an NRW officer and </w:t>
            </w:r>
            <w:r>
              <w:rPr>
                <w:rFonts w:ascii="Arial" w:hAnsi="Arial" w:cs="Arial"/>
                <w:szCs w:val="24"/>
              </w:rPr>
              <w:t xml:space="preserve">their report </w:t>
            </w:r>
            <w:r w:rsidRPr="00942FCD">
              <w:rPr>
                <w:rFonts w:ascii="Arial" w:hAnsi="Arial" w:cs="Arial"/>
                <w:szCs w:val="24"/>
              </w:rPr>
              <w:t xml:space="preserve">confirms </w:t>
            </w:r>
            <w:r>
              <w:rPr>
                <w:rFonts w:ascii="Arial" w:hAnsi="Arial" w:cs="Arial"/>
                <w:szCs w:val="24"/>
              </w:rPr>
              <w:t xml:space="preserve">that </w:t>
            </w:r>
            <w:r w:rsidRPr="00942FCD">
              <w:rPr>
                <w:rFonts w:ascii="Arial" w:hAnsi="Arial" w:cs="Arial"/>
                <w:szCs w:val="24"/>
              </w:rPr>
              <w:t xml:space="preserve">all required measures have been taken, </w:t>
            </w:r>
            <w:proofErr w:type="gramStart"/>
            <w:r w:rsidRPr="00942FCD">
              <w:rPr>
                <w:rFonts w:ascii="Arial" w:hAnsi="Arial" w:cs="Arial"/>
                <w:szCs w:val="24"/>
              </w:rPr>
              <w:t>ref :</w:t>
            </w:r>
            <w:proofErr w:type="gramEnd"/>
            <w:r w:rsidRPr="00942FCD">
              <w:rPr>
                <w:rFonts w:ascii="Arial" w:hAnsi="Arial" w:cs="Arial"/>
                <w:szCs w:val="24"/>
              </w:rPr>
              <w:t xml:space="preserve"> </w:t>
            </w:r>
            <w:r>
              <w:rPr>
                <w:rFonts w:ascii="Arial" w:hAnsi="Arial" w:cs="Arial"/>
                <w:szCs w:val="24"/>
              </w:rPr>
              <w:t xml:space="preserve"> </w:t>
            </w:r>
            <w:r w:rsidRPr="00942FCD">
              <w:rPr>
                <w:rFonts w:ascii="Arial" w:hAnsi="Arial" w:cs="Arial"/>
                <w:szCs w:val="24"/>
              </w:rPr>
              <w:t>CAR_NRW0036425</w:t>
            </w:r>
            <w:r>
              <w:rPr>
                <w:rFonts w:ascii="Arial" w:hAnsi="Arial" w:cs="Arial"/>
                <w:color w:val="FF0000"/>
                <w:szCs w:val="24"/>
              </w:rPr>
              <w:t xml:space="preserve"> </w:t>
            </w:r>
          </w:p>
          <w:p w14:paraId="276631E2" w14:textId="7E02D171" w:rsidR="00942FCD" w:rsidRPr="00BF4D0B" w:rsidRDefault="00942FCD" w:rsidP="00942FCD">
            <w:pPr>
              <w:rPr>
                <w:rFonts w:ascii="Arial" w:hAnsi="Arial" w:cs="Arial"/>
                <w:color w:val="FF0000"/>
                <w:szCs w:val="24"/>
              </w:rPr>
            </w:pPr>
          </w:p>
        </w:tc>
        <w:tc>
          <w:tcPr>
            <w:tcW w:w="1134" w:type="dxa"/>
          </w:tcPr>
          <w:p w14:paraId="276631E3" w14:textId="77777777" w:rsidR="00BF4D0B" w:rsidRPr="00BF4D0B" w:rsidRDefault="00BF4D0B" w:rsidP="00F22A07">
            <w:pPr>
              <w:rPr>
                <w:rFonts w:ascii="Arial" w:hAnsi="Arial" w:cs="Arial"/>
                <w:color w:val="FF0000"/>
                <w:szCs w:val="24"/>
              </w:rPr>
            </w:pPr>
            <w:r w:rsidRPr="00BF4D0B">
              <w:rPr>
                <w:rFonts w:ascii="Arial" w:hAnsi="Arial" w:cs="Arial"/>
                <w:color w:val="000000"/>
                <w:szCs w:val="24"/>
              </w:rPr>
              <w:sym w:font="Wingdings" w:char="F0FC"/>
            </w:r>
            <w:bookmarkStart w:id="0" w:name="_GoBack"/>
            <w:bookmarkEnd w:id="0"/>
          </w:p>
        </w:tc>
      </w:tr>
    </w:tbl>
    <w:p w14:paraId="276631E5" w14:textId="77777777" w:rsidR="008B2DDF" w:rsidRPr="00A33081" w:rsidRDefault="008B2DDF" w:rsidP="00804C59">
      <w:pPr>
        <w:rPr>
          <w:rFonts w:ascii="Arial" w:hAnsi="Arial" w:cs="Arial"/>
          <w:color w:val="FF00FF"/>
          <w:szCs w:val="24"/>
        </w:rPr>
      </w:pPr>
    </w:p>
    <w:p w14:paraId="276631E6" w14:textId="77777777" w:rsidR="00C44B7E" w:rsidRDefault="00C44B7E" w:rsidP="008B2DDF">
      <w:pPr>
        <w:pStyle w:val="Heading1"/>
        <w:jc w:val="left"/>
      </w:pPr>
    </w:p>
    <w:sectPr w:rsidR="00C44B7E" w:rsidSect="002B61AE">
      <w:footerReference w:type="even" r:id="rId7"/>
      <w:footerReference w:type="default" r:id="rId8"/>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76631E9" w14:textId="77777777" w:rsidR="007131B8" w:rsidRDefault="007131B8">
      <w:r>
        <w:separator/>
      </w:r>
    </w:p>
  </w:endnote>
  <w:endnote w:type="continuationSeparator" w:id="0">
    <w:p w14:paraId="276631EA" w14:textId="77777777" w:rsidR="007131B8" w:rsidRDefault="007131B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G Times">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76631EB" w14:textId="77777777" w:rsidR="00972749" w:rsidRDefault="00972749">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w:t>
    </w:r>
    <w:r>
      <w:rPr>
        <w:rStyle w:val="PageNumber"/>
      </w:rPr>
      <w:fldChar w:fldCharType="end"/>
    </w:r>
  </w:p>
  <w:p w14:paraId="276631EC" w14:textId="77777777" w:rsidR="00972749" w:rsidRDefault="0097274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636" w:type="dxa"/>
      <w:tblInd w:w="-1153" w:type="dxa"/>
      <w:tblLayout w:type="fixed"/>
      <w:tblLook w:val="0000" w:firstRow="0" w:lastRow="0" w:firstColumn="0" w:lastColumn="0" w:noHBand="0" w:noVBand="0"/>
    </w:tblPr>
    <w:tblGrid>
      <w:gridCol w:w="2659"/>
      <w:gridCol w:w="2659"/>
      <w:gridCol w:w="2926"/>
      <w:gridCol w:w="2392"/>
    </w:tblGrid>
    <w:tr w:rsidR="00972749" w:rsidRPr="002B61AE" w14:paraId="276631F1" w14:textId="77777777" w:rsidTr="002B61AE">
      <w:trPr>
        <w:trHeight w:val="286"/>
      </w:trPr>
      <w:tc>
        <w:tcPr>
          <w:tcW w:w="2659" w:type="dxa"/>
        </w:tcPr>
        <w:p w14:paraId="276631ED" w14:textId="77777777" w:rsidR="00972749" w:rsidRPr="002B61AE" w:rsidRDefault="00972749" w:rsidP="004E358A">
          <w:pPr>
            <w:tabs>
              <w:tab w:val="left" w:pos="4335"/>
              <w:tab w:val="right" w:pos="10348"/>
            </w:tabs>
            <w:rPr>
              <w:rStyle w:val="PageNumber"/>
              <w:rFonts w:ascii="Arial" w:hAnsi="Arial" w:cs="Arial"/>
              <w:color w:val="808000"/>
              <w:sz w:val="20"/>
              <w:lang w:val="en-US"/>
            </w:rPr>
          </w:pPr>
          <w:r w:rsidRPr="002B61AE">
            <w:rPr>
              <w:rStyle w:val="PageNumber"/>
              <w:rFonts w:ascii="Arial" w:hAnsi="Arial" w:cs="Arial"/>
              <w:color w:val="808000"/>
              <w:sz w:val="20"/>
              <w:lang w:val="en-US"/>
            </w:rPr>
            <w:t>233_08_SD4</w:t>
          </w:r>
          <w:r>
            <w:rPr>
              <w:rStyle w:val="PageNumber"/>
              <w:rFonts w:ascii="Arial" w:hAnsi="Arial" w:cs="Arial"/>
              <w:color w:val="808000"/>
              <w:sz w:val="20"/>
              <w:lang w:val="en-US"/>
            </w:rPr>
            <w:t>9</w:t>
          </w:r>
        </w:p>
      </w:tc>
      <w:tc>
        <w:tcPr>
          <w:tcW w:w="2659" w:type="dxa"/>
        </w:tcPr>
        <w:p w14:paraId="276631EE" w14:textId="77777777" w:rsidR="00972749" w:rsidRPr="002B61AE" w:rsidRDefault="00972749" w:rsidP="004E358A">
          <w:pPr>
            <w:tabs>
              <w:tab w:val="left" w:pos="4335"/>
              <w:tab w:val="right" w:pos="10348"/>
            </w:tabs>
            <w:rPr>
              <w:rStyle w:val="PageNumber"/>
              <w:rFonts w:ascii="Arial" w:hAnsi="Arial" w:cs="Arial"/>
              <w:color w:val="808000"/>
              <w:sz w:val="20"/>
              <w:lang w:val="en-US"/>
            </w:rPr>
          </w:pPr>
          <w:r w:rsidRPr="002B61AE">
            <w:rPr>
              <w:rStyle w:val="PageNumber"/>
              <w:rFonts w:ascii="Arial" w:hAnsi="Arial" w:cs="Arial"/>
              <w:color w:val="808000"/>
              <w:sz w:val="20"/>
              <w:lang w:val="en-US"/>
            </w:rPr>
            <w:t xml:space="preserve">Version </w:t>
          </w:r>
          <w:r>
            <w:rPr>
              <w:rStyle w:val="PageNumber"/>
              <w:rFonts w:ascii="Arial" w:hAnsi="Arial" w:cs="Arial"/>
              <w:color w:val="808000"/>
              <w:sz w:val="20"/>
              <w:lang w:val="en-US"/>
            </w:rPr>
            <w:t>4</w:t>
          </w:r>
        </w:p>
      </w:tc>
      <w:tc>
        <w:tcPr>
          <w:tcW w:w="2926" w:type="dxa"/>
        </w:tcPr>
        <w:p w14:paraId="276631EF" w14:textId="77777777" w:rsidR="00972749" w:rsidRPr="002B61AE" w:rsidRDefault="00972749" w:rsidP="004E358A">
          <w:pPr>
            <w:tabs>
              <w:tab w:val="left" w:pos="4335"/>
              <w:tab w:val="right" w:pos="10348"/>
            </w:tabs>
            <w:rPr>
              <w:rStyle w:val="PageNumber"/>
              <w:rFonts w:ascii="Arial" w:hAnsi="Arial" w:cs="Arial"/>
              <w:color w:val="808000"/>
              <w:sz w:val="20"/>
              <w:lang w:val="en-US"/>
            </w:rPr>
          </w:pPr>
          <w:r>
            <w:rPr>
              <w:rStyle w:val="PageNumber"/>
              <w:rFonts w:ascii="Arial" w:hAnsi="Arial" w:cs="Arial"/>
              <w:color w:val="808000"/>
              <w:sz w:val="20"/>
              <w:lang w:val="en-US"/>
            </w:rPr>
            <w:t>Issued</w:t>
          </w:r>
          <w:r w:rsidRPr="002B61AE">
            <w:rPr>
              <w:rStyle w:val="PageNumber"/>
              <w:rFonts w:ascii="Arial" w:hAnsi="Arial" w:cs="Arial"/>
              <w:color w:val="808000"/>
              <w:sz w:val="20"/>
              <w:lang w:val="en-US"/>
            </w:rPr>
            <w:t xml:space="preserve"> </w:t>
          </w:r>
          <w:r w:rsidR="005D724D">
            <w:rPr>
              <w:rStyle w:val="PageNumber"/>
              <w:rFonts w:ascii="Arial" w:hAnsi="Arial" w:cs="Arial"/>
              <w:color w:val="808000"/>
              <w:sz w:val="20"/>
              <w:lang w:val="en-US"/>
            </w:rPr>
            <w:t>1</w:t>
          </w:r>
          <w:r w:rsidR="0058029C">
            <w:rPr>
              <w:rStyle w:val="PageNumber"/>
              <w:rFonts w:ascii="Arial" w:hAnsi="Arial" w:cs="Arial"/>
              <w:color w:val="808000"/>
              <w:sz w:val="20"/>
              <w:lang w:val="en-US"/>
            </w:rPr>
            <w:t>9</w:t>
          </w:r>
          <w:r w:rsidR="005D724D">
            <w:rPr>
              <w:rStyle w:val="PageNumber"/>
              <w:rFonts w:ascii="Arial" w:hAnsi="Arial" w:cs="Arial"/>
              <w:color w:val="808000"/>
              <w:sz w:val="20"/>
              <w:lang w:val="en-US"/>
            </w:rPr>
            <w:t xml:space="preserve"> July 2011</w:t>
          </w:r>
        </w:p>
      </w:tc>
      <w:tc>
        <w:tcPr>
          <w:tcW w:w="2392" w:type="dxa"/>
        </w:tcPr>
        <w:p w14:paraId="276631F0" w14:textId="28529AC7" w:rsidR="00972749" w:rsidRPr="002B61AE" w:rsidRDefault="00972749" w:rsidP="004E358A">
          <w:pPr>
            <w:tabs>
              <w:tab w:val="left" w:pos="4335"/>
              <w:tab w:val="right" w:pos="10348"/>
            </w:tabs>
            <w:jc w:val="right"/>
            <w:rPr>
              <w:rStyle w:val="PageNumber"/>
              <w:rFonts w:ascii="Arial" w:hAnsi="Arial" w:cs="Arial"/>
              <w:color w:val="808000"/>
              <w:sz w:val="20"/>
              <w:lang w:val="en-US"/>
            </w:rPr>
          </w:pPr>
          <w:r w:rsidRPr="002B61AE">
            <w:rPr>
              <w:rStyle w:val="PageNumber"/>
              <w:rFonts w:ascii="Arial" w:hAnsi="Arial" w:cs="Arial"/>
              <w:color w:val="808000"/>
              <w:sz w:val="20"/>
              <w:lang w:val="en-US"/>
            </w:rPr>
            <w:t xml:space="preserve">Page </w:t>
          </w:r>
          <w:r w:rsidRPr="002B61AE">
            <w:rPr>
              <w:rStyle w:val="PageNumber"/>
              <w:rFonts w:ascii="Arial" w:hAnsi="Arial" w:cs="Arial"/>
              <w:color w:val="808000"/>
              <w:sz w:val="20"/>
              <w:lang w:val="en-US"/>
            </w:rPr>
            <w:fldChar w:fldCharType="begin"/>
          </w:r>
          <w:r w:rsidRPr="002B61AE">
            <w:rPr>
              <w:rStyle w:val="PageNumber"/>
              <w:rFonts w:ascii="Arial" w:hAnsi="Arial" w:cs="Arial"/>
              <w:color w:val="808000"/>
              <w:sz w:val="20"/>
              <w:lang w:val="en-US"/>
            </w:rPr>
            <w:instrText xml:space="preserve"> PAGE </w:instrText>
          </w:r>
          <w:r w:rsidRPr="002B61AE">
            <w:rPr>
              <w:rStyle w:val="PageNumber"/>
              <w:rFonts w:ascii="Arial" w:hAnsi="Arial" w:cs="Arial"/>
              <w:color w:val="808000"/>
              <w:sz w:val="20"/>
              <w:lang w:val="en-US"/>
            </w:rPr>
            <w:fldChar w:fldCharType="separate"/>
          </w:r>
          <w:r w:rsidR="00995517">
            <w:rPr>
              <w:rStyle w:val="PageNumber"/>
              <w:rFonts w:ascii="Arial" w:hAnsi="Arial" w:cs="Arial"/>
              <w:noProof/>
              <w:color w:val="808000"/>
              <w:sz w:val="20"/>
              <w:lang w:val="en-US"/>
            </w:rPr>
            <w:t>3</w:t>
          </w:r>
          <w:r w:rsidRPr="002B61AE">
            <w:rPr>
              <w:rStyle w:val="PageNumber"/>
              <w:rFonts w:ascii="Arial" w:hAnsi="Arial" w:cs="Arial"/>
              <w:color w:val="808000"/>
              <w:sz w:val="20"/>
              <w:lang w:val="en-US"/>
            </w:rPr>
            <w:fldChar w:fldCharType="end"/>
          </w:r>
          <w:r w:rsidRPr="002B61AE">
            <w:rPr>
              <w:rStyle w:val="PageNumber"/>
              <w:rFonts w:ascii="Arial" w:hAnsi="Arial" w:cs="Arial"/>
              <w:color w:val="808000"/>
              <w:sz w:val="20"/>
              <w:lang w:val="en-US"/>
            </w:rPr>
            <w:t xml:space="preserve"> of </w:t>
          </w:r>
          <w:r w:rsidRPr="002B61AE">
            <w:rPr>
              <w:rStyle w:val="PageNumber"/>
              <w:rFonts w:ascii="Arial" w:hAnsi="Arial" w:cs="Arial"/>
              <w:color w:val="808000"/>
              <w:sz w:val="20"/>
              <w:lang w:val="en-US"/>
            </w:rPr>
            <w:fldChar w:fldCharType="begin"/>
          </w:r>
          <w:r w:rsidRPr="002B61AE">
            <w:rPr>
              <w:rStyle w:val="PageNumber"/>
              <w:rFonts w:ascii="Arial" w:hAnsi="Arial" w:cs="Arial"/>
              <w:color w:val="808000"/>
              <w:sz w:val="20"/>
              <w:lang w:val="en-US"/>
            </w:rPr>
            <w:instrText xml:space="preserve"> NUMPAGES </w:instrText>
          </w:r>
          <w:r w:rsidRPr="002B61AE">
            <w:rPr>
              <w:rStyle w:val="PageNumber"/>
              <w:rFonts w:ascii="Arial" w:hAnsi="Arial" w:cs="Arial"/>
              <w:color w:val="808000"/>
              <w:sz w:val="20"/>
              <w:lang w:val="en-US"/>
            </w:rPr>
            <w:fldChar w:fldCharType="separate"/>
          </w:r>
          <w:r w:rsidR="00995517">
            <w:rPr>
              <w:rStyle w:val="PageNumber"/>
              <w:rFonts w:ascii="Arial" w:hAnsi="Arial" w:cs="Arial"/>
              <w:noProof/>
              <w:color w:val="808000"/>
              <w:sz w:val="20"/>
              <w:lang w:val="en-US"/>
            </w:rPr>
            <w:t>5</w:t>
          </w:r>
          <w:r w:rsidRPr="002B61AE">
            <w:rPr>
              <w:rStyle w:val="PageNumber"/>
              <w:rFonts w:ascii="Arial" w:hAnsi="Arial" w:cs="Arial"/>
              <w:color w:val="808000"/>
              <w:sz w:val="20"/>
              <w:lang w:val="en-US"/>
            </w:rPr>
            <w:fldChar w:fldCharType="end"/>
          </w:r>
        </w:p>
      </w:tc>
    </w:tr>
  </w:tbl>
  <w:p w14:paraId="276631F2" w14:textId="77777777" w:rsidR="00972749" w:rsidRPr="002B61AE" w:rsidRDefault="00176E4C" w:rsidP="002B61AE">
    <w:pPr>
      <w:pStyle w:val="Footer"/>
    </w:pPr>
    <w:r>
      <w:rPr>
        <w:noProof/>
      </w:rPr>
      <w:drawing>
        <wp:anchor distT="0" distB="0" distL="114300" distR="114300" simplePos="0" relativeHeight="251657728" behindDoc="1" locked="1" layoutInCell="1" allowOverlap="1" wp14:anchorId="276631F3" wp14:editId="276631F4">
          <wp:simplePos x="0" y="0"/>
          <wp:positionH relativeFrom="column">
            <wp:posOffset>-977265</wp:posOffset>
          </wp:positionH>
          <wp:positionV relativeFrom="paragraph">
            <wp:posOffset>-217805</wp:posOffset>
          </wp:positionV>
          <wp:extent cx="7609205" cy="298450"/>
          <wp:effectExtent l="19050" t="0" r="0" b="0"/>
          <wp:wrapNone/>
          <wp:docPr id="1" name="Picture 1" descr="AMS_foo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MS_footer"/>
                  <pic:cNvPicPr>
                    <a:picLocks noChangeAspect="1" noChangeArrowheads="1"/>
                  </pic:cNvPicPr>
                </pic:nvPicPr>
                <pic:blipFill>
                  <a:blip r:embed="rId1"/>
                  <a:srcRect/>
                  <a:stretch>
                    <a:fillRect/>
                  </a:stretch>
                </pic:blipFill>
                <pic:spPr bwMode="auto">
                  <a:xfrm>
                    <a:off x="0" y="0"/>
                    <a:ext cx="7609205" cy="298450"/>
                  </a:xfrm>
                  <a:prstGeom prst="rect">
                    <a:avLst/>
                  </a:prstGeom>
                  <a:noFill/>
                  <a:ln w="9525">
                    <a:noFill/>
                    <a:miter lim="800000"/>
                    <a:headEnd/>
                    <a:tailEnd/>
                  </a:ln>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76631E7" w14:textId="77777777" w:rsidR="007131B8" w:rsidRDefault="007131B8">
      <w:r>
        <w:separator/>
      </w:r>
    </w:p>
  </w:footnote>
  <w:footnote w:type="continuationSeparator" w:id="0">
    <w:p w14:paraId="276631E8" w14:textId="77777777" w:rsidR="007131B8" w:rsidRDefault="007131B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8A0ED0"/>
    <w:multiLevelType w:val="hybridMultilevel"/>
    <w:tmpl w:val="0444DCAA"/>
    <w:lvl w:ilvl="0" w:tplc="959E4AC6">
      <w:start w:val="1"/>
      <w:numFmt w:val="bullet"/>
      <w:lvlText w:val=""/>
      <w:lvlJc w:val="left"/>
      <w:pPr>
        <w:tabs>
          <w:tab w:val="num" w:pos="1866"/>
        </w:tabs>
        <w:ind w:left="1866" w:hanging="360"/>
      </w:pPr>
      <w:rPr>
        <w:rFonts w:ascii="Symbol" w:hAnsi="Symbol" w:hint="default"/>
        <w:sz w:val="20"/>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2"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3"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9"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2"/>
  </w:num>
  <w:num w:numId="2">
    <w:abstractNumId w:val="13"/>
  </w:num>
  <w:num w:numId="3">
    <w:abstractNumId w:val="10"/>
  </w:num>
  <w:num w:numId="4">
    <w:abstractNumId w:val="3"/>
  </w:num>
  <w:num w:numId="5">
    <w:abstractNumId w:val="5"/>
  </w:num>
  <w:num w:numId="6">
    <w:abstractNumId w:val="4"/>
  </w:num>
  <w:num w:numId="7">
    <w:abstractNumId w:val="7"/>
  </w:num>
  <w:num w:numId="8">
    <w:abstractNumId w:val="12"/>
  </w:num>
  <w:num w:numId="9">
    <w:abstractNumId w:val="14"/>
  </w:num>
  <w:num w:numId="10">
    <w:abstractNumId w:val="9"/>
  </w:num>
  <w:num w:numId="11">
    <w:abstractNumId w:val="11"/>
  </w:num>
  <w:num w:numId="12">
    <w:abstractNumId w:val="6"/>
  </w:num>
  <w:num w:numId="13">
    <w:abstractNumId w:val="0"/>
  </w:num>
  <w:num w:numId="14">
    <w:abstractNumId w:val="8"/>
  </w:num>
  <w:num w:numId="15">
    <w:abstractNumId w:val="1"/>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GrammaticalErrors/>
  <w:activeWritingStyle w:appName="MSWord" w:lang="en-GB" w:vendorID="64" w:dllVersion="0" w:nlCheck="1" w:checkStyle="1"/>
  <w:activeWritingStyle w:appName="MSWord" w:lang="en-US" w:vendorID="64" w:dllVersion="0" w:nlCheck="1" w:checkStyle="1"/>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13313"/>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C44B7E"/>
    <w:rsid w:val="00011DD3"/>
    <w:rsid w:val="00027D29"/>
    <w:rsid w:val="000331CD"/>
    <w:rsid w:val="000436A8"/>
    <w:rsid w:val="00052697"/>
    <w:rsid w:val="00062189"/>
    <w:rsid w:val="00067A5C"/>
    <w:rsid w:val="00081421"/>
    <w:rsid w:val="000903DD"/>
    <w:rsid w:val="000B44FE"/>
    <w:rsid w:val="000C15DB"/>
    <w:rsid w:val="000C1DFD"/>
    <w:rsid w:val="000C3151"/>
    <w:rsid w:val="000D35D6"/>
    <w:rsid w:val="000E54AC"/>
    <w:rsid w:val="000F3D3D"/>
    <w:rsid w:val="00104834"/>
    <w:rsid w:val="00116716"/>
    <w:rsid w:val="00120FD3"/>
    <w:rsid w:val="00141DD3"/>
    <w:rsid w:val="00147725"/>
    <w:rsid w:val="00160E61"/>
    <w:rsid w:val="00176E4C"/>
    <w:rsid w:val="001868FC"/>
    <w:rsid w:val="001A15CF"/>
    <w:rsid w:val="001A79EC"/>
    <w:rsid w:val="001B6FF6"/>
    <w:rsid w:val="001C1F18"/>
    <w:rsid w:val="001F23BB"/>
    <w:rsid w:val="002013C8"/>
    <w:rsid w:val="00202B65"/>
    <w:rsid w:val="002152FD"/>
    <w:rsid w:val="00216630"/>
    <w:rsid w:val="0026391A"/>
    <w:rsid w:val="002650C2"/>
    <w:rsid w:val="00282561"/>
    <w:rsid w:val="00293BB7"/>
    <w:rsid w:val="002B0D8B"/>
    <w:rsid w:val="002B2C72"/>
    <w:rsid w:val="002B61AE"/>
    <w:rsid w:val="002D0A0C"/>
    <w:rsid w:val="002E7B31"/>
    <w:rsid w:val="002F2FAB"/>
    <w:rsid w:val="002F6560"/>
    <w:rsid w:val="00331EAB"/>
    <w:rsid w:val="00346CF0"/>
    <w:rsid w:val="00351A0A"/>
    <w:rsid w:val="0038174A"/>
    <w:rsid w:val="00384396"/>
    <w:rsid w:val="00386293"/>
    <w:rsid w:val="003C0DE9"/>
    <w:rsid w:val="003C6618"/>
    <w:rsid w:val="003D1803"/>
    <w:rsid w:val="003F3681"/>
    <w:rsid w:val="00416EA2"/>
    <w:rsid w:val="00427643"/>
    <w:rsid w:val="00444D3F"/>
    <w:rsid w:val="00475B36"/>
    <w:rsid w:val="00476B14"/>
    <w:rsid w:val="00481C68"/>
    <w:rsid w:val="004844DC"/>
    <w:rsid w:val="00486C2B"/>
    <w:rsid w:val="0049645D"/>
    <w:rsid w:val="004A5C5D"/>
    <w:rsid w:val="004E358A"/>
    <w:rsid w:val="004E7719"/>
    <w:rsid w:val="00527E97"/>
    <w:rsid w:val="0053399B"/>
    <w:rsid w:val="005761B2"/>
    <w:rsid w:val="0058029C"/>
    <w:rsid w:val="0058662C"/>
    <w:rsid w:val="005A03E8"/>
    <w:rsid w:val="005D0E13"/>
    <w:rsid w:val="005D2F11"/>
    <w:rsid w:val="005D724D"/>
    <w:rsid w:val="00612267"/>
    <w:rsid w:val="00614A77"/>
    <w:rsid w:val="00615736"/>
    <w:rsid w:val="00622014"/>
    <w:rsid w:val="00631592"/>
    <w:rsid w:val="00631CDF"/>
    <w:rsid w:val="006337DD"/>
    <w:rsid w:val="00641913"/>
    <w:rsid w:val="00646BEE"/>
    <w:rsid w:val="006650E8"/>
    <w:rsid w:val="006765AE"/>
    <w:rsid w:val="006926EA"/>
    <w:rsid w:val="006933D4"/>
    <w:rsid w:val="006B6FE1"/>
    <w:rsid w:val="006F331E"/>
    <w:rsid w:val="006F4CBC"/>
    <w:rsid w:val="00712437"/>
    <w:rsid w:val="007131B8"/>
    <w:rsid w:val="0072381C"/>
    <w:rsid w:val="00724050"/>
    <w:rsid w:val="00724DA8"/>
    <w:rsid w:val="00725A25"/>
    <w:rsid w:val="007335DF"/>
    <w:rsid w:val="00742787"/>
    <w:rsid w:val="00773847"/>
    <w:rsid w:val="00792990"/>
    <w:rsid w:val="00792BC2"/>
    <w:rsid w:val="007C30A1"/>
    <w:rsid w:val="007D2A88"/>
    <w:rsid w:val="007D2EFE"/>
    <w:rsid w:val="007E01FD"/>
    <w:rsid w:val="007F1354"/>
    <w:rsid w:val="00804C59"/>
    <w:rsid w:val="008303D9"/>
    <w:rsid w:val="00835515"/>
    <w:rsid w:val="00836B03"/>
    <w:rsid w:val="0084654C"/>
    <w:rsid w:val="008642DA"/>
    <w:rsid w:val="00864744"/>
    <w:rsid w:val="008761F4"/>
    <w:rsid w:val="00882814"/>
    <w:rsid w:val="008828A9"/>
    <w:rsid w:val="00893C8B"/>
    <w:rsid w:val="008A18A5"/>
    <w:rsid w:val="008A5C1D"/>
    <w:rsid w:val="008B2DDF"/>
    <w:rsid w:val="008D0A1D"/>
    <w:rsid w:val="008D1489"/>
    <w:rsid w:val="00901CB9"/>
    <w:rsid w:val="00901DC1"/>
    <w:rsid w:val="00912E58"/>
    <w:rsid w:val="00930ABE"/>
    <w:rsid w:val="00935AB9"/>
    <w:rsid w:val="00942FCD"/>
    <w:rsid w:val="00945712"/>
    <w:rsid w:val="00960A85"/>
    <w:rsid w:val="00972749"/>
    <w:rsid w:val="009864F9"/>
    <w:rsid w:val="0099167A"/>
    <w:rsid w:val="00995381"/>
    <w:rsid w:val="00995517"/>
    <w:rsid w:val="009B7411"/>
    <w:rsid w:val="009C0C22"/>
    <w:rsid w:val="009F3269"/>
    <w:rsid w:val="00A10EAF"/>
    <w:rsid w:val="00A12067"/>
    <w:rsid w:val="00A21019"/>
    <w:rsid w:val="00A2493A"/>
    <w:rsid w:val="00A50874"/>
    <w:rsid w:val="00A569FF"/>
    <w:rsid w:val="00AA4DA1"/>
    <w:rsid w:val="00AB6471"/>
    <w:rsid w:val="00AC66F9"/>
    <w:rsid w:val="00AD4B61"/>
    <w:rsid w:val="00AD4B73"/>
    <w:rsid w:val="00AD4DCA"/>
    <w:rsid w:val="00AD731D"/>
    <w:rsid w:val="00AE70BF"/>
    <w:rsid w:val="00B00F7A"/>
    <w:rsid w:val="00B10601"/>
    <w:rsid w:val="00B267CC"/>
    <w:rsid w:val="00B36EE5"/>
    <w:rsid w:val="00B52DFF"/>
    <w:rsid w:val="00BB408D"/>
    <w:rsid w:val="00BB4528"/>
    <w:rsid w:val="00BB7409"/>
    <w:rsid w:val="00BF3244"/>
    <w:rsid w:val="00BF4D0B"/>
    <w:rsid w:val="00C43A22"/>
    <w:rsid w:val="00C44B7E"/>
    <w:rsid w:val="00C818BF"/>
    <w:rsid w:val="00C91798"/>
    <w:rsid w:val="00CA4E7D"/>
    <w:rsid w:val="00CC2629"/>
    <w:rsid w:val="00CD5A22"/>
    <w:rsid w:val="00CF0436"/>
    <w:rsid w:val="00D540FD"/>
    <w:rsid w:val="00D57A4B"/>
    <w:rsid w:val="00D607DE"/>
    <w:rsid w:val="00D61AB7"/>
    <w:rsid w:val="00D67CCD"/>
    <w:rsid w:val="00D7535C"/>
    <w:rsid w:val="00D7711B"/>
    <w:rsid w:val="00D77667"/>
    <w:rsid w:val="00D8193B"/>
    <w:rsid w:val="00D825C3"/>
    <w:rsid w:val="00D95400"/>
    <w:rsid w:val="00DB74B1"/>
    <w:rsid w:val="00DC16D7"/>
    <w:rsid w:val="00DC28B8"/>
    <w:rsid w:val="00DD7180"/>
    <w:rsid w:val="00DE632F"/>
    <w:rsid w:val="00E14190"/>
    <w:rsid w:val="00E235A6"/>
    <w:rsid w:val="00E33C7B"/>
    <w:rsid w:val="00E3586D"/>
    <w:rsid w:val="00E41366"/>
    <w:rsid w:val="00E450D5"/>
    <w:rsid w:val="00E512FF"/>
    <w:rsid w:val="00E5577A"/>
    <w:rsid w:val="00E71881"/>
    <w:rsid w:val="00E84E81"/>
    <w:rsid w:val="00EA3AB8"/>
    <w:rsid w:val="00EA4DEE"/>
    <w:rsid w:val="00ED0093"/>
    <w:rsid w:val="00ED1D92"/>
    <w:rsid w:val="00ED50CB"/>
    <w:rsid w:val="00EE5639"/>
    <w:rsid w:val="00F0619C"/>
    <w:rsid w:val="00F07B40"/>
    <w:rsid w:val="00F22A07"/>
    <w:rsid w:val="00F37C15"/>
    <w:rsid w:val="00FA4824"/>
    <w:rsid w:val="00FC29AE"/>
    <w:rsid w:val="00FD235E"/>
    <w:rsid w:val="00FD759F"/>
    <w:rsid w:val="00FE5339"/>
    <w:rsid w:val="00FF7D3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3313"/>
    <o:shapelayout v:ext="edit">
      <o:idmap v:ext="edit" data="1"/>
    </o:shapelayout>
  </w:shapeDefaults>
  <w:decimalSymbol w:val="."/>
  <w:listSeparator w:val=","/>
  <w14:docId w14:val="27663162"/>
  <w15:docId w15:val="{F3B3D60E-6313-4BE4-A290-1E02BD1687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pPr>
      <w:spacing w:before="240" w:after="60"/>
      <w:jc w:val="both"/>
      <w:outlineLvl w:val="1"/>
    </w:pPr>
    <w:rPr>
      <w:rFonts w:ascii="Arial" w:hAnsi="Arial"/>
      <w:b/>
      <w:color w:val="000000"/>
      <w:sz w:val="22"/>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jc w:val="both"/>
      <w:outlineLvl w:val="3"/>
    </w:pPr>
    <w:rPr>
      <w:i/>
      <w:color w:val="FF00FF"/>
      <w:sz w:val="20"/>
    </w:rPr>
  </w:style>
  <w:style w:type="paragraph" w:styleId="Heading5">
    <w:name w:val="heading 5"/>
    <w:basedOn w:val="Normal"/>
    <w:next w:val="Normal"/>
    <w:qFormat/>
    <w:pPr>
      <w:keepNext/>
      <w:jc w:val="right"/>
      <w:outlineLvl w:val="4"/>
    </w:pPr>
    <w:rPr>
      <w:b/>
      <w:color w:val="0000FF"/>
    </w:rPr>
  </w:style>
  <w:style w:type="paragraph" w:styleId="Heading6">
    <w:name w:val="heading 6"/>
    <w:basedOn w:val="Normal"/>
    <w:next w:val="Normal"/>
    <w:qFormat/>
    <w:pPr>
      <w:keepNext/>
      <w:spacing w:after="120"/>
      <w:jc w:val="both"/>
      <w:outlineLvl w:val="5"/>
    </w:pPr>
    <w:rPr>
      <w:rFonts w:ascii="Arial" w:hAnsi="Arial"/>
      <w:b/>
      <w:color w:val="FF0000"/>
      <w:sz w:val="22"/>
      <w:lang w:eastAsia="en-US"/>
    </w:rPr>
  </w:style>
  <w:style w:type="paragraph" w:styleId="Heading7">
    <w:name w:val="heading 7"/>
    <w:basedOn w:val="Normal"/>
    <w:next w:val="Normal"/>
    <w:qFormat/>
    <w:pPr>
      <w:keepNext/>
      <w:jc w:val="both"/>
      <w:outlineLvl w:val="6"/>
    </w:pPr>
    <w:rPr>
      <w:b/>
    </w:rPr>
  </w:style>
  <w:style w:type="paragraph" w:styleId="Heading8">
    <w:name w:val="heading 8"/>
    <w:basedOn w:val="Normal"/>
    <w:next w:val="Normal"/>
    <w:qFormat/>
    <w:pPr>
      <w:outlineLvl w:val="7"/>
    </w:pPr>
    <w:rPr>
      <w:rFonts w:ascii="Arial" w:hAnsi="Arial"/>
      <w:b/>
      <w:caps/>
      <w:sz w:val="28"/>
    </w:rPr>
  </w:style>
  <w:style w:type="paragraph" w:styleId="Heading9">
    <w:name w:val="heading 9"/>
    <w:basedOn w:val="Normal"/>
    <w:next w:val="Normal"/>
    <w:qFormat/>
    <w:pPr>
      <w:keepNext/>
      <w:outlineLvl w:val="8"/>
    </w:pPr>
    <w:rPr>
      <w:i/>
      <w:color w:val="FF00FF"/>
      <w:sz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Pr>
      <w:color w:val="000000"/>
    </w:rPr>
  </w:style>
  <w:style w:type="paragraph" w:styleId="BodyText2">
    <w:name w:val="Body Text 2"/>
    <w:basedOn w:val="Normal"/>
    <w:pPr>
      <w:jc w:val="both"/>
    </w:pPr>
    <w:rPr>
      <w:i/>
      <w:color w:val="FF00FF"/>
      <w:sz w:val="20"/>
    </w:rPr>
  </w:style>
  <w:style w:type="paragraph" w:styleId="EndnoteText">
    <w:name w:val="endnote text"/>
    <w:basedOn w:val="Normal"/>
    <w:semiHidden/>
    <w:pPr>
      <w:widowControl w:val="0"/>
      <w:spacing w:after="120"/>
      <w:jc w:val="both"/>
    </w:pPr>
    <w:rPr>
      <w:rFonts w:ascii="CG Times" w:hAnsi="CG Times"/>
      <w:snapToGrid w:val="0"/>
      <w:color w:val="000000"/>
      <w:sz w:val="22"/>
      <w:lang w:eastAsia="en-US"/>
    </w:rPr>
  </w:style>
  <w:style w:type="paragraph" w:styleId="BodyText3">
    <w:name w:val="Body Text 3"/>
    <w:basedOn w:val="Normal"/>
    <w:rPr>
      <w:i/>
      <w:color w:val="FF00FF"/>
    </w:rPr>
  </w:style>
  <w:style w:type="paragraph" w:styleId="BodyTextIndent">
    <w:name w:val="Body Text Indent"/>
    <w:basedOn w:val="Normal"/>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pPr>
      <w:keepNext/>
      <w:jc w:val="left"/>
    </w:pPr>
    <w:rPr>
      <w:color w:val="auto"/>
      <w:sz w:val="24"/>
      <w:u w:val="single"/>
    </w:rPr>
  </w:style>
  <w:style w:type="paragraph" w:styleId="Footer">
    <w:name w:val="footer"/>
    <w:basedOn w:val="Normal"/>
    <w:pPr>
      <w:tabs>
        <w:tab w:val="center" w:pos="4153"/>
        <w:tab w:val="right" w:pos="8306"/>
      </w:tabs>
    </w:pPr>
  </w:style>
  <w:style w:type="character" w:styleId="PageNumber">
    <w:name w:val="page number"/>
    <w:basedOn w:val="DefaultParagraphFont"/>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49645D"/>
    <w:rPr>
      <w:sz w:val="16"/>
      <w:szCs w:val="16"/>
    </w:rPr>
  </w:style>
  <w:style w:type="paragraph" w:styleId="CommentText">
    <w:name w:val="annotation text"/>
    <w:basedOn w:val="Normal"/>
    <w:semiHidden/>
    <w:rsid w:val="0049645D"/>
    <w:rPr>
      <w:sz w:val="20"/>
    </w:rPr>
  </w:style>
  <w:style w:type="paragraph" w:styleId="CommentSubject">
    <w:name w:val="annotation subject"/>
    <w:basedOn w:val="CommentText"/>
    <w:next w:val="CommentText"/>
    <w:semiHidden/>
    <w:rsid w:val="0049645D"/>
    <w:rPr>
      <w:b/>
      <w:bCs/>
    </w:rPr>
  </w:style>
  <w:style w:type="paragraph" w:styleId="BalloonText">
    <w:name w:val="Balloon Text"/>
    <w:basedOn w:val="Normal"/>
    <w:semiHidden/>
    <w:rsid w:val="0049645D"/>
    <w:rPr>
      <w:rFonts w:ascii="Tahoma" w:hAnsi="Tahoma" w:cs="Tahoma"/>
      <w:sz w:val="16"/>
      <w:szCs w:val="16"/>
    </w:rPr>
  </w:style>
  <w:style w:type="paragraph" w:customStyle="1" w:styleId="Heading112">
    <w:name w:val="Heading 1 + 12"/>
    <w:basedOn w:val="Heading1"/>
    <w:rsid w:val="00A2493A"/>
    <w:rPr>
      <w:sz w:val="24"/>
    </w:rPr>
  </w:style>
  <w:style w:type="paragraph" w:styleId="NormalWeb">
    <w:name w:val="Normal (Web)"/>
    <w:basedOn w:val="Normal"/>
    <w:uiPriority w:val="99"/>
    <w:semiHidden/>
    <w:unhideWhenUsed/>
    <w:rsid w:val="00995517"/>
    <w:rPr>
      <w:rFonts w:eastAsiaTheme="minorHAnsi"/>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475474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31</TotalTime>
  <Pages>2</Pages>
  <Words>324</Words>
  <Characters>1850</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233_08_SD49 Environment permitting surrender decision</vt:lpstr>
    </vt:vector>
  </TitlesOfParts>
  <Company>Environment Agency</Company>
  <LinksUpToDate>false</LinksUpToDate>
  <CharactersWithSpaces>2170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233_08_SD49 Environment permitting surrender decision</dc:title>
  <dc:creator>Nadine Jones</dc:creator>
  <cp:keywords>23308SD49, 233 08 SD49, 233-08-SD49</cp:keywords>
  <dc:description>233_08_SD49, Version 4_x000d_
Issue date: 19/07/2011</dc:description>
  <cp:lastModifiedBy>Green, Judith</cp:lastModifiedBy>
  <cp:revision>9</cp:revision>
  <cp:lastPrinted>2006-03-10T14:23:00Z</cp:lastPrinted>
  <dcterms:created xsi:type="dcterms:W3CDTF">2013-03-28T11:21:00Z</dcterms:created>
  <dcterms:modified xsi:type="dcterms:W3CDTF">2020-06-11T14:13:00Z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ies>
</file>