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537B3934" w:rsidR="00D04424" w:rsidRPr="00761898" w:rsidRDefault="001F0E23" w:rsidP="003719AD">
      <w:pPr>
        <w:pStyle w:val="Heading1"/>
        <w:spacing w:before="0" w:after="0"/>
        <w:jc w:val="left"/>
        <w:rPr>
          <w:bCs/>
          <w:color w:val="FF0000"/>
          <w:sz w:val="32"/>
        </w:rPr>
      </w:pPr>
      <w:r w:rsidRPr="00882D8E">
        <w:rPr>
          <w:bCs/>
          <w:color w:val="auto"/>
          <w:sz w:val="32"/>
        </w:rPr>
        <w:t>Variation</w:t>
      </w:r>
      <w:r w:rsidR="00B73ECB" w:rsidRPr="00761898">
        <w:rPr>
          <w:bCs/>
          <w:color w:val="FF0000"/>
          <w:sz w:val="32"/>
        </w:rPr>
        <w:t xml:space="preserve"> </w:t>
      </w:r>
    </w:p>
    <w:p w14:paraId="6193C34A" w14:textId="77777777" w:rsidR="006C1F22" w:rsidRDefault="006C1F22" w:rsidP="0067478B">
      <w:pPr>
        <w:spacing w:after="120"/>
        <w:rPr>
          <w:rFonts w:ascii="Arial" w:hAnsi="Arial" w:cs="Arial"/>
          <w:szCs w:val="24"/>
        </w:rPr>
      </w:pPr>
    </w:p>
    <w:p w14:paraId="38DDE78D" w14:textId="473C0B39" w:rsidR="00D04424" w:rsidRPr="0067478B" w:rsidRDefault="0060457F" w:rsidP="0067478B">
      <w:pPr>
        <w:spacing w:after="120"/>
        <w:rPr>
          <w:rFonts w:ascii="Arial" w:hAnsi="Arial" w:cs="Arial"/>
          <w:szCs w:val="24"/>
        </w:rPr>
      </w:pPr>
      <w:r w:rsidRPr="0067478B">
        <w:rPr>
          <w:rFonts w:ascii="Arial" w:hAnsi="Arial" w:cs="Arial"/>
          <w:szCs w:val="24"/>
        </w:rPr>
        <w:t xml:space="preserve">We have </w:t>
      </w:r>
      <w:r w:rsidRPr="00882D8E">
        <w:rPr>
          <w:rFonts w:ascii="Arial" w:hAnsi="Arial" w:cs="Arial"/>
          <w:szCs w:val="24"/>
        </w:rPr>
        <w:t xml:space="preserve">decided to </w:t>
      </w:r>
      <w:r w:rsidR="001500A3" w:rsidRPr="00882D8E">
        <w:rPr>
          <w:rFonts w:ascii="Arial" w:hAnsi="Arial" w:cs="Arial"/>
          <w:szCs w:val="24"/>
        </w:rPr>
        <w:t xml:space="preserve">issue </w:t>
      </w:r>
      <w:r w:rsidRPr="00882D8E">
        <w:rPr>
          <w:rFonts w:ascii="Arial" w:hAnsi="Arial" w:cs="Arial"/>
          <w:szCs w:val="24"/>
        </w:rPr>
        <w:t xml:space="preserve">variation for </w:t>
      </w:r>
      <w:r w:rsidR="00882D8E" w:rsidRPr="00882D8E">
        <w:rPr>
          <w:rFonts w:ascii="Arial" w:hAnsi="Arial" w:cs="Arial"/>
          <w:szCs w:val="24"/>
        </w:rPr>
        <w:t>Jay Metals</w:t>
      </w:r>
      <w:r w:rsidRPr="00882D8E">
        <w:rPr>
          <w:rFonts w:ascii="Arial" w:hAnsi="Arial" w:cs="Arial"/>
          <w:szCs w:val="24"/>
        </w:rPr>
        <w:t xml:space="preserve"> operated by </w:t>
      </w:r>
      <w:r w:rsidR="00882D8E" w:rsidRPr="00882D8E">
        <w:rPr>
          <w:rFonts w:ascii="Arial" w:hAnsi="Arial" w:cs="Arial"/>
          <w:szCs w:val="24"/>
        </w:rPr>
        <w:t>Julie Young.</w:t>
      </w:r>
    </w:p>
    <w:p w14:paraId="38DDE78F" w14:textId="637C94FA" w:rsidR="00E244F7" w:rsidRPr="00882D8E" w:rsidRDefault="00D04424" w:rsidP="0067478B">
      <w:pPr>
        <w:tabs>
          <w:tab w:val="left" w:pos="4253"/>
          <w:tab w:val="left" w:pos="6804"/>
        </w:tabs>
        <w:spacing w:after="120"/>
        <w:rPr>
          <w:rFonts w:ascii="Arial" w:hAnsi="Arial"/>
          <w:szCs w:val="24"/>
        </w:rPr>
      </w:pPr>
      <w:bookmarkStart w:id="0" w:name="OLE_LINK1"/>
      <w:bookmarkStart w:id="1" w:name="OLE_LINK2"/>
      <w:r w:rsidRPr="00882D8E">
        <w:rPr>
          <w:rFonts w:ascii="Arial" w:hAnsi="Arial"/>
          <w:kern w:val="28"/>
          <w:szCs w:val="24"/>
        </w:rPr>
        <w:t>The</w:t>
      </w:r>
      <w:r w:rsidRPr="00882D8E">
        <w:rPr>
          <w:rFonts w:ascii="Arial" w:hAnsi="Arial"/>
          <w:b/>
          <w:kern w:val="28"/>
          <w:szCs w:val="24"/>
        </w:rPr>
        <w:t xml:space="preserve"> </w:t>
      </w:r>
      <w:r w:rsidR="00857E69" w:rsidRPr="00882D8E">
        <w:rPr>
          <w:rFonts w:ascii="Arial" w:hAnsi="Arial"/>
          <w:szCs w:val="24"/>
        </w:rPr>
        <w:t>variation</w:t>
      </w:r>
      <w:r w:rsidR="00882D8E" w:rsidRPr="00882D8E">
        <w:rPr>
          <w:rFonts w:ascii="Arial" w:hAnsi="Arial"/>
          <w:szCs w:val="24"/>
        </w:rPr>
        <w:t xml:space="preserve"> </w:t>
      </w:r>
      <w:r w:rsidRPr="00882D8E">
        <w:rPr>
          <w:rFonts w:ascii="Arial" w:hAnsi="Arial"/>
          <w:szCs w:val="24"/>
        </w:rPr>
        <w:t xml:space="preserve">number is </w:t>
      </w:r>
      <w:r w:rsidR="00882D8E" w:rsidRPr="00882D8E">
        <w:rPr>
          <w:rFonts w:ascii="Arial" w:hAnsi="Arial"/>
          <w:szCs w:val="24"/>
        </w:rPr>
        <w:t>EPR/FP3097EZ/V003</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874C5B" w:rsidRDefault="0067478B" w:rsidP="00B756D3">
      <w:pPr>
        <w:numPr>
          <w:ilvl w:val="0"/>
          <w:numId w:val="18"/>
        </w:numPr>
        <w:tabs>
          <w:tab w:val="clear" w:pos="1440"/>
          <w:tab w:val="num" w:pos="1134"/>
        </w:tabs>
        <w:spacing w:after="60"/>
        <w:ind w:left="1134" w:hanging="567"/>
        <w:rPr>
          <w:rFonts w:ascii="Arial" w:hAnsi="Arial"/>
        </w:rPr>
      </w:pPr>
      <w:r w:rsidRPr="00874C5B">
        <w:rPr>
          <w:rFonts w:ascii="Arial" w:hAnsi="Arial"/>
          <w:szCs w:val="24"/>
        </w:rPr>
        <w:t>Annex 1 the decision checklist</w:t>
      </w:r>
    </w:p>
    <w:p w14:paraId="38DDE7A0" w14:textId="07E0F798" w:rsidR="00C44B7E" w:rsidRPr="00874C5B" w:rsidRDefault="00D04424" w:rsidP="00B756D3">
      <w:pPr>
        <w:numPr>
          <w:ilvl w:val="0"/>
          <w:numId w:val="18"/>
        </w:numPr>
        <w:tabs>
          <w:tab w:val="clear" w:pos="1440"/>
          <w:tab w:val="num" w:pos="1134"/>
        </w:tabs>
        <w:spacing w:after="120"/>
        <w:ind w:left="1134" w:hanging="567"/>
        <w:rPr>
          <w:rFonts w:ascii="Arial" w:hAnsi="Arial"/>
        </w:rPr>
      </w:pPr>
      <w:r w:rsidRPr="00874C5B">
        <w:rPr>
          <w:rFonts w:ascii="Arial" w:hAnsi="Arial"/>
          <w:szCs w:val="24"/>
        </w:rPr>
        <w:t xml:space="preserve">Annex 2 the </w:t>
      </w:r>
      <w:r w:rsidR="005D09D0" w:rsidRPr="00874C5B">
        <w:rPr>
          <w:rFonts w:ascii="Arial" w:hAnsi="Arial"/>
          <w:szCs w:val="24"/>
        </w:rPr>
        <w:t>consultation</w:t>
      </w:r>
      <w:r w:rsidR="00874C5B" w:rsidRPr="00874C5B">
        <w:rPr>
          <w:rFonts w:ascii="Arial" w:hAnsi="Arial"/>
          <w:szCs w:val="24"/>
        </w:rPr>
        <w:t xml:space="preserve"> </w:t>
      </w:r>
      <w:r w:rsidR="009047F4" w:rsidRPr="00874C5B">
        <w:rPr>
          <w:rFonts w:ascii="Arial" w:hAnsi="Arial"/>
          <w:szCs w:val="24"/>
        </w:rPr>
        <w:t>responses</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5" w14:textId="351A0050"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242" w:type="dxa"/>
          </w:tcPr>
          <w:p w14:paraId="38DDE7D3" w14:textId="77777777" w:rsidR="00F42026" w:rsidRPr="00DA70FE" w:rsidRDefault="00F42026" w:rsidP="007C0DCA">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38DDE7D4" w14:textId="77777777" w:rsidR="00A656E7" w:rsidRPr="00DA70FE" w:rsidRDefault="00A656E7" w:rsidP="007C0DCA">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3E480C37" w:rsidR="00F42026" w:rsidRPr="00342967" w:rsidRDefault="00F42026" w:rsidP="007C0DCA">
            <w:pPr>
              <w:pStyle w:val="Heading3"/>
              <w:spacing w:before="60"/>
              <w:rPr>
                <w:rFonts w:ascii="Arial" w:hAnsi="Arial" w:cs="Arial"/>
                <w:b w:val="0"/>
                <w:szCs w:val="24"/>
                <w:highlight w:val="red"/>
              </w:rPr>
            </w:pPr>
            <w:r w:rsidRPr="00342967">
              <w:rPr>
                <w:rFonts w:ascii="Arial" w:hAnsi="Arial" w:cs="Arial"/>
                <w:b w:val="0"/>
                <w:szCs w:val="24"/>
              </w:rPr>
              <w:t>Responses to consultation</w:t>
            </w:r>
          </w:p>
        </w:tc>
        <w:tc>
          <w:tcPr>
            <w:tcW w:w="6242" w:type="dxa"/>
            <w:tcBorders>
              <w:bottom w:val="single" w:sz="4" w:space="0" w:color="auto"/>
            </w:tcBorders>
          </w:tcPr>
          <w:p w14:paraId="38DDE7D8" w14:textId="51C36F75" w:rsidR="00F42026" w:rsidRPr="00342967" w:rsidRDefault="00F42026" w:rsidP="007C0DCA">
            <w:pPr>
              <w:spacing w:before="60"/>
              <w:rPr>
                <w:rFonts w:ascii="Arial" w:hAnsi="Arial" w:cs="Arial"/>
                <w:szCs w:val="24"/>
              </w:rPr>
            </w:pPr>
            <w:r w:rsidRPr="00342967">
              <w:rPr>
                <w:rFonts w:ascii="Arial" w:hAnsi="Arial" w:cs="Arial"/>
                <w:szCs w:val="24"/>
              </w:rPr>
              <w:t>The</w:t>
            </w:r>
            <w:r w:rsidR="008E02D7" w:rsidRPr="00342967">
              <w:rPr>
                <w:rFonts w:ascii="Arial" w:hAnsi="Arial" w:cs="Arial"/>
                <w:szCs w:val="24"/>
              </w:rPr>
              <w:t xml:space="preserve"> </w:t>
            </w:r>
            <w:r w:rsidRPr="00342967">
              <w:rPr>
                <w:rFonts w:ascii="Arial" w:hAnsi="Arial" w:cs="Arial"/>
                <w:szCs w:val="24"/>
              </w:rPr>
              <w:t>consultation responses</w:t>
            </w:r>
            <w:r w:rsidR="00AC5DE6" w:rsidRPr="00342967">
              <w:rPr>
                <w:rFonts w:ascii="Arial" w:hAnsi="Arial" w:cs="Arial"/>
                <w:szCs w:val="24"/>
              </w:rPr>
              <w:t xml:space="preserve"> </w:t>
            </w:r>
            <w:r w:rsidRPr="00342967">
              <w:rPr>
                <w:rFonts w:ascii="Arial" w:hAnsi="Arial" w:cs="Arial"/>
                <w:szCs w:val="24"/>
              </w:rPr>
              <w:t xml:space="preserve">(Annex 2) were taken into account in the decision.  </w:t>
            </w:r>
          </w:p>
          <w:p w14:paraId="38DDE7D9" w14:textId="77777777" w:rsidR="00F42026" w:rsidRPr="00342967" w:rsidRDefault="00F42026" w:rsidP="007C0DCA">
            <w:pPr>
              <w:spacing w:before="60"/>
              <w:rPr>
                <w:rFonts w:ascii="Arial" w:hAnsi="Arial" w:cs="Arial"/>
                <w:szCs w:val="24"/>
              </w:rPr>
            </w:pPr>
          </w:p>
          <w:p w14:paraId="38DDE7DA" w14:textId="77777777" w:rsidR="00F42026" w:rsidRPr="00342967" w:rsidRDefault="00F42026" w:rsidP="007C0DCA">
            <w:pPr>
              <w:spacing w:before="60"/>
              <w:rPr>
                <w:rFonts w:ascii="Arial" w:hAnsi="Arial" w:cs="Arial"/>
                <w:szCs w:val="24"/>
              </w:rPr>
            </w:pPr>
            <w:r w:rsidRPr="00342967">
              <w:rPr>
                <w:rFonts w:ascii="Arial" w:hAnsi="Arial" w:cs="Arial"/>
                <w:szCs w:val="24"/>
              </w:rPr>
              <w:t xml:space="preserve">The decision was taken in accordance with our guidance. </w:t>
            </w:r>
          </w:p>
          <w:p w14:paraId="38DDE7DB" w14:textId="77777777" w:rsidR="00A656E7" w:rsidRPr="00342967" w:rsidRDefault="00A656E7" w:rsidP="007C0DCA">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38DDE7E1" w14:textId="508AB2C3" w:rsidR="00F42026" w:rsidRPr="00DA70FE" w:rsidRDefault="00F42026"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4BE1606E" w14:textId="77777777" w:rsidR="00EB6DC4" w:rsidRDefault="00EB6DC4" w:rsidP="00EB6DC4">
            <w:pPr>
              <w:spacing w:before="60"/>
              <w:rPr>
                <w:rFonts w:ascii="Arial" w:hAnsi="Arial" w:cs="Arial"/>
                <w:szCs w:val="24"/>
              </w:rPr>
            </w:pPr>
          </w:p>
          <w:p w14:paraId="38DDE807" w14:textId="26D3C0AD" w:rsidR="00EB6DC4" w:rsidRPr="00DA70FE" w:rsidRDefault="00EB6DC4" w:rsidP="007B1F9C">
            <w:pPr>
              <w:spacing w:before="60"/>
              <w:rPr>
                <w:rFonts w:ascii="Arial" w:hAnsi="Arial" w:cs="Arial"/>
                <w:szCs w:val="24"/>
              </w:rPr>
            </w:pPr>
            <w:r w:rsidRPr="00EB6DC4">
              <w:rPr>
                <w:rFonts w:ascii="Arial" w:hAnsi="Arial" w:cs="Arial"/>
                <w:szCs w:val="24"/>
              </w:rPr>
              <w:t>Hazardous waste treatment and storage</w:t>
            </w:r>
            <w:r w:rsidR="007B1F9C">
              <w:rPr>
                <w:rFonts w:ascii="Arial" w:hAnsi="Arial" w:cs="Arial"/>
                <w:szCs w:val="24"/>
              </w:rPr>
              <w:t>, t</w:t>
            </w:r>
            <w:r w:rsidRPr="00EB6DC4">
              <w:rPr>
                <w:rFonts w:ascii="Arial" w:hAnsi="Arial" w:cs="Arial"/>
                <w:szCs w:val="24"/>
              </w:rPr>
              <w:t>reatment in shredders of metal waste are treatment activities under the Industrial Emissions Directive. Therefore, daily treatment and storage capacity limits have been set in Table S1.1 of the permit.</w:t>
            </w: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77777777"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0B460773" w14:textId="77777777" w:rsidR="006B5D0B" w:rsidRDefault="006B5D0B" w:rsidP="001257E1">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5AD754B3" w:rsidR="00F42026" w:rsidRPr="00DA70FE" w:rsidRDefault="00F42026" w:rsidP="007C0DCA">
            <w:pPr>
              <w:spacing w:before="60"/>
              <w:rPr>
                <w:rFonts w:ascii="Arial" w:hAnsi="Arial" w:cs="Arial"/>
                <w:szCs w:val="24"/>
              </w:rPr>
            </w:pPr>
            <w:r w:rsidRPr="00DA70FE">
              <w:rPr>
                <w:rFonts w:ascii="Arial" w:hAnsi="Arial" w:cs="Arial"/>
                <w:szCs w:val="24"/>
              </w:rPr>
              <w:t xml:space="preserve">The operator has provided a plan which we consider is satisfactory, showing the extent of the site of the facility </w:t>
            </w:r>
          </w:p>
          <w:p w14:paraId="38DDE80E" w14:textId="77777777" w:rsidR="00F42026" w:rsidRPr="00DA70FE" w:rsidRDefault="00F42026" w:rsidP="007C0DCA">
            <w:pPr>
              <w:spacing w:before="60"/>
              <w:rPr>
                <w:rFonts w:ascii="Arial" w:hAnsi="Arial" w:cs="Arial"/>
                <w:szCs w:val="24"/>
              </w:rPr>
            </w:pPr>
          </w:p>
          <w:p w14:paraId="38DDE80F" w14:textId="77777777" w:rsidR="00F42026" w:rsidRPr="00DA70FE" w:rsidRDefault="00F42026" w:rsidP="007C0DCA">
            <w:pPr>
              <w:spacing w:before="60"/>
              <w:rPr>
                <w:rFonts w:ascii="Arial" w:hAnsi="Arial" w:cs="Arial"/>
                <w:szCs w:val="24"/>
              </w:rPr>
            </w:pPr>
            <w:r w:rsidRPr="00DA70FE">
              <w:rPr>
                <w:rFonts w:ascii="Arial" w:hAnsi="Arial" w:cs="Arial"/>
                <w:szCs w:val="24"/>
              </w:rPr>
              <w:lastRenderedPageBreak/>
              <w:t>A plan is included in the permit and the operator is required to carry on the permitted activities within the site boundary.</w:t>
            </w:r>
          </w:p>
          <w:p w14:paraId="38DDE811" w14:textId="77777777" w:rsidR="00A656E7" w:rsidRPr="00DA70FE" w:rsidRDefault="00A656E7" w:rsidP="001257E1">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2F3C1F77" w:rsidR="00F42026" w:rsidRPr="00DA70FE" w:rsidRDefault="00F42026" w:rsidP="007C0DCA">
            <w:pPr>
              <w:spacing w:before="60"/>
              <w:rPr>
                <w:rFonts w:ascii="Arial" w:hAnsi="Arial" w:cs="Arial"/>
                <w:color w:val="FF00FF"/>
                <w:szCs w:val="24"/>
              </w:rPr>
            </w:pPr>
          </w:p>
        </w:tc>
        <w:tc>
          <w:tcPr>
            <w:tcW w:w="6242" w:type="dxa"/>
          </w:tcPr>
          <w:p w14:paraId="38DDE84D" w14:textId="77777777" w:rsidR="00F42026" w:rsidRPr="00371F9F"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w:t>
            </w:r>
            <w:r w:rsidRPr="00371F9F">
              <w:rPr>
                <w:rFonts w:ascii="Arial" w:hAnsi="Arial" w:cs="Arial"/>
                <w:szCs w:val="24"/>
              </w:rPr>
              <w:t xml:space="preserve">environmental risk from the facility.  </w:t>
            </w:r>
          </w:p>
          <w:p w14:paraId="38DDE84E" w14:textId="77777777" w:rsidR="00F42026" w:rsidRPr="00371F9F" w:rsidRDefault="00F42026" w:rsidP="007C0DCA">
            <w:pPr>
              <w:spacing w:before="60"/>
              <w:rPr>
                <w:rFonts w:ascii="Arial" w:hAnsi="Arial" w:cs="Arial"/>
                <w:szCs w:val="24"/>
              </w:rPr>
            </w:pPr>
            <w:r w:rsidRPr="00371F9F">
              <w:rPr>
                <w:rFonts w:ascii="Arial" w:hAnsi="Arial" w:cs="Arial"/>
                <w:szCs w:val="24"/>
              </w:rPr>
              <w:t xml:space="preserve">The operator’s risk assessment is satisfactory. </w:t>
            </w:r>
          </w:p>
          <w:p w14:paraId="38DDE855" w14:textId="77777777" w:rsidR="00A656E7" w:rsidRPr="00DA70FE" w:rsidRDefault="00A656E7" w:rsidP="00371F9F">
            <w:pPr>
              <w:pStyle w:val="BodyText"/>
              <w:spacing w:before="60"/>
              <w:rPr>
                <w:rFonts w:ascii="Arial" w:hAnsi="Arial" w:cs="Arial"/>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76" w14:textId="77777777" w:rsidTr="00880F75">
        <w:tc>
          <w:tcPr>
            <w:tcW w:w="1980" w:type="dxa"/>
            <w:gridSpan w:val="2"/>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242" w:type="dxa"/>
          </w:tcPr>
          <w:p w14:paraId="38DDE866" w14:textId="77777777" w:rsidR="00F42026" w:rsidRPr="00DA70FE" w:rsidRDefault="00F42026" w:rsidP="007C0DCA">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7A726A36" w14:textId="77777777" w:rsidR="00A656E7" w:rsidRDefault="00A656E7" w:rsidP="009533BE">
            <w:pPr>
              <w:pStyle w:val="BodyText"/>
              <w:spacing w:before="60"/>
              <w:rPr>
                <w:rFonts w:ascii="Arial" w:hAnsi="Arial" w:cs="Arial"/>
                <w:color w:val="FF00FF"/>
                <w:szCs w:val="24"/>
              </w:rPr>
            </w:pPr>
          </w:p>
          <w:p w14:paraId="578169A4" w14:textId="48E6ED42" w:rsidR="009533BE" w:rsidRPr="009533BE" w:rsidRDefault="009533BE" w:rsidP="009533BE">
            <w:pPr>
              <w:pStyle w:val="BodyText"/>
              <w:spacing w:before="60"/>
              <w:rPr>
                <w:rFonts w:ascii="Arial" w:hAnsi="Arial" w:cs="Arial"/>
                <w:i/>
                <w:szCs w:val="24"/>
              </w:rPr>
            </w:pPr>
            <w:r w:rsidRPr="009533BE">
              <w:rPr>
                <w:rFonts w:ascii="Arial" w:hAnsi="Arial" w:cs="Arial"/>
                <w:szCs w:val="24"/>
              </w:rPr>
              <w:t>The operator has identified suitable measures in accordance with the relevant technical guidance note for waste activities; ‘</w:t>
            </w:r>
            <w:r w:rsidRPr="009533BE">
              <w:rPr>
                <w:rFonts w:ascii="Arial" w:hAnsi="Arial" w:cs="Arial"/>
                <w:i/>
                <w:szCs w:val="24"/>
              </w:rPr>
              <w:t>How to comply with your environmental permit’.</w:t>
            </w:r>
          </w:p>
          <w:p w14:paraId="5E28CCA0" w14:textId="77777777" w:rsidR="009533BE" w:rsidRPr="009533BE" w:rsidRDefault="009533BE" w:rsidP="009533BE">
            <w:pPr>
              <w:pStyle w:val="BodyText"/>
              <w:spacing w:before="60"/>
              <w:rPr>
                <w:rFonts w:ascii="Arial" w:hAnsi="Arial" w:cs="Arial"/>
                <w:szCs w:val="24"/>
              </w:rPr>
            </w:pPr>
          </w:p>
          <w:p w14:paraId="1ABE9185" w14:textId="42249D41" w:rsidR="009533BE" w:rsidRDefault="009533BE" w:rsidP="009533BE">
            <w:pPr>
              <w:pStyle w:val="BodyText"/>
              <w:spacing w:before="60"/>
              <w:rPr>
                <w:rFonts w:ascii="Arial" w:hAnsi="Arial" w:cs="Arial"/>
                <w:szCs w:val="24"/>
              </w:rPr>
            </w:pPr>
            <w:r w:rsidRPr="009533BE">
              <w:rPr>
                <w:rFonts w:ascii="Arial" w:hAnsi="Arial" w:cs="Arial"/>
                <w:szCs w:val="24"/>
              </w:rPr>
              <w:t xml:space="preserve">The operator has submitted a fire prevention and mitigation plan detailing measures used to prevent </w:t>
            </w:r>
            <w:r>
              <w:rPr>
                <w:rFonts w:ascii="Arial" w:hAnsi="Arial" w:cs="Arial"/>
                <w:szCs w:val="24"/>
              </w:rPr>
              <w:t>the r</w:t>
            </w:r>
            <w:r w:rsidRPr="009533BE">
              <w:rPr>
                <w:rFonts w:ascii="Arial" w:hAnsi="Arial" w:cs="Arial"/>
                <w:szCs w:val="24"/>
              </w:rPr>
              <w:t>isk of fire from the activity.</w:t>
            </w:r>
          </w:p>
          <w:p w14:paraId="11B1AC4B" w14:textId="77777777" w:rsidR="009533BE" w:rsidRPr="009533BE" w:rsidRDefault="009533BE" w:rsidP="009533BE">
            <w:pPr>
              <w:pStyle w:val="BodyText"/>
              <w:spacing w:before="60"/>
              <w:rPr>
                <w:rFonts w:ascii="Arial" w:hAnsi="Arial" w:cs="Arial"/>
                <w:szCs w:val="24"/>
              </w:rPr>
            </w:pPr>
          </w:p>
          <w:p w14:paraId="1BE16619" w14:textId="6CC5FDCF" w:rsidR="009533BE" w:rsidRPr="009533BE" w:rsidRDefault="009533BE" w:rsidP="009533BE">
            <w:pPr>
              <w:pStyle w:val="BodyText"/>
              <w:spacing w:before="60"/>
              <w:rPr>
                <w:rFonts w:ascii="Arial" w:hAnsi="Arial" w:cs="Arial"/>
                <w:szCs w:val="24"/>
              </w:rPr>
            </w:pPr>
            <w:r w:rsidRPr="009533BE">
              <w:rPr>
                <w:rFonts w:ascii="Arial" w:hAnsi="Arial" w:cs="Arial"/>
                <w:szCs w:val="24"/>
              </w:rPr>
              <w:t>The measures included in the fire prevention and mitigation plan have been assessed and are considered as suitable to control</w:t>
            </w:r>
            <w:r>
              <w:rPr>
                <w:rFonts w:ascii="Arial" w:hAnsi="Arial" w:cs="Arial"/>
                <w:szCs w:val="24"/>
              </w:rPr>
              <w:t xml:space="preserve"> </w:t>
            </w:r>
            <w:r w:rsidRPr="009533BE">
              <w:rPr>
                <w:rFonts w:ascii="Arial" w:hAnsi="Arial" w:cs="Arial"/>
                <w:szCs w:val="24"/>
              </w:rPr>
              <w:t>the risk of fire from the activity.</w:t>
            </w:r>
          </w:p>
          <w:p w14:paraId="38DDE874" w14:textId="503F8F6B" w:rsidR="009533BE" w:rsidRPr="00DA70FE" w:rsidRDefault="009533BE">
            <w:pPr>
              <w:pStyle w:val="BodyText"/>
              <w:spacing w:before="60"/>
              <w:rPr>
                <w:rFonts w:ascii="Arial" w:hAnsi="Arial" w:cs="Arial"/>
                <w:szCs w:val="24"/>
              </w:rPr>
            </w:pP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0"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Waste types</w:t>
            </w:r>
          </w:p>
          <w:p w14:paraId="38DDE8A1" w14:textId="0737BA3C" w:rsidR="00F42026" w:rsidRPr="00DA70FE" w:rsidRDefault="00F42026" w:rsidP="007C0DCA">
            <w:pPr>
              <w:spacing w:before="60"/>
              <w:rPr>
                <w:rFonts w:ascii="Arial" w:hAnsi="Arial" w:cs="Arial"/>
                <w:color w:val="FF00FF"/>
                <w:szCs w:val="24"/>
              </w:rPr>
            </w:pPr>
          </w:p>
        </w:tc>
        <w:tc>
          <w:tcPr>
            <w:tcW w:w="6242" w:type="dxa"/>
          </w:tcPr>
          <w:p w14:paraId="38DDE8A2"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38DDE8A4" w14:textId="77777777" w:rsidR="00F42026" w:rsidRPr="00DA70FE" w:rsidRDefault="00F42026" w:rsidP="007C0DCA">
            <w:pPr>
              <w:spacing w:before="60"/>
              <w:rPr>
                <w:rFonts w:ascii="Arial" w:hAnsi="Arial" w:cs="Arial"/>
                <w:color w:val="FF0000"/>
                <w:szCs w:val="24"/>
              </w:rPr>
            </w:pPr>
          </w:p>
          <w:p w14:paraId="38DDE8A5" w14:textId="5DD1390D" w:rsidR="00F42026" w:rsidRPr="0078052B" w:rsidRDefault="00F42026" w:rsidP="007C0DCA">
            <w:pPr>
              <w:spacing w:before="60"/>
              <w:rPr>
                <w:rFonts w:ascii="Arial" w:hAnsi="Arial" w:cs="Arial"/>
                <w:szCs w:val="24"/>
              </w:rPr>
            </w:pPr>
            <w:r w:rsidRPr="0078052B">
              <w:rPr>
                <w:rFonts w:ascii="Arial" w:hAnsi="Arial" w:cs="Arial"/>
                <w:szCs w:val="24"/>
              </w:rPr>
              <w:t>We are satisfied that the operator can accept these waste</w:t>
            </w:r>
            <w:r w:rsidR="00317F5A" w:rsidRPr="0078052B">
              <w:rPr>
                <w:rFonts w:ascii="Arial" w:hAnsi="Arial" w:cs="Arial"/>
                <w:szCs w:val="24"/>
              </w:rPr>
              <w:t>s</w:t>
            </w:r>
            <w:r w:rsidRPr="0078052B">
              <w:rPr>
                <w:rFonts w:ascii="Arial" w:hAnsi="Arial" w:cs="Arial"/>
                <w:szCs w:val="24"/>
              </w:rPr>
              <w:t xml:space="preserve"> for the following reasons</w:t>
            </w:r>
            <w:r w:rsidR="009533BE" w:rsidRPr="0078052B">
              <w:rPr>
                <w:rFonts w:ascii="Arial" w:hAnsi="Arial" w:cs="Arial"/>
                <w:szCs w:val="24"/>
              </w:rPr>
              <w:t>:</w:t>
            </w:r>
          </w:p>
          <w:p w14:paraId="2D26D179" w14:textId="77777777" w:rsidR="00501E09" w:rsidRPr="002F39BE" w:rsidRDefault="00501E09" w:rsidP="002F39BE">
            <w:pPr>
              <w:pStyle w:val="Default"/>
              <w:numPr>
                <w:ilvl w:val="0"/>
                <w:numId w:val="25"/>
              </w:numPr>
              <w:rPr>
                <w:rFonts w:cs="Times New Roman"/>
                <w:color w:val="auto"/>
              </w:rPr>
            </w:pPr>
            <w:r w:rsidRPr="002F39BE">
              <w:rPr>
                <w:rFonts w:cs="Times New Roman"/>
                <w:color w:val="auto"/>
              </w:rPr>
              <w:t xml:space="preserve">Appropriate management systems are in place. </w:t>
            </w:r>
          </w:p>
          <w:p w14:paraId="6DFA0548" w14:textId="77777777" w:rsidR="00501E09" w:rsidRPr="002F39BE" w:rsidRDefault="00501E09" w:rsidP="00501E09">
            <w:pPr>
              <w:pStyle w:val="Default"/>
              <w:numPr>
                <w:ilvl w:val="0"/>
                <w:numId w:val="25"/>
              </w:numPr>
              <w:rPr>
                <w:rFonts w:cs="Times New Roman"/>
                <w:color w:val="auto"/>
              </w:rPr>
            </w:pPr>
            <w:r w:rsidRPr="002F39BE">
              <w:rPr>
                <w:rFonts w:cs="Times New Roman"/>
                <w:color w:val="auto"/>
              </w:rPr>
              <w:t>Appropriate risk assessments are in place.</w:t>
            </w:r>
          </w:p>
          <w:p w14:paraId="108F2351" w14:textId="51ACD1D0" w:rsidR="00501E09" w:rsidRPr="002F39BE" w:rsidRDefault="00501E09" w:rsidP="00501E09">
            <w:pPr>
              <w:pStyle w:val="Default"/>
              <w:numPr>
                <w:ilvl w:val="0"/>
                <w:numId w:val="25"/>
              </w:numPr>
              <w:rPr>
                <w:rFonts w:cs="Times New Roman"/>
                <w:color w:val="auto"/>
              </w:rPr>
            </w:pPr>
            <w:r w:rsidRPr="002F39BE">
              <w:rPr>
                <w:rFonts w:cs="Times New Roman"/>
                <w:color w:val="auto"/>
              </w:rPr>
              <w:t xml:space="preserve">Suitable infrastructure and drainage </w:t>
            </w:r>
            <w:proofErr w:type="gramStart"/>
            <w:r w:rsidRPr="002F39BE">
              <w:rPr>
                <w:rFonts w:cs="Times New Roman"/>
                <w:color w:val="auto"/>
              </w:rPr>
              <w:t>is</w:t>
            </w:r>
            <w:proofErr w:type="gramEnd"/>
            <w:r w:rsidRPr="002F39BE">
              <w:rPr>
                <w:rFonts w:cs="Times New Roman"/>
                <w:color w:val="auto"/>
              </w:rPr>
              <w:t xml:space="preserve"> in place. </w:t>
            </w:r>
          </w:p>
          <w:p w14:paraId="3E869B90" w14:textId="77777777" w:rsidR="009533BE" w:rsidRPr="002F39BE" w:rsidRDefault="009533BE" w:rsidP="007C0DCA">
            <w:pPr>
              <w:spacing w:before="60"/>
              <w:rPr>
                <w:rFonts w:ascii="Arial" w:hAnsi="Arial" w:cs="Arial"/>
                <w:szCs w:val="24"/>
              </w:rPr>
            </w:pPr>
          </w:p>
          <w:p w14:paraId="38DDE8A7" w14:textId="21B8CE64" w:rsidR="008E3ADF" w:rsidRPr="002F39BE" w:rsidRDefault="00F42026" w:rsidP="007C0DCA">
            <w:pPr>
              <w:spacing w:before="60"/>
              <w:rPr>
                <w:rFonts w:ascii="Arial" w:hAnsi="Arial" w:cs="Arial"/>
                <w:szCs w:val="24"/>
              </w:rPr>
            </w:pPr>
            <w:r w:rsidRPr="002F39BE">
              <w:rPr>
                <w:rFonts w:ascii="Arial" w:hAnsi="Arial" w:cs="Arial"/>
                <w:szCs w:val="24"/>
              </w:rPr>
              <w:t xml:space="preserve">We have excluded the following wastes for the following reasons </w:t>
            </w:r>
          </w:p>
          <w:p w14:paraId="49D28B59" w14:textId="2D38B7F0" w:rsidR="0078052B" w:rsidRPr="002F39BE" w:rsidRDefault="0078052B" w:rsidP="007C0DCA">
            <w:pPr>
              <w:spacing w:before="60"/>
              <w:rPr>
                <w:rFonts w:ascii="Arial" w:hAnsi="Arial" w:cs="Arial"/>
                <w:szCs w:val="24"/>
              </w:rPr>
            </w:pPr>
          </w:p>
          <w:p w14:paraId="7DA615D5" w14:textId="329932A7" w:rsidR="0078052B" w:rsidRDefault="0078052B" w:rsidP="002F39BE">
            <w:pPr>
              <w:pStyle w:val="Default"/>
              <w:numPr>
                <w:ilvl w:val="0"/>
                <w:numId w:val="25"/>
              </w:numPr>
              <w:rPr>
                <w:color w:val="auto"/>
              </w:rPr>
            </w:pPr>
            <w:r w:rsidRPr="002F39BE">
              <w:rPr>
                <w:color w:val="auto"/>
              </w:rPr>
              <w:lastRenderedPageBreak/>
              <w:t xml:space="preserve">Hazardous items or substances except for </w:t>
            </w:r>
            <w:r w:rsidR="002F39BE" w:rsidRPr="002F39BE">
              <w:rPr>
                <w:color w:val="auto"/>
              </w:rPr>
              <w:t xml:space="preserve">  </w:t>
            </w:r>
            <w:r w:rsidRPr="002F39BE">
              <w:rPr>
                <w:color w:val="auto"/>
              </w:rPr>
              <w:t xml:space="preserve">Undepolluted Vehicles and Lead Acid Batteries </w:t>
            </w:r>
          </w:p>
          <w:p w14:paraId="3A38ECE9" w14:textId="34E581FC" w:rsidR="00A667F0" w:rsidRDefault="00A667F0" w:rsidP="00A667F0">
            <w:pPr>
              <w:pStyle w:val="Default"/>
              <w:rPr>
                <w:color w:val="auto"/>
              </w:rPr>
            </w:pPr>
          </w:p>
          <w:p w14:paraId="63B86421" w14:textId="77777777" w:rsidR="00A667F0" w:rsidRPr="002F39BE" w:rsidRDefault="00A667F0" w:rsidP="00A667F0">
            <w:pPr>
              <w:pStyle w:val="Default"/>
              <w:rPr>
                <w:color w:val="auto"/>
              </w:rPr>
            </w:pPr>
            <w:bookmarkStart w:id="2" w:name="_GoBack"/>
            <w:bookmarkEnd w:id="2"/>
          </w:p>
          <w:p w14:paraId="2C9D9AE3" w14:textId="77777777" w:rsidR="002F39BE" w:rsidRPr="002F39BE" w:rsidRDefault="0078052B" w:rsidP="002F39BE">
            <w:pPr>
              <w:pStyle w:val="Default"/>
              <w:numPr>
                <w:ilvl w:val="0"/>
                <w:numId w:val="25"/>
              </w:numPr>
              <w:rPr>
                <w:color w:val="auto"/>
              </w:rPr>
            </w:pPr>
            <w:r w:rsidRPr="002F39BE">
              <w:rPr>
                <w:color w:val="auto"/>
              </w:rPr>
              <w:t xml:space="preserve">Liquids except for undepolluted Vehicles and Lead Acid Batteries </w:t>
            </w:r>
          </w:p>
          <w:p w14:paraId="0A8A7E6C" w14:textId="77777777" w:rsidR="002F39BE" w:rsidRPr="002F39BE" w:rsidRDefault="0078052B" w:rsidP="002F39BE">
            <w:pPr>
              <w:pStyle w:val="Default"/>
              <w:numPr>
                <w:ilvl w:val="0"/>
                <w:numId w:val="25"/>
              </w:numPr>
              <w:rPr>
                <w:color w:val="auto"/>
              </w:rPr>
            </w:pPr>
            <w:r w:rsidRPr="002F39BE">
              <w:rPr>
                <w:color w:val="auto"/>
              </w:rPr>
              <w:t xml:space="preserve">Malodours </w:t>
            </w:r>
          </w:p>
          <w:p w14:paraId="73F54D86" w14:textId="017542A6" w:rsidR="0078052B" w:rsidRPr="002F39BE" w:rsidRDefault="0078052B" w:rsidP="002F39BE">
            <w:pPr>
              <w:pStyle w:val="Default"/>
              <w:numPr>
                <w:ilvl w:val="0"/>
                <w:numId w:val="25"/>
              </w:numPr>
              <w:rPr>
                <w:color w:val="auto"/>
              </w:rPr>
            </w:pPr>
            <w:r w:rsidRPr="002F39BE">
              <w:rPr>
                <w:color w:val="auto"/>
              </w:rPr>
              <w:t>Fine dusts and powders capable of causing uncontrolled aerial emissions during deposit and handling</w:t>
            </w:r>
          </w:p>
          <w:p w14:paraId="03007631" w14:textId="77777777" w:rsidR="0078052B" w:rsidRPr="002F39BE" w:rsidRDefault="0078052B" w:rsidP="002F39BE">
            <w:pPr>
              <w:pStyle w:val="Default"/>
              <w:rPr>
                <w:color w:val="auto"/>
              </w:rPr>
            </w:pPr>
          </w:p>
          <w:p w14:paraId="1AD94366" w14:textId="4AB520D1" w:rsidR="0078052B" w:rsidRPr="002F39BE" w:rsidRDefault="00F42026" w:rsidP="0078052B">
            <w:pPr>
              <w:spacing w:before="60"/>
              <w:rPr>
                <w:rFonts w:ascii="Arial" w:hAnsi="Arial" w:cs="Arial"/>
                <w:i/>
                <w:szCs w:val="24"/>
              </w:rPr>
            </w:pPr>
            <w:r w:rsidRPr="002F39BE">
              <w:rPr>
                <w:rFonts w:ascii="Arial" w:hAnsi="Arial" w:cs="Arial"/>
                <w:szCs w:val="24"/>
              </w:rPr>
              <w:t>We made these decisions with respect to waste types in accordance with</w:t>
            </w:r>
            <w:r w:rsidR="0078052B" w:rsidRPr="002F39BE">
              <w:rPr>
                <w:rFonts w:ascii="Arial" w:hAnsi="Arial" w:cs="Arial"/>
                <w:szCs w:val="24"/>
              </w:rPr>
              <w:t xml:space="preserve"> “</w:t>
            </w:r>
            <w:r w:rsidR="0078052B" w:rsidRPr="002F39BE">
              <w:rPr>
                <w:rFonts w:ascii="Arial" w:hAnsi="Arial" w:cs="Arial"/>
                <w:i/>
                <w:szCs w:val="24"/>
              </w:rPr>
              <w:t xml:space="preserve">How to Comply with your environmental permit”. </w:t>
            </w:r>
          </w:p>
          <w:p w14:paraId="38DDE8A9" w14:textId="77777777" w:rsidR="00A656E7" w:rsidRPr="00DA70FE" w:rsidRDefault="00A656E7" w:rsidP="007C0DCA">
            <w:pPr>
              <w:spacing w:before="60"/>
              <w:rPr>
                <w:rFonts w:ascii="Arial" w:hAnsi="Arial" w:cs="Arial"/>
                <w:color w:val="FF00FF"/>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D6" w14:textId="77777777" w:rsidTr="00880F75">
        <w:tc>
          <w:tcPr>
            <w:tcW w:w="1980" w:type="dxa"/>
            <w:gridSpan w:val="2"/>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242"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8DDE8D1"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38DDE8D4" w14:textId="77777777" w:rsidR="00A656E7" w:rsidRPr="00DA70FE" w:rsidRDefault="00A656E7" w:rsidP="001A27EA">
            <w:pPr>
              <w:spacing w:before="60"/>
              <w:rPr>
                <w:rFonts w:ascii="Arial" w:hAnsi="Arial" w:cs="Arial"/>
                <w:color w:val="000000"/>
                <w:szCs w:val="24"/>
              </w:rPr>
            </w:pP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25" w14:textId="6472C34E" w:rsidR="00C44B7E" w:rsidRPr="00D4460F" w:rsidRDefault="006765AE" w:rsidP="001500A3">
      <w:pPr>
        <w:pStyle w:val="Heading1"/>
        <w:jc w:val="left"/>
        <w:rPr>
          <w:color w:val="auto"/>
          <w:sz w:val="24"/>
        </w:rPr>
      </w:pPr>
      <w:r>
        <w:br w:type="page"/>
      </w:r>
      <w:r w:rsidR="00591E64" w:rsidRPr="00D4460F">
        <w:rPr>
          <w:color w:val="auto"/>
          <w:sz w:val="24"/>
        </w:rPr>
        <w:lastRenderedPageBreak/>
        <w:t xml:space="preserve">Annex </w:t>
      </w:r>
      <w:r w:rsidR="00F37C15" w:rsidRPr="00D4460F">
        <w:rPr>
          <w:color w:val="auto"/>
          <w:sz w:val="24"/>
        </w:rPr>
        <w:t>2:</w:t>
      </w:r>
      <w:r w:rsidR="00C44B7E" w:rsidRPr="00D4460F">
        <w:rPr>
          <w:color w:val="auto"/>
          <w:sz w:val="24"/>
        </w:rPr>
        <w:t xml:space="preserve"> </w:t>
      </w:r>
      <w:r w:rsidR="001A47AE" w:rsidRPr="00D4460F">
        <w:rPr>
          <w:color w:val="auto"/>
          <w:sz w:val="24"/>
        </w:rPr>
        <w:t>C</w:t>
      </w:r>
      <w:r w:rsidR="00591E64" w:rsidRPr="00D4460F">
        <w:rPr>
          <w:color w:val="auto"/>
          <w:sz w:val="24"/>
        </w:rPr>
        <w:t xml:space="preserve">onsultation responses </w:t>
      </w:r>
    </w:p>
    <w:p w14:paraId="38DDE926" w14:textId="77777777" w:rsidR="00C44B7E" w:rsidRPr="00D4460F" w:rsidRDefault="00C44B7E">
      <w:pPr>
        <w:pStyle w:val="Footer"/>
        <w:tabs>
          <w:tab w:val="clear" w:pos="4153"/>
          <w:tab w:val="clear" w:pos="8306"/>
        </w:tabs>
        <w:rPr>
          <w:rFonts w:ascii="Arial" w:hAnsi="Arial"/>
        </w:rPr>
      </w:pPr>
    </w:p>
    <w:p w14:paraId="38DDE927" w14:textId="6618E581" w:rsidR="00C44B7E" w:rsidRPr="00D4460F" w:rsidRDefault="00C44B7E">
      <w:pPr>
        <w:rPr>
          <w:rFonts w:ascii="Arial" w:hAnsi="Arial"/>
        </w:rPr>
      </w:pPr>
      <w:r w:rsidRPr="00D4460F">
        <w:rPr>
          <w:rFonts w:ascii="Arial" w:hAnsi="Arial"/>
        </w:rPr>
        <w:t xml:space="preserve">Summary of responses to </w:t>
      </w:r>
      <w:r w:rsidR="00DF13FA" w:rsidRPr="00D4460F">
        <w:rPr>
          <w:rFonts w:ascii="Arial" w:hAnsi="Arial"/>
        </w:rPr>
        <w:t>c</w:t>
      </w:r>
      <w:r w:rsidRPr="00D4460F">
        <w:rPr>
          <w:rFonts w:ascii="Arial" w:hAnsi="Arial"/>
        </w:rPr>
        <w:t>onsultation and the way in which we have taken these into accou</w:t>
      </w:r>
      <w:r w:rsidR="001500A3" w:rsidRPr="00D4460F">
        <w:rPr>
          <w:rFonts w:ascii="Arial" w:hAnsi="Arial"/>
        </w:rPr>
        <w:t xml:space="preserve">nt in the determination process.  </w:t>
      </w:r>
    </w:p>
    <w:p w14:paraId="43B3A6AA" w14:textId="77777777" w:rsidR="00257119" w:rsidRDefault="00257119"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Default="00257119">
            <w:pPr>
              <w:jc w:val="both"/>
              <w:rPr>
                <w:rFonts w:ascii="Arial" w:hAnsi="Arial" w:cs="Arial"/>
                <w:b/>
                <w:color w:val="FFFFFF" w:themeColor="background1"/>
              </w:rPr>
            </w:pPr>
            <w:r>
              <w:rPr>
                <w:rFonts w:ascii="Arial" w:hAnsi="Arial" w:cs="Arial"/>
                <w:b/>
                <w:color w:val="FFFFFF" w:themeColor="background1"/>
              </w:rPr>
              <w:t>Response received from</w:t>
            </w:r>
          </w:p>
        </w:tc>
      </w:tr>
      <w:tr w:rsidR="00257119"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71FA1BF6" w14:textId="4E0D2ACE" w:rsidR="00257119" w:rsidRDefault="00D4460F" w:rsidP="00D4460F">
            <w:pPr>
              <w:rPr>
                <w:rFonts w:ascii="Arial" w:hAnsi="Arial" w:cs="Arial"/>
              </w:rPr>
            </w:pPr>
            <w:r>
              <w:rPr>
                <w:rFonts w:ascii="Arial" w:hAnsi="Arial" w:cs="Arial"/>
                <w:szCs w:val="24"/>
              </w:rPr>
              <w:t>South Wales Fire and Rescue Service</w:t>
            </w:r>
          </w:p>
        </w:tc>
      </w:tr>
      <w:tr w:rsidR="00257119"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Default="00257119">
            <w:pPr>
              <w:jc w:val="both"/>
              <w:rPr>
                <w:rFonts w:ascii="Arial" w:hAnsi="Arial" w:cs="Arial"/>
                <w:b/>
                <w:color w:val="FFFFFF" w:themeColor="background1"/>
              </w:rPr>
            </w:pPr>
            <w:r>
              <w:rPr>
                <w:rFonts w:ascii="Arial" w:hAnsi="Arial" w:cs="Arial"/>
                <w:b/>
                <w:color w:val="FFFFFF" w:themeColor="background1"/>
              </w:rPr>
              <w:t>Brief summary of issues raised</w:t>
            </w:r>
          </w:p>
        </w:tc>
      </w:tr>
      <w:tr w:rsidR="00257119" w14:paraId="3BBEA58D" w14:textId="77777777" w:rsidTr="00257119">
        <w:tc>
          <w:tcPr>
            <w:tcW w:w="8522" w:type="dxa"/>
            <w:tcBorders>
              <w:top w:val="single" w:sz="4" w:space="0" w:color="auto"/>
              <w:left w:val="single" w:sz="4" w:space="0" w:color="auto"/>
              <w:bottom w:val="single" w:sz="4" w:space="0" w:color="auto"/>
              <w:right w:val="single" w:sz="4" w:space="0" w:color="auto"/>
            </w:tcBorders>
          </w:tcPr>
          <w:p w14:paraId="70540AD2" w14:textId="77777777" w:rsidR="00865C7A" w:rsidRDefault="00893833">
            <w:pPr>
              <w:jc w:val="both"/>
              <w:rPr>
                <w:rFonts w:ascii="Arial" w:hAnsi="Arial" w:cs="Arial"/>
              </w:rPr>
            </w:pPr>
            <w:r>
              <w:rPr>
                <w:rFonts w:ascii="Arial" w:hAnsi="Arial" w:cs="Arial"/>
              </w:rPr>
              <w:t>Fire Prevention and Mitigation Plan</w:t>
            </w:r>
          </w:p>
          <w:p w14:paraId="56C76D72" w14:textId="57B42F48" w:rsidR="00865C7A" w:rsidRDefault="00893833" w:rsidP="00147886">
            <w:pPr>
              <w:rPr>
                <w:rFonts w:ascii="Arial" w:hAnsi="Arial" w:cs="Arial"/>
              </w:rPr>
            </w:pPr>
            <w:r>
              <w:rPr>
                <w:rFonts w:ascii="Arial" w:hAnsi="Arial" w:cs="Arial"/>
              </w:rPr>
              <w:t>– Water supplies</w:t>
            </w:r>
            <w:r w:rsidR="00865C7A">
              <w:rPr>
                <w:rFonts w:ascii="Arial" w:hAnsi="Arial" w:cs="Arial"/>
              </w:rPr>
              <w:t>, is the amount of water proposed by the customer sufficient?</w:t>
            </w:r>
            <w:r w:rsidR="00E509AD">
              <w:rPr>
                <w:rFonts w:ascii="Arial" w:hAnsi="Arial" w:cs="Arial"/>
              </w:rPr>
              <w:t xml:space="preserve"> </w:t>
            </w:r>
            <w:r w:rsidR="00E509AD" w:rsidRPr="00865C7A">
              <w:rPr>
                <w:rFonts w:ascii="Arial" w:hAnsi="Arial" w:cs="Arial"/>
                <w:szCs w:val="24"/>
              </w:rPr>
              <w:t xml:space="preserve">This site is considered a low risk and water supplies proposed by the operator are sufficient. Large piles of metals </w:t>
            </w:r>
            <w:r w:rsidR="00E509AD">
              <w:rPr>
                <w:rFonts w:ascii="Arial" w:hAnsi="Arial" w:cs="Arial"/>
                <w:szCs w:val="24"/>
              </w:rPr>
              <w:t xml:space="preserve">stored at the site </w:t>
            </w:r>
            <w:r w:rsidR="00E509AD" w:rsidRPr="00865C7A">
              <w:rPr>
                <w:rFonts w:ascii="Arial" w:hAnsi="Arial" w:cs="Arial"/>
                <w:szCs w:val="24"/>
                <w:lang w:eastAsia="en-US"/>
              </w:rPr>
              <w:t>are not combustibl</w:t>
            </w:r>
            <w:r w:rsidR="00E509AD">
              <w:rPr>
                <w:rFonts w:ascii="Arial" w:hAnsi="Arial" w:cs="Arial"/>
                <w:szCs w:val="24"/>
                <w:lang w:eastAsia="en-US"/>
              </w:rPr>
              <w:t>e (</w:t>
            </w:r>
            <w:r w:rsidR="00E509AD" w:rsidRPr="00501388">
              <w:rPr>
                <w:rFonts w:ascii="Arial" w:hAnsi="Arial" w:cs="Arial"/>
                <w:szCs w:val="24"/>
                <w:lang w:eastAsia="en-US"/>
              </w:rPr>
              <w:t xml:space="preserve">combustible metals such as </w:t>
            </w:r>
            <w:r w:rsidR="00E509AD" w:rsidRPr="00501388">
              <w:rPr>
                <w:rFonts w:ascii="Arial" w:hAnsi="Arial" w:cs="Arial"/>
                <w:color w:val="000000"/>
                <w:lang w:val="en-US"/>
              </w:rPr>
              <w:t>sodium, potassium, uranium, lithium, plutonium and calcium, with the most common Class D fires involve magnesium and titanium</w:t>
            </w:r>
            <w:r w:rsidR="00E509AD">
              <w:rPr>
                <w:rFonts w:ascii="Arial" w:hAnsi="Arial" w:cs="Arial"/>
                <w:color w:val="000000"/>
                <w:lang w:val="en-US"/>
              </w:rPr>
              <w:t xml:space="preserve"> are not accepted at the site</w:t>
            </w:r>
            <w:r w:rsidR="00E509AD" w:rsidRPr="00501388">
              <w:rPr>
                <w:rFonts w:ascii="Arial" w:hAnsi="Arial" w:cs="Arial"/>
                <w:color w:val="000000"/>
                <w:lang w:val="en-US"/>
              </w:rPr>
              <w:t>)</w:t>
            </w:r>
            <w:r w:rsidR="00E509AD">
              <w:rPr>
                <w:rFonts w:ascii="Arial" w:hAnsi="Arial" w:cs="Arial"/>
                <w:color w:val="000000"/>
                <w:lang w:val="en-US"/>
              </w:rPr>
              <w:t>.</w:t>
            </w:r>
          </w:p>
        </w:tc>
      </w:tr>
      <w:tr w:rsidR="00257119"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Default="00257119">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57119"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64353E59" w14:textId="6850F1FA" w:rsidR="00E509AD" w:rsidRPr="00865C7A" w:rsidRDefault="00E509AD" w:rsidP="00865C7A">
            <w:pPr>
              <w:rPr>
                <w:rFonts w:ascii="Arial" w:hAnsi="Arial" w:cs="Arial"/>
                <w:color w:val="222222"/>
                <w:szCs w:val="24"/>
              </w:rPr>
            </w:pPr>
            <w:r>
              <w:rPr>
                <w:rFonts w:ascii="Arial" w:hAnsi="Arial" w:cs="Arial"/>
                <w:color w:val="222222"/>
                <w:szCs w:val="24"/>
              </w:rPr>
              <w:t xml:space="preserve">The FPMP has been incorporated into the permit under Table S1.2 – Operating Techniques. The operator must carry out the activity in accordance with this plan. </w:t>
            </w:r>
          </w:p>
          <w:p w14:paraId="3E7A2C27" w14:textId="1CA8DF83" w:rsidR="00257119" w:rsidRDefault="00257119" w:rsidP="00147886">
            <w:pPr>
              <w:rPr>
                <w:rFonts w:ascii="Arial" w:hAnsi="Arial" w:cs="Arial"/>
              </w:rPr>
            </w:pPr>
          </w:p>
        </w:tc>
      </w:tr>
    </w:tbl>
    <w:p w14:paraId="6299A30F" w14:textId="77777777" w:rsidR="00257119" w:rsidRDefault="00257119" w:rsidP="00257119">
      <w:pPr>
        <w:jc w:val="both"/>
        <w:rPr>
          <w:rFonts w:ascii="Arial" w:hAnsi="Arial" w:cs="Arial"/>
        </w:rPr>
      </w:pPr>
    </w:p>
    <w:p w14:paraId="38DDE947" w14:textId="77777777" w:rsidR="00C44B7E" w:rsidRDefault="00C44B7E">
      <w:pPr>
        <w:jc w:val="both"/>
        <w:rPr>
          <w:rFonts w:ascii="Arial" w:hAnsi="Arial"/>
          <w:color w:val="FF0000"/>
        </w:rPr>
      </w:pPr>
    </w:p>
    <w:p w14:paraId="38DDE948" w14:textId="77777777" w:rsidR="00C44B7E" w:rsidRDefault="00C44B7E">
      <w:pPr>
        <w:jc w:val="both"/>
        <w:rPr>
          <w:rFonts w:ascii="Arial" w:hAnsi="Arial"/>
          <w:color w:val="FF0000"/>
        </w:rPr>
      </w:pPr>
    </w:p>
    <w:p w14:paraId="38DDE949" w14:textId="77777777" w:rsidR="00C44B7E" w:rsidRDefault="00C44B7E">
      <w:pPr>
        <w:rPr>
          <w:rFonts w:ascii="Arial" w:hAnsi="Arial"/>
          <w:b/>
          <w:sz w:val="28"/>
        </w:rPr>
      </w:pPr>
    </w:p>
    <w:p w14:paraId="38DDE94A" w14:textId="77777777" w:rsidR="00C44B7E" w:rsidRDefault="00C44B7E">
      <w:pPr>
        <w:rPr>
          <w:rFonts w:ascii="Arial" w:hAnsi="Arial"/>
          <w:color w:val="FF00FF"/>
          <w:sz w:val="20"/>
        </w:rPr>
      </w:pPr>
    </w:p>
    <w:p w14:paraId="38DDE94B" w14:textId="77777777" w:rsidR="00C44B7E" w:rsidRDefault="00C44B7E">
      <w:pPr>
        <w:rPr>
          <w:rFonts w:ascii="Arial" w:hAnsi="Arial"/>
          <w:b/>
          <w:sz w:val="28"/>
        </w:rPr>
      </w:pPr>
    </w:p>
    <w:p w14:paraId="38DDE94C" w14:textId="77777777" w:rsidR="00C44B7E" w:rsidRDefault="00C44B7E">
      <w:pPr>
        <w:rPr>
          <w:rFonts w:ascii="Arial" w:hAnsi="Arial"/>
          <w:b/>
          <w:sz w:val="28"/>
        </w:rPr>
      </w:pPr>
    </w:p>
    <w:p w14:paraId="38DDE94D" w14:textId="7777777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0ABB65" w14:textId="77777777" w:rsidR="00125DED" w:rsidRDefault="00125DED">
      <w:r>
        <w:separator/>
      </w:r>
    </w:p>
  </w:endnote>
  <w:endnote w:type="continuationSeparator" w:id="0">
    <w:p w14:paraId="66EAEC33" w14:textId="77777777" w:rsidR="00125DED" w:rsidRDefault="00125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568F4" w14:textId="77777777" w:rsidR="00125DED" w:rsidRDefault="00125DED">
      <w:r>
        <w:separator/>
      </w:r>
    </w:p>
  </w:footnote>
  <w:footnote w:type="continuationSeparator" w:id="0">
    <w:p w14:paraId="1CB9A028" w14:textId="77777777" w:rsidR="00125DED" w:rsidRDefault="00125D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4F52930"/>
    <w:multiLevelType w:val="hybridMultilevel"/>
    <w:tmpl w:val="F19C79CA"/>
    <w:lvl w:ilvl="0" w:tplc="FFFFFFFF">
      <w:start w:val="1"/>
      <w:numFmt w:val="bullet"/>
      <w:lvlText w:val="•"/>
      <w:lvlJc w:val="left"/>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563577A"/>
    <w:multiLevelType w:val="hybridMultilevel"/>
    <w:tmpl w:val="AC26C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2"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384DE4"/>
    <w:multiLevelType w:val="hybridMultilevel"/>
    <w:tmpl w:val="D1C03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79EE4BD"/>
    <w:multiLevelType w:val="hybridMultilevel"/>
    <w:tmpl w:val="D548BBB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1"/>
  </w:num>
  <w:num w:numId="3">
    <w:abstractNumId w:val="16"/>
  </w:num>
  <w:num w:numId="4">
    <w:abstractNumId w:val="3"/>
  </w:num>
  <w:num w:numId="5">
    <w:abstractNumId w:val="7"/>
  </w:num>
  <w:num w:numId="6">
    <w:abstractNumId w:val="5"/>
  </w:num>
  <w:num w:numId="7">
    <w:abstractNumId w:val="9"/>
  </w:num>
  <w:num w:numId="8">
    <w:abstractNumId w:val="19"/>
  </w:num>
  <w:num w:numId="9">
    <w:abstractNumId w:val="25"/>
  </w:num>
  <w:num w:numId="10">
    <w:abstractNumId w:val="14"/>
  </w:num>
  <w:num w:numId="11">
    <w:abstractNumId w:val="17"/>
  </w:num>
  <w:num w:numId="12">
    <w:abstractNumId w:val="24"/>
  </w:num>
  <w:num w:numId="13">
    <w:abstractNumId w:val="22"/>
  </w:num>
  <w:num w:numId="14">
    <w:abstractNumId w:val="12"/>
  </w:num>
  <w:num w:numId="15">
    <w:abstractNumId w:val="15"/>
  </w:num>
  <w:num w:numId="16">
    <w:abstractNumId w:val="8"/>
  </w:num>
  <w:num w:numId="17">
    <w:abstractNumId w:val="18"/>
  </w:num>
  <w:num w:numId="18">
    <w:abstractNumId w:val="0"/>
  </w:num>
  <w:num w:numId="19">
    <w:abstractNumId w:val="11"/>
  </w:num>
  <w:num w:numId="20">
    <w:abstractNumId w:val="4"/>
  </w:num>
  <w:num w:numId="21">
    <w:abstractNumId w:val="6"/>
  </w:num>
  <w:num w:numId="22">
    <w:abstractNumId w:val="23"/>
  </w:num>
  <w:num w:numId="23">
    <w:abstractNumId w:val="20"/>
  </w:num>
  <w:num w:numId="24">
    <w:abstractNumId w:val="13"/>
  </w:num>
  <w:num w:numId="25">
    <w:abstractNumId w:val="2"/>
  </w:num>
  <w:num w:numId="26">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057D"/>
    <w:rsid w:val="000436A8"/>
    <w:rsid w:val="00044E0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1C0"/>
    <w:rsid w:val="00124B9A"/>
    <w:rsid w:val="001257E1"/>
    <w:rsid w:val="00125DED"/>
    <w:rsid w:val="00141DD3"/>
    <w:rsid w:val="00143AFA"/>
    <w:rsid w:val="00147725"/>
    <w:rsid w:val="00147886"/>
    <w:rsid w:val="001500A3"/>
    <w:rsid w:val="0016775A"/>
    <w:rsid w:val="0017110E"/>
    <w:rsid w:val="00173FA0"/>
    <w:rsid w:val="00175981"/>
    <w:rsid w:val="00176DE6"/>
    <w:rsid w:val="001853EC"/>
    <w:rsid w:val="0019078A"/>
    <w:rsid w:val="001A2522"/>
    <w:rsid w:val="001A27EA"/>
    <w:rsid w:val="001A47AE"/>
    <w:rsid w:val="001A79EC"/>
    <w:rsid w:val="001B35DB"/>
    <w:rsid w:val="001B5BD3"/>
    <w:rsid w:val="001B77CB"/>
    <w:rsid w:val="001C1F18"/>
    <w:rsid w:val="001C66D1"/>
    <w:rsid w:val="001F0E23"/>
    <w:rsid w:val="001F7933"/>
    <w:rsid w:val="002013C8"/>
    <w:rsid w:val="00202B65"/>
    <w:rsid w:val="00205F87"/>
    <w:rsid w:val="00210407"/>
    <w:rsid w:val="002139AA"/>
    <w:rsid w:val="00216630"/>
    <w:rsid w:val="00223729"/>
    <w:rsid w:val="00223BAE"/>
    <w:rsid w:val="0023750B"/>
    <w:rsid w:val="00246434"/>
    <w:rsid w:val="00253604"/>
    <w:rsid w:val="00257119"/>
    <w:rsid w:val="0026391A"/>
    <w:rsid w:val="002810F4"/>
    <w:rsid w:val="0028175F"/>
    <w:rsid w:val="002A2BB3"/>
    <w:rsid w:val="002A66F0"/>
    <w:rsid w:val="002B0D8B"/>
    <w:rsid w:val="002B2C72"/>
    <w:rsid w:val="002B3FAA"/>
    <w:rsid w:val="002C2D76"/>
    <w:rsid w:val="002C30C4"/>
    <w:rsid w:val="002C41CA"/>
    <w:rsid w:val="002C510E"/>
    <w:rsid w:val="002D0A0C"/>
    <w:rsid w:val="002E57A2"/>
    <w:rsid w:val="002F2897"/>
    <w:rsid w:val="002F2FAB"/>
    <w:rsid w:val="002F39BE"/>
    <w:rsid w:val="002F41D1"/>
    <w:rsid w:val="002F5C92"/>
    <w:rsid w:val="00314B8E"/>
    <w:rsid w:val="00317F5A"/>
    <w:rsid w:val="003405D9"/>
    <w:rsid w:val="00340EEB"/>
    <w:rsid w:val="00342967"/>
    <w:rsid w:val="00346CF0"/>
    <w:rsid w:val="00351A0A"/>
    <w:rsid w:val="003546B3"/>
    <w:rsid w:val="0036239C"/>
    <w:rsid w:val="00365084"/>
    <w:rsid w:val="003718D2"/>
    <w:rsid w:val="003719AD"/>
    <w:rsid w:val="00371F9F"/>
    <w:rsid w:val="0038174A"/>
    <w:rsid w:val="00382EC3"/>
    <w:rsid w:val="00382F62"/>
    <w:rsid w:val="003869DE"/>
    <w:rsid w:val="003931C0"/>
    <w:rsid w:val="00393524"/>
    <w:rsid w:val="003A7D0B"/>
    <w:rsid w:val="003B4BCB"/>
    <w:rsid w:val="003C0DE9"/>
    <w:rsid w:val="003C6618"/>
    <w:rsid w:val="003C7244"/>
    <w:rsid w:val="003D1803"/>
    <w:rsid w:val="003D2EBF"/>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E4418"/>
    <w:rsid w:val="004E7719"/>
    <w:rsid w:val="004F7332"/>
    <w:rsid w:val="00501388"/>
    <w:rsid w:val="00501E09"/>
    <w:rsid w:val="005102DA"/>
    <w:rsid w:val="005247FE"/>
    <w:rsid w:val="00531D21"/>
    <w:rsid w:val="0053399B"/>
    <w:rsid w:val="0053589C"/>
    <w:rsid w:val="00535DB7"/>
    <w:rsid w:val="00537042"/>
    <w:rsid w:val="00544C49"/>
    <w:rsid w:val="00563D41"/>
    <w:rsid w:val="0056738F"/>
    <w:rsid w:val="005761B2"/>
    <w:rsid w:val="005910D1"/>
    <w:rsid w:val="00591E64"/>
    <w:rsid w:val="005B36D9"/>
    <w:rsid w:val="005B6A95"/>
    <w:rsid w:val="005D09D0"/>
    <w:rsid w:val="005D0E13"/>
    <w:rsid w:val="005E1031"/>
    <w:rsid w:val="005F089F"/>
    <w:rsid w:val="005F49BB"/>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C1F22"/>
    <w:rsid w:val="006E36FC"/>
    <w:rsid w:val="006F4CBC"/>
    <w:rsid w:val="00711CD7"/>
    <w:rsid w:val="00712437"/>
    <w:rsid w:val="00715F81"/>
    <w:rsid w:val="0072381C"/>
    <w:rsid w:val="007335DF"/>
    <w:rsid w:val="00746E2D"/>
    <w:rsid w:val="007516DC"/>
    <w:rsid w:val="00761898"/>
    <w:rsid w:val="00762D58"/>
    <w:rsid w:val="00764677"/>
    <w:rsid w:val="00771574"/>
    <w:rsid w:val="00773847"/>
    <w:rsid w:val="0077458B"/>
    <w:rsid w:val="0077476C"/>
    <w:rsid w:val="007755AF"/>
    <w:rsid w:val="0078052B"/>
    <w:rsid w:val="00792990"/>
    <w:rsid w:val="00792CEE"/>
    <w:rsid w:val="0079600A"/>
    <w:rsid w:val="007A1244"/>
    <w:rsid w:val="007A70B4"/>
    <w:rsid w:val="007B1F9C"/>
    <w:rsid w:val="007B4377"/>
    <w:rsid w:val="007B79A7"/>
    <w:rsid w:val="007C0D90"/>
    <w:rsid w:val="007C0DCA"/>
    <w:rsid w:val="007D145A"/>
    <w:rsid w:val="007D2A88"/>
    <w:rsid w:val="007D2C10"/>
    <w:rsid w:val="007E1C67"/>
    <w:rsid w:val="007E3284"/>
    <w:rsid w:val="007E5AD7"/>
    <w:rsid w:val="007F1354"/>
    <w:rsid w:val="008146E9"/>
    <w:rsid w:val="00845513"/>
    <w:rsid w:val="00851B34"/>
    <w:rsid w:val="00857E69"/>
    <w:rsid w:val="00862631"/>
    <w:rsid w:val="008642DA"/>
    <w:rsid w:val="00865C7A"/>
    <w:rsid w:val="008716C2"/>
    <w:rsid w:val="008743F4"/>
    <w:rsid w:val="00874C5B"/>
    <w:rsid w:val="00880901"/>
    <w:rsid w:val="00880F75"/>
    <w:rsid w:val="00882814"/>
    <w:rsid w:val="008828A9"/>
    <w:rsid w:val="00882D8E"/>
    <w:rsid w:val="00885742"/>
    <w:rsid w:val="00887285"/>
    <w:rsid w:val="0089254B"/>
    <w:rsid w:val="00893833"/>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533BE"/>
    <w:rsid w:val="00961157"/>
    <w:rsid w:val="0096635C"/>
    <w:rsid w:val="009802DC"/>
    <w:rsid w:val="009837ED"/>
    <w:rsid w:val="00985133"/>
    <w:rsid w:val="009864F9"/>
    <w:rsid w:val="00992AD4"/>
    <w:rsid w:val="00995381"/>
    <w:rsid w:val="009B0C2B"/>
    <w:rsid w:val="009B4CE8"/>
    <w:rsid w:val="009B7411"/>
    <w:rsid w:val="009C6433"/>
    <w:rsid w:val="009D4CE0"/>
    <w:rsid w:val="009D4D88"/>
    <w:rsid w:val="009E4BDC"/>
    <w:rsid w:val="009F31E2"/>
    <w:rsid w:val="00A06754"/>
    <w:rsid w:val="00A1370E"/>
    <w:rsid w:val="00A14335"/>
    <w:rsid w:val="00A21684"/>
    <w:rsid w:val="00A269F8"/>
    <w:rsid w:val="00A33020"/>
    <w:rsid w:val="00A33081"/>
    <w:rsid w:val="00A343C7"/>
    <w:rsid w:val="00A436B6"/>
    <w:rsid w:val="00A50874"/>
    <w:rsid w:val="00A5574B"/>
    <w:rsid w:val="00A569FF"/>
    <w:rsid w:val="00A60F17"/>
    <w:rsid w:val="00A632D8"/>
    <w:rsid w:val="00A656E7"/>
    <w:rsid w:val="00A667F0"/>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2C4A"/>
    <w:rsid w:val="00B54C15"/>
    <w:rsid w:val="00B602B8"/>
    <w:rsid w:val="00B62C2D"/>
    <w:rsid w:val="00B73ECB"/>
    <w:rsid w:val="00B756D3"/>
    <w:rsid w:val="00B82F37"/>
    <w:rsid w:val="00B837E8"/>
    <w:rsid w:val="00B971C9"/>
    <w:rsid w:val="00B978FE"/>
    <w:rsid w:val="00BB1620"/>
    <w:rsid w:val="00BB2721"/>
    <w:rsid w:val="00BB2A95"/>
    <w:rsid w:val="00BB408D"/>
    <w:rsid w:val="00BB4528"/>
    <w:rsid w:val="00BE370B"/>
    <w:rsid w:val="00BE7950"/>
    <w:rsid w:val="00BF24F6"/>
    <w:rsid w:val="00BF2733"/>
    <w:rsid w:val="00BF379C"/>
    <w:rsid w:val="00BF76FA"/>
    <w:rsid w:val="00C03E5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1092"/>
    <w:rsid w:val="00D04424"/>
    <w:rsid w:val="00D07410"/>
    <w:rsid w:val="00D1383C"/>
    <w:rsid w:val="00D26B49"/>
    <w:rsid w:val="00D27E1C"/>
    <w:rsid w:val="00D3022B"/>
    <w:rsid w:val="00D33D23"/>
    <w:rsid w:val="00D3446A"/>
    <w:rsid w:val="00D4460F"/>
    <w:rsid w:val="00D45747"/>
    <w:rsid w:val="00D45B8A"/>
    <w:rsid w:val="00D4673F"/>
    <w:rsid w:val="00D540FD"/>
    <w:rsid w:val="00D5690F"/>
    <w:rsid w:val="00D57A4B"/>
    <w:rsid w:val="00D61AB7"/>
    <w:rsid w:val="00D63230"/>
    <w:rsid w:val="00D64F80"/>
    <w:rsid w:val="00D7711B"/>
    <w:rsid w:val="00D7760F"/>
    <w:rsid w:val="00D8193B"/>
    <w:rsid w:val="00D825C3"/>
    <w:rsid w:val="00D96438"/>
    <w:rsid w:val="00DA70FE"/>
    <w:rsid w:val="00DA72C7"/>
    <w:rsid w:val="00DA7802"/>
    <w:rsid w:val="00DB00B6"/>
    <w:rsid w:val="00DB0C44"/>
    <w:rsid w:val="00DB74B1"/>
    <w:rsid w:val="00DC159F"/>
    <w:rsid w:val="00DC16D7"/>
    <w:rsid w:val="00DC28B8"/>
    <w:rsid w:val="00DC3714"/>
    <w:rsid w:val="00DC6347"/>
    <w:rsid w:val="00DD5600"/>
    <w:rsid w:val="00DE09DD"/>
    <w:rsid w:val="00DE522D"/>
    <w:rsid w:val="00DE632F"/>
    <w:rsid w:val="00DF13FA"/>
    <w:rsid w:val="00DF719F"/>
    <w:rsid w:val="00E227D5"/>
    <w:rsid w:val="00E22C8C"/>
    <w:rsid w:val="00E244F7"/>
    <w:rsid w:val="00E25A5B"/>
    <w:rsid w:val="00E32301"/>
    <w:rsid w:val="00E35F5D"/>
    <w:rsid w:val="00E450D5"/>
    <w:rsid w:val="00E509AD"/>
    <w:rsid w:val="00E512FF"/>
    <w:rsid w:val="00E618F8"/>
    <w:rsid w:val="00E64CB7"/>
    <w:rsid w:val="00E6621A"/>
    <w:rsid w:val="00E71881"/>
    <w:rsid w:val="00E723B6"/>
    <w:rsid w:val="00E76ABB"/>
    <w:rsid w:val="00E80DBE"/>
    <w:rsid w:val="00E92254"/>
    <w:rsid w:val="00EA3AB8"/>
    <w:rsid w:val="00EA4DEE"/>
    <w:rsid w:val="00EB010F"/>
    <w:rsid w:val="00EB26B4"/>
    <w:rsid w:val="00EB6DC4"/>
    <w:rsid w:val="00EC07DD"/>
    <w:rsid w:val="00EC690E"/>
    <w:rsid w:val="00ED1D92"/>
    <w:rsid w:val="00ED50CB"/>
    <w:rsid w:val="00EE1A96"/>
    <w:rsid w:val="00EE5639"/>
    <w:rsid w:val="00EF499E"/>
    <w:rsid w:val="00F0619C"/>
    <w:rsid w:val="00F10E2F"/>
    <w:rsid w:val="00F21FE3"/>
    <w:rsid w:val="00F22A07"/>
    <w:rsid w:val="00F2779C"/>
    <w:rsid w:val="00F36CB2"/>
    <w:rsid w:val="00F37C15"/>
    <w:rsid w:val="00F42026"/>
    <w:rsid w:val="00F44625"/>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semiHidden/>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242787303">
      <w:bodyDiv w:val="1"/>
      <w:marLeft w:val="0"/>
      <w:marRight w:val="0"/>
      <w:marTop w:val="0"/>
      <w:marBottom w:val="0"/>
      <w:divBdr>
        <w:top w:val="none" w:sz="0" w:space="0" w:color="auto"/>
        <w:left w:val="none" w:sz="0" w:space="0" w:color="auto"/>
        <w:bottom w:val="none" w:sz="0" w:space="0" w:color="auto"/>
        <w:right w:val="none" w:sz="0" w:space="0" w:color="auto"/>
      </w:divBdr>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66366115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Jay Metals</Site_x0020_Name>
    <Internal_x002f_External xmlns="859f7ad6-93f6-4205-b62b-a17f28acbbac">Internal document</Internal_x002f_External>
    <Post_x0020_code xmlns="859f7ad6-93f6-4205-b62b-a17f28acbbac">SA35 0AG</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2020-06-24T23:00:00+00:00</Document_x0020_Date>
    <Facility_x0020_Address xmlns="859f7ad6-93f6-4205-b62b-a17f28acbbac">Wernglyd, Cilrehedyn, Llanfyrnach, Pembrokeshire  SA35 0AG</Facility_x0020_Address>
    <Environment_x0020_Sub_x0020_Folder xmlns="859f7ad6-93f6-4205-b62b-a17f28acbbac">Licence variation</Environment_x0020_Sub_x0020_Folder>
    <Customer_x0020_Name xmlns="859f7ad6-93f6-4205-b62b-a17f28acbbac">Miss J A Young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505" ma:contentTypeDescription="Permitting &amp; Compliance Word Document" ma:contentTypeScope="" ma:versionID="f38722b43d45995614650a292682e662">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40e112055066644a8fed986782a45a17"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element ref="ns4:LastSharedByUser" minOccurs="0"/>
                <xsd:element ref="ns5:MediaServiceDateTaken" minOccurs="0"/>
                <xsd:element ref="ns5:MediaServiceAutoTags" minOccurs="0"/>
                <xsd:element ref="ns5:MediaServiceOC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2.xml><?xml version="1.0" encoding="utf-8"?>
<ds:datastoreItem xmlns:ds="http://schemas.openxmlformats.org/officeDocument/2006/customXml" ds:itemID="{B05FFFB7-427B-48F1-9AAF-52F0D56C44BB}">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3.xml><?xml version="1.0" encoding="utf-8"?>
<ds:datastoreItem xmlns:ds="http://schemas.openxmlformats.org/officeDocument/2006/customXml" ds:itemID="{4CE6DD6C-CC3B-4D9D-88E1-0D13629D8124}"/>
</file>

<file path=customXml/itemProps4.xml><?xml version="1.0" encoding="utf-8"?>
<ds:datastoreItem xmlns:ds="http://schemas.openxmlformats.org/officeDocument/2006/customXml" ds:itemID="{9269C5A2-6188-4E1B-BB78-07D424B8FE9F}"/>
</file>

<file path=customXml/itemProps5.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6.xml><?xml version="1.0" encoding="utf-8"?>
<ds:datastoreItem xmlns:ds="http://schemas.openxmlformats.org/officeDocument/2006/customXml" ds:itemID="{D6C1233E-EC5E-471E-B287-04C72FD6C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4118</TotalTime>
  <Pages>5</Pages>
  <Words>898</Words>
  <Characters>5146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 </dc:creator>
  <cp:keywords>23308SD50, 233 08 SD50, 233-08-SD50</cp:keywords>
  <dc:description>233_08_SD50, Version 4_x000d_
Issue date: 19/07/2011</dc:description>
  <cp:lastModifiedBy>Magda.Leonowicz</cp:lastModifiedBy>
  <cp:revision>37</cp:revision>
  <cp:lastPrinted>2010-09-29T12:15:00Z</cp:lastPrinted>
  <dcterms:created xsi:type="dcterms:W3CDTF">2020-05-20T13:19:00Z</dcterms:created>
  <dcterms:modified xsi:type="dcterms:W3CDTF">2020-06-19T09:43:00Z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a8685285-66ac-4b5c-8264-41a1f3cf8ad9</vt:lpwstr>
  </property>
  <property fmtid="{D5CDD505-2E9C-101B-9397-08002B2CF9AE}" pid="5" name="AuthorIds_UIVersion_6144">
    <vt:lpwstr>200</vt:lpwstr>
  </property>
  <property fmtid="{D5CDD505-2E9C-101B-9397-08002B2CF9AE}" pid="6" name="_dlc_DocId">
    <vt:lpwstr>REGU-219-1834147</vt:lpwstr>
  </property>
  <property fmtid="{D5CDD505-2E9C-101B-9397-08002B2CF9AE}" pid="7" name="_dlc_DocIdUrl">
    <vt:lpwstr>https://cyfoethnaturiolcymru.sharepoint.com/teams/Regulatory/Permitting/_layouts/15/DocIdRedir.aspx?ID=REGU-219-1834147, REGU-219-1834147</vt:lpwstr>
  </property>
</Properties>
</file>