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bookmarkStart w:id="0" w:name="_GoBack"/>
      <w:bookmarkEnd w:id="0"/>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629BB573" w:rsidR="00D04424" w:rsidRPr="0063090A" w:rsidRDefault="001F0E23" w:rsidP="003719AD">
      <w:pPr>
        <w:pStyle w:val="Heading1"/>
        <w:spacing w:before="0" w:after="0"/>
        <w:jc w:val="left"/>
        <w:rPr>
          <w:bCs/>
          <w:color w:val="auto"/>
          <w:sz w:val="32"/>
        </w:rPr>
      </w:pPr>
      <w:r w:rsidRPr="0063090A">
        <w:rPr>
          <w:bCs/>
          <w:color w:val="auto"/>
          <w:sz w:val="32"/>
        </w:rPr>
        <w:t>Variation</w:t>
      </w:r>
      <w:r w:rsidR="00B73ECB" w:rsidRPr="0063090A">
        <w:rPr>
          <w:bCs/>
          <w:color w:val="auto"/>
          <w:sz w:val="32"/>
        </w:rPr>
        <w:t xml:space="preserve"> </w:t>
      </w:r>
    </w:p>
    <w:p w14:paraId="58545A18" w14:textId="77777777" w:rsidR="0063090A" w:rsidRDefault="0063090A" w:rsidP="0067478B">
      <w:pPr>
        <w:spacing w:after="120"/>
        <w:rPr>
          <w:rFonts w:ascii="Arial" w:hAnsi="Arial" w:cs="Arial"/>
          <w:szCs w:val="24"/>
        </w:rPr>
      </w:pPr>
    </w:p>
    <w:p w14:paraId="38DDE78D" w14:textId="0F820611" w:rsidR="00D04424" w:rsidRPr="002549ED" w:rsidRDefault="0060457F" w:rsidP="0067478B">
      <w:pPr>
        <w:spacing w:after="120"/>
        <w:rPr>
          <w:rFonts w:ascii="Arial" w:hAnsi="Arial" w:cs="Arial"/>
          <w:szCs w:val="24"/>
        </w:rPr>
      </w:pPr>
      <w:r w:rsidRPr="0067478B">
        <w:rPr>
          <w:rFonts w:ascii="Arial" w:hAnsi="Arial" w:cs="Arial"/>
          <w:szCs w:val="24"/>
        </w:rPr>
        <w:t xml:space="preserve">We have </w:t>
      </w:r>
      <w:r w:rsidRPr="002549ED">
        <w:rPr>
          <w:rFonts w:ascii="Arial" w:hAnsi="Arial" w:cs="Arial"/>
          <w:szCs w:val="24"/>
        </w:rPr>
        <w:t xml:space="preserve">decided to </w:t>
      </w:r>
      <w:r w:rsidR="005E1073" w:rsidRPr="002549ED">
        <w:rPr>
          <w:rFonts w:ascii="Arial" w:hAnsi="Arial" w:cs="Arial"/>
          <w:szCs w:val="24"/>
        </w:rPr>
        <w:t>i</w:t>
      </w:r>
      <w:r w:rsidR="001500A3" w:rsidRPr="002549ED">
        <w:rPr>
          <w:rFonts w:ascii="Arial" w:hAnsi="Arial" w:cs="Arial"/>
          <w:szCs w:val="24"/>
        </w:rPr>
        <w:t xml:space="preserve">ssue </w:t>
      </w:r>
      <w:r w:rsidRPr="002549ED">
        <w:rPr>
          <w:rFonts w:ascii="Arial" w:hAnsi="Arial" w:cs="Arial"/>
          <w:szCs w:val="24"/>
        </w:rPr>
        <w:t>the variation</w:t>
      </w:r>
      <w:r w:rsidR="005E1073" w:rsidRPr="002549ED">
        <w:rPr>
          <w:rFonts w:ascii="Arial" w:hAnsi="Arial" w:cs="Arial"/>
          <w:szCs w:val="24"/>
        </w:rPr>
        <w:t xml:space="preserve"> </w:t>
      </w:r>
      <w:r w:rsidRPr="002549ED">
        <w:rPr>
          <w:rFonts w:ascii="Arial" w:hAnsi="Arial" w:cs="Arial"/>
          <w:szCs w:val="24"/>
        </w:rPr>
        <w:t xml:space="preserve">for </w:t>
      </w:r>
      <w:r w:rsidR="005E1073" w:rsidRPr="002549ED">
        <w:rPr>
          <w:rFonts w:ascii="Arial" w:hAnsi="Arial" w:cs="Arial"/>
          <w:szCs w:val="24"/>
        </w:rPr>
        <w:t>Hanger 208</w:t>
      </w:r>
      <w:r w:rsidR="00AF6052" w:rsidRPr="002549ED">
        <w:rPr>
          <w:rFonts w:ascii="Arial" w:hAnsi="Arial" w:cs="Arial"/>
          <w:szCs w:val="24"/>
        </w:rPr>
        <w:t xml:space="preserve"> </w:t>
      </w:r>
      <w:r w:rsidR="005E1073" w:rsidRPr="002549ED">
        <w:rPr>
          <w:rFonts w:ascii="Arial" w:hAnsi="Arial" w:cs="Arial"/>
          <w:szCs w:val="24"/>
        </w:rPr>
        <w:t>Dragon Way</w:t>
      </w:r>
      <w:r w:rsidRPr="002549ED">
        <w:rPr>
          <w:rFonts w:ascii="Arial" w:hAnsi="Arial" w:cs="Arial"/>
          <w:szCs w:val="24"/>
        </w:rPr>
        <w:t xml:space="preserve"> operated by </w:t>
      </w:r>
      <w:r w:rsidR="005E1073" w:rsidRPr="002549ED">
        <w:rPr>
          <w:rFonts w:ascii="Arial" w:hAnsi="Arial" w:cs="Arial"/>
          <w:szCs w:val="24"/>
        </w:rPr>
        <w:t>eCube Solutions Limited</w:t>
      </w:r>
      <w:r w:rsidR="004529F3" w:rsidRPr="002549ED">
        <w:rPr>
          <w:rFonts w:ascii="Arial" w:hAnsi="Arial" w:cs="Arial"/>
          <w:szCs w:val="24"/>
        </w:rPr>
        <w:t>.</w:t>
      </w:r>
    </w:p>
    <w:p w14:paraId="38DDE78E" w14:textId="3BB916D3" w:rsidR="00D04424" w:rsidRPr="002549ED" w:rsidRDefault="00D04424" w:rsidP="0067478B">
      <w:pPr>
        <w:tabs>
          <w:tab w:val="left" w:pos="4253"/>
          <w:tab w:val="left" w:pos="6804"/>
        </w:tabs>
        <w:spacing w:after="120"/>
        <w:rPr>
          <w:rFonts w:ascii="Arial" w:hAnsi="Arial"/>
          <w:szCs w:val="24"/>
        </w:rPr>
      </w:pPr>
      <w:bookmarkStart w:id="1" w:name="OLE_LINK1"/>
      <w:bookmarkStart w:id="2" w:name="OLE_LINK2"/>
      <w:r w:rsidRPr="002549ED">
        <w:rPr>
          <w:rFonts w:ascii="Arial" w:hAnsi="Arial"/>
          <w:kern w:val="28"/>
          <w:szCs w:val="24"/>
        </w:rPr>
        <w:t>The</w:t>
      </w:r>
      <w:r w:rsidR="005E1073" w:rsidRPr="002549ED">
        <w:rPr>
          <w:rFonts w:ascii="Arial" w:hAnsi="Arial"/>
          <w:b/>
          <w:kern w:val="28"/>
          <w:szCs w:val="24"/>
        </w:rPr>
        <w:t xml:space="preserve"> </w:t>
      </w:r>
      <w:r w:rsidR="00857E69" w:rsidRPr="002549ED">
        <w:rPr>
          <w:rFonts w:ascii="Arial" w:hAnsi="Arial"/>
          <w:szCs w:val="24"/>
        </w:rPr>
        <w:t>variation</w:t>
      </w:r>
      <w:r w:rsidR="005E1073" w:rsidRPr="002549ED">
        <w:rPr>
          <w:rFonts w:ascii="Arial" w:hAnsi="Arial"/>
          <w:szCs w:val="24"/>
        </w:rPr>
        <w:t xml:space="preserve"> </w:t>
      </w:r>
      <w:r w:rsidRPr="002549ED">
        <w:rPr>
          <w:rFonts w:ascii="Arial" w:hAnsi="Arial"/>
          <w:szCs w:val="24"/>
        </w:rPr>
        <w:t xml:space="preserve">number is </w:t>
      </w:r>
      <w:r w:rsidR="005E1073" w:rsidRPr="002549ED">
        <w:rPr>
          <w:rFonts w:ascii="Arial" w:hAnsi="Arial"/>
          <w:szCs w:val="24"/>
        </w:rPr>
        <w:t>EPR/LB</w:t>
      </w:r>
      <w:r w:rsidR="005A63AA" w:rsidRPr="002549ED">
        <w:rPr>
          <w:rFonts w:ascii="Arial" w:hAnsi="Arial"/>
          <w:szCs w:val="24"/>
        </w:rPr>
        <w:t>3590HN/V00</w:t>
      </w:r>
      <w:r w:rsidR="00596F71" w:rsidRPr="002549ED">
        <w:rPr>
          <w:rFonts w:ascii="Arial" w:hAnsi="Arial"/>
          <w:szCs w:val="24"/>
        </w:rPr>
        <w:t>3</w:t>
      </w:r>
    </w:p>
    <w:bookmarkEnd w:id="1"/>
    <w:bookmarkEnd w:id="2"/>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D" w14:textId="3330C5A3" w:rsidR="00544C49" w:rsidRPr="00544C49" w:rsidRDefault="00544C49" w:rsidP="002549ED">
      <w:pPr>
        <w:spacing w:after="120"/>
        <w:rPr>
          <w:color w:val="0000FF"/>
          <w:szCs w:val="24"/>
        </w:rPr>
      </w:pP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2B5198C2"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8DDE7E1" w14:textId="4D0A0E52"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77777777" w:rsidR="006B5D0B" w:rsidRDefault="006B5D0B" w:rsidP="00EE3C8E">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242" w:type="dxa"/>
          </w:tcPr>
          <w:p w14:paraId="38DDE832" w14:textId="5FFE6FD4"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w:t>
            </w:r>
            <w:r w:rsidR="00F11A63">
              <w:rPr>
                <w:rFonts w:ascii="Arial" w:hAnsi="Arial" w:cs="Arial"/>
                <w:color w:val="000000"/>
                <w:szCs w:val="24"/>
              </w:rPr>
              <w:t xml:space="preserve"> </w:t>
            </w:r>
            <w:r w:rsidR="00F11A63" w:rsidRPr="00AF6052">
              <w:rPr>
                <w:rFonts w:ascii="Arial" w:hAnsi="Arial" w:cs="Arial"/>
                <w:b/>
                <w:color w:val="000000"/>
                <w:szCs w:val="24"/>
              </w:rPr>
              <w:t>not</w:t>
            </w:r>
            <w:r w:rsidRPr="002C30C4">
              <w:rPr>
                <w:rFonts w:ascii="Arial" w:hAnsi="Arial" w:cs="Arial"/>
                <w:color w:val="000000"/>
                <w:szCs w:val="24"/>
              </w:rPr>
              <w:t xml:space="preserve"> within the relevant distance criteria of a site of heritage, landscape or nature conservation, and/or protected species or habitat .</w:t>
            </w:r>
          </w:p>
          <w:p w14:paraId="370494B0" w14:textId="7D1F04CC" w:rsidR="002C30C4" w:rsidRPr="002C30C4" w:rsidRDefault="002C30C4" w:rsidP="002C30C4">
            <w:pPr>
              <w:rPr>
                <w:rFonts w:ascii="Arial" w:hAnsi="Arial" w:cs="Arial"/>
                <w:color w:val="FF0000"/>
                <w:szCs w:val="24"/>
                <w:u w:val="single"/>
              </w:rPr>
            </w:pPr>
            <w:r w:rsidRPr="002C30C4">
              <w:rPr>
                <w:rFonts w:ascii="Arial" w:hAnsi="Arial" w:cs="Arial"/>
                <w:color w:val="FF0000"/>
                <w:szCs w:val="24"/>
                <w:u w:val="single"/>
              </w:rPr>
              <w:t xml:space="preserve"> </w:t>
            </w:r>
          </w:p>
          <w:p w14:paraId="38DDE83D" w14:textId="77777777" w:rsidR="00A656E7" w:rsidRPr="002C30C4" w:rsidRDefault="00A656E7" w:rsidP="0079600A">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2549ED" w:rsidRDefault="00F42026" w:rsidP="007C0DCA">
            <w:pPr>
              <w:pStyle w:val="BodyText"/>
              <w:spacing w:before="60"/>
              <w:rPr>
                <w:rFonts w:ascii="Arial" w:hAnsi="Arial" w:cs="Arial"/>
                <w:color w:val="auto"/>
                <w:szCs w:val="24"/>
              </w:rPr>
            </w:pPr>
            <w:r w:rsidRPr="002549ED">
              <w:rPr>
                <w:rFonts w:ascii="Arial" w:hAnsi="Arial" w:cs="Arial"/>
                <w:color w:val="auto"/>
                <w:szCs w:val="24"/>
              </w:rPr>
              <w:t xml:space="preserve">We have reviewed the techniques used by the operator and compared these with the relevant guidance notes. </w:t>
            </w:r>
          </w:p>
          <w:p w14:paraId="33536E80" w14:textId="77777777" w:rsidR="002549ED" w:rsidRPr="002549ED" w:rsidRDefault="002549ED" w:rsidP="007C0DCA">
            <w:pPr>
              <w:pStyle w:val="BodyText"/>
              <w:spacing w:before="60"/>
              <w:rPr>
                <w:rFonts w:ascii="Arial" w:hAnsi="Arial" w:cs="Arial"/>
                <w:color w:val="auto"/>
                <w:szCs w:val="24"/>
              </w:rPr>
            </w:pPr>
          </w:p>
          <w:p w14:paraId="38DDE868" w14:textId="6F3A86D4" w:rsidR="00CE11A0" w:rsidRPr="002549ED" w:rsidRDefault="002549ED" w:rsidP="007C0DCA">
            <w:pPr>
              <w:pStyle w:val="BodyText"/>
              <w:spacing w:before="60"/>
              <w:rPr>
                <w:rFonts w:ascii="Arial" w:hAnsi="Arial" w:cs="Arial"/>
                <w:color w:val="auto"/>
                <w:szCs w:val="24"/>
              </w:rPr>
            </w:pPr>
            <w:r w:rsidRPr="002549ED">
              <w:rPr>
                <w:rFonts w:ascii="Arial" w:hAnsi="Arial" w:cs="Arial"/>
                <w:color w:val="auto"/>
                <w:szCs w:val="24"/>
              </w:rPr>
              <w:t xml:space="preserve">This variation has not introduced any changes to the site operating techniques and site proposes to continue working to the relevant guidelines and TGN ‘how to comply with your environmental permit.’ </w:t>
            </w:r>
          </w:p>
          <w:p w14:paraId="41511E3E" w14:textId="6001FB60" w:rsidR="002549ED" w:rsidRPr="002549ED" w:rsidRDefault="002549ED" w:rsidP="007C0DCA">
            <w:pPr>
              <w:pStyle w:val="BodyText"/>
              <w:spacing w:before="60"/>
              <w:rPr>
                <w:rFonts w:ascii="Arial" w:hAnsi="Arial" w:cs="Arial"/>
                <w:color w:val="auto"/>
                <w:szCs w:val="24"/>
              </w:rPr>
            </w:pPr>
          </w:p>
          <w:p w14:paraId="38DDE870" w14:textId="523D0855" w:rsidR="00CE11A0" w:rsidRPr="002549ED" w:rsidRDefault="002549ED" w:rsidP="002549ED">
            <w:pPr>
              <w:pStyle w:val="BodyText"/>
              <w:spacing w:before="60"/>
              <w:rPr>
                <w:rFonts w:ascii="Arial" w:hAnsi="Arial" w:cs="Arial"/>
                <w:color w:val="auto"/>
                <w:szCs w:val="24"/>
              </w:rPr>
            </w:pPr>
            <w:r w:rsidRPr="002549ED">
              <w:rPr>
                <w:rFonts w:ascii="Arial" w:hAnsi="Arial" w:cs="Arial"/>
                <w:color w:val="auto"/>
                <w:szCs w:val="24"/>
              </w:rPr>
              <w:t>No changes have been made to the operating techniques as a result of this variation. Table S1.2 in the permit has not be varied.</w:t>
            </w:r>
          </w:p>
          <w:p w14:paraId="38DDE874" w14:textId="77777777" w:rsidR="00A656E7" w:rsidRPr="002549ED" w:rsidRDefault="00A656E7" w:rsidP="002549ED">
            <w:pPr>
              <w:pStyle w:val="BodyText"/>
              <w:rPr>
                <w:rFonts w:ascii="Arial" w:hAnsi="Arial" w:cs="Arial"/>
                <w:color w:val="auto"/>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DA70FE">
              <w:rPr>
                <w:rFonts w:ascii="Arial" w:hAnsi="Arial" w:cs="Arial"/>
                <w:color w:val="000000"/>
                <w:szCs w:val="24"/>
              </w:rPr>
              <w:lastRenderedPageBreak/>
              <w:t>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lastRenderedPageBreak/>
              <w:sym w:font="Wingdings" w:char="F0FC"/>
            </w:r>
          </w:p>
        </w:tc>
      </w:tr>
    </w:tbl>
    <w:p w14:paraId="38DDE94D" w14:textId="77777777" w:rsidR="00C44B7E" w:rsidRDefault="00C44B7E" w:rsidP="00F6256A">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1"/>
  </w:num>
  <w:num w:numId="10">
    <w:abstractNumId w:val="11"/>
  </w:num>
  <w:num w:numId="11">
    <w:abstractNumId w:val="14"/>
  </w:num>
  <w:num w:numId="12">
    <w:abstractNumId w:val="20"/>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264F"/>
    <w:rsid w:val="001853EC"/>
    <w:rsid w:val="0019078A"/>
    <w:rsid w:val="001A2522"/>
    <w:rsid w:val="001A47AE"/>
    <w:rsid w:val="001A79EC"/>
    <w:rsid w:val="001B35DB"/>
    <w:rsid w:val="001B5BD3"/>
    <w:rsid w:val="001B77CB"/>
    <w:rsid w:val="001C1F18"/>
    <w:rsid w:val="001F0E23"/>
    <w:rsid w:val="001F7933"/>
    <w:rsid w:val="002013C8"/>
    <w:rsid w:val="00202B65"/>
    <w:rsid w:val="00205F87"/>
    <w:rsid w:val="00210407"/>
    <w:rsid w:val="002139AA"/>
    <w:rsid w:val="00216630"/>
    <w:rsid w:val="00223BAE"/>
    <w:rsid w:val="0023750B"/>
    <w:rsid w:val="00246434"/>
    <w:rsid w:val="00253604"/>
    <w:rsid w:val="002549ED"/>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E4A71"/>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96F71"/>
    <w:rsid w:val="005A0D8A"/>
    <w:rsid w:val="005A63AA"/>
    <w:rsid w:val="005B36D9"/>
    <w:rsid w:val="005B6A95"/>
    <w:rsid w:val="005D09D0"/>
    <w:rsid w:val="005D0E13"/>
    <w:rsid w:val="005E1031"/>
    <w:rsid w:val="005E1073"/>
    <w:rsid w:val="005F089F"/>
    <w:rsid w:val="0060457F"/>
    <w:rsid w:val="00607AB7"/>
    <w:rsid w:val="00614A77"/>
    <w:rsid w:val="0063090A"/>
    <w:rsid w:val="00631CDF"/>
    <w:rsid w:val="00641913"/>
    <w:rsid w:val="00642B90"/>
    <w:rsid w:val="00646BEE"/>
    <w:rsid w:val="00646DEF"/>
    <w:rsid w:val="006470DA"/>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10D1"/>
    <w:rsid w:val="006F4CBC"/>
    <w:rsid w:val="007103A6"/>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B66E5"/>
    <w:rsid w:val="008D0A1D"/>
    <w:rsid w:val="008D1489"/>
    <w:rsid w:val="008D14F4"/>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9F4D1B"/>
    <w:rsid w:val="00A05C76"/>
    <w:rsid w:val="00A06754"/>
    <w:rsid w:val="00A14335"/>
    <w:rsid w:val="00A21684"/>
    <w:rsid w:val="00A245EE"/>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AF6052"/>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059"/>
    <w:rsid w:val="00DE09DD"/>
    <w:rsid w:val="00DE522D"/>
    <w:rsid w:val="00DE632F"/>
    <w:rsid w:val="00DF13FA"/>
    <w:rsid w:val="00E227D5"/>
    <w:rsid w:val="00E22C8C"/>
    <w:rsid w:val="00E244F7"/>
    <w:rsid w:val="00E25A5B"/>
    <w:rsid w:val="00E32301"/>
    <w:rsid w:val="00E35F5D"/>
    <w:rsid w:val="00E450D5"/>
    <w:rsid w:val="00E512FF"/>
    <w:rsid w:val="00E55A84"/>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3C8E"/>
    <w:rsid w:val="00EE5639"/>
    <w:rsid w:val="00EF499E"/>
    <w:rsid w:val="00F0619C"/>
    <w:rsid w:val="00F10E2F"/>
    <w:rsid w:val="00F11A63"/>
    <w:rsid w:val="00F21FE3"/>
    <w:rsid w:val="00F22A07"/>
    <w:rsid w:val="00F2779C"/>
    <w:rsid w:val="00F37C15"/>
    <w:rsid w:val="00F42026"/>
    <w:rsid w:val="00F44625"/>
    <w:rsid w:val="00F527E9"/>
    <w:rsid w:val="00F6256A"/>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05" ma:contentTypeDescription="Permitting &amp; Compliance Word Document" ma:contentTypeScope="" ma:versionID="d513e406f3362f245e9bfff1d880a82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Hangar 208</Site_x0020_Name>
    <Internal_x002f_External xmlns="859f7ad6-93f6-4205-b62b-a17f28acbbac">Internal document</Internal_x002f_External>
    <Post_x0020_code xmlns="859f7ad6-93f6-4205-b62b-a17f28acbbac">CF62 4LZ</Post_x0020_code>
    <Document_x0020_Type xmlns="859f7ad6-93f6-4205-b62b-a17f28acbbac">Email</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2020-07-02T23:00:00+00:00</Document_x0020_Date>
    <Facility_x0020_Address xmlns="859f7ad6-93f6-4205-b62b-a17f28acbbac">RAF St Athan Aerospace Business Park</Facility_x0020_Address>
    <Environment_x0020_Sub_x0020_Folder xmlns="859f7ad6-93f6-4205-b62b-a17f28acbbac">Licence variation</Environment_x0020_Sub_x0020_Folder>
    <Customer_x0020_Name xmlns="859f7ad6-93f6-4205-b62b-a17f28acbbac">eCube Solutions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CF448-0A87-4AD4-9C87-2DB12D0B80B6}"/>
</file>

<file path=customXml/itemProps2.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2F812CA2-EDE6-4156-8CF6-0F53F377C0AD}"/>
</file>

<file path=customXml/itemProps6.xml><?xml version="1.0" encoding="utf-8"?>
<ds:datastoreItem xmlns:ds="http://schemas.openxmlformats.org/officeDocument/2006/customXml" ds:itemID="{940D8D40-7101-4484-B8A4-8B34B42D7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415</Words>
  <Characters>2357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Matthew Fryer</dc:creator>
  <cp:keywords>23308SD50, 233 08 SD50, 233-08-SD50</cp:keywords>
  <dc:description>233_08_SD50, Version 4_x000d_
Issue date: 19/07/2011</dc:description>
  <cp:lastModifiedBy>Fryer, Matthew</cp:lastModifiedBy>
  <cp:revision>2</cp:revision>
  <cp:lastPrinted>2010-09-29T12:15:00Z</cp:lastPrinted>
  <dcterms:created xsi:type="dcterms:W3CDTF">2020-07-03T16:15:00Z</dcterms:created>
  <dcterms:modified xsi:type="dcterms:W3CDTF">2020-07-03T16:15:00Z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cbf48457-a5bc-4e88-881b-184dbc86c4b2</vt:lpwstr>
  </property>
  <property fmtid="{D5CDD505-2E9C-101B-9397-08002B2CF9AE}" pid="5" name="AuthorIds_UIVersion_6144">
    <vt:lpwstr>200</vt:lpwstr>
  </property>
  <property fmtid="{D5CDD505-2E9C-101B-9397-08002B2CF9AE}" pid="6" name="_dlc_DocId">
    <vt:lpwstr>REGU-106-112914</vt:lpwstr>
  </property>
  <property fmtid="{D5CDD505-2E9C-101B-9397-08002B2CF9AE}" pid="7" name="_dlc_DocIdUrl">
    <vt:lpwstr>https://cyfoethnaturiolcymru.sharepoint.com/teams/Regulatory/Permitting/_layouts/15/DocIdRedir.aspx?ID=REGU-106-112914, REGU-106-112914</vt:lpwstr>
  </property>
</Properties>
</file>