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60"/>
          <w:szCs w:val="60"/>
          <w:u w:val="single"/>
        </w:rPr>
      </w:pPr>
      <w:r>
        <w:rPr>
          <w:b w:val="1"/>
          <w:bCs w:val="1"/>
          <w:sz w:val="60"/>
          <w:szCs w:val="60"/>
          <w:u w:val="single"/>
          <w:rtl w:val="0"/>
          <w:lang w:val="en-US"/>
        </w:rPr>
        <w:t>APPENDIX 1</w:t>
      </w:r>
    </w:p>
    <w:p>
      <w:pPr>
        <w:pStyle w:val="Body"/>
        <w:jc w:val="left"/>
        <w:rPr>
          <w:sz w:val="32"/>
          <w:szCs w:val="32"/>
        </w:rPr>
      </w:pPr>
    </w:p>
    <w:p>
      <w:pPr>
        <w:pStyle w:val="Body"/>
        <w:jc w:val="left"/>
      </w:pPr>
      <w:r>
        <w:rPr>
          <w:sz w:val="32"/>
          <w:szCs w:val="32"/>
          <w:rtl w:val="0"/>
          <w:lang w:val="en-US"/>
        </w:rPr>
        <w:t>Accompanying the sewage pipe along the side of the wood is a perforated soak-away pipe intended to help drain heavy rainfall away from a menage soak-away. This opens out into the stream alongside the sewage pipe. The menage surface is constructed of sand, rubber and carpet fibre and is used only for riding. The local NRW office advised that this could be considered an exempted discharge.</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theme" Target="theme/theme1.xml"/><Relationship Id="rId11" Type="http://schemas.openxmlformats.org/officeDocument/2006/relationships/customXml" Target="../customXml/item5.xml"/><Relationship Id="rId5" Type="http://schemas.openxmlformats.org/officeDocument/2006/relationships/footer" Target="footer1.xml"/><Relationship Id="rId10" Type="http://schemas.openxmlformats.org/officeDocument/2006/relationships/customXml" Target="../customXml/item4.xml"/><Relationship Id="rId4" Type="http://schemas.openxmlformats.org/officeDocument/2006/relationships/header" Target="header1.xml"/><Relationship Id="rId9" Type="http://schemas.openxmlformats.org/officeDocument/2006/relationships/customXml" Target="../customXml/item3.xml"/></Relationships>
</file>

<file path=word/theme/_rels/theme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Rusholme</Site_x0020_Name>
    <Internal_x002f_External xmlns="859f7ad6-93f6-4205-b62b-a17f28acbbac">Internal document</Internal_x002f_External>
    <Post_x0020_code xmlns="859f7ad6-93f6-4205-b62b-a17f28acbbac">NP7 9UP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Rusholme, Coed Morgan, Abergavenny, NP7 9UP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2020-06-05T23:00:00+00:00</Document_x0020_Date>
    <Facility_x0020_Address xmlns="859f7ad6-93f6-4205-b62b-a17f28acbbac">Coed Morgan, Abergavenny</Facility_x0020_Address>
    <Environment_x0020_Sub_x0020_Folder xmlns="859f7ad6-93f6-4205-b62b-a17f28acbbac">Licences applications</Environment_x0020_Sub_x0020_Folder>
    <Customer_x0020_Name xmlns="859f7ad6-93f6-4205-b62b-a17f28acbbac">Dr Graham Wetherall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D44EDA9-1C93-48BE-A961-61F34BE835D9}"/>
</file>

<file path=customXml/itemProps2.xml><?xml version="1.0" encoding="utf-8"?>
<ds:datastoreItem xmlns:ds="http://schemas.openxmlformats.org/officeDocument/2006/customXml" ds:itemID="{201B39D8-860D-43B5-9323-09B2EA1B6195}"/>
</file>

<file path=customXml/itemProps3.xml><?xml version="1.0" encoding="utf-8"?>
<ds:datastoreItem xmlns:ds="http://schemas.openxmlformats.org/officeDocument/2006/customXml" ds:itemID="{E5BF8A24-DA4D-4B41-9EAB-A8AF666BD227}"/>
</file>

<file path=customXml/itemProps4.xml><?xml version="1.0" encoding="utf-8"?>
<ds:datastoreItem xmlns:ds="http://schemas.openxmlformats.org/officeDocument/2006/customXml" ds:itemID="{B78E321E-A415-4618-BACE-773DBFEF6A27}"/>
</file>

<file path=customXml/itemProps5.xml><?xml version="1.0" encoding="utf-8"?>
<ds:datastoreItem xmlns:ds="http://schemas.openxmlformats.org/officeDocument/2006/customXml" ds:itemID="{B953254A-1D16-46D9-8CF1-4A0F06C22141}"/>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REGU-184-358201</vt:lpwstr>
  </property>
  <property fmtid="{D5CDD505-2E9C-101B-9397-08002B2CF9AE}" pid="4" name="_dlc_DocIdItemGuid">
    <vt:lpwstr>2ddf2132-8a4a-486d-aa0c-91f77b327533</vt:lpwstr>
  </property>
  <property fmtid="{D5CDD505-2E9C-101B-9397-08002B2CF9AE}" pid="5" name="_dlc_DocIdUrl">
    <vt:lpwstr>https://cyfoethnaturiolcymru.sharepoint.com/teams/Regulatory/Permitting/_layouts/15/DocIdRedir.aspx?ID=REGU-184-358201, REGU-184-358201</vt:lpwstr>
  </property>
</Properties>
</file>